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theme/themeOverride3.xml" ContentType="application/vnd.openxmlformats-officedocument.themeOverride+xml"/>
  <Override PartName="/word/drawings/drawing3.xml" ContentType="application/vnd.openxmlformats-officedocument.drawingml.chartshapes+xml"/>
  <Override PartName="/word/charts/chart4.xml" ContentType="application/vnd.openxmlformats-officedocument.drawingml.chart+xml"/>
  <Override PartName="/word/theme/themeOverride4.xml" ContentType="application/vnd.openxmlformats-officedocument.themeOverride+xml"/>
  <Override PartName="/word/drawings/drawing4.xml" ContentType="application/vnd.openxmlformats-officedocument.drawingml.chartshap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drawings/drawing5.xml" ContentType="application/vnd.openxmlformats-officedocument.drawingml.chartshapes+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03353" w:rsidRPr="00E95138" w:rsidRDefault="00903353" w:rsidP="00E95138">
      <w:pPr>
        <w:spacing w:after="0" w:line="360" w:lineRule="auto"/>
        <w:jc w:val="center"/>
        <w:rPr>
          <w:rFonts w:ascii="Times New Roman" w:eastAsia="Calibri" w:hAnsi="Times New Roman" w:cs="Times New Roman"/>
          <w:b/>
          <w:sz w:val="24"/>
          <w:szCs w:val="24"/>
        </w:rPr>
      </w:pPr>
      <w:bookmarkStart w:id="0" w:name="_GoBack"/>
      <w:bookmarkEnd w:id="0"/>
      <w:r w:rsidRPr="00E95138">
        <w:rPr>
          <w:rFonts w:ascii="Times New Roman" w:eastAsia="Calibri" w:hAnsi="Times New Roman" w:cs="Times New Roman"/>
          <w:b/>
          <w:sz w:val="24"/>
          <w:szCs w:val="24"/>
        </w:rPr>
        <w:t>Отчет по части «5. Реализация мероприятий по подготовке к проведению исследования TIMSS – 2019» государственного контракта № Ф-17-кс-2017 от 20 апреля 2017 г</w:t>
      </w:r>
      <w:r w:rsidR="00E95138" w:rsidRPr="00E95138">
        <w:rPr>
          <w:rFonts w:ascii="Times New Roman" w:eastAsia="Calibri" w:hAnsi="Times New Roman" w:cs="Times New Roman"/>
          <w:b/>
          <w:sz w:val="24"/>
          <w:szCs w:val="24"/>
        </w:rPr>
        <w:t>.</w:t>
      </w:r>
    </w:p>
    <w:p w:rsidR="00E95138" w:rsidRDefault="00E95138" w:rsidP="00903353">
      <w:pPr>
        <w:spacing w:after="0" w:line="360" w:lineRule="auto"/>
        <w:jc w:val="center"/>
        <w:rPr>
          <w:rFonts w:ascii="Times New Roman" w:eastAsia="Calibri" w:hAnsi="Times New Roman" w:cs="Times New Roman"/>
          <w:b/>
          <w:sz w:val="24"/>
          <w:szCs w:val="24"/>
        </w:rPr>
      </w:pPr>
    </w:p>
    <w:p w:rsidR="00903353" w:rsidRDefault="00903353" w:rsidP="00E95138">
      <w:pPr>
        <w:spacing w:after="0" w:line="360" w:lineRule="auto"/>
        <w:jc w:val="center"/>
        <w:rPr>
          <w:rFonts w:ascii="Times New Roman" w:eastAsia="Calibri" w:hAnsi="Times New Roman" w:cs="Times New Roman"/>
          <w:b/>
          <w:sz w:val="24"/>
          <w:szCs w:val="24"/>
        </w:rPr>
      </w:pPr>
      <w:r w:rsidRPr="00903353">
        <w:rPr>
          <w:rFonts w:ascii="Times New Roman" w:eastAsia="Calibri" w:hAnsi="Times New Roman" w:cs="Times New Roman"/>
          <w:b/>
          <w:sz w:val="24"/>
          <w:szCs w:val="24"/>
        </w:rPr>
        <w:t>Отчет о реализации мероприятий по подготовке к про</w:t>
      </w:r>
      <w:r w:rsidR="00E95138">
        <w:rPr>
          <w:rFonts w:ascii="Times New Roman" w:eastAsia="Calibri" w:hAnsi="Times New Roman" w:cs="Times New Roman"/>
          <w:b/>
          <w:sz w:val="24"/>
          <w:szCs w:val="24"/>
        </w:rPr>
        <w:t>ведению исследования TIMSS-2019</w:t>
      </w:r>
    </w:p>
    <w:p w:rsidR="00E95138" w:rsidRPr="00E95138" w:rsidRDefault="00E95138" w:rsidP="00E95138">
      <w:pPr>
        <w:spacing w:after="0" w:line="360" w:lineRule="auto"/>
        <w:jc w:val="center"/>
        <w:rPr>
          <w:rFonts w:ascii="Times New Roman" w:eastAsia="Calibri" w:hAnsi="Times New Roman" w:cs="Times New Roman"/>
          <w:b/>
          <w:sz w:val="24"/>
          <w:szCs w:val="24"/>
        </w:rPr>
      </w:pPr>
    </w:p>
    <w:p w:rsidR="00903353" w:rsidRPr="00903353" w:rsidRDefault="00903353" w:rsidP="00903353">
      <w:pPr>
        <w:spacing w:after="0" w:line="360" w:lineRule="auto"/>
        <w:jc w:val="center"/>
        <w:rPr>
          <w:rFonts w:ascii="Times New Roman" w:eastAsia="Calibri" w:hAnsi="Times New Roman" w:cs="Times New Roman"/>
          <w:b/>
          <w:sz w:val="24"/>
          <w:szCs w:val="24"/>
        </w:rPr>
      </w:pPr>
      <w:r w:rsidRPr="00903353">
        <w:rPr>
          <w:rFonts w:ascii="Times New Roman" w:eastAsia="Calibri" w:hAnsi="Times New Roman" w:cs="Times New Roman"/>
          <w:b/>
          <w:sz w:val="24"/>
          <w:szCs w:val="24"/>
        </w:rPr>
        <w:t xml:space="preserve">1. Сведения о подготовке адаптированного международного инструментария для проведения пилотного исследования </w:t>
      </w:r>
      <w:r w:rsidRPr="00903353">
        <w:rPr>
          <w:rFonts w:ascii="Times New Roman" w:eastAsia="Calibri" w:hAnsi="Times New Roman" w:cs="Times New Roman"/>
          <w:b/>
          <w:sz w:val="24"/>
          <w:szCs w:val="24"/>
          <w:lang w:val="en-US"/>
        </w:rPr>
        <w:t>TIMSS</w:t>
      </w:r>
      <w:r w:rsidRPr="00903353">
        <w:rPr>
          <w:rFonts w:ascii="Times New Roman" w:eastAsia="Calibri" w:hAnsi="Times New Roman" w:cs="Times New Roman"/>
          <w:b/>
          <w:sz w:val="24"/>
          <w:szCs w:val="24"/>
        </w:rPr>
        <w:t>-2019.</w:t>
      </w:r>
    </w:p>
    <w:p w:rsidR="00903353" w:rsidRPr="00903353" w:rsidRDefault="00903353" w:rsidP="00903353">
      <w:pPr>
        <w:spacing w:after="0" w:line="360" w:lineRule="auto"/>
        <w:ind w:firstLine="720"/>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Текущий этап исследования TIMSS будет проходить с 2017 по 2020 год.</w:t>
      </w:r>
    </w:p>
    <w:p w:rsidR="00903353" w:rsidRPr="00903353" w:rsidRDefault="00903353" w:rsidP="00903353">
      <w:pPr>
        <w:spacing w:after="0" w:line="360" w:lineRule="auto"/>
        <w:ind w:firstLine="709"/>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2017-2018 годы – проведение пилотного исследования TIMSS на эквивалентность заданий; разработка и апробация инструментария, выборка образовательных учреждений и учащихся; </w:t>
      </w:r>
    </w:p>
    <w:p w:rsidR="00903353" w:rsidRPr="00903353" w:rsidRDefault="00903353" w:rsidP="00903353">
      <w:pPr>
        <w:spacing w:after="0" w:line="360" w:lineRule="auto"/>
        <w:ind w:firstLine="709"/>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2019 год – проведение основного тестирования учащихся и сбор контекстной информации;</w:t>
      </w:r>
    </w:p>
    <w:p w:rsidR="00903353" w:rsidRPr="00903353" w:rsidRDefault="00903353" w:rsidP="00903353">
      <w:pPr>
        <w:spacing w:after="0" w:line="360" w:lineRule="auto"/>
        <w:ind w:firstLine="709"/>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2020 год – анализ результатов, подготовка аналитических отчетов, распространение результатов.</w:t>
      </w:r>
    </w:p>
    <w:p w:rsidR="00903353" w:rsidRPr="00903353" w:rsidRDefault="00903353" w:rsidP="00903353">
      <w:pPr>
        <w:spacing w:after="0" w:line="360" w:lineRule="auto"/>
        <w:ind w:firstLine="720"/>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данном цикле исследование TIMSS переходит на проведение оценивания подготовки учащихся при помощи заданий, представленных в электронном формате. Около 70 стран мира заявили о своем намерении участвовать в исследовании в 2019 году. Предполагается, что примерно половина стран-участниц сможет участвовать в исследовании на компьютерной основе. Остальные страны-участницы будут, как и в предыдущих циклах исследования, проводить оценивание достижений учащихся по математике и естественнонаучным предметам на бумажной основе.</w:t>
      </w:r>
    </w:p>
    <w:p w:rsidR="00903353" w:rsidRPr="00903353" w:rsidRDefault="00903353" w:rsidP="00903353">
      <w:pPr>
        <w:spacing w:after="0" w:line="360" w:lineRule="auto"/>
        <w:ind w:firstLine="720"/>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связи с этим  в мае 2017 года проходило исследование эквивалентности заданий TIMSS, выполняемых на бумажной основе, заданиям, выполняемым на компьютере. Около 30 стран мира принимали участие в этом исследовании. В каждой из участвующих стран около 800 учащихся проходили два вида тестирования – традиционное тестирование в тетради и компьютерное тестирование. Учащимся предлагалось выполнить задания банка исследования 2015 года сначала в тетради, потом на компьютере (или наоборот). После сбора данных был проведен тщательный анализ результатов этих двух видов тестирования с тем, чтобы можно было быть уверенными, что переход на компьютерное обследование не отразится на достижениях учащихся в исследовании. Задания с большим различием в результатах будут доработаны или исключены из материалов тестирования.</w:t>
      </w:r>
    </w:p>
    <w:p w:rsidR="00903353" w:rsidRDefault="00903353" w:rsidP="00903353">
      <w:pPr>
        <w:spacing w:after="0" w:line="360" w:lineRule="auto"/>
        <w:ind w:firstLine="720"/>
        <w:jc w:val="both"/>
        <w:rPr>
          <w:rFonts w:ascii="Times New Roman" w:eastAsia="Calibri" w:hAnsi="Times New Roman" w:cs="Times New Roman"/>
          <w:sz w:val="24"/>
          <w:szCs w:val="24"/>
        </w:rPr>
      </w:pPr>
    </w:p>
    <w:p w:rsidR="00E95138" w:rsidRPr="00903353" w:rsidRDefault="00E95138" w:rsidP="00903353">
      <w:pPr>
        <w:spacing w:after="0" w:line="360" w:lineRule="auto"/>
        <w:ind w:firstLine="720"/>
        <w:jc w:val="both"/>
        <w:rPr>
          <w:rFonts w:ascii="Times New Roman" w:eastAsia="Calibri" w:hAnsi="Times New Roman" w:cs="Times New Roman"/>
          <w:sz w:val="24"/>
          <w:szCs w:val="24"/>
        </w:rPr>
      </w:pPr>
    </w:p>
    <w:p w:rsidR="00903353" w:rsidRPr="00903353" w:rsidRDefault="00903353" w:rsidP="00903353">
      <w:pPr>
        <w:snapToGrid w:val="0"/>
        <w:spacing w:after="0"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lastRenderedPageBreak/>
        <w:tab/>
        <w:t>1.1. Перевод инструментария 2015 года в электронный формат</w:t>
      </w:r>
    </w:p>
    <w:p w:rsidR="00903353" w:rsidRPr="00903353" w:rsidRDefault="00903353" w:rsidP="00903353">
      <w:pPr>
        <w:snapToGrid w:val="0"/>
        <w:spacing w:after="0" w:line="360" w:lineRule="auto"/>
        <w:ind w:firstLine="709"/>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Международный инструментарий для проведения пилотного исследования TIMSS-2019 в 4-х и 8-х классах предоставлялся Государственным заказчиком по официальному запросу Исполнителя. Копии писем запроса Исполнителя и ответа Заказчика представлены на электронном носителе в папке «Приложение 5» в папке «Согласования». В результате работы по данному направлению был проведен перевод инструментария 2015 года в электронный формат. Было подготовлено 8 вариантов текстов заданий в электронном виде для 4 классов и 8 вариантов текстов заданий в электронном виде для 8 классов. Все эти задания составляют базу данных заданий основного исследования TIMSS 2015 года. Это 8 блоков заданий по математике и 8 блоков заданий по естествознанию (М04, М08, М09, М10, М11, М12, М13, М14, </w:t>
      </w:r>
      <w:r w:rsidRPr="00903353">
        <w:rPr>
          <w:rFonts w:ascii="Times New Roman" w:eastAsia="Calibri" w:hAnsi="Times New Roman" w:cs="Times New Roman"/>
          <w:sz w:val="24"/>
          <w:szCs w:val="24"/>
          <w:lang w:val="en-US"/>
        </w:rPr>
        <w:t>S</w:t>
      </w:r>
      <w:r w:rsidRPr="00903353">
        <w:rPr>
          <w:rFonts w:ascii="Times New Roman" w:eastAsia="Calibri" w:hAnsi="Times New Roman" w:cs="Times New Roman"/>
          <w:sz w:val="24"/>
          <w:szCs w:val="24"/>
        </w:rPr>
        <w:t xml:space="preserve">04, </w:t>
      </w:r>
      <w:r w:rsidRPr="00903353">
        <w:rPr>
          <w:rFonts w:ascii="Times New Roman" w:eastAsia="Calibri" w:hAnsi="Times New Roman" w:cs="Times New Roman"/>
          <w:sz w:val="24"/>
          <w:szCs w:val="24"/>
          <w:lang w:val="en-US"/>
        </w:rPr>
        <w:t>S</w:t>
      </w:r>
      <w:r w:rsidRPr="00903353">
        <w:rPr>
          <w:rFonts w:ascii="Times New Roman" w:eastAsia="Calibri" w:hAnsi="Times New Roman" w:cs="Times New Roman"/>
          <w:sz w:val="24"/>
          <w:szCs w:val="24"/>
        </w:rPr>
        <w:t xml:space="preserve">08, </w:t>
      </w:r>
      <w:r w:rsidRPr="00903353">
        <w:rPr>
          <w:rFonts w:ascii="Times New Roman" w:eastAsia="Calibri" w:hAnsi="Times New Roman" w:cs="Times New Roman"/>
          <w:sz w:val="24"/>
          <w:szCs w:val="24"/>
          <w:lang w:val="en-US"/>
        </w:rPr>
        <w:t>S</w:t>
      </w:r>
      <w:r w:rsidRPr="00903353">
        <w:rPr>
          <w:rFonts w:ascii="Times New Roman" w:eastAsia="Calibri" w:hAnsi="Times New Roman" w:cs="Times New Roman"/>
          <w:sz w:val="24"/>
          <w:szCs w:val="24"/>
        </w:rPr>
        <w:t xml:space="preserve">09, </w:t>
      </w:r>
      <w:r w:rsidRPr="00903353">
        <w:rPr>
          <w:rFonts w:ascii="Times New Roman" w:eastAsia="Calibri" w:hAnsi="Times New Roman" w:cs="Times New Roman"/>
          <w:sz w:val="24"/>
          <w:szCs w:val="24"/>
          <w:lang w:val="en-US"/>
        </w:rPr>
        <w:t>S</w:t>
      </w:r>
      <w:r w:rsidRPr="00903353">
        <w:rPr>
          <w:rFonts w:ascii="Times New Roman" w:eastAsia="Calibri" w:hAnsi="Times New Roman" w:cs="Times New Roman"/>
          <w:sz w:val="24"/>
          <w:szCs w:val="24"/>
        </w:rPr>
        <w:t xml:space="preserve">10, </w:t>
      </w:r>
      <w:r w:rsidRPr="00903353">
        <w:rPr>
          <w:rFonts w:ascii="Times New Roman" w:eastAsia="Calibri" w:hAnsi="Times New Roman" w:cs="Times New Roman"/>
          <w:sz w:val="24"/>
          <w:szCs w:val="24"/>
          <w:lang w:val="en-US"/>
        </w:rPr>
        <w:t>S</w:t>
      </w:r>
      <w:r w:rsidRPr="00903353">
        <w:rPr>
          <w:rFonts w:ascii="Times New Roman" w:eastAsia="Calibri" w:hAnsi="Times New Roman" w:cs="Times New Roman"/>
          <w:sz w:val="24"/>
          <w:szCs w:val="24"/>
        </w:rPr>
        <w:t>11, S12, S13, S14). Каждый вариант текстов содержит две части, одна из которых состоит из заданий по математике, а другая – из заданий из области естественных наук. Перевод инструментария проводился при помощи программы «</w:t>
      </w:r>
      <w:r w:rsidRPr="00903353">
        <w:rPr>
          <w:rFonts w:ascii="Times New Roman" w:eastAsia="Calibri" w:hAnsi="Times New Roman" w:cs="Times New Roman"/>
          <w:i/>
          <w:sz w:val="24"/>
          <w:szCs w:val="24"/>
          <w:lang w:val="en-US"/>
        </w:rPr>
        <w:t>IEA</w:t>
      </w:r>
      <w:r w:rsidRPr="00903353">
        <w:rPr>
          <w:rFonts w:ascii="Times New Roman" w:eastAsia="Calibri" w:hAnsi="Times New Roman" w:cs="Times New Roman"/>
          <w:i/>
          <w:sz w:val="24"/>
          <w:szCs w:val="24"/>
        </w:rPr>
        <w:t xml:space="preserve"> </w:t>
      </w:r>
      <w:r w:rsidRPr="00903353">
        <w:rPr>
          <w:rFonts w:ascii="Times New Roman" w:eastAsia="Calibri" w:hAnsi="Times New Roman" w:cs="Times New Roman"/>
          <w:i/>
          <w:sz w:val="24"/>
          <w:szCs w:val="24"/>
          <w:lang w:val="en-US"/>
        </w:rPr>
        <w:t>eAssessment</w:t>
      </w:r>
      <w:r w:rsidRPr="00903353">
        <w:rPr>
          <w:rFonts w:ascii="Times New Roman" w:eastAsia="Calibri" w:hAnsi="Times New Roman" w:cs="Times New Roman"/>
          <w:i/>
          <w:sz w:val="24"/>
          <w:szCs w:val="24"/>
        </w:rPr>
        <w:t xml:space="preserve"> </w:t>
      </w:r>
      <w:r w:rsidRPr="00903353">
        <w:rPr>
          <w:rFonts w:ascii="Times New Roman" w:eastAsia="Calibri" w:hAnsi="Times New Roman" w:cs="Times New Roman"/>
          <w:i/>
          <w:sz w:val="24"/>
          <w:szCs w:val="24"/>
          <w:lang w:val="en-US"/>
        </w:rPr>
        <w:t>Translation</w:t>
      </w:r>
      <w:r w:rsidRPr="00903353">
        <w:rPr>
          <w:rFonts w:ascii="Times New Roman" w:eastAsia="Calibri" w:hAnsi="Times New Roman" w:cs="Times New Roman"/>
          <w:i/>
          <w:sz w:val="24"/>
          <w:szCs w:val="24"/>
        </w:rPr>
        <w:t xml:space="preserve"> </w:t>
      </w:r>
      <w:r w:rsidRPr="00903353">
        <w:rPr>
          <w:rFonts w:ascii="Times New Roman" w:eastAsia="Calibri" w:hAnsi="Times New Roman" w:cs="Times New Roman"/>
          <w:i/>
          <w:sz w:val="24"/>
          <w:szCs w:val="24"/>
          <w:lang w:val="en-US"/>
        </w:rPr>
        <w:t>System</w:t>
      </w:r>
      <w:r w:rsidRPr="00903353">
        <w:rPr>
          <w:rFonts w:ascii="Times New Roman" w:eastAsia="Calibri" w:hAnsi="Times New Roman" w:cs="Times New Roman"/>
          <w:sz w:val="24"/>
          <w:szCs w:val="24"/>
        </w:rPr>
        <w:t>», позволяющей производить перевод и корректировку заданий международной версии. Интерфейс программы представлен на Рисунке 1. Пример работы в программе представлен на Рисунке 2.</w:t>
      </w:r>
    </w:p>
    <w:p w:rsidR="00903353" w:rsidRPr="00903353" w:rsidRDefault="00903353" w:rsidP="00903353">
      <w:pPr>
        <w:snapToGrid w:val="0"/>
        <w:spacing w:after="0" w:line="360" w:lineRule="auto"/>
        <w:jc w:val="both"/>
        <w:rPr>
          <w:rFonts w:ascii="Times New Roman" w:eastAsia="Calibri" w:hAnsi="Times New Roman" w:cs="Times New Roman"/>
          <w:sz w:val="24"/>
          <w:szCs w:val="24"/>
        </w:rPr>
      </w:pPr>
    </w:p>
    <w:p w:rsidR="00903353" w:rsidRPr="00903353" w:rsidRDefault="00903353" w:rsidP="00903353">
      <w:pPr>
        <w:snapToGrid w:val="0"/>
        <w:spacing w:after="0" w:line="36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1A09370F" wp14:editId="6E92096C">
            <wp:extent cx="6105525" cy="2762250"/>
            <wp:effectExtent l="0" t="0" r="9525" b="0"/>
            <wp:docPr id="6339" name="Рисунок 6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05525" cy="2762250"/>
                    </a:xfrm>
                    <a:prstGeom prst="rect">
                      <a:avLst/>
                    </a:prstGeom>
                    <a:noFill/>
                    <a:ln>
                      <a:noFill/>
                    </a:ln>
                  </pic:spPr>
                </pic:pic>
              </a:graphicData>
            </a:graphic>
          </wp:inline>
        </w:drawing>
      </w:r>
    </w:p>
    <w:p w:rsidR="00903353" w:rsidRPr="00903353" w:rsidRDefault="00903353" w:rsidP="00903353">
      <w:pPr>
        <w:snapToGrid w:val="0"/>
        <w:spacing w:after="0" w:line="360" w:lineRule="auto"/>
        <w:jc w:val="both"/>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rPr>
        <w:t>Рисунок</w:t>
      </w:r>
      <w:r w:rsidRPr="00903353">
        <w:rPr>
          <w:rFonts w:ascii="Times New Roman" w:eastAsia="Calibri" w:hAnsi="Times New Roman" w:cs="Times New Roman"/>
          <w:sz w:val="24"/>
          <w:szCs w:val="24"/>
          <w:lang w:val="en-US"/>
        </w:rPr>
        <w:t xml:space="preserve"> 1. </w:t>
      </w:r>
      <w:r w:rsidRPr="00903353">
        <w:rPr>
          <w:rFonts w:ascii="Times New Roman" w:eastAsia="Calibri" w:hAnsi="Times New Roman" w:cs="Times New Roman"/>
          <w:sz w:val="24"/>
          <w:szCs w:val="24"/>
        </w:rPr>
        <w:t>Интерфейс</w:t>
      </w:r>
      <w:r w:rsidRPr="00903353">
        <w:rPr>
          <w:rFonts w:ascii="Times New Roman" w:eastAsia="Calibri" w:hAnsi="Times New Roman" w:cs="Times New Roman"/>
          <w:sz w:val="24"/>
          <w:szCs w:val="24"/>
          <w:lang w:val="en-US"/>
        </w:rPr>
        <w:t xml:space="preserve"> </w:t>
      </w:r>
      <w:r w:rsidRPr="00903353">
        <w:rPr>
          <w:rFonts w:ascii="Times New Roman" w:eastAsia="Calibri" w:hAnsi="Times New Roman" w:cs="Times New Roman"/>
          <w:sz w:val="24"/>
          <w:szCs w:val="24"/>
        </w:rPr>
        <w:t>программы</w:t>
      </w:r>
      <w:r w:rsidRPr="00903353">
        <w:rPr>
          <w:rFonts w:ascii="Times New Roman" w:eastAsia="Calibri" w:hAnsi="Times New Roman" w:cs="Times New Roman"/>
          <w:sz w:val="24"/>
          <w:szCs w:val="24"/>
          <w:lang w:val="en-US"/>
        </w:rPr>
        <w:t xml:space="preserve"> «</w:t>
      </w:r>
      <w:r w:rsidRPr="00903353">
        <w:rPr>
          <w:rFonts w:ascii="Times New Roman" w:eastAsia="Calibri" w:hAnsi="Times New Roman" w:cs="Times New Roman"/>
          <w:i/>
          <w:sz w:val="24"/>
          <w:szCs w:val="24"/>
          <w:lang w:val="en-US"/>
        </w:rPr>
        <w:t>IEA eAssessment Translation System</w:t>
      </w:r>
      <w:r w:rsidRPr="00903353">
        <w:rPr>
          <w:rFonts w:ascii="Times New Roman" w:eastAsia="Calibri" w:hAnsi="Times New Roman" w:cs="Times New Roman"/>
          <w:sz w:val="24"/>
          <w:szCs w:val="24"/>
          <w:lang w:val="en-US"/>
        </w:rPr>
        <w:t>»</w:t>
      </w:r>
    </w:p>
    <w:p w:rsidR="00903353" w:rsidRPr="00903353" w:rsidRDefault="00903353" w:rsidP="00903353">
      <w:pPr>
        <w:snapToGrid w:val="0"/>
        <w:spacing w:after="0" w:line="360" w:lineRule="auto"/>
        <w:jc w:val="both"/>
        <w:rPr>
          <w:rFonts w:ascii="Times New Roman" w:eastAsia="Calibri" w:hAnsi="Times New Roman" w:cs="Times New Roman"/>
          <w:sz w:val="24"/>
          <w:szCs w:val="24"/>
          <w:lang w:val="en-US"/>
        </w:rPr>
      </w:pPr>
    </w:p>
    <w:p w:rsidR="00903353" w:rsidRPr="00903353" w:rsidRDefault="00903353" w:rsidP="00903353">
      <w:pPr>
        <w:snapToGrid w:val="0"/>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lang w:val="en-US"/>
        </w:rPr>
        <w:tab/>
      </w:r>
      <w:r w:rsidRPr="00903353">
        <w:rPr>
          <w:rFonts w:ascii="Times New Roman" w:eastAsia="Calibri" w:hAnsi="Times New Roman" w:cs="Times New Roman"/>
          <w:sz w:val="24"/>
          <w:szCs w:val="24"/>
        </w:rPr>
        <w:t xml:space="preserve">Выбрав в главном меню программы один из блоков заданий, можно было увидеть и ввести один за одним перевод всех заданий данного блока на язык тестирования. Подобным образом выполнялся перевод всех заданий теста. </w:t>
      </w:r>
    </w:p>
    <w:p w:rsidR="00903353" w:rsidRPr="00903353" w:rsidRDefault="00903353" w:rsidP="00903353">
      <w:pPr>
        <w:snapToGrid w:val="0"/>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noProof/>
          <w:sz w:val="24"/>
          <w:szCs w:val="24"/>
          <w:lang w:eastAsia="ru-RU"/>
        </w:rPr>
        <w:lastRenderedPageBreak/>
        <mc:AlternateContent>
          <mc:Choice Requires="wps">
            <w:drawing>
              <wp:anchor distT="0" distB="0" distL="114300" distR="114300" simplePos="0" relativeHeight="251692032" behindDoc="0" locked="0" layoutInCell="1" allowOverlap="1" wp14:anchorId="73805F4E" wp14:editId="1ED522E8">
                <wp:simplePos x="0" y="0"/>
                <wp:positionH relativeFrom="column">
                  <wp:posOffset>4499610</wp:posOffset>
                </wp:positionH>
                <wp:positionV relativeFrom="paragraph">
                  <wp:posOffset>680085</wp:posOffset>
                </wp:positionV>
                <wp:extent cx="847090" cy="624840"/>
                <wp:effectExtent l="19050" t="19050" r="48260" b="41910"/>
                <wp:wrapNone/>
                <wp:docPr id="6344" name="Прямая со стрелкой 63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47090" cy="624840"/>
                        </a:xfrm>
                        <a:prstGeom prst="straightConnector1">
                          <a:avLst/>
                        </a:prstGeom>
                        <a:noFill/>
                        <a:ln w="38100"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6344" o:spid="_x0000_s1026" type="#_x0000_t32" style="position:absolute;margin-left:354.3pt;margin-top:53.55pt;width:66.7pt;height:49.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" strokecolor="#c00000" strokeweight="3pt">
                <v:stroke endarrow="block" joinstyle="miter"/>
                <o:lock v:ext="edit" shapetype="f"/>
              </v:shape>
            </w:pict>
          </mc:Fallback>
        </mc:AlternateContent>
      </w:r>
      <w:r>
        <w:rPr>
          <w:rFonts w:ascii="Times New Roman" w:eastAsia="Calibri" w:hAnsi="Times New Roman" w:cs="Times New Roman"/>
          <w:noProof/>
          <w:sz w:val="24"/>
          <w:szCs w:val="24"/>
          <w:lang w:eastAsia="ru-RU"/>
        </w:rPr>
        <mc:AlternateContent>
          <mc:Choice Requires="wps">
            <w:drawing>
              <wp:anchor distT="0" distB="0" distL="114300" distR="114300" simplePos="0" relativeHeight="251689984" behindDoc="0" locked="0" layoutInCell="1" allowOverlap="1" wp14:anchorId="71A8E396" wp14:editId="772FF25E">
                <wp:simplePos x="0" y="0"/>
                <wp:positionH relativeFrom="column">
                  <wp:posOffset>5374640</wp:posOffset>
                </wp:positionH>
                <wp:positionV relativeFrom="paragraph">
                  <wp:posOffset>1202055</wp:posOffset>
                </wp:positionV>
                <wp:extent cx="244475" cy="326390"/>
                <wp:effectExtent l="19050" t="19050" r="22225" b="16510"/>
                <wp:wrapNone/>
                <wp:docPr id="6343" name="Овал 63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4475" cy="326390"/>
                        </a:xfrm>
                        <a:prstGeom prst="ellipse">
                          <a:avLst/>
                        </a:prstGeom>
                        <a:noFill/>
                        <a:ln w="38100" cap="flat" cmpd="sng" algn="ctr">
                          <a:solidFill>
                            <a:srgbClr val="C00000"/>
                          </a:solidFill>
                          <a:prstDash val="solid"/>
                          <a:miter lim="800000"/>
                        </a:ln>
                        <a:effectLst/>
                      </wps:spPr>
                      <wps:bodyPr anchor="ctr"/>
                    </wps:wsp>
                  </a:graphicData>
                </a:graphic>
                <wp14:sizeRelH relativeFrom="margin">
                  <wp14:pctWidth>0</wp14:pctWidth>
                </wp14:sizeRelH>
                <wp14:sizeRelV relativeFrom="margin">
                  <wp14:pctHeight>0</wp14:pctHeight>
                </wp14:sizeRelV>
              </wp:anchor>
            </w:drawing>
          </mc:Choice>
          <mc:Fallback>
            <w:pict>
              <v:oval id="Овал 6343" o:spid="_x0000_s1026" style="position:absolute;margin-left:423.2pt;margin-top:94.65pt;width:19.25pt;height:25.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" filled="f" strokecolor="#c00000" strokeweight="3pt">
                <v:stroke joinstyle="miter"/>
                <v:path arrowok="t"/>
              </v:oval>
            </w:pict>
          </mc:Fallback>
        </mc:AlternateContent>
      </w:r>
      <w:r>
        <w:rPr>
          <w:rFonts w:ascii="Times New Roman" w:eastAsia="Calibri" w:hAnsi="Times New Roman" w:cs="Times New Roman"/>
          <w:noProof/>
          <w:sz w:val="24"/>
          <w:szCs w:val="24"/>
          <w:lang w:eastAsia="ru-RU"/>
        </w:rPr>
        <mc:AlternateContent>
          <mc:Choice Requires="wps">
            <w:drawing>
              <wp:anchor distT="0" distB="0" distL="114300" distR="114300" simplePos="0" relativeHeight="251691008" behindDoc="0" locked="0" layoutInCell="1" allowOverlap="1" wp14:anchorId="0571EA2D" wp14:editId="7E3174B8">
                <wp:simplePos x="0" y="0"/>
                <wp:positionH relativeFrom="column">
                  <wp:posOffset>189230</wp:posOffset>
                </wp:positionH>
                <wp:positionV relativeFrom="paragraph">
                  <wp:posOffset>2402205</wp:posOffset>
                </wp:positionV>
                <wp:extent cx="5582920" cy="801370"/>
                <wp:effectExtent l="19050" t="19050" r="17780" b="17780"/>
                <wp:wrapNone/>
                <wp:docPr id="6342" name="Скругленный прямоугольник 63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2920" cy="801370"/>
                        </a:xfrm>
                        <a:prstGeom prst="roundRect">
                          <a:avLst/>
                        </a:prstGeom>
                        <a:noFill/>
                        <a:ln w="38100" cap="flat" cmpd="sng" algn="ctr">
                          <a:solidFill>
                            <a:srgbClr val="C00000"/>
                          </a:solidFill>
                          <a:prstDash val="solid"/>
                          <a:miter lim="800000"/>
                        </a:ln>
                        <a:effectLst/>
                      </wps:spPr>
                      <wps:bodyPr anchor="ct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6342" o:spid="_x0000_s1026" style="position:absolute;margin-left:14.9pt;margin-top:189.15pt;width:439.6pt;height:63.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" filled="f" strokecolor="#c00000" strokeweight="3pt">
                <v:stroke joinstyle="miter"/>
                <v:path arrowok="t"/>
              </v:roundrect>
            </w:pict>
          </mc:Fallback>
        </mc:AlternateContent>
      </w:r>
      <w:r>
        <w:rPr>
          <w:rFonts w:ascii="Times New Roman" w:eastAsia="Calibri" w:hAnsi="Times New Roman" w:cs="Times New Roman"/>
          <w:noProof/>
          <w:sz w:val="24"/>
          <w:szCs w:val="24"/>
          <w:lang w:eastAsia="ru-RU"/>
        </w:rPr>
        <w:drawing>
          <wp:inline distT="0" distB="0" distL="0" distR="0" wp14:anchorId="4A57B5C6" wp14:editId="21E53B62">
            <wp:extent cx="5943600" cy="3343275"/>
            <wp:effectExtent l="0" t="0" r="0" b="9525"/>
            <wp:docPr id="6338" name="Рисунок 633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1"/>
                    <pic:cNvPicPr>
                      <a:picLocks noGrp="1"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903353" w:rsidRPr="00903353" w:rsidRDefault="00903353" w:rsidP="00903353">
      <w:pPr>
        <w:snapToGrid w:val="0"/>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Рисунок 2. Пример работы в программе «</w:t>
      </w:r>
      <w:r w:rsidRPr="00903353">
        <w:rPr>
          <w:rFonts w:ascii="Times New Roman" w:eastAsia="Calibri" w:hAnsi="Times New Roman" w:cs="Times New Roman"/>
          <w:i/>
          <w:sz w:val="24"/>
          <w:szCs w:val="24"/>
          <w:lang w:val="en-US"/>
        </w:rPr>
        <w:t>IEA</w:t>
      </w:r>
      <w:r w:rsidRPr="00903353">
        <w:rPr>
          <w:rFonts w:ascii="Times New Roman" w:eastAsia="Calibri" w:hAnsi="Times New Roman" w:cs="Times New Roman"/>
          <w:i/>
          <w:sz w:val="24"/>
          <w:szCs w:val="24"/>
        </w:rPr>
        <w:t xml:space="preserve"> </w:t>
      </w:r>
      <w:r w:rsidRPr="00903353">
        <w:rPr>
          <w:rFonts w:ascii="Times New Roman" w:eastAsia="Calibri" w:hAnsi="Times New Roman" w:cs="Times New Roman"/>
          <w:i/>
          <w:sz w:val="24"/>
          <w:szCs w:val="24"/>
          <w:lang w:val="en-US"/>
        </w:rPr>
        <w:t>eAssessment</w:t>
      </w:r>
      <w:r w:rsidRPr="00903353">
        <w:rPr>
          <w:rFonts w:ascii="Times New Roman" w:eastAsia="Calibri" w:hAnsi="Times New Roman" w:cs="Times New Roman"/>
          <w:i/>
          <w:sz w:val="24"/>
          <w:szCs w:val="24"/>
        </w:rPr>
        <w:t xml:space="preserve"> </w:t>
      </w:r>
      <w:r w:rsidRPr="00903353">
        <w:rPr>
          <w:rFonts w:ascii="Times New Roman" w:eastAsia="Calibri" w:hAnsi="Times New Roman" w:cs="Times New Roman"/>
          <w:i/>
          <w:sz w:val="24"/>
          <w:szCs w:val="24"/>
          <w:lang w:val="en-US"/>
        </w:rPr>
        <w:t>Translation</w:t>
      </w:r>
      <w:r w:rsidRPr="00903353">
        <w:rPr>
          <w:rFonts w:ascii="Times New Roman" w:eastAsia="Calibri" w:hAnsi="Times New Roman" w:cs="Times New Roman"/>
          <w:i/>
          <w:sz w:val="24"/>
          <w:szCs w:val="24"/>
        </w:rPr>
        <w:t xml:space="preserve"> </w:t>
      </w:r>
      <w:r w:rsidRPr="00903353">
        <w:rPr>
          <w:rFonts w:ascii="Times New Roman" w:eastAsia="Calibri" w:hAnsi="Times New Roman" w:cs="Times New Roman"/>
          <w:i/>
          <w:sz w:val="24"/>
          <w:szCs w:val="24"/>
          <w:lang w:val="en-US"/>
        </w:rPr>
        <w:t>System</w:t>
      </w:r>
      <w:r w:rsidRPr="00903353">
        <w:rPr>
          <w:rFonts w:ascii="Times New Roman" w:eastAsia="Calibri" w:hAnsi="Times New Roman" w:cs="Times New Roman"/>
          <w:sz w:val="24"/>
          <w:szCs w:val="24"/>
        </w:rPr>
        <w:t>»</w:t>
      </w:r>
    </w:p>
    <w:p w:rsidR="00903353" w:rsidRPr="00903353" w:rsidRDefault="00903353" w:rsidP="00903353">
      <w:pPr>
        <w:snapToGrid w:val="0"/>
        <w:spacing w:after="0" w:line="360" w:lineRule="auto"/>
        <w:jc w:val="both"/>
        <w:rPr>
          <w:rFonts w:ascii="Times New Roman" w:eastAsia="Calibri" w:hAnsi="Times New Roman" w:cs="Times New Roman"/>
          <w:sz w:val="24"/>
          <w:szCs w:val="24"/>
        </w:rPr>
      </w:pPr>
    </w:p>
    <w:p w:rsidR="00903353" w:rsidRPr="00903353" w:rsidRDefault="00903353" w:rsidP="00903353">
      <w:pPr>
        <w:snapToGrid w:val="0"/>
        <w:spacing w:after="0"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sz w:val="24"/>
          <w:szCs w:val="24"/>
        </w:rPr>
        <w:tab/>
      </w:r>
      <w:r w:rsidRPr="00903353">
        <w:rPr>
          <w:rFonts w:ascii="Times New Roman" w:eastAsia="Calibri" w:hAnsi="Times New Roman" w:cs="Times New Roman"/>
          <w:b/>
          <w:sz w:val="24"/>
          <w:szCs w:val="24"/>
        </w:rPr>
        <w:t>1.2. Формирование макетов печатных материалов для 4-х и 8-х классов</w:t>
      </w:r>
    </w:p>
    <w:p w:rsidR="00903353" w:rsidRPr="00903353" w:rsidRDefault="00903353" w:rsidP="00903353">
      <w:pPr>
        <w:snapToGrid w:val="0"/>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Одновременно с работой по переводу заданий в электронный формат проводились работы по формированию макетов печатных материалов. </w:t>
      </w:r>
      <w:r w:rsidRPr="00903353">
        <w:rPr>
          <w:rFonts w:ascii="Times New Roman" w:eastAsia="Times New Roman" w:hAnsi="Times New Roman" w:cs="Times New Roman"/>
          <w:sz w:val="24"/>
          <w:szCs w:val="24"/>
          <w:lang w:eastAsia="ru-RU"/>
        </w:rPr>
        <w:t xml:space="preserve">Макетирование и верстка осуществлялись в файлы-оригиналы в электронном виде в редактируемом формате </w:t>
      </w:r>
      <w:r w:rsidRPr="00903353">
        <w:rPr>
          <w:rFonts w:ascii="Times New Roman" w:eastAsia="Times New Roman" w:hAnsi="Times New Roman" w:cs="Times New Roman"/>
          <w:sz w:val="24"/>
          <w:szCs w:val="24"/>
          <w:lang w:val="en-US" w:eastAsia="ru-RU"/>
        </w:rPr>
        <w:t>Adobe</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InDesign</w:t>
      </w:r>
      <w:r w:rsidRPr="00903353">
        <w:rPr>
          <w:rFonts w:ascii="Times New Roman" w:eastAsia="Times New Roman" w:hAnsi="Times New Roman" w:cs="Times New Roman"/>
          <w:sz w:val="24"/>
          <w:szCs w:val="24"/>
          <w:lang w:eastAsia="ru-RU"/>
        </w:rPr>
        <w:t xml:space="preserve">© с использованием библиотеки шрифтов, представленной разработчиками (международным координационным центром), с соблюдением структуры файла, шрифтов, стилей, разметки страниц, таблиц, </w:t>
      </w:r>
      <w:r w:rsidRPr="00903353">
        <w:rPr>
          <w:rFonts w:ascii="Times New Roman" w:eastAsia="Times New Roman" w:hAnsi="Times New Roman" w:cs="Times New Roman"/>
          <w:color w:val="000000"/>
          <w:sz w:val="24"/>
          <w:szCs w:val="24"/>
          <w:lang w:eastAsia="ru-RU"/>
        </w:rPr>
        <w:t xml:space="preserve">обтекания изображений текстом, </w:t>
      </w:r>
      <w:r w:rsidRPr="00903353">
        <w:rPr>
          <w:rFonts w:ascii="Times New Roman" w:eastAsia="Times New Roman" w:hAnsi="Times New Roman" w:cs="Times New Roman"/>
          <w:sz w:val="24"/>
          <w:szCs w:val="24"/>
          <w:lang w:eastAsia="ru-RU"/>
        </w:rPr>
        <w:t xml:space="preserve">колонтитулов, оглавления </w:t>
      </w:r>
      <w:r w:rsidRPr="00903353">
        <w:rPr>
          <w:rFonts w:ascii="Times New Roman" w:eastAsia="Times New Roman" w:hAnsi="Times New Roman" w:cs="Times New Roman"/>
          <w:color w:val="000000"/>
          <w:sz w:val="24"/>
          <w:szCs w:val="24"/>
          <w:lang w:eastAsia="ru-RU"/>
        </w:rPr>
        <w:t xml:space="preserve">и т.д. </w:t>
      </w:r>
      <w:r w:rsidRPr="00903353">
        <w:rPr>
          <w:rFonts w:ascii="Times New Roman" w:eastAsia="Calibri" w:hAnsi="Times New Roman" w:cs="Times New Roman"/>
          <w:sz w:val="24"/>
          <w:szCs w:val="24"/>
        </w:rPr>
        <w:t>Пример работы в программе представлен на Рисунке 3. Каждый из созданных вариантов тетрадей был тиражирован по 120 экземпляров.</w:t>
      </w:r>
    </w:p>
    <w:p w:rsidR="00903353" w:rsidRPr="00903353" w:rsidRDefault="00903353" w:rsidP="00903353">
      <w:pPr>
        <w:snapToGrid w:val="0"/>
        <w:spacing w:after="0" w:line="36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lastRenderedPageBreak/>
        <w:drawing>
          <wp:inline distT="0" distB="0" distL="0" distR="0" wp14:anchorId="7223D8E5" wp14:editId="6444AF2B">
            <wp:extent cx="5838825" cy="3095625"/>
            <wp:effectExtent l="0" t="0" r="9525" b="9525"/>
            <wp:docPr id="6337" name="Рисунок 6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a:extLst>
                        <a:ext uri="{28A0092B-C50C-407E-A947-70E740481C1C}">
                          <a14:useLocalDpi xmlns:a14="http://schemas.microsoft.com/office/drawing/2010/main" val="0"/>
                        </a:ext>
                      </a:extLst>
                    </a:blip>
                    <a:srcRect l="642" r="1068" b="7320"/>
                    <a:stretch>
                      <a:fillRect/>
                    </a:stretch>
                  </pic:blipFill>
                  <pic:spPr bwMode="auto">
                    <a:xfrm>
                      <a:off x="0" y="0"/>
                      <a:ext cx="5838825" cy="3095625"/>
                    </a:xfrm>
                    <a:prstGeom prst="rect">
                      <a:avLst/>
                    </a:prstGeom>
                    <a:noFill/>
                    <a:ln>
                      <a:noFill/>
                    </a:ln>
                  </pic:spPr>
                </pic:pic>
              </a:graphicData>
            </a:graphic>
          </wp:inline>
        </w:drawing>
      </w:r>
    </w:p>
    <w:p w:rsidR="00903353" w:rsidRPr="00903353" w:rsidRDefault="00903353" w:rsidP="00903353">
      <w:pPr>
        <w:snapToGrid w:val="0"/>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Рисунок 3. Пример работы в программе «</w:t>
      </w:r>
      <w:r w:rsidRPr="00903353">
        <w:rPr>
          <w:rFonts w:ascii="Times New Roman" w:eastAsia="Times New Roman" w:hAnsi="Times New Roman" w:cs="Times New Roman"/>
          <w:sz w:val="24"/>
          <w:szCs w:val="24"/>
          <w:lang w:val="en-US" w:eastAsia="ru-RU"/>
        </w:rPr>
        <w:t>Adobe</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InDesign</w:t>
      </w:r>
      <w:r w:rsidRPr="00903353">
        <w:rPr>
          <w:rFonts w:ascii="Times New Roman" w:eastAsia="Times New Roman" w:hAnsi="Times New Roman" w:cs="Times New Roman"/>
          <w:sz w:val="24"/>
          <w:szCs w:val="24"/>
          <w:lang w:eastAsia="ru-RU"/>
        </w:rPr>
        <w:t>©»</w:t>
      </w:r>
      <w:r w:rsidRPr="00903353">
        <w:rPr>
          <w:rFonts w:ascii="Times New Roman" w:eastAsia="Calibri" w:hAnsi="Times New Roman" w:cs="Times New Roman"/>
          <w:sz w:val="24"/>
          <w:szCs w:val="24"/>
        </w:rPr>
        <w:t>.</w:t>
      </w:r>
    </w:p>
    <w:p w:rsidR="00903353" w:rsidRPr="00903353" w:rsidRDefault="00903353" w:rsidP="00903353">
      <w:pPr>
        <w:spacing w:after="0" w:line="360" w:lineRule="auto"/>
        <w:ind w:firstLine="720"/>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2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Задания тестов для 4 и 8 классов были представлены блоками по математике (</w:t>
      </w:r>
      <w:r w:rsidRPr="00903353">
        <w:rPr>
          <w:rFonts w:ascii="Times New Roman" w:eastAsia="Times New Roman" w:hAnsi="Times New Roman" w:cs="Times New Roman"/>
          <w:sz w:val="24"/>
          <w:szCs w:val="24"/>
          <w:lang w:val="en-US" w:eastAsia="ru-RU"/>
        </w:rPr>
        <w:t>M</w:t>
      </w:r>
      <w:r w:rsidRPr="00903353">
        <w:rPr>
          <w:rFonts w:ascii="Times New Roman" w:eastAsia="Times New Roman" w:hAnsi="Times New Roman" w:cs="Times New Roman"/>
          <w:sz w:val="24"/>
          <w:szCs w:val="24"/>
          <w:lang w:eastAsia="ru-RU"/>
        </w:rPr>
        <w:t>) и естественнонаучным предметам (</w:t>
      </w: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 xml:space="preserve">). При формировании тетрадей блоки заданий объединялись в соответствии со структурой тетрадей. Каждый из вариантов тетрадей включал по 4 блока заданий. В таблице 1 приведена структура 8 вариантов тетрадей для 4 и 8 классов. Макеты печатных материалов для 4-х и 8 классов представлены </w:t>
      </w:r>
      <w:r w:rsidRPr="00903353">
        <w:rPr>
          <w:rFonts w:ascii="Times New Roman" w:eastAsia="Calibri" w:hAnsi="Times New Roman" w:cs="Times New Roman"/>
          <w:sz w:val="24"/>
          <w:szCs w:val="24"/>
        </w:rPr>
        <w:t>на электронном носителе в папке «Приложение 5» в папке «Макеты тетрадей»</w:t>
      </w:r>
      <w:r w:rsidRPr="00903353">
        <w:rPr>
          <w:rFonts w:ascii="Times New Roman" w:eastAsia="Times New Roman" w:hAnsi="Times New Roman" w:cs="Times New Roman"/>
          <w:sz w:val="24"/>
          <w:szCs w:val="24"/>
          <w:lang w:eastAsia="ru-RU"/>
        </w:rPr>
        <w:t>.</w:t>
      </w:r>
    </w:p>
    <w:p w:rsidR="00903353" w:rsidRPr="00903353" w:rsidRDefault="00903353" w:rsidP="00903353">
      <w:pPr>
        <w:spacing w:after="0" w:line="360" w:lineRule="auto"/>
        <w:jc w:val="right"/>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sz w:val="24"/>
          <w:szCs w:val="24"/>
          <w:highlight w:val="blue"/>
          <w:lang w:eastAsia="ru-RU"/>
        </w:rPr>
        <w:br w:type="page"/>
      </w:r>
      <w:r w:rsidRPr="00903353">
        <w:rPr>
          <w:rFonts w:ascii="Times New Roman" w:eastAsia="Times New Roman" w:hAnsi="Times New Roman" w:cs="Times New Roman"/>
          <w:b/>
          <w:sz w:val="24"/>
          <w:szCs w:val="24"/>
          <w:lang w:eastAsia="ru-RU"/>
        </w:rPr>
        <w:lastRenderedPageBreak/>
        <w:t>Таблица 1.</w:t>
      </w:r>
    </w:p>
    <w:p w:rsidR="00903353" w:rsidRPr="00903353" w:rsidRDefault="00903353" w:rsidP="00903353">
      <w:pPr>
        <w:spacing w:after="0" w:line="360" w:lineRule="auto"/>
        <w:jc w:val="center"/>
        <w:rPr>
          <w:rFonts w:ascii="Times New Roman" w:eastAsia="Times New Roman" w:hAnsi="Times New Roman" w:cs="Times New Roman"/>
          <w:b/>
          <w:sz w:val="24"/>
          <w:szCs w:val="24"/>
          <w:highlight w:val="green"/>
          <w:lang w:eastAsia="ru-RU"/>
        </w:rPr>
      </w:pPr>
      <w:r w:rsidRPr="00903353">
        <w:rPr>
          <w:rFonts w:ascii="Times New Roman" w:eastAsia="Times New Roman" w:hAnsi="Times New Roman" w:cs="Times New Roman"/>
          <w:b/>
          <w:sz w:val="24"/>
          <w:szCs w:val="24"/>
          <w:lang w:eastAsia="ru-RU"/>
        </w:rPr>
        <w:t xml:space="preserve">Структура вариантов тетрадей для учащихся 4 и 8 классов в пилотном исследовании </w:t>
      </w:r>
      <w:r w:rsidRPr="00903353">
        <w:rPr>
          <w:rFonts w:ascii="Times New Roman" w:eastAsia="Times New Roman" w:hAnsi="Times New Roman" w:cs="Times New Roman"/>
          <w:b/>
          <w:sz w:val="24"/>
          <w:szCs w:val="24"/>
          <w:lang w:val="en-US" w:eastAsia="ru-RU"/>
        </w:rPr>
        <w:t>TIMSS</w:t>
      </w:r>
      <w:r w:rsidRPr="00903353">
        <w:rPr>
          <w:rFonts w:ascii="Times New Roman" w:eastAsia="Times New Roman" w:hAnsi="Times New Roman" w:cs="Times New Roman"/>
          <w:b/>
          <w:sz w:val="24"/>
          <w:szCs w:val="24"/>
          <w:lang w:eastAsia="ru-RU"/>
        </w:rPr>
        <w:t>-2019</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56"/>
        <w:gridCol w:w="1345"/>
        <w:gridCol w:w="1346"/>
        <w:gridCol w:w="1346"/>
        <w:gridCol w:w="1346"/>
      </w:tblGrid>
      <w:tr w:rsidR="00903353" w:rsidRPr="00903353" w:rsidTr="00903353">
        <w:trPr>
          <w:cantSplit/>
          <w:trHeight w:val="360"/>
          <w:jc w:val="center"/>
        </w:trPr>
        <w:tc>
          <w:tcPr>
            <w:tcW w:w="2256" w:type="dxa"/>
            <w:tcBorders>
              <w:bottom w:val="single" w:sz="4" w:space="0" w:color="auto"/>
            </w:tcBorders>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Номер тетради</w:t>
            </w:r>
          </w:p>
        </w:tc>
        <w:tc>
          <w:tcPr>
            <w:tcW w:w="5383" w:type="dxa"/>
            <w:gridSpan w:val="4"/>
          </w:tcPr>
          <w:p w:rsidR="00903353" w:rsidRPr="00903353" w:rsidRDefault="00903353" w:rsidP="00903353">
            <w:pPr>
              <w:tabs>
                <w:tab w:val="center" w:pos="4153"/>
                <w:tab w:val="right" w:pos="8306"/>
              </w:tabs>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Блоки заданий</w:t>
            </w:r>
          </w:p>
        </w:tc>
      </w:tr>
      <w:tr w:rsidR="00903353" w:rsidRPr="00903353" w:rsidTr="00903353">
        <w:trPr>
          <w:cantSplit/>
          <w:trHeight w:val="360"/>
          <w:jc w:val="center"/>
        </w:trPr>
        <w:tc>
          <w:tcPr>
            <w:tcW w:w="2256" w:type="dxa"/>
            <w:tcBorders>
              <w:left w:val="single" w:sz="4" w:space="0" w:color="auto"/>
              <w:bottom w:val="single" w:sz="4" w:space="0" w:color="auto"/>
              <w:right w:val="single" w:sz="4" w:space="0" w:color="auto"/>
            </w:tcBorders>
          </w:tcPr>
          <w:p w:rsidR="00903353" w:rsidRPr="00903353" w:rsidRDefault="00903353" w:rsidP="00903353">
            <w:pPr>
              <w:keepNext/>
              <w:spacing w:after="0" w:line="360" w:lineRule="auto"/>
              <w:jc w:val="center"/>
              <w:rPr>
                <w:rFonts w:ascii="Times New Roman" w:eastAsia="Times New Roman" w:hAnsi="Times New Roman" w:cs="Times New Roman"/>
                <w:b/>
                <w:i/>
                <w:iCs/>
                <w:sz w:val="24"/>
                <w:szCs w:val="24"/>
                <w:lang w:eastAsia="ru-RU"/>
              </w:rPr>
            </w:pPr>
            <w:r w:rsidRPr="00903353">
              <w:rPr>
                <w:rFonts w:ascii="Times New Roman" w:eastAsia="Times New Roman" w:hAnsi="Times New Roman" w:cs="Times New Roman"/>
                <w:b/>
                <w:i/>
                <w:sz w:val="24"/>
                <w:szCs w:val="24"/>
                <w:lang w:val="en-US" w:eastAsia="fr-FR"/>
              </w:rPr>
              <w:t xml:space="preserve">4 </w:t>
            </w:r>
            <w:r w:rsidRPr="00903353">
              <w:rPr>
                <w:rFonts w:ascii="Times New Roman" w:eastAsia="Times New Roman" w:hAnsi="Times New Roman" w:cs="Times New Roman"/>
                <w:b/>
                <w:i/>
                <w:sz w:val="24"/>
                <w:szCs w:val="24"/>
                <w:lang w:val="en-GB" w:eastAsia="fr-FR"/>
              </w:rPr>
              <w:t>класс</w:t>
            </w:r>
          </w:p>
        </w:tc>
        <w:tc>
          <w:tcPr>
            <w:tcW w:w="2691" w:type="dxa"/>
            <w:gridSpan w:val="2"/>
            <w:tcBorders>
              <w:left w:val="single" w:sz="4" w:space="0" w:color="auto"/>
              <w:bottom w:val="single" w:sz="4" w:space="0" w:color="auto"/>
            </w:tcBorders>
          </w:tcPr>
          <w:p w:rsidR="00903353" w:rsidRPr="00903353" w:rsidRDefault="00903353" w:rsidP="00903353">
            <w:pPr>
              <w:tabs>
                <w:tab w:val="center" w:pos="4153"/>
                <w:tab w:val="right" w:pos="8306"/>
              </w:tabs>
              <w:spacing w:after="0" w:line="360" w:lineRule="auto"/>
              <w:jc w:val="center"/>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Часть 1</w:t>
            </w:r>
          </w:p>
        </w:tc>
        <w:tc>
          <w:tcPr>
            <w:tcW w:w="2692" w:type="dxa"/>
            <w:gridSpan w:val="2"/>
            <w:tcBorders>
              <w:left w:val="nil"/>
              <w:bottom w:val="single" w:sz="4" w:space="0" w:color="auto"/>
            </w:tcBorders>
          </w:tcPr>
          <w:p w:rsidR="00903353" w:rsidRPr="00903353" w:rsidRDefault="00903353" w:rsidP="00903353">
            <w:pPr>
              <w:tabs>
                <w:tab w:val="center" w:pos="4153"/>
                <w:tab w:val="right" w:pos="8306"/>
              </w:tabs>
              <w:spacing w:after="0" w:line="360" w:lineRule="auto"/>
              <w:jc w:val="center"/>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Часть 2</w:t>
            </w:r>
          </w:p>
        </w:tc>
      </w:tr>
      <w:tr w:rsidR="00903353" w:rsidRPr="00903353" w:rsidTr="00903353">
        <w:trPr>
          <w:cantSplit/>
          <w:trHeight w:val="360"/>
          <w:jc w:val="center"/>
        </w:trPr>
        <w:tc>
          <w:tcPr>
            <w:tcW w:w="2256" w:type="dxa"/>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1</w:t>
            </w:r>
          </w:p>
        </w:tc>
        <w:tc>
          <w:tcPr>
            <w:tcW w:w="1345"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M</w:t>
            </w:r>
            <w:r w:rsidRPr="00903353">
              <w:rPr>
                <w:rFonts w:ascii="Times New Roman" w:eastAsia="Times New Roman" w:hAnsi="Times New Roman" w:cs="Times New Roman"/>
                <w:sz w:val="24"/>
                <w:szCs w:val="24"/>
                <w:lang w:eastAsia="ru-RU"/>
              </w:rPr>
              <w:t>04</w:t>
            </w:r>
          </w:p>
        </w:tc>
        <w:tc>
          <w:tcPr>
            <w:tcW w:w="1346" w:type="dxa"/>
            <w:tcBorders>
              <w:bottom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M</w:t>
            </w:r>
            <w:r w:rsidRPr="00903353">
              <w:rPr>
                <w:rFonts w:ascii="Times New Roman" w:eastAsia="Times New Roman" w:hAnsi="Times New Roman" w:cs="Times New Roman"/>
                <w:sz w:val="24"/>
                <w:szCs w:val="24"/>
                <w:lang w:eastAsia="ru-RU"/>
              </w:rPr>
              <w:t>08</w:t>
            </w:r>
          </w:p>
        </w:tc>
        <w:tc>
          <w:tcPr>
            <w:tcW w:w="1346"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04</w:t>
            </w:r>
          </w:p>
        </w:tc>
        <w:tc>
          <w:tcPr>
            <w:tcW w:w="1346"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08</w:t>
            </w:r>
          </w:p>
        </w:tc>
      </w:tr>
      <w:tr w:rsidR="00903353" w:rsidRPr="00903353" w:rsidTr="00903353">
        <w:trPr>
          <w:cantSplit/>
          <w:trHeight w:val="360"/>
          <w:jc w:val="center"/>
        </w:trPr>
        <w:tc>
          <w:tcPr>
            <w:tcW w:w="2256" w:type="dxa"/>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2</w:t>
            </w:r>
          </w:p>
        </w:tc>
        <w:tc>
          <w:tcPr>
            <w:tcW w:w="1345" w:type="dxa"/>
            <w:tcBorders>
              <w:bottom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08</w:t>
            </w:r>
          </w:p>
        </w:tc>
        <w:tc>
          <w:tcPr>
            <w:tcW w:w="1346"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09</w:t>
            </w:r>
          </w:p>
        </w:tc>
        <w:tc>
          <w:tcPr>
            <w:tcW w:w="1346" w:type="dxa"/>
            <w:tcBorders>
              <w:bottom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M</w:t>
            </w:r>
            <w:r w:rsidRPr="00903353">
              <w:rPr>
                <w:rFonts w:ascii="Times New Roman" w:eastAsia="Times New Roman" w:hAnsi="Times New Roman" w:cs="Times New Roman"/>
                <w:sz w:val="24"/>
                <w:szCs w:val="24"/>
                <w:lang w:eastAsia="ru-RU"/>
              </w:rPr>
              <w:t>08</w:t>
            </w:r>
          </w:p>
        </w:tc>
        <w:tc>
          <w:tcPr>
            <w:tcW w:w="1346" w:type="dxa"/>
            <w:tcBorders>
              <w:bottom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M</w:t>
            </w:r>
            <w:r w:rsidRPr="00903353">
              <w:rPr>
                <w:rFonts w:ascii="Times New Roman" w:eastAsia="Times New Roman" w:hAnsi="Times New Roman" w:cs="Times New Roman"/>
                <w:sz w:val="24"/>
                <w:szCs w:val="24"/>
                <w:lang w:eastAsia="ru-RU"/>
              </w:rPr>
              <w:t>09</w:t>
            </w:r>
          </w:p>
        </w:tc>
      </w:tr>
      <w:tr w:rsidR="00903353" w:rsidRPr="00903353" w:rsidTr="00903353">
        <w:trPr>
          <w:cantSplit/>
          <w:trHeight w:val="360"/>
          <w:jc w:val="center"/>
        </w:trPr>
        <w:tc>
          <w:tcPr>
            <w:tcW w:w="2256" w:type="dxa"/>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3</w:t>
            </w:r>
          </w:p>
        </w:tc>
        <w:tc>
          <w:tcPr>
            <w:tcW w:w="1345" w:type="dxa"/>
            <w:tcBorders>
              <w:bottom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M</w:t>
            </w:r>
            <w:r w:rsidRPr="00903353">
              <w:rPr>
                <w:rFonts w:ascii="Times New Roman" w:eastAsia="Times New Roman" w:hAnsi="Times New Roman" w:cs="Times New Roman"/>
                <w:sz w:val="24"/>
                <w:szCs w:val="24"/>
                <w:lang w:eastAsia="ru-RU"/>
              </w:rPr>
              <w:t>09</w:t>
            </w:r>
          </w:p>
        </w:tc>
        <w:tc>
          <w:tcPr>
            <w:tcW w:w="1346" w:type="dxa"/>
          </w:tcPr>
          <w:p w:rsidR="00903353" w:rsidRPr="00903353" w:rsidRDefault="00903353" w:rsidP="00903353">
            <w:pPr>
              <w:keepNext/>
              <w:tabs>
                <w:tab w:val="left" w:pos="0"/>
                <w:tab w:val="left" w:pos="720"/>
                <w:tab w:val="left" w:pos="1440"/>
                <w:tab w:val="left" w:pos="2160"/>
                <w:tab w:val="left" w:pos="2880"/>
              </w:tabs>
              <w:spacing w:after="0" w:line="360" w:lineRule="auto"/>
              <w:jc w:val="center"/>
              <w:outlineLvl w:val="1"/>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M</w:t>
            </w:r>
            <w:r w:rsidRPr="00903353">
              <w:rPr>
                <w:rFonts w:ascii="Times New Roman" w:eastAsia="Times New Roman" w:hAnsi="Times New Roman" w:cs="Times New Roman"/>
                <w:sz w:val="24"/>
                <w:szCs w:val="24"/>
                <w:lang w:eastAsia="ru-RU"/>
              </w:rPr>
              <w:t>10</w:t>
            </w:r>
          </w:p>
        </w:tc>
        <w:tc>
          <w:tcPr>
            <w:tcW w:w="1346" w:type="dxa"/>
            <w:tcBorders>
              <w:bottom w:val="single" w:sz="4" w:space="0" w:color="auto"/>
            </w:tcBorders>
          </w:tcPr>
          <w:p w:rsidR="00903353" w:rsidRPr="00903353" w:rsidRDefault="00903353" w:rsidP="00903353">
            <w:pPr>
              <w:keepNext/>
              <w:tabs>
                <w:tab w:val="left" w:pos="0"/>
                <w:tab w:val="left" w:pos="720"/>
                <w:tab w:val="left" w:pos="1440"/>
                <w:tab w:val="left" w:pos="2160"/>
                <w:tab w:val="left" w:pos="2880"/>
              </w:tabs>
              <w:spacing w:after="0" w:line="360" w:lineRule="auto"/>
              <w:jc w:val="center"/>
              <w:outlineLvl w:val="1"/>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09</w:t>
            </w:r>
          </w:p>
        </w:tc>
        <w:tc>
          <w:tcPr>
            <w:tcW w:w="1346" w:type="dxa"/>
            <w:tcBorders>
              <w:bottom w:val="single" w:sz="4" w:space="0" w:color="auto"/>
            </w:tcBorders>
          </w:tcPr>
          <w:p w:rsidR="00903353" w:rsidRPr="00903353" w:rsidRDefault="00903353" w:rsidP="00903353">
            <w:pPr>
              <w:keepNext/>
              <w:tabs>
                <w:tab w:val="left" w:pos="0"/>
                <w:tab w:val="left" w:pos="720"/>
                <w:tab w:val="left" w:pos="1440"/>
                <w:tab w:val="left" w:pos="2160"/>
                <w:tab w:val="left" w:pos="2880"/>
              </w:tabs>
              <w:spacing w:after="0" w:line="360" w:lineRule="auto"/>
              <w:jc w:val="center"/>
              <w:outlineLvl w:val="1"/>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10</w:t>
            </w:r>
          </w:p>
        </w:tc>
      </w:tr>
      <w:tr w:rsidR="00903353" w:rsidRPr="00903353" w:rsidTr="00903353">
        <w:trPr>
          <w:cantSplit/>
          <w:trHeight w:val="360"/>
          <w:jc w:val="center"/>
        </w:trPr>
        <w:tc>
          <w:tcPr>
            <w:tcW w:w="2256" w:type="dxa"/>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4</w:t>
            </w:r>
          </w:p>
        </w:tc>
        <w:tc>
          <w:tcPr>
            <w:tcW w:w="1345"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10</w:t>
            </w:r>
          </w:p>
        </w:tc>
        <w:tc>
          <w:tcPr>
            <w:tcW w:w="1346"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11</w:t>
            </w:r>
          </w:p>
        </w:tc>
        <w:tc>
          <w:tcPr>
            <w:tcW w:w="1346"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M</w:t>
            </w:r>
            <w:r w:rsidRPr="00903353">
              <w:rPr>
                <w:rFonts w:ascii="Times New Roman" w:eastAsia="Times New Roman" w:hAnsi="Times New Roman" w:cs="Times New Roman"/>
                <w:sz w:val="24"/>
                <w:szCs w:val="24"/>
                <w:lang w:eastAsia="ru-RU"/>
              </w:rPr>
              <w:t>10</w:t>
            </w:r>
          </w:p>
        </w:tc>
        <w:tc>
          <w:tcPr>
            <w:tcW w:w="1346"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M</w:t>
            </w:r>
            <w:r w:rsidRPr="00903353">
              <w:rPr>
                <w:rFonts w:ascii="Times New Roman" w:eastAsia="Times New Roman" w:hAnsi="Times New Roman" w:cs="Times New Roman"/>
                <w:sz w:val="24"/>
                <w:szCs w:val="24"/>
                <w:lang w:eastAsia="ru-RU"/>
              </w:rPr>
              <w:t>11</w:t>
            </w:r>
          </w:p>
        </w:tc>
      </w:tr>
      <w:tr w:rsidR="00903353" w:rsidRPr="00903353" w:rsidTr="00903353">
        <w:trPr>
          <w:cantSplit/>
          <w:trHeight w:val="360"/>
          <w:jc w:val="center"/>
        </w:trPr>
        <w:tc>
          <w:tcPr>
            <w:tcW w:w="2256" w:type="dxa"/>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5</w:t>
            </w:r>
          </w:p>
        </w:tc>
        <w:tc>
          <w:tcPr>
            <w:tcW w:w="1345"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M</w:t>
            </w:r>
            <w:r w:rsidRPr="00903353">
              <w:rPr>
                <w:rFonts w:ascii="Times New Roman" w:eastAsia="Times New Roman" w:hAnsi="Times New Roman" w:cs="Times New Roman"/>
                <w:sz w:val="24"/>
                <w:szCs w:val="24"/>
                <w:lang w:eastAsia="ru-RU"/>
              </w:rPr>
              <w:t>11</w:t>
            </w:r>
          </w:p>
        </w:tc>
        <w:tc>
          <w:tcPr>
            <w:tcW w:w="1346"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M</w:t>
            </w:r>
            <w:r w:rsidRPr="00903353">
              <w:rPr>
                <w:rFonts w:ascii="Times New Roman" w:eastAsia="Times New Roman" w:hAnsi="Times New Roman" w:cs="Times New Roman"/>
                <w:sz w:val="24"/>
                <w:szCs w:val="24"/>
                <w:lang w:eastAsia="ru-RU"/>
              </w:rPr>
              <w:t>12</w:t>
            </w:r>
          </w:p>
        </w:tc>
        <w:tc>
          <w:tcPr>
            <w:tcW w:w="1346"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11</w:t>
            </w:r>
          </w:p>
        </w:tc>
        <w:tc>
          <w:tcPr>
            <w:tcW w:w="1346"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12</w:t>
            </w:r>
          </w:p>
        </w:tc>
      </w:tr>
      <w:tr w:rsidR="00903353" w:rsidRPr="00903353" w:rsidTr="00903353">
        <w:trPr>
          <w:cantSplit/>
          <w:trHeight w:val="360"/>
          <w:jc w:val="center"/>
        </w:trPr>
        <w:tc>
          <w:tcPr>
            <w:tcW w:w="2256" w:type="dxa"/>
            <w:tcBorders>
              <w:bottom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6</w:t>
            </w:r>
          </w:p>
        </w:tc>
        <w:tc>
          <w:tcPr>
            <w:tcW w:w="1345"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12</w:t>
            </w:r>
          </w:p>
        </w:tc>
        <w:tc>
          <w:tcPr>
            <w:tcW w:w="1346"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13</w:t>
            </w:r>
          </w:p>
        </w:tc>
        <w:tc>
          <w:tcPr>
            <w:tcW w:w="1346"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M</w:t>
            </w:r>
            <w:r w:rsidRPr="00903353">
              <w:rPr>
                <w:rFonts w:ascii="Times New Roman" w:eastAsia="Times New Roman" w:hAnsi="Times New Roman" w:cs="Times New Roman"/>
                <w:sz w:val="24"/>
                <w:szCs w:val="24"/>
                <w:lang w:eastAsia="ru-RU"/>
              </w:rPr>
              <w:t>12</w:t>
            </w:r>
          </w:p>
        </w:tc>
        <w:tc>
          <w:tcPr>
            <w:tcW w:w="1346"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M</w:t>
            </w:r>
            <w:r w:rsidRPr="00903353">
              <w:rPr>
                <w:rFonts w:ascii="Times New Roman" w:eastAsia="Times New Roman" w:hAnsi="Times New Roman" w:cs="Times New Roman"/>
                <w:sz w:val="24"/>
                <w:szCs w:val="24"/>
                <w:lang w:eastAsia="ru-RU"/>
              </w:rPr>
              <w:t>13</w:t>
            </w:r>
          </w:p>
        </w:tc>
      </w:tr>
      <w:tr w:rsidR="00903353" w:rsidRPr="00903353" w:rsidTr="00903353">
        <w:trPr>
          <w:cantSplit/>
          <w:trHeight w:val="360"/>
          <w:jc w:val="center"/>
        </w:trPr>
        <w:tc>
          <w:tcPr>
            <w:tcW w:w="2256" w:type="dxa"/>
            <w:tcBorders>
              <w:bottom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7</w:t>
            </w:r>
          </w:p>
        </w:tc>
        <w:tc>
          <w:tcPr>
            <w:tcW w:w="1345"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M</w:t>
            </w:r>
            <w:r w:rsidRPr="00903353">
              <w:rPr>
                <w:rFonts w:ascii="Times New Roman" w:eastAsia="Times New Roman" w:hAnsi="Times New Roman" w:cs="Times New Roman"/>
                <w:sz w:val="24"/>
                <w:szCs w:val="24"/>
                <w:lang w:eastAsia="ru-RU"/>
              </w:rPr>
              <w:t>13</w:t>
            </w:r>
          </w:p>
        </w:tc>
        <w:tc>
          <w:tcPr>
            <w:tcW w:w="1346"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M</w:t>
            </w:r>
            <w:r w:rsidRPr="00903353">
              <w:rPr>
                <w:rFonts w:ascii="Times New Roman" w:eastAsia="Times New Roman" w:hAnsi="Times New Roman" w:cs="Times New Roman"/>
                <w:sz w:val="24"/>
                <w:szCs w:val="24"/>
                <w:lang w:eastAsia="ru-RU"/>
              </w:rPr>
              <w:t>14</w:t>
            </w:r>
          </w:p>
        </w:tc>
        <w:tc>
          <w:tcPr>
            <w:tcW w:w="1346"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13</w:t>
            </w:r>
          </w:p>
        </w:tc>
        <w:tc>
          <w:tcPr>
            <w:tcW w:w="1346"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14</w:t>
            </w:r>
          </w:p>
        </w:tc>
      </w:tr>
      <w:tr w:rsidR="00903353" w:rsidRPr="00903353" w:rsidTr="00903353">
        <w:trPr>
          <w:cantSplit/>
          <w:trHeight w:val="360"/>
          <w:jc w:val="center"/>
        </w:trPr>
        <w:tc>
          <w:tcPr>
            <w:tcW w:w="2256" w:type="dxa"/>
            <w:tcBorders>
              <w:bottom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8</w:t>
            </w:r>
          </w:p>
        </w:tc>
        <w:tc>
          <w:tcPr>
            <w:tcW w:w="1345"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14</w:t>
            </w:r>
          </w:p>
        </w:tc>
        <w:tc>
          <w:tcPr>
            <w:tcW w:w="1346"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01</w:t>
            </w:r>
          </w:p>
        </w:tc>
        <w:tc>
          <w:tcPr>
            <w:tcW w:w="1346"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M</w:t>
            </w:r>
            <w:r w:rsidRPr="00903353">
              <w:rPr>
                <w:rFonts w:ascii="Times New Roman" w:eastAsia="Times New Roman" w:hAnsi="Times New Roman" w:cs="Times New Roman"/>
                <w:sz w:val="24"/>
                <w:szCs w:val="24"/>
                <w:lang w:eastAsia="ru-RU"/>
              </w:rPr>
              <w:t>14</w:t>
            </w:r>
          </w:p>
        </w:tc>
        <w:tc>
          <w:tcPr>
            <w:tcW w:w="1346"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M</w:t>
            </w:r>
            <w:r w:rsidRPr="00903353">
              <w:rPr>
                <w:rFonts w:ascii="Times New Roman" w:eastAsia="Times New Roman" w:hAnsi="Times New Roman" w:cs="Times New Roman"/>
                <w:sz w:val="24"/>
                <w:szCs w:val="24"/>
                <w:lang w:eastAsia="ru-RU"/>
              </w:rPr>
              <w:t>01</w:t>
            </w:r>
          </w:p>
        </w:tc>
      </w:tr>
      <w:tr w:rsidR="00903353" w:rsidRPr="00903353" w:rsidTr="00903353">
        <w:trPr>
          <w:cantSplit/>
          <w:trHeight w:val="360"/>
          <w:jc w:val="center"/>
        </w:trPr>
        <w:tc>
          <w:tcPr>
            <w:tcW w:w="2256" w:type="dxa"/>
            <w:tcBorders>
              <w:left w:val="single" w:sz="4" w:space="0" w:color="auto"/>
              <w:bottom w:val="single" w:sz="4" w:space="0" w:color="auto"/>
              <w:right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b/>
                <w:i/>
                <w:iCs/>
                <w:sz w:val="24"/>
                <w:szCs w:val="24"/>
                <w:lang w:eastAsia="ru-RU"/>
              </w:rPr>
            </w:pPr>
            <w:r w:rsidRPr="00903353">
              <w:rPr>
                <w:rFonts w:ascii="Times New Roman" w:eastAsia="Times New Roman" w:hAnsi="Times New Roman" w:cs="Times New Roman"/>
                <w:b/>
                <w:i/>
                <w:sz w:val="24"/>
                <w:szCs w:val="24"/>
                <w:lang w:eastAsia="ru-RU"/>
              </w:rPr>
              <w:t>8 класс</w:t>
            </w:r>
          </w:p>
        </w:tc>
        <w:tc>
          <w:tcPr>
            <w:tcW w:w="2691" w:type="dxa"/>
            <w:gridSpan w:val="2"/>
            <w:tcBorders>
              <w:left w:val="single" w:sz="4" w:space="0" w:color="auto"/>
              <w:bottom w:val="single" w:sz="4" w:space="0" w:color="auto"/>
            </w:tcBorders>
          </w:tcPr>
          <w:p w:rsidR="00903353" w:rsidRPr="00903353" w:rsidRDefault="00903353" w:rsidP="00903353">
            <w:pPr>
              <w:tabs>
                <w:tab w:val="center" w:pos="4153"/>
                <w:tab w:val="right" w:pos="8306"/>
              </w:tabs>
              <w:spacing w:after="0" w:line="360" w:lineRule="auto"/>
              <w:jc w:val="center"/>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Часть 1</w:t>
            </w:r>
          </w:p>
        </w:tc>
        <w:tc>
          <w:tcPr>
            <w:tcW w:w="2692" w:type="dxa"/>
            <w:gridSpan w:val="2"/>
            <w:tcBorders>
              <w:left w:val="nil"/>
              <w:bottom w:val="single" w:sz="4" w:space="0" w:color="auto"/>
            </w:tcBorders>
          </w:tcPr>
          <w:p w:rsidR="00903353" w:rsidRPr="00903353" w:rsidRDefault="00903353" w:rsidP="00903353">
            <w:pPr>
              <w:tabs>
                <w:tab w:val="center" w:pos="4153"/>
                <w:tab w:val="right" w:pos="8306"/>
              </w:tabs>
              <w:spacing w:after="0" w:line="360" w:lineRule="auto"/>
              <w:jc w:val="center"/>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Часть 2</w:t>
            </w:r>
          </w:p>
        </w:tc>
      </w:tr>
      <w:tr w:rsidR="00903353" w:rsidRPr="00903353" w:rsidTr="00903353">
        <w:trPr>
          <w:cantSplit/>
          <w:trHeight w:val="360"/>
          <w:jc w:val="center"/>
        </w:trPr>
        <w:tc>
          <w:tcPr>
            <w:tcW w:w="2256" w:type="dxa"/>
            <w:tcBorders>
              <w:right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1</w:t>
            </w:r>
          </w:p>
        </w:tc>
        <w:tc>
          <w:tcPr>
            <w:tcW w:w="1345" w:type="dxa"/>
            <w:tcBorders>
              <w:left w:val="single" w:sz="4" w:space="0" w:color="auto"/>
              <w:right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M</w:t>
            </w:r>
            <w:r w:rsidRPr="00903353">
              <w:rPr>
                <w:rFonts w:ascii="Times New Roman" w:eastAsia="Times New Roman" w:hAnsi="Times New Roman" w:cs="Times New Roman"/>
                <w:sz w:val="24"/>
                <w:szCs w:val="24"/>
                <w:lang w:eastAsia="ru-RU"/>
              </w:rPr>
              <w:t>04</w:t>
            </w:r>
          </w:p>
        </w:tc>
        <w:tc>
          <w:tcPr>
            <w:tcW w:w="1346" w:type="dxa"/>
            <w:tcBorders>
              <w:left w:val="single" w:sz="4" w:space="0" w:color="auto"/>
              <w:bottom w:val="single" w:sz="4" w:space="0" w:color="auto"/>
              <w:right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M</w:t>
            </w:r>
            <w:r w:rsidRPr="00903353">
              <w:rPr>
                <w:rFonts w:ascii="Times New Roman" w:eastAsia="Times New Roman" w:hAnsi="Times New Roman" w:cs="Times New Roman"/>
                <w:sz w:val="24"/>
                <w:szCs w:val="24"/>
                <w:lang w:eastAsia="ru-RU"/>
              </w:rPr>
              <w:t>08</w:t>
            </w:r>
          </w:p>
        </w:tc>
        <w:tc>
          <w:tcPr>
            <w:tcW w:w="1346" w:type="dxa"/>
            <w:tcBorders>
              <w:left w:val="single" w:sz="4" w:space="0" w:color="auto"/>
              <w:right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04</w:t>
            </w:r>
          </w:p>
        </w:tc>
        <w:tc>
          <w:tcPr>
            <w:tcW w:w="1346" w:type="dxa"/>
            <w:tcBorders>
              <w:left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08</w:t>
            </w:r>
          </w:p>
        </w:tc>
      </w:tr>
      <w:tr w:rsidR="00903353" w:rsidRPr="00903353" w:rsidTr="00903353">
        <w:trPr>
          <w:cantSplit/>
          <w:trHeight w:val="360"/>
          <w:jc w:val="center"/>
        </w:trPr>
        <w:tc>
          <w:tcPr>
            <w:tcW w:w="2256" w:type="dxa"/>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2</w:t>
            </w:r>
          </w:p>
        </w:tc>
        <w:tc>
          <w:tcPr>
            <w:tcW w:w="1345" w:type="dxa"/>
            <w:tcBorders>
              <w:bottom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08</w:t>
            </w:r>
          </w:p>
        </w:tc>
        <w:tc>
          <w:tcPr>
            <w:tcW w:w="1346"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09</w:t>
            </w:r>
          </w:p>
        </w:tc>
        <w:tc>
          <w:tcPr>
            <w:tcW w:w="1346" w:type="dxa"/>
            <w:tcBorders>
              <w:bottom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M</w:t>
            </w:r>
            <w:r w:rsidRPr="00903353">
              <w:rPr>
                <w:rFonts w:ascii="Times New Roman" w:eastAsia="Times New Roman" w:hAnsi="Times New Roman" w:cs="Times New Roman"/>
                <w:sz w:val="24"/>
                <w:szCs w:val="24"/>
                <w:lang w:eastAsia="ru-RU"/>
              </w:rPr>
              <w:t>08</w:t>
            </w:r>
          </w:p>
        </w:tc>
        <w:tc>
          <w:tcPr>
            <w:tcW w:w="1346" w:type="dxa"/>
            <w:tcBorders>
              <w:bottom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M</w:t>
            </w:r>
            <w:r w:rsidRPr="00903353">
              <w:rPr>
                <w:rFonts w:ascii="Times New Roman" w:eastAsia="Times New Roman" w:hAnsi="Times New Roman" w:cs="Times New Roman"/>
                <w:sz w:val="24"/>
                <w:szCs w:val="24"/>
                <w:lang w:eastAsia="ru-RU"/>
              </w:rPr>
              <w:t>09</w:t>
            </w:r>
          </w:p>
        </w:tc>
      </w:tr>
      <w:tr w:rsidR="00903353" w:rsidRPr="00903353" w:rsidTr="00903353">
        <w:trPr>
          <w:cantSplit/>
          <w:trHeight w:val="360"/>
          <w:jc w:val="center"/>
        </w:trPr>
        <w:tc>
          <w:tcPr>
            <w:tcW w:w="2256" w:type="dxa"/>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3</w:t>
            </w:r>
          </w:p>
        </w:tc>
        <w:tc>
          <w:tcPr>
            <w:tcW w:w="1345" w:type="dxa"/>
            <w:tcBorders>
              <w:bottom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M</w:t>
            </w:r>
            <w:r w:rsidRPr="00903353">
              <w:rPr>
                <w:rFonts w:ascii="Times New Roman" w:eastAsia="Times New Roman" w:hAnsi="Times New Roman" w:cs="Times New Roman"/>
                <w:sz w:val="24"/>
                <w:szCs w:val="24"/>
                <w:lang w:eastAsia="ru-RU"/>
              </w:rPr>
              <w:t>09</w:t>
            </w:r>
          </w:p>
        </w:tc>
        <w:tc>
          <w:tcPr>
            <w:tcW w:w="1346" w:type="dxa"/>
          </w:tcPr>
          <w:p w:rsidR="00903353" w:rsidRPr="00903353" w:rsidRDefault="00903353" w:rsidP="00903353">
            <w:pPr>
              <w:keepNext/>
              <w:tabs>
                <w:tab w:val="left" w:pos="0"/>
                <w:tab w:val="left" w:pos="720"/>
                <w:tab w:val="left" w:pos="1440"/>
                <w:tab w:val="left" w:pos="2160"/>
                <w:tab w:val="left" w:pos="2880"/>
              </w:tabs>
              <w:spacing w:after="0" w:line="360" w:lineRule="auto"/>
              <w:jc w:val="center"/>
              <w:outlineLvl w:val="1"/>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M</w:t>
            </w:r>
            <w:r w:rsidRPr="00903353">
              <w:rPr>
                <w:rFonts w:ascii="Times New Roman" w:eastAsia="Times New Roman" w:hAnsi="Times New Roman" w:cs="Times New Roman"/>
                <w:sz w:val="24"/>
                <w:szCs w:val="24"/>
                <w:lang w:eastAsia="ru-RU"/>
              </w:rPr>
              <w:t>10</w:t>
            </w:r>
          </w:p>
        </w:tc>
        <w:tc>
          <w:tcPr>
            <w:tcW w:w="1346" w:type="dxa"/>
            <w:tcBorders>
              <w:bottom w:val="single" w:sz="4" w:space="0" w:color="auto"/>
            </w:tcBorders>
          </w:tcPr>
          <w:p w:rsidR="00903353" w:rsidRPr="00903353" w:rsidRDefault="00903353" w:rsidP="00903353">
            <w:pPr>
              <w:keepNext/>
              <w:tabs>
                <w:tab w:val="left" w:pos="0"/>
                <w:tab w:val="left" w:pos="720"/>
                <w:tab w:val="left" w:pos="1440"/>
                <w:tab w:val="left" w:pos="2160"/>
                <w:tab w:val="left" w:pos="2880"/>
              </w:tabs>
              <w:spacing w:after="0" w:line="360" w:lineRule="auto"/>
              <w:jc w:val="center"/>
              <w:outlineLvl w:val="1"/>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09</w:t>
            </w:r>
          </w:p>
        </w:tc>
        <w:tc>
          <w:tcPr>
            <w:tcW w:w="1346" w:type="dxa"/>
            <w:tcBorders>
              <w:bottom w:val="single" w:sz="4" w:space="0" w:color="auto"/>
            </w:tcBorders>
          </w:tcPr>
          <w:p w:rsidR="00903353" w:rsidRPr="00903353" w:rsidRDefault="00903353" w:rsidP="00903353">
            <w:pPr>
              <w:keepNext/>
              <w:tabs>
                <w:tab w:val="left" w:pos="0"/>
                <w:tab w:val="left" w:pos="720"/>
                <w:tab w:val="left" w:pos="1440"/>
                <w:tab w:val="left" w:pos="2160"/>
                <w:tab w:val="left" w:pos="2880"/>
              </w:tabs>
              <w:spacing w:after="0" w:line="360" w:lineRule="auto"/>
              <w:jc w:val="center"/>
              <w:outlineLvl w:val="1"/>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10</w:t>
            </w:r>
          </w:p>
        </w:tc>
      </w:tr>
      <w:tr w:rsidR="00903353" w:rsidRPr="00903353" w:rsidTr="00903353">
        <w:trPr>
          <w:cantSplit/>
          <w:trHeight w:val="360"/>
          <w:jc w:val="center"/>
        </w:trPr>
        <w:tc>
          <w:tcPr>
            <w:tcW w:w="2256" w:type="dxa"/>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4</w:t>
            </w:r>
          </w:p>
        </w:tc>
        <w:tc>
          <w:tcPr>
            <w:tcW w:w="1345"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10</w:t>
            </w:r>
          </w:p>
        </w:tc>
        <w:tc>
          <w:tcPr>
            <w:tcW w:w="1346"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11</w:t>
            </w:r>
          </w:p>
        </w:tc>
        <w:tc>
          <w:tcPr>
            <w:tcW w:w="1346"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M</w:t>
            </w:r>
            <w:r w:rsidRPr="00903353">
              <w:rPr>
                <w:rFonts w:ascii="Times New Roman" w:eastAsia="Times New Roman" w:hAnsi="Times New Roman" w:cs="Times New Roman"/>
                <w:sz w:val="24"/>
                <w:szCs w:val="24"/>
                <w:lang w:eastAsia="ru-RU"/>
              </w:rPr>
              <w:t>10</w:t>
            </w:r>
          </w:p>
        </w:tc>
        <w:tc>
          <w:tcPr>
            <w:tcW w:w="1346"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M</w:t>
            </w:r>
            <w:r w:rsidRPr="00903353">
              <w:rPr>
                <w:rFonts w:ascii="Times New Roman" w:eastAsia="Times New Roman" w:hAnsi="Times New Roman" w:cs="Times New Roman"/>
                <w:sz w:val="24"/>
                <w:szCs w:val="24"/>
                <w:lang w:eastAsia="ru-RU"/>
              </w:rPr>
              <w:t>11</w:t>
            </w:r>
          </w:p>
        </w:tc>
      </w:tr>
      <w:tr w:rsidR="00903353" w:rsidRPr="00903353" w:rsidTr="00903353">
        <w:trPr>
          <w:cantSplit/>
          <w:trHeight w:val="360"/>
          <w:jc w:val="center"/>
        </w:trPr>
        <w:tc>
          <w:tcPr>
            <w:tcW w:w="2256" w:type="dxa"/>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5</w:t>
            </w:r>
          </w:p>
        </w:tc>
        <w:tc>
          <w:tcPr>
            <w:tcW w:w="1345"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M</w:t>
            </w:r>
            <w:r w:rsidRPr="00903353">
              <w:rPr>
                <w:rFonts w:ascii="Times New Roman" w:eastAsia="Times New Roman" w:hAnsi="Times New Roman" w:cs="Times New Roman"/>
                <w:sz w:val="24"/>
                <w:szCs w:val="24"/>
                <w:lang w:eastAsia="ru-RU"/>
              </w:rPr>
              <w:t>11</w:t>
            </w:r>
          </w:p>
        </w:tc>
        <w:tc>
          <w:tcPr>
            <w:tcW w:w="1346"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M</w:t>
            </w:r>
            <w:r w:rsidRPr="00903353">
              <w:rPr>
                <w:rFonts w:ascii="Times New Roman" w:eastAsia="Times New Roman" w:hAnsi="Times New Roman" w:cs="Times New Roman"/>
                <w:sz w:val="24"/>
                <w:szCs w:val="24"/>
                <w:lang w:eastAsia="ru-RU"/>
              </w:rPr>
              <w:t>12</w:t>
            </w:r>
          </w:p>
        </w:tc>
        <w:tc>
          <w:tcPr>
            <w:tcW w:w="1346"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11</w:t>
            </w:r>
          </w:p>
        </w:tc>
        <w:tc>
          <w:tcPr>
            <w:tcW w:w="1346"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12</w:t>
            </w:r>
          </w:p>
        </w:tc>
      </w:tr>
      <w:tr w:rsidR="00903353" w:rsidRPr="00903353" w:rsidTr="00903353">
        <w:trPr>
          <w:cantSplit/>
          <w:trHeight w:val="360"/>
          <w:jc w:val="center"/>
        </w:trPr>
        <w:tc>
          <w:tcPr>
            <w:tcW w:w="2256" w:type="dxa"/>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6</w:t>
            </w:r>
          </w:p>
        </w:tc>
        <w:tc>
          <w:tcPr>
            <w:tcW w:w="1345"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12</w:t>
            </w:r>
          </w:p>
        </w:tc>
        <w:tc>
          <w:tcPr>
            <w:tcW w:w="1346"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13</w:t>
            </w:r>
          </w:p>
        </w:tc>
        <w:tc>
          <w:tcPr>
            <w:tcW w:w="1346"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M</w:t>
            </w:r>
            <w:r w:rsidRPr="00903353">
              <w:rPr>
                <w:rFonts w:ascii="Times New Roman" w:eastAsia="Times New Roman" w:hAnsi="Times New Roman" w:cs="Times New Roman"/>
                <w:sz w:val="24"/>
                <w:szCs w:val="24"/>
                <w:lang w:eastAsia="ru-RU"/>
              </w:rPr>
              <w:t>12</w:t>
            </w:r>
          </w:p>
        </w:tc>
        <w:tc>
          <w:tcPr>
            <w:tcW w:w="1346"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M</w:t>
            </w:r>
            <w:r w:rsidRPr="00903353">
              <w:rPr>
                <w:rFonts w:ascii="Times New Roman" w:eastAsia="Times New Roman" w:hAnsi="Times New Roman" w:cs="Times New Roman"/>
                <w:sz w:val="24"/>
                <w:szCs w:val="24"/>
                <w:lang w:eastAsia="ru-RU"/>
              </w:rPr>
              <w:t>13</w:t>
            </w:r>
          </w:p>
        </w:tc>
      </w:tr>
      <w:tr w:rsidR="00903353" w:rsidRPr="00903353" w:rsidTr="00903353">
        <w:trPr>
          <w:cantSplit/>
          <w:trHeight w:val="360"/>
          <w:jc w:val="center"/>
        </w:trPr>
        <w:tc>
          <w:tcPr>
            <w:tcW w:w="2256" w:type="dxa"/>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7</w:t>
            </w:r>
          </w:p>
        </w:tc>
        <w:tc>
          <w:tcPr>
            <w:tcW w:w="1345"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M</w:t>
            </w:r>
            <w:r w:rsidRPr="00903353">
              <w:rPr>
                <w:rFonts w:ascii="Times New Roman" w:eastAsia="Times New Roman" w:hAnsi="Times New Roman" w:cs="Times New Roman"/>
                <w:sz w:val="24"/>
                <w:szCs w:val="24"/>
                <w:lang w:eastAsia="ru-RU"/>
              </w:rPr>
              <w:t>13</w:t>
            </w:r>
          </w:p>
        </w:tc>
        <w:tc>
          <w:tcPr>
            <w:tcW w:w="1346"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M</w:t>
            </w:r>
            <w:r w:rsidRPr="00903353">
              <w:rPr>
                <w:rFonts w:ascii="Times New Roman" w:eastAsia="Times New Roman" w:hAnsi="Times New Roman" w:cs="Times New Roman"/>
                <w:sz w:val="24"/>
                <w:szCs w:val="24"/>
                <w:lang w:eastAsia="ru-RU"/>
              </w:rPr>
              <w:t>14</w:t>
            </w:r>
          </w:p>
        </w:tc>
        <w:tc>
          <w:tcPr>
            <w:tcW w:w="1346"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13</w:t>
            </w:r>
          </w:p>
        </w:tc>
        <w:tc>
          <w:tcPr>
            <w:tcW w:w="1346"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14</w:t>
            </w:r>
          </w:p>
        </w:tc>
      </w:tr>
      <w:tr w:rsidR="00903353" w:rsidRPr="00903353" w:rsidTr="00903353">
        <w:trPr>
          <w:cantSplit/>
          <w:trHeight w:val="360"/>
          <w:jc w:val="center"/>
        </w:trPr>
        <w:tc>
          <w:tcPr>
            <w:tcW w:w="2256" w:type="dxa"/>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8</w:t>
            </w:r>
          </w:p>
        </w:tc>
        <w:tc>
          <w:tcPr>
            <w:tcW w:w="1345"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14</w:t>
            </w:r>
          </w:p>
        </w:tc>
        <w:tc>
          <w:tcPr>
            <w:tcW w:w="1346"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01</w:t>
            </w:r>
          </w:p>
        </w:tc>
        <w:tc>
          <w:tcPr>
            <w:tcW w:w="1346"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M</w:t>
            </w:r>
            <w:r w:rsidRPr="00903353">
              <w:rPr>
                <w:rFonts w:ascii="Times New Roman" w:eastAsia="Times New Roman" w:hAnsi="Times New Roman" w:cs="Times New Roman"/>
                <w:sz w:val="24"/>
                <w:szCs w:val="24"/>
                <w:lang w:eastAsia="ru-RU"/>
              </w:rPr>
              <w:t>14</w:t>
            </w:r>
          </w:p>
        </w:tc>
        <w:tc>
          <w:tcPr>
            <w:tcW w:w="1346"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M</w:t>
            </w:r>
            <w:r w:rsidRPr="00903353">
              <w:rPr>
                <w:rFonts w:ascii="Times New Roman" w:eastAsia="Times New Roman" w:hAnsi="Times New Roman" w:cs="Times New Roman"/>
                <w:sz w:val="24"/>
                <w:szCs w:val="24"/>
                <w:lang w:eastAsia="ru-RU"/>
              </w:rPr>
              <w:t>01</w:t>
            </w:r>
          </w:p>
        </w:tc>
      </w:tr>
    </w:tbl>
    <w:p w:rsidR="00903353" w:rsidRPr="00903353" w:rsidRDefault="00903353" w:rsidP="00903353">
      <w:pPr>
        <w:spacing w:after="0" w:line="360" w:lineRule="auto"/>
        <w:ind w:firstLine="720"/>
        <w:jc w:val="both"/>
        <w:rPr>
          <w:rFonts w:ascii="Times New Roman" w:eastAsia="Times New Roman" w:hAnsi="Times New Roman" w:cs="Times New Roman"/>
          <w:bCs/>
          <w:sz w:val="24"/>
          <w:szCs w:val="24"/>
        </w:rPr>
      </w:pPr>
    </w:p>
    <w:p w:rsidR="00903353" w:rsidRPr="00903353" w:rsidRDefault="00903353" w:rsidP="00903353">
      <w:pPr>
        <w:spacing w:after="0" w:line="360" w:lineRule="auto"/>
        <w:ind w:firstLine="720"/>
        <w:jc w:val="both"/>
        <w:rPr>
          <w:rFonts w:ascii="Times New Roman" w:eastAsia="Times New Roman" w:hAnsi="Times New Roman" w:cs="Times New Roman"/>
          <w:b/>
          <w:bCs/>
          <w:sz w:val="24"/>
          <w:szCs w:val="24"/>
        </w:rPr>
      </w:pPr>
      <w:r w:rsidRPr="00903353">
        <w:rPr>
          <w:rFonts w:ascii="Times New Roman" w:eastAsia="Times New Roman" w:hAnsi="Times New Roman" w:cs="Times New Roman"/>
          <w:b/>
          <w:bCs/>
          <w:sz w:val="24"/>
          <w:szCs w:val="24"/>
        </w:rPr>
        <w:t>1.3. Проверка, корректировка, согласование и утверждение компьютерной программы тестирования (электронной версии заданий)</w:t>
      </w:r>
    </w:p>
    <w:p w:rsidR="00903353" w:rsidRPr="00903353" w:rsidRDefault="00903353" w:rsidP="00903353">
      <w:pPr>
        <w:spacing w:after="0" w:line="360" w:lineRule="auto"/>
        <w:ind w:firstLine="720"/>
        <w:jc w:val="both"/>
        <w:rPr>
          <w:rFonts w:ascii="Times New Roman" w:eastAsia="Times New Roman" w:hAnsi="Times New Roman" w:cs="Times New Roman"/>
          <w:bCs/>
          <w:sz w:val="24"/>
          <w:szCs w:val="24"/>
        </w:rPr>
      </w:pPr>
    </w:p>
    <w:p w:rsidR="00903353" w:rsidRPr="00903353" w:rsidRDefault="00903353" w:rsidP="00903353">
      <w:pPr>
        <w:spacing w:after="0" w:line="360" w:lineRule="auto"/>
        <w:ind w:firstLine="720"/>
        <w:jc w:val="both"/>
        <w:rPr>
          <w:rFonts w:ascii="Times New Roman" w:eastAsia="Times New Roman" w:hAnsi="Times New Roman" w:cs="Times New Roman"/>
          <w:bCs/>
          <w:sz w:val="24"/>
          <w:szCs w:val="24"/>
        </w:rPr>
      </w:pPr>
      <w:r w:rsidRPr="00903353">
        <w:rPr>
          <w:rFonts w:ascii="Times New Roman" w:eastAsia="Times New Roman" w:hAnsi="Times New Roman" w:cs="Times New Roman"/>
          <w:bCs/>
          <w:sz w:val="24"/>
          <w:szCs w:val="24"/>
        </w:rPr>
        <w:t>После завершения работы по переводу заданий в электронный формат были проведены работы по проверке и корректировке полученной из Международного координационного центра программы компьютерного тестирования «</w:t>
      </w:r>
      <w:r w:rsidRPr="00903353">
        <w:rPr>
          <w:rFonts w:ascii="Times New Roman" w:eastAsia="Times New Roman" w:hAnsi="Times New Roman" w:cs="Times New Roman"/>
          <w:bCs/>
          <w:i/>
          <w:sz w:val="24"/>
          <w:szCs w:val="24"/>
          <w:lang w:val="en-US"/>
        </w:rPr>
        <w:t>eTIMSS</w:t>
      </w:r>
      <w:r w:rsidRPr="00903353">
        <w:rPr>
          <w:rFonts w:ascii="Times New Roman" w:eastAsia="Times New Roman" w:hAnsi="Times New Roman" w:cs="Times New Roman"/>
          <w:bCs/>
          <w:i/>
          <w:sz w:val="24"/>
          <w:szCs w:val="24"/>
        </w:rPr>
        <w:t xml:space="preserve"> </w:t>
      </w:r>
      <w:r w:rsidRPr="00903353">
        <w:rPr>
          <w:rFonts w:ascii="Times New Roman" w:eastAsia="Times New Roman" w:hAnsi="Times New Roman" w:cs="Times New Roman"/>
          <w:bCs/>
          <w:i/>
          <w:sz w:val="24"/>
          <w:szCs w:val="24"/>
          <w:lang w:val="en-US"/>
        </w:rPr>
        <w:t>Player</w:t>
      </w:r>
      <w:r w:rsidRPr="00903353">
        <w:rPr>
          <w:rFonts w:ascii="Times New Roman" w:eastAsia="Times New Roman" w:hAnsi="Times New Roman" w:cs="Times New Roman"/>
          <w:bCs/>
          <w:i/>
          <w:sz w:val="24"/>
          <w:szCs w:val="24"/>
        </w:rPr>
        <w:t>»</w:t>
      </w:r>
      <w:r w:rsidRPr="00903353">
        <w:rPr>
          <w:rFonts w:ascii="Times New Roman" w:eastAsia="Times New Roman" w:hAnsi="Times New Roman" w:cs="Times New Roman"/>
          <w:bCs/>
          <w:sz w:val="24"/>
          <w:szCs w:val="24"/>
        </w:rPr>
        <w:t xml:space="preserve">. Все проблемы, связанные с невозможностью адаптировать международную версию программы, были зафиксированы и согласованы и с Международным центром. Пример описания возникших трудностей при переводе заданий в электронный формат представлен на Рисунке 4. Часть таких проблем удалось решить, однако не все. Все задания с расхождением с международной версией были зафиксированы в специальном документе (см. Рисунок 5) и утверждены в международном центре. </w:t>
      </w:r>
    </w:p>
    <w:p w:rsidR="00903353" w:rsidRPr="00903353" w:rsidRDefault="00903353" w:rsidP="00903353">
      <w:pPr>
        <w:spacing w:after="0" w:line="360" w:lineRule="auto"/>
        <w:ind w:firstLine="720"/>
        <w:jc w:val="both"/>
        <w:rPr>
          <w:rFonts w:ascii="Times New Roman" w:eastAsia="Times New Roman" w:hAnsi="Times New Roman" w:cs="Times New Roman"/>
          <w:noProof/>
          <w:sz w:val="24"/>
          <w:szCs w:val="24"/>
          <w:lang w:eastAsia="ru-RU"/>
        </w:rPr>
      </w:pPr>
    </w:p>
    <w:p w:rsidR="00903353" w:rsidRPr="00903353" w:rsidRDefault="00903353" w:rsidP="00903353">
      <w:pPr>
        <w:spacing w:after="0" w:line="360" w:lineRule="auto"/>
        <w:ind w:firstLine="720"/>
        <w:jc w:val="both"/>
        <w:rPr>
          <w:rFonts w:ascii="Times New Roman" w:eastAsia="Times New Roman" w:hAnsi="Times New Roman" w:cs="Times New Roman"/>
          <w:bCs/>
          <w:sz w:val="24"/>
          <w:szCs w:val="24"/>
          <w:highlight w:val="yellow"/>
        </w:rPr>
      </w:pPr>
      <w:r>
        <w:rPr>
          <w:rFonts w:ascii="Times New Roman" w:eastAsia="Times New Roman" w:hAnsi="Times New Roman" w:cs="Times New Roman"/>
          <w:noProof/>
          <w:sz w:val="24"/>
          <w:szCs w:val="24"/>
          <w:lang w:eastAsia="ru-RU"/>
        </w:rPr>
        <w:drawing>
          <wp:inline distT="0" distB="0" distL="0" distR="0" wp14:anchorId="3A00E6B4" wp14:editId="4F9F5850">
            <wp:extent cx="5781675" cy="2447925"/>
            <wp:effectExtent l="0" t="0" r="9525" b="9525"/>
            <wp:docPr id="6336" name="Рисунок 6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1">
                      <a:extLst>
                        <a:ext uri="{28A0092B-C50C-407E-A947-70E740481C1C}">
                          <a14:useLocalDpi xmlns:a14="http://schemas.microsoft.com/office/drawing/2010/main" val="0"/>
                        </a:ext>
                      </a:extLst>
                    </a:blip>
                    <a:srcRect l="27376" t="49146" r="26244" b="15898"/>
                    <a:stretch>
                      <a:fillRect/>
                    </a:stretch>
                  </pic:blipFill>
                  <pic:spPr bwMode="auto">
                    <a:xfrm>
                      <a:off x="0" y="0"/>
                      <a:ext cx="5781675" cy="2447925"/>
                    </a:xfrm>
                    <a:prstGeom prst="rect">
                      <a:avLst/>
                    </a:prstGeom>
                    <a:noFill/>
                    <a:ln>
                      <a:noFill/>
                    </a:ln>
                  </pic:spPr>
                </pic:pic>
              </a:graphicData>
            </a:graphic>
          </wp:inline>
        </w:drawing>
      </w:r>
    </w:p>
    <w:p w:rsidR="00903353" w:rsidRPr="00903353" w:rsidRDefault="00903353" w:rsidP="00903353">
      <w:pPr>
        <w:spacing w:after="0" w:line="360" w:lineRule="auto"/>
        <w:ind w:firstLine="720"/>
        <w:jc w:val="both"/>
        <w:rPr>
          <w:rFonts w:ascii="Times New Roman" w:eastAsia="Times New Roman" w:hAnsi="Times New Roman" w:cs="Times New Roman"/>
          <w:bCs/>
          <w:sz w:val="24"/>
          <w:szCs w:val="24"/>
        </w:rPr>
      </w:pPr>
      <w:r w:rsidRPr="00903353">
        <w:rPr>
          <w:rFonts w:ascii="Times New Roman" w:eastAsia="Times New Roman" w:hAnsi="Times New Roman" w:cs="Times New Roman"/>
          <w:bCs/>
          <w:sz w:val="24"/>
          <w:szCs w:val="24"/>
        </w:rPr>
        <w:t>Рисунок 4 Пример описания возникших трудностей при переводе заданий в электронный формат.</w:t>
      </w:r>
    </w:p>
    <w:p w:rsidR="00903353" w:rsidRPr="00903353" w:rsidRDefault="00903353" w:rsidP="00903353">
      <w:pPr>
        <w:spacing w:after="0" w:line="360" w:lineRule="auto"/>
        <w:ind w:firstLine="720"/>
        <w:jc w:val="both"/>
        <w:rPr>
          <w:rFonts w:ascii="Times New Roman" w:eastAsia="Times New Roman" w:hAnsi="Times New Roman" w:cs="Times New Roman"/>
          <w:bCs/>
          <w:sz w:val="24"/>
          <w:szCs w:val="24"/>
        </w:rPr>
      </w:pPr>
    </w:p>
    <w:p w:rsidR="00903353" w:rsidRPr="00903353" w:rsidRDefault="00903353" w:rsidP="00903353">
      <w:pPr>
        <w:spacing w:after="0" w:line="360" w:lineRule="auto"/>
        <w:ind w:firstLine="720"/>
        <w:rPr>
          <w:rFonts w:ascii="Times New Roman" w:eastAsia="Times New Roman" w:hAnsi="Times New Roman" w:cs="Times New Roman"/>
          <w:bCs/>
          <w:sz w:val="24"/>
          <w:szCs w:val="24"/>
        </w:rPr>
      </w:pPr>
      <w:r>
        <w:rPr>
          <w:rFonts w:ascii="Times New Roman" w:eastAsia="Times New Roman" w:hAnsi="Times New Roman" w:cs="Times New Roman"/>
          <w:noProof/>
          <w:sz w:val="24"/>
          <w:szCs w:val="24"/>
          <w:lang w:eastAsia="ru-RU"/>
        </w:rPr>
        <w:drawing>
          <wp:inline distT="0" distB="0" distL="0" distR="0" wp14:anchorId="2F0BD57F" wp14:editId="740A3A35">
            <wp:extent cx="5657850" cy="3086100"/>
            <wp:effectExtent l="0" t="0" r="0" b="0"/>
            <wp:docPr id="6335" name="Рисунок 6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2">
                      <a:extLst>
                        <a:ext uri="{28A0092B-C50C-407E-A947-70E740481C1C}">
                          <a14:useLocalDpi xmlns:a14="http://schemas.microsoft.com/office/drawing/2010/main" val="0"/>
                        </a:ext>
                      </a:extLst>
                    </a:blip>
                    <a:srcRect t="26807" r="32027" b="7318"/>
                    <a:stretch>
                      <a:fillRect/>
                    </a:stretch>
                  </pic:blipFill>
                  <pic:spPr bwMode="auto">
                    <a:xfrm>
                      <a:off x="0" y="0"/>
                      <a:ext cx="5657850" cy="3086100"/>
                    </a:xfrm>
                    <a:prstGeom prst="rect">
                      <a:avLst/>
                    </a:prstGeom>
                    <a:noFill/>
                    <a:ln>
                      <a:noFill/>
                    </a:ln>
                  </pic:spPr>
                </pic:pic>
              </a:graphicData>
            </a:graphic>
          </wp:inline>
        </w:drawing>
      </w:r>
    </w:p>
    <w:p w:rsidR="00903353" w:rsidRPr="00903353" w:rsidRDefault="00903353" w:rsidP="00903353">
      <w:pPr>
        <w:spacing w:after="0" w:line="360" w:lineRule="auto"/>
        <w:ind w:firstLine="720"/>
        <w:jc w:val="both"/>
        <w:rPr>
          <w:rFonts w:ascii="Times New Roman" w:eastAsia="Times New Roman" w:hAnsi="Times New Roman" w:cs="Times New Roman"/>
          <w:bCs/>
          <w:sz w:val="24"/>
          <w:szCs w:val="24"/>
        </w:rPr>
      </w:pPr>
      <w:r w:rsidRPr="00903353">
        <w:rPr>
          <w:rFonts w:ascii="Times New Roman" w:eastAsia="Times New Roman" w:hAnsi="Times New Roman" w:cs="Times New Roman"/>
          <w:bCs/>
          <w:sz w:val="24"/>
          <w:szCs w:val="24"/>
        </w:rPr>
        <w:t>Рисунок 5. Пример документа, описывающего возникшие проблемы при переводе заданий в электронный формат.</w:t>
      </w:r>
    </w:p>
    <w:p w:rsidR="00903353" w:rsidRPr="00903353" w:rsidRDefault="00903353" w:rsidP="00903353">
      <w:pPr>
        <w:spacing w:after="0" w:line="360" w:lineRule="auto"/>
        <w:ind w:firstLine="720"/>
        <w:jc w:val="both"/>
        <w:rPr>
          <w:rFonts w:ascii="Times New Roman" w:eastAsia="Times New Roman" w:hAnsi="Times New Roman" w:cs="Times New Roman"/>
          <w:bCs/>
          <w:sz w:val="24"/>
          <w:szCs w:val="24"/>
        </w:rPr>
      </w:pPr>
    </w:p>
    <w:p w:rsidR="00903353" w:rsidRPr="00903353" w:rsidRDefault="00903353" w:rsidP="00903353">
      <w:pPr>
        <w:spacing w:after="0" w:line="360" w:lineRule="auto"/>
        <w:ind w:firstLine="720"/>
        <w:jc w:val="both"/>
        <w:rPr>
          <w:rFonts w:ascii="Times New Roman" w:eastAsia="Times New Roman" w:hAnsi="Times New Roman" w:cs="Times New Roman"/>
          <w:bCs/>
          <w:sz w:val="24"/>
          <w:szCs w:val="24"/>
        </w:rPr>
      </w:pPr>
      <w:r w:rsidRPr="00903353">
        <w:rPr>
          <w:rFonts w:ascii="Times New Roman" w:eastAsia="Times New Roman" w:hAnsi="Times New Roman" w:cs="Times New Roman"/>
          <w:bCs/>
          <w:sz w:val="24"/>
          <w:szCs w:val="24"/>
        </w:rPr>
        <w:t>В результате данного этапа работ для каждой страны-участницы сотрудниками центра обработки данных была подготовлена своя версия программы «</w:t>
      </w:r>
      <w:r w:rsidRPr="00903353">
        <w:rPr>
          <w:rFonts w:ascii="Times New Roman" w:eastAsia="Times New Roman" w:hAnsi="Times New Roman" w:cs="Times New Roman"/>
          <w:bCs/>
          <w:i/>
          <w:sz w:val="24"/>
          <w:szCs w:val="24"/>
          <w:lang w:val="en-US"/>
        </w:rPr>
        <w:t>eTIMSS</w:t>
      </w:r>
      <w:r w:rsidRPr="00903353">
        <w:rPr>
          <w:rFonts w:ascii="Times New Roman" w:eastAsia="Times New Roman" w:hAnsi="Times New Roman" w:cs="Times New Roman"/>
          <w:bCs/>
          <w:i/>
          <w:sz w:val="24"/>
          <w:szCs w:val="24"/>
        </w:rPr>
        <w:t xml:space="preserve"> </w:t>
      </w:r>
      <w:r w:rsidRPr="00903353">
        <w:rPr>
          <w:rFonts w:ascii="Times New Roman" w:eastAsia="Times New Roman" w:hAnsi="Times New Roman" w:cs="Times New Roman"/>
          <w:bCs/>
          <w:i/>
          <w:sz w:val="24"/>
          <w:szCs w:val="24"/>
          <w:lang w:val="en-US"/>
        </w:rPr>
        <w:t>Player</w:t>
      </w:r>
      <w:r w:rsidRPr="00903353">
        <w:rPr>
          <w:rFonts w:ascii="Times New Roman" w:eastAsia="Times New Roman" w:hAnsi="Times New Roman" w:cs="Times New Roman"/>
          <w:bCs/>
          <w:i/>
          <w:sz w:val="24"/>
          <w:szCs w:val="24"/>
        </w:rPr>
        <w:t xml:space="preserve">», </w:t>
      </w:r>
      <w:r w:rsidRPr="00903353">
        <w:rPr>
          <w:rFonts w:ascii="Times New Roman" w:eastAsia="Times New Roman" w:hAnsi="Times New Roman" w:cs="Times New Roman"/>
          <w:bCs/>
          <w:sz w:val="24"/>
          <w:szCs w:val="24"/>
        </w:rPr>
        <w:t>которая использовалась в качестве программы для проведения тестирования на компьютерной основе.</w:t>
      </w:r>
    </w:p>
    <w:p w:rsidR="00903353" w:rsidRPr="00903353" w:rsidRDefault="00903353" w:rsidP="00903353">
      <w:pPr>
        <w:spacing w:after="0" w:line="360" w:lineRule="auto"/>
        <w:ind w:firstLine="720"/>
        <w:jc w:val="both"/>
        <w:rPr>
          <w:rFonts w:ascii="Times New Roman" w:eastAsia="Times New Roman" w:hAnsi="Times New Roman" w:cs="Times New Roman"/>
          <w:bCs/>
          <w:sz w:val="24"/>
          <w:szCs w:val="24"/>
        </w:rPr>
      </w:pPr>
      <w:r>
        <w:rPr>
          <w:rFonts w:ascii="Times New Roman" w:eastAsia="Times New Roman" w:hAnsi="Times New Roman" w:cs="Times New Roman"/>
          <w:noProof/>
          <w:sz w:val="24"/>
          <w:szCs w:val="20"/>
          <w:lang w:eastAsia="ru-RU"/>
        </w:rPr>
        <w:lastRenderedPageBreak/>
        <w:drawing>
          <wp:anchor distT="0" distB="0" distL="114300" distR="114300" simplePos="0" relativeHeight="251694080" behindDoc="0" locked="0" layoutInCell="1" allowOverlap="1" wp14:anchorId="4767F1A0" wp14:editId="79AD5007">
            <wp:simplePos x="0" y="0"/>
            <wp:positionH relativeFrom="column">
              <wp:posOffset>-86360</wp:posOffset>
            </wp:positionH>
            <wp:positionV relativeFrom="paragraph">
              <wp:posOffset>1052195</wp:posOffset>
            </wp:positionV>
            <wp:extent cx="6115050" cy="3438525"/>
            <wp:effectExtent l="0" t="0" r="0" b="9525"/>
            <wp:wrapTopAndBottom/>
            <wp:docPr id="6341" name="Рисунок 6341"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15050" cy="3438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03353">
        <w:rPr>
          <w:rFonts w:ascii="Times New Roman" w:eastAsia="Times New Roman" w:hAnsi="Times New Roman" w:cs="Times New Roman"/>
          <w:bCs/>
          <w:sz w:val="24"/>
          <w:szCs w:val="24"/>
        </w:rPr>
        <w:t>Утвержденная в международном координационном центре программа была загружена на секретный сервер международного центра, о чем сообщалось в письме отправленным Исполнителю.  Данное письмо приведено на рисунке 6.</w:t>
      </w:r>
    </w:p>
    <w:p w:rsidR="00903353" w:rsidRPr="00903353" w:rsidRDefault="00903353" w:rsidP="00903353">
      <w:pPr>
        <w:spacing w:after="0" w:line="360" w:lineRule="auto"/>
        <w:ind w:firstLine="720"/>
        <w:jc w:val="both"/>
        <w:rPr>
          <w:rFonts w:ascii="Times New Roman" w:eastAsia="Times New Roman" w:hAnsi="Times New Roman" w:cs="Times New Roman"/>
          <w:bCs/>
          <w:sz w:val="24"/>
          <w:szCs w:val="24"/>
        </w:rPr>
      </w:pPr>
    </w:p>
    <w:p w:rsidR="00903353" w:rsidRPr="00903353" w:rsidRDefault="00903353" w:rsidP="00903353">
      <w:pPr>
        <w:spacing w:after="0" w:line="360" w:lineRule="auto"/>
        <w:ind w:firstLine="720"/>
        <w:jc w:val="both"/>
        <w:rPr>
          <w:rFonts w:ascii="Times New Roman" w:eastAsia="Times New Roman" w:hAnsi="Times New Roman" w:cs="Times New Roman"/>
          <w:bCs/>
          <w:sz w:val="24"/>
          <w:szCs w:val="24"/>
        </w:rPr>
      </w:pPr>
    </w:p>
    <w:p w:rsidR="00903353" w:rsidRPr="00903353" w:rsidRDefault="00903353" w:rsidP="00903353">
      <w:pPr>
        <w:spacing w:after="0" w:line="360" w:lineRule="auto"/>
        <w:ind w:firstLine="720"/>
        <w:jc w:val="both"/>
        <w:rPr>
          <w:rFonts w:ascii="Times New Roman" w:eastAsia="Times New Roman" w:hAnsi="Times New Roman" w:cs="Times New Roman"/>
          <w:bCs/>
          <w:sz w:val="24"/>
          <w:szCs w:val="24"/>
        </w:rPr>
      </w:pPr>
      <w:r w:rsidRPr="00903353">
        <w:rPr>
          <w:rFonts w:ascii="Times New Roman" w:eastAsia="Times New Roman" w:hAnsi="Times New Roman" w:cs="Times New Roman"/>
          <w:bCs/>
          <w:sz w:val="24"/>
          <w:szCs w:val="24"/>
        </w:rPr>
        <w:t>Рисунок 6. Письмо с информацией о размещении утвержденной компьютерной программой тестирования «</w:t>
      </w:r>
      <w:r w:rsidRPr="00903353">
        <w:rPr>
          <w:rFonts w:ascii="Times New Roman" w:eastAsia="Times New Roman" w:hAnsi="Times New Roman" w:cs="Times New Roman"/>
          <w:bCs/>
          <w:sz w:val="24"/>
          <w:szCs w:val="24"/>
          <w:lang w:val="en-US"/>
        </w:rPr>
        <w:t>eTIMSS</w:t>
      </w:r>
      <w:r w:rsidRPr="00903353">
        <w:rPr>
          <w:rFonts w:ascii="Times New Roman" w:eastAsia="Times New Roman" w:hAnsi="Times New Roman" w:cs="Times New Roman"/>
          <w:bCs/>
          <w:sz w:val="24"/>
          <w:szCs w:val="24"/>
        </w:rPr>
        <w:t xml:space="preserve"> </w:t>
      </w:r>
      <w:r w:rsidRPr="00903353">
        <w:rPr>
          <w:rFonts w:ascii="Times New Roman" w:eastAsia="Times New Roman" w:hAnsi="Times New Roman" w:cs="Times New Roman"/>
          <w:bCs/>
          <w:sz w:val="24"/>
          <w:szCs w:val="24"/>
          <w:lang w:val="en-US"/>
        </w:rPr>
        <w:t>Player</w:t>
      </w:r>
      <w:r w:rsidRPr="00903353">
        <w:rPr>
          <w:rFonts w:ascii="Times New Roman" w:eastAsia="Times New Roman" w:hAnsi="Times New Roman" w:cs="Times New Roman"/>
          <w:bCs/>
          <w:sz w:val="24"/>
          <w:szCs w:val="24"/>
        </w:rPr>
        <w:t>».</w:t>
      </w:r>
    </w:p>
    <w:p w:rsidR="00903353" w:rsidRPr="00903353" w:rsidRDefault="00903353" w:rsidP="00903353">
      <w:pPr>
        <w:spacing w:after="0" w:line="360" w:lineRule="auto"/>
        <w:ind w:firstLine="720"/>
        <w:jc w:val="both"/>
        <w:rPr>
          <w:rFonts w:ascii="Times New Roman" w:eastAsia="Times New Roman" w:hAnsi="Times New Roman" w:cs="Times New Roman"/>
          <w:bCs/>
          <w:sz w:val="24"/>
          <w:szCs w:val="24"/>
        </w:rPr>
      </w:pPr>
    </w:p>
    <w:p w:rsidR="00903353" w:rsidRPr="00903353" w:rsidRDefault="00903353" w:rsidP="00903353">
      <w:pPr>
        <w:spacing w:after="0" w:line="360" w:lineRule="auto"/>
        <w:ind w:firstLine="720"/>
        <w:jc w:val="both"/>
        <w:rPr>
          <w:rFonts w:ascii="Times New Roman" w:eastAsia="Times New Roman" w:hAnsi="Times New Roman" w:cs="Times New Roman"/>
          <w:bCs/>
          <w:sz w:val="24"/>
          <w:szCs w:val="24"/>
        </w:rPr>
      </w:pPr>
      <w:r w:rsidRPr="00903353">
        <w:rPr>
          <w:rFonts w:ascii="Times New Roman" w:eastAsia="Times New Roman" w:hAnsi="Times New Roman" w:cs="Times New Roman"/>
          <w:bCs/>
          <w:sz w:val="24"/>
          <w:szCs w:val="24"/>
        </w:rPr>
        <w:t>Предполагалось, что после установки программы на компьютер вход в данную программу может осуществляться учащими, отобранными для тестирования, по идентификационному номеру и специальному паролю, указанным для каждого из них в Списке учащихся. На рисунке 7 показан начальный экран программы для выполнения входа учащегося в программу.</w:t>
      </w:r>
    </w:p>
    <w:p w:rsidR="00903353" w:rsidRPr="00903353" w:rsidRDefault="00903353" w:rsidP="00903353">
      <w:pPr>
        <w:spacing w:after="0" w:line="360" w:lineRule="auto"/>
        <w:jc w:val="center"/>
        <w:rPr>
          <w:rFonts w:ascii="Times New Roman" w:eastAsia="Calibri" w:hAnsi="Times New Roman" w:cs="Times New Roman"/>
          <w:bCs/>
          <w:sz w:val="24"/>
          <w:szCs w:val="24"/>
        </w:rPr>
      </w:pPr>
      <w:r>
        <w:rPr>
          <w:rFonts w:ascii="Times New Roman" w:eastAsia="Calibri" w:hAnsi="Times New Roman" w:cs="Times New Roman"/>
          <w:noProof/>
          <w:sz w:val="24"/>
          <w:szCs w:val="24"/>
          <w:lang w:eastAsia="ru-RU"/>
        </w:rPr>
        <w:lastRenderedPageBreak/>
        <w:drawing>
          <wp:inline distT="0" distB="0" distL="0" distR="0" wp14:anchorId="08E412A2" wp14:editId="30AB8E85">
            <wp:extent cx="2333625" cy="3971925"/>
            <wp:effectExtent l="0" t="0" r="9525" b="9525"/>
            <wp:docPr id="6334" name="Рисунок 6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4">
                      <a:extLst>
                        <a:ext uri="{28A0092B-C50C-407E-A947-70E740481C1C}">
                          <a14:useLocalDpi xmlns:a14="http://schemas.microsoft.com/office/drawing/2010/main" val="0"/>
                        </a:ext>
                      </a:extLst>
                    </a:blip>
                    <a:srcRect l="36699" t="12543" r="36378" b="5644"/>
                    <a:stretch>
                      <a:fillRect/>
                    </a:stretch>
                  </pic:blipFill>
                  <pic:spPr bwMode="auto">
                    <a:xfrm>
                      <a:off x="0" y="0"/>
                      <a:ext cx="2333625" cy="3971925"/>
                    </a:xfrm>
                    <a:prstGeom prst="rect">
                      <a:avLst/>
                    </a:prstGeom>
                    <a:noFill/>
                    <a:ln>
                      <a:noFill/>
                    </a:ln>
                  </pic:spPr>
                </pic:pic>
              </a:graphicData>
            </a:graphic>
          </wp:inline>
        </w:drawing>
      </w:r>
    </w:p>
    <w:p w:rsidR="00903353" w:rsidRPr="00903353" w:rsidRDefault="00903353" w:rsidP="00903353">
      <w:pPr>
        <w:spacing w:after="0" w:line="360" w:lineRule="auto"/>
        <w:ind w:firstLine="720"/>
        <w:jc w:val="both"/>
        <w:rPr>
          <w:rFonts w:ascii="Times New Roman" w:eastAsia="Times New Roman" w:hAnsi="Times New Roman" w:cs="Times New Roman"/>
          <w:bCs/>
          <w:sz w:val="24"/>
          <w:szCs w:val="24"/>
        </w:rPr>
      </w:pPr>
      <w:r w:rsidRPr="00903353">
        <w:rPr>
          <w:rFonts w:ascii="Times New Roman" w:eastAsia="Times New Roman" w:hAnsi="Times New Roman" w:cs="Times New Roman"/>
          <w:bCs/>
          <w:sz w:val="24"/>
          <w:szCs w:val="24"/>
        </w:rPr>
        <w:t>Рисунок 7. Пример интерфейса программы «</w:t>
      </w:r>
      <w:r w:rsidRPr="00903353">
        <w:rPr>
          <w:rFonts w:ascii="Times New Roman" w:eastAsia="Times New Roman" w:hAnsi="Times New Roman" w:cs="Times New Roman"/>
          <w:bCs/>
          <w:i/>
          <w:sz w:val="24"/>
          <w:szCs w:val="24"/>
          <w:lang w:val="en-US"/>
        </w:rPr>
        <w:t>eTIMSS</w:t>
      </w:r>
      <w:r w:rsidRPr="00903353">
        <w:rPr>
          <w:rFonts w:ascii="Times New Roman" w:eastAsia="Times New Roman" w:hAnsi="Times New Roman" w:cs="Times New Roman"/>
          <w:bCs/>
          <w:i/>
          <w:sz w:val="24"/>
          <w:szCs w:val="24"/>
        </w:rPr>
        <w:t xml:space="preserve"> </w:t>
      </w:r>
      <w:r w:rsidRPr="00903353">
        <w:rPr>
          <w:rFonts w:ascii="Times New Roman" w:eastAsia="Times New Roman" w:hAnsi="Times New Roman" w:cs="Times New Roman"/>
          <w:bCs/>
          <w:i/>
          <w:sz w:val="24"/>
          <w:szCs w:val="24"/>
          <w:lang w:val="en-US"/>
        </w:rPr>
        <w:t>Player</w:t>
      </w:r>
      <w:r w:rsidRPr="00903353">
        <w:rPr>
          <w:rFonts w:ascii="Times New Roman" w:eastAsia="Times New Roman" w:hAnsi="Times New Roman" w:cs="Times New Roman"/>
          <w:bCs/>
          <w:i/>
          <w:sz w:val="24"/>
          <w:szCs w:val="24"/>
        </w:rPr>
        <w:t>»</w:t>
      </w:r>
      <w:r w:rsidRPr="00903353">
        <w:rPr>
          <w:rFonts w:ascii="Times New Roman" w:eastAsia="Times New Roman" w:hAnsi="Times New Roman" w:cs="Times New Roman"/>
          <w:bCs/>
          <w:sz w:val="24"/>
          <w:szCs w:val="24"/>
        </w:rPr>
        <w:t>.</w:t>
      </w:r>
    </w:p>
    <w:p w:rsidR="00903353" w:rsidRPr="00903353" w:rsidRDefault="00903353" w:rsidP="00903353">
      <w:pPr>
        <w:spacing w:after="0" w:line="360" w:lineRule="auto"/>
        <w:ind w:firstLine="720"/>
        <w:jc w:val="both"/>
        <w:rPr>
          <w:rFonts w:ascii="Times New Roman" w:eastAsia="Times New Roman" w:hAnsi="Times New Roman" w:cs="Times New Roman"/>
          <w:bCs/>
          <w:sz w:val="24"/>
          <w:szCs w:val="24"/>
        </w:rPr>
      </w:pPr>
    </w:p>
    <w:p w:rsidR="00903353" w:rsidRPr="00903353" w:rsidRDefault="00903353" w:rsidP="00903353">
      <w:pPr>
        <w:spacing w:after="0" w:line="360" w:lineRule="auto"/>
        <w:ind w:firstLine="720"/>
        <w:jc w:val="both"/>
        <w:rPr>
          <w:rFonts w:ascii="Times New Roman" w:eastAsia="Times New Roman" w:hAnsi="Times New Roman" w:cs="Times New Roman"/>
          <w:bCs/>
          <w:sz w:val="24"/>
          <w:szCs w:val="24"/>
        </w:rPr>
      </w:pPr>
      <w:r w:rsidRPr="00903353">
        <w:rPr>
          <w:rFonts w:ascii="Times New Roman" w:eastAsia="Times New Roman" w:hAnsi="Times New Roman" w:cs="Times New Roman"/>
          <w:bCs/>
          <w:sz w:val="24"/>
          <w:szCs w:val="24"/>
        </w:rPr>
        <w:t>После ввода и имени учащегося (не обязательное условие), идентификационного номера и пароля учащегося, информация о которых приводится в Списке учащихся, программа позволяет войти в первую часть работы – «Инструкцию».</w:t>
      </w:r>
    </w:p>
    <w:p w:rsidR="00903353" w:rsidRPr="00903353" w:rsidRDefault="00903353" w:rsidP="00903353">
      <w:pPr>
        <w:spacing w:after="0" w:line="360" w:lineRule="auto"/>
        <w:ind w:firstLine="720"/>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 xml:space="preserve">Первая часть работы («Инструкция») позволяет учащимся понять, как надо отвечать на разные типы заданий, которые будут встречаться в тесте (например, задания с выбором ответа, задания с вводом текстового или числового ответа). </w:t>
      </w:r>
    </w:p>
    <w:p w:rsidR="00903353" w:rsidRPr="00903353" w:rsidRDefault="00903353" w:rsidP="00903353">
      <w:pPr>
        <w:spacing w:after="0" w:line="360" w:lineRule="auto"/>
        <w:ind w:firstLine="720"/>
        <w:jc w:val="both"/>
        <w:rPr>
          <w:rFonts w:ascii="Times New Roman" w:eastAsia="Times New Roman" w:hAnsi="Times New Roman" w:cs="Times New Roman"/>
          <w:bCs/>
          <w:sz w:val="24"/>
          <w:szCs w:val="24"/>
        </w:rPr>
      </w:pPr>
      <w:r w:rsidRPr="00903353">
        <w:rPr>
          <w:rFonts w:ascii="Times New Roman" w:eastAsia="Times New Roman" w:hAnsi="Times New Roman" w:cs="Times New Roman"/>
          <w:sz w:val="24"/>
          <w:szCs w:val="24"/>
        </w:rPr>
        <w:t>Ниже на рисунках</w:t>
      </w:r>
      <w:r w:rsidRPr="00903353">
        <w:rPr>
          <w:rFonts w:ascii="Times New Roman" w:eastAsia="Times New Roman" w:hAnsi="Times New Roman" w:cs="Times New Roman"/>
          <w:bCs/>
          <w:sz w:val="24"/>
          <w:szCs w:val="24"/>
        </w:rPr>
        <w:t xml:space="preserve"> 8 и 9 приведены примеры заданий из инструкций, данных в программе для тестирования и в тетрадях. </w:t>
      </w:r>
    </w:p>
    <w:p w:rsidR="00903353" w:rsidRPr="00903353" w:rsidRDefault="00903353" w:rsidP="00903353">
      <w:pPr>
        <w:snapToGrid w:val="0"/>
        <w:spacing w:after="0" w:line="360" w:lineRule="auto"/>
        <w:jc w:val="both"/>
        <w:rPr>
          <w:rFonts w:ascii="Times New Roman" w:eastAsia="Calibri" w:hAnsi="Times New Roman" w:cs="Times New Roman"/>
          <w:sz w:val="24"/>
          <w:szCs w:val="24"/>
          <w:highlight w:val="yellow"/>
        </w:rPr>
      </w:pPr>
      <w:r>
        <w:rPr>
          <w:rFonts w:ascii="Times New Roman" w:eastAsia="Calibri" w:hAnsi="Times New Roman" w:cs="Times New Roman"/>
          <w:noProof/>
          <w:sz w:val="24"/>
          <w:szCs w:val="24"/>
          <w:lang w:eastAsia="ru-RU"/>
        </w:rPr>
        <w:lastRenderedPageBreak/>
        <w:drawing>
          <wp:inline distT="0" distB="0" distL="0" distR="0" wp14:anchorId="40874A99" wp14:editId="2145B7F6">
            <wp:extent cx="5876925" cy="4019550"/>
            <wp:effectExtent l="0" t="0" r="9525" b="0"/>
            <wp:docPr id="6333" name="Рисунок 6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5">
                      <a:extLst>
                        <a:ext uri="{28A0092B-C50C-407E-A947-70E740481C1C}">
                          <a14:useLocalDpi xmlns:a14="http://schemas.microsoft.com/office/drawing/2010/main" val="0"/>
                        </a:ext>
                      </a:extLst>
                    </a:blip>
                    <a:srcRect l="27245" t="8836" r="22437" b="30049"/>
                    <a:stretch>
                      <a:fillRect/>
                    </a:stretch>
                  </pic:blipFill>
                  <pic:spPr bwMode="auto">
                    <a:xfrm>
                      <a:off x="0" y="0"/>
                      <a:ext cx="5876925" cy="4019550"/>
                    </a:xfrm>
                    <a:prstGeom prst="rect">
                      <a:avLst/>
                    </a:prstGeom>
                    <a:noFill/>
                    <a:ln>
                      <a:noFill/>
                    </a:ln>
                  </pic:spPr>
                </pic:pic>
              </a:graphicData>
            </a:graphic>
          </wp:inline>
        </w:drawing>
      </w:r>
    </w:p>
    <w:p w:rsidR="00903353" w:rsidRPr="00903353" w:rsidRDefault="00903353" w:rsidP="00903353">
      <w:pPr>
        <w:spacing w:after="0" w:line="360" w:lineRule="auto"/>
        <w:ind w:firstLine="720"/>
        <w:jc w:val="both"/>
        <w:rPr>
          <w:rFonts w:ascii="Times New Roman" w:eastAsia="Times New Roman" w:hAnsi="Times New Roman" w:cs="Times New Roman"/>
          <w:bCs/>
          <w:sz w:val="24"/>
          <w:szCs w:val="24"/>
        </w:rPr>
      </w:pPr>
      <w:r w:rsidRPr="00903353">
        <w:rPr>
          <w:rFonts w:ascii="Times New Roman" w:eastAsia="Times New Roman" w:hAnsi="Times New Roman" w:cs="Times New Roman"/>
          <w:bCs/>
          <w:sz w:val="24"/>
          <w:szCs w:val="24"/>
        </w:rPr>
        <w:t>Рисунок 8. Пример инструкции для учащихся, используемой в программе для тестирования на компьютере.</w:t>
      </w:r>
    </w:p>
    <w:p w:rsidR="00903353" w:rsidRPr="00903353" w:rsidRDefault="00903353" w:rsidP="00903353">
      <w:pPr>
        <w:snapToGrid w:val="0"/>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r>
    </w:p>
    <w:p w:rsidR="00903353" w:rsidRPr="00903353" w:rsidRDefault="00903353" w:rsidP="00903353">
      <w:pPr>
        <w:snapToGrid w:val="0"/>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Аналогичная инструкция дается и в бумажной версии тестов.</w:t>
      </w:r>
    </w:p>
    <w:p w:rsidR="00903353" w:rsidRPr="00903353" w:rsidRDefault="00903353" w:rsidP="00903353">
      <w:pPr>
        <w:snapToGrid w:val="0"/>
        <w:spacing w:after="0" w:line="360" w:lineRule="auto"/>
        <w:jc w:val="both"/>
        <w:rPr>
          <w:rFonts w:ascii="Times New Roman" w:eastAsia="Calibri" w:hAnsi="Times New Roman" w:cs="Times New Roman"/>
          <w:sz w:val="24"/>
          <w:szCs w:val="24"/>
          <w:highlight w:val="yellow"/>
        </w:rPr>
      </w:pPr>
      <w:r>
        <w:rPr>
          <w:rFonts w:ascii="Times New Roman" w:eastAsia="Calibri" w:hAnsi="Times New Roman" w:cs="Times New Roman"/>
          <w:noProof/>
          <w:sz w:val="24"/>
          <w:szCs w:val="24"/>
          <w:lang w:eastAsia="ru-RU"/>
        </w:rPr>
        <w:drawing>
          <wp:inline distT="0" distB="0" distL="0" distR="0" wp14:anchorId="0AAF0CD2" wp14:editId="788B8D75">
            <wp:extent cx="6229350" cy="3076575"/>
            <wp:effectExtent l="0" t="0" r="0" b="9525"/>
            <wp:docPr id="6332" name="Рисунок 6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6">
                      <a:extLst>
                        <a:ext uri="{28A0092B-C50C-407E-A947-70E740481C1C}">
                          <a14:useLocalDpi xmlns:a14="http://schemas.microsoft.com/office/drawing/2010/main" val="0"/>
                        </a:ext>
                      </a:extLst>
                    </a:blip>
                    <a:srcRect l="25334" t="33080" r="23677" b="22150"/>
                    <a:stretch>
                      <a:fillRect/>
                    </a:stretch>
                  </pic:blipFill>
                  <pic:spPr bwMode="auto">
                    <a:xfrm>
                      <a:off x="0" y="0"/>
                      <a:ext cx="6229350" cy="3076575"/>
                    </a:xfrm>
                    <a:prstGeom prst="rect">
                      <a:avLst/>
                    </a:prstGeom>
                    <a:noFill/>
                    <a:ln>
                      <a:noFill/>
                    </a:ln>
                  </pic:spPr>
                </pic:pic>
              </a:graphicData>
            </a:graphic>
          </wp:inline>
        </w:drawing>
      </w:r>
    </w:p>
    <w:p w:rsidR="00903353" w:rsidRPr="00903353" w:rsidRDefault="00903353" w:rsidP="00903353">
      <w:pPr>
        <w:spacing w:after="0" w:line="360" w:lineRule="auto"/>
        <w:ind w:firstLine="720"/>
        <w:jc w:val="both"/>
        <w:rPr>
          <w:rFonts w:ascii="Times New Roman" w:eastAsia="Times New Roman" w:hAnsi="Times New Roman" w:cs="Times New Roman"/>
          <w:bCs/>
          <w:sz w:val="24"/>
          <w:szCs w:val="24"/>
        </w:rPr>
      </w:pPr>
      <w:r w:rsidRPr="00903353">
        <w:rPr>
          <w:rFonts w:ascii="Times New Roman" w:eastAsia="Times New Roman" w:hAnsi="Times New Roman" w:cs="Times New Roman"/>
          <w:bCs/>
          <w:sz w:val="24"/>
          <w:szCs w:val="24"/>
        </w:rPr>
        <w:t>Рисунок 9. Пример инструкции для учащихся, используемой в бумажной версии материалов тестирования.</w:t>
      </w:r>
    </w:p>
    <w:p w:rsidR="00903353" w:rsidRPr="00903353" w:rsidRDefault="00903353" w:rsidP="00903353">
      <w:pPr>
        <w:spacing w:after="0" w:line="360" w:lineRule="auto"/>
        <w:ind w:firstLine="720"/>
        <w:jc w:val="both"/>
        <w:rPr>
          <w:rFonts w:ascii="Times New Roman" w:eastAsia="Times New Roman" w:hAnsi="Times New Roman" w:cs="Times New Roman"/>
          <w:bCs/>
          <w:sz w:val="24"/>
          <w:szCs w:val="24"/>
        </w:rPr>
      </w:pPr>
    </w:p>
    <w:p w:rsidR="00903353" w:rsidRPr="00903353" w:rsidRDefault="00903353" w:rsidP="00903353">
      <w:pPr>
        <w:spacing w:after="0" w:line="360" w:lineRule="auto"/>
        <w:ind w:firstLine="720"/>
        <w:jc w:val="both"/>
        <w:rPr>
          <w:rFonts w:ascii="Times New Roman" w:eastAsia="Times New Roman" w:hAnsi="Times New Roman" w:cs="Times New Roman"/>
          <w:b/>
          <w:bCs/>
          <w:sz w:val="24"/>
          <w:szCs w:val="24"/>
        </w:rPr>
      </w:pPr>
      <w:r w:rsidRPr="00903353">
        <w:rPr>
          <w:rFonts w:ascii="Times New Roman" w:eastAsia="Times New Roman" w:hAnsi="Times New Roman" w:cs="Times New Roman"/>
          <w:b/>
          <w:bCs/>
          <w:sz w:val="24"/>
          <w:szCs w:val="24"/>
        </w:rPr>
        <w:lastRenderedPageBreak/>
        <w:t>1.4. Подготовка руководств по проверке заданий с развернутыми ответами по математике и естествознанию и их макетирование (для 4-х классов, для 8-х классов)</w:t>
      </w:r>
    </w:p>
    <w:p w:rsidR="00903353" w:rsidRPr="00903353" w:rsidRDefault="00903353" w:rsidP="00903353">
      <w:pPr>
        <w:snapToGrid w:val="0"/>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Помимо тестовых заданий для учащихся в инструментарий пилотного исследования </w:t>
      </w:r>
      <w:r w:rsidRPr="00903353">
        <w:rPr>
          <w:rFonts w:ascii="Times New Roman" w:eastAsia="Times New Roman" w:hAnsi="Times New Roman" w:cs="Times New Roman"/>
          <w:sz w:val="24"/>
          <w:szCs w:val="24"/>
        </w:rPr>
        <w:t xml:space="preserve">TIMSS входят различного рода руководства. Так, например, для оценивания ответов учащихся на задания со свободным ответом были разработаны специальные руководства по проверке заданий с развернутыми ответами. </w:t>
      </w:r>
    </w:p>
    <w:p w:rsidR="00903353" w:rsidRPr="00903353" w:rsidRDefault="00903353" w:rsidP="00903353">
      <w:pPr>
        <w:snapToGrid w:val="0"/>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Ответы учащихся на задания c выбором ответа и на некоторые задания, требующие краткого свободного ответа, вводились непосредственно в компьютер. </w:t>
      </w:r>
    </w:p>
    <w:p w:rsidR="00903353" w:rsidRPr="00903353" w:rsidRDefault="00903353" w:rsidP="00903353">
      <w:pPr>
        <w:snapToGrid w:val="0"/>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Ответы учащихся на большинство заданий с кратким свободным ответом и на все задания с развернутым ответом были проверены и закодированы экспертами. </w:t>
      </w:r>
    </w:p>
    <w:p w:rsidR="00903353" w:rsidRPr="00903353" w:rsidRDefault="00903353" w:rsidP="00903353">
      <w:pPr>
        <w:snapToGrid w:val="0"/>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Проверка выполнения заданий с открытыми ответами осуществляется в соответствии с международной методикой.</w:t>
      </w:r>
    </w:p>
    <w:p w:rsidR="00903353" w:rsidRPr="00903353" w:rsidRDefault="00903353" w:rsidP="00903353">
      <w:pPr>
        <w:snapToGrid w:val="0"/>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Для проверки и оценки ответов учащихся международным координационным центром были разработаны руководства для экспертов, содержащие указания по оценке, критерии выставления кодов, а также примеры возможных ответов учащихся.</w:t>
      </w:r>
    </w:p>
    <w:p w:rsidR="00903353" w:rsidRPr="00903353" w:rsidRDefault="00903353" w:rsidP="00903353">
      <w:pPr>
        <w:spacing w:after="0" w:line="360" w:lineRule="auto"/>
        <w:ind w:firstLine="720"/>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Руководства по проведению тестирования и руководства по проверке заданий со свободными ответами формировались с помощью программы Microsoft Word©. Одна и та же версия руководств использовалась как для проверки ответов при тестировании, проводимом в тетрадях, так и для проверки ответов при тестировании, проводимом на компьютере. Всего было разработано четыре руководства по проверке заданий – два для 4 класса (математическая часть теста и естественнонаучная часть теста) и два для 8 класса.</w:t>
      </w:r>
    </w:p>
    <w:p w:rsidR="00903353" w:rsidRPr="00903353" w:rsidRDefault="00903353" w:rsidP="00903353">
      <w:pPr>
        <w:spacing w:after="0" w:line="360" w:lineRule="auto"/>
        <w:ind w:firstLine="720"/>
        <w:jc w:val="both"/>
        <w:rPr>
          <w:rFonts w:ascii="Times New Roman" w:eastAsia="Times New Roman" w:hAnsi="Times New Roman" w:cs="Times New Roman"/>
          <w:sz w:val="24"/>
          <w:szCs w:val="24"/>
        </w:rPr>
      </w:pPr>
      <w:r w:rsidRPr="00903353">
        <w:rPr>
          <w:rFonts w:ascii="Times New Roman" w:eastAsia="Calibri" w:hAnsi="Times New Roman" w:cs="Times New Roman"/>
          <w:sz w:val="24"/>
          <w:szCs w:val="24"/>
        </w:rPr>
        <w:t xml:space="preserve">Так как все задания, используемые в пилотном исследовании, были взяты из банка заданий </w:t>
      </w:r>
      <w:r w:rsidRPr="00903353">
        <w:rPr>
          <w:rFonts w:ascii="Times New Roman" w:eastAsia="Times New Roman" w:hAnsi="Times New Roman" w:cs="Times New Roman"/>
          <w:sz w:val="24"/>
          <w:szCs w:val="24"/>
        </w:rPr>
        <w:t xml:space="preserve">TIMSS 2015 года, то при подготовке макетов руководств по проверке заданий с развернутыми ответами использовались руководства исследования </w:t>
      </w:r>
      <w:r w:rsidRPr="00903353">
        <w:rPr>
          <w:rFonts w:ascii="Times New Roman" w:eastAsia="Times New Roman" w:hAnsi="Times New Roman" w:cs="Times New Roman"/>
          <w:sz w:val="24"/>
          <w:szCs w:val="24"/>
          <w:lang w:val="en-US"/>
        </w:rPr>
        <w:t>TIMSS</w:t>
      </w:r>
      <w:r w:rsidRPr="00903353">
        <w:rPr>
          <w:rFonts w:ascii="Times New Roman" w:eastAsia="Times New Roman" w:hAnsi="Times New Roman" w:cs="Times New Roman"/>
          <w:sz w:val="24"/>
          <w:szCs w:val="24"/>
        </w:rPr>
        <w:t xml:space="preserve"> 2015 года. </w:t>
      </w:r>
    </w:p>
    <w:p w:rsidR="00903353" w:rsidRPr="00903353" w:rsidRDefault="00903353" w:rsidP="00903353">
      <w:pPr>
        <w:spacing w:after="0" w:line="360" w:lineRule="auto"/>
        <w:ind w:firstLine="720"/>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На Рисунке 10 приведен пример из руководства по проверке заданий с развернутыми ответами по естествознанию</w:t>
      </w:r>
      <w:r w:rsidRPr="00903353">
        <w:rPr>
          <w:rFonts w:ascii="Times New Roman" w:eastAsia="Calibri" w:hAnsi="Times New Roman" w:cs="Times New Roman"/>
          <w:sz w:val="24"/>
          <w:szCs w:val="24"/>
        </w:rPr>
        <w:t xml:space="preserve"> для 8 класса. Руководства </w:t>
      </w:r>
      <w:r w:rsidRPr="00903353">
        <w:rPr>
          <w:rFonts w:ascii="Times New Roman" w:eastAsia="Times New Roman" w:hAnsi="Times New Roman" w:cs="Times New Roman"/>
          <w:sz w:val="24"/>
          <w:szCs w:val="24"/>
        </w:rPr>
        <w:t>по проверке заданий с развернутыми ответами по математике и естествознанию для 4-х и 8-х классов приведены на электронном носителе в папке «Приложение 5».</w:t>
      </w:r>
    </w:p>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br w:type="page"/>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0A0" w:firstRow="1" w:lastRow="0" w:firstColumn="1" w:lastColumn="0" w:noHBand="0" w:noVBand="0"/>
      </w:tblPr>
      <w:tblGrid>
        <w:gridCol w:w="390"/>
        <w:gridCol w:w="184"/>
        <w:gridCol w:w="487"/>
        <w:gridCol w:w="3203"/>
        <w:gridCol w:w="2801"/>
        <w:gridCol w:w="2803"/>
      </w:tblGrid>
      <w:tr w:rsidR="00903353" w:rsidRPr="00903353" w:rsidTr="00903353">
        <w:tc>
          <w:tcPr>
            <w:tcW w:w="538" w:type="pct"/>
            <w:gridSpan w:val="3"/>
            <w:vAlign w:val="center"/>
          </w:tcPr>
          <w:p w:rsidR="00903353" w:rsidRPr="00903353" w:rsidRDefault="00903353" w:rsidP="00903353">
            <w:pPr>
              <w:spacing w:after="0" w:line="360" w:lineRule="auto"/>
              <w:jc w:val="center"/>
              <w:textAlignment w:val="center"/>
              <w:rPr>
                <w:rFonts w:ascii="Times New Roman" w:eastAsia="Times New Roman" w:hAnsi="Times New Roman" w:cs="Times New Roman"/>
                <w:b/>
                <w:color w:val="000000"/>
                <w:sz w:val="24"/>
                <w:szCs w:val="24"/>
                <w:lang w:val="en-US"/>
              </w:rPr>
            </w:pPr>
            <w:r w:rsidRPr="00903353">
              <w:rPr>
                <w:rFonts w:ascii="Times New Roman" w:eastAsia="Times New Roman" w:hAnsi="Times New Roman" w:cs="Times New Roman"/>
                <w:b/>
                <w:color w:val="000000"/>
                <w:sz w:val="24"/>
                <w:szCs w:val="24"/>
                <w:lang w:val="en-US"/>
              </w:rPr>
              <w:lastRenderedPageBreak/>
              <w:t>Код</w:t>
            </w:r>
          </w:p>
        </w:tc>
        <w:tc>
          <w:tcPr>
            <w:tcW w:w="1623" w:type="pct"/>
            <w:vAlign w:val="center"/>
          </w:tcPr>
          <w:p w:rsidR="00903353" w:rsidRPr="00903353" w:rsidRDefault="00903353" w:rsidP="00903353">
            <w:pPr>
              <w:spacing w:after="0" w:line="360" w:lineRule="auto"/>
              <w:rPr>
                <w:rFonts w:ascii="Times New Roman" w:eastAsia="Times New Roman" w:hAnsi="Times New Roman" w:cs="Times New Roman"/>
                <w:b/>
                <w:color w:val="000000"/>
                <w:sz w:val="24"/>
                <w:szCs w:val="24"/>
                <w:lang w:val="en-US"/>
              </w:rPr>
            </w:pPr>
            <w:r w:rsidRPr="00903353">
              <w:rPr>
                <w:rFonts w:ascii="Times New Roman" w:eastAsia="Times New Roman" w:hAnsi="Times New Roman" w:cs="Times New Roman"/>
                <w:b/>
                <w:color w:val="000000"/>
                <w:sz w:val="24"/>
                <w:szCs w:val="24"/>
                <w:lang w:val="en-US"/>
              </w:rPr>
              <w:t>Ответ</w:t>
            </w:r>
          </w:p>
        </w:tc>
        <w:tc>
          <w:tcPr>
            <w:tcW w:w="1419" w:type="pct"/>
            <w:vAlign w:val="center"/>
          </w:tcPr>
          <w:p w:rsidR="00903353" w:rsidRPr="00903353" w:rsidRDefault="00903353" w:rsidP="00903353">
            <w:pPr>
              <w:spacing w:after="0" w:line="360" w:lineRule="auto"/>
              <w:rPr>
                <w:rFonts w:ascii="Times New Roman" w:eastAsia="Times New Roman" w:hAnsi="Times New Roman" w:cs="Times New Roman"/>
                <w:b/>
                <w:color w:val="000000"/>
                <w:sz w:val="24"/>
                <w:szCs w:val="24"/>
                <w:lang w:val="en-US"/>
              </w:rPr>
            </w:pPr>
            <w:r w:rsidRPr="00903353">
              <w:rPr>
                <w:rFonts w:ascii="Times New Roman" w:eastAsia="Times New Roman" w:hAnsi="Times New Roman" w:cs="Times New Roman"/>
                <w:b/>
                <w:color w:val="000000"/>
                <w:sz w:val="24"/>
                <w:szCs w:val="24"/>
                <w:lang w:val="en-US"/>
              </w:rPr>
              <w:t>Задание: S061036</w:t>
            </w:r>
          </w:p>
        </w:tc>
        <w:tc>
          <w:tcPr>
            <w:tcW w:w="1420" w:type="pct"/>
            <w:vAlign w:val="center"/>
          </w:tcPr>
          <w:p w:rsidR="00903353" w:rsidRPr="00903353" w:rsidRDefault="00903353" w:rsidP="00903353">
            <w:pPr>
              <w:spacing w:after="0" w:line="360" w:lineRule="auto"/>
              <w:rPr>
                <w:rFonts w:ascii="Times New Roman" w:eastAsia="Times New Roman" w:hAnsi="Times New Roman" w:cs="Times New Roman"/>
                <w:b/>
                <w:color w:val="000000"/>
                <w:sz w:val="24"/>
                <w:szCs w:val="24"/>
                <w:lang w:val="en-US"/>
              </w:rPr>
            </w:pPr>
            <w:r w:rsidRPr="00903353">
              <w:rPr>
                <w:rFonts w:ascii="Times New Roman" w:eastAsia="Times New Roman" w:hAnsi="Times New Roman" w:cs="Times New Roman"/>
                <w:b/>
                <w:color w:val="000000"/>
                <w:sz w:val="24"/>
                <w:szCs w:val="24"/>
                <w:lang w:val="en-US"/>
              </w:rPr>
              <w:t>S04_07</w:t>
            </w:r>
          </w:p>
        </w:tc>
      </w:tr>
      <w:tr w:rsidR="00903353" w:rsidRPr="00903353" w:rsidTr="00903353">
        <w:tc>
          <w:tcPr>
            <w:tcW w:w="198" w:type="pct"/>
            <w:shd w:val="clear" w:color="auto" w:fill="C0C0C0"/>
            <w:vAlign w:val="center"/>
          </w:tcPr>
          <w:p w:rsidR="00903353" w:rsidRPr="00903353" w:rsidRDefault="00903353" w:rsidP="00903353">
            <w:pPr>
              <w:spacing w:after="0" w:line="360" w:lineRule="auto"/>
              <w:rPr>
                <w:rFonts w:ascii="Times New Roman" w:eastAsia="Times New Roman" w:hAnsi="Times New Roman" w:cs="Times New Roman"/>
                <w:b/>
                <w:color w:val="000000"/>
                <w:sz w:val="24"/>
                <w:szCs w:val="24"/>
                <w:lang w:val="en-US"/>
              </w:rPr>
            </w:pPr>
          </w:p>
        </w:tc>
        <w:tc>
          <w:tcPr>
            <w:tcW w:w="4802" w:type="pct"/>
            <w:gridSpan w:val="5"/>
            <w:vAlign w:val="center"/>
          </w:tcPr>
          <w:p w:rsidR="00903353" w:rsidRPr="00903353" w:rsidRDefault="00903353" w:rsidP="00903353">
            <w:pPr>
              <w:spacing w:after="0" w:line="360" w:lineRule="auto"/>
              <w:rPr>
                <w:rFonts w:ascii="Times New Roman" w:eastAsia="Times New Roman" w:hAnsi="Times New Roman" w:cs="Times New Roman"/>
                <w:b/>
                <w:color w:val="000000"/>
                <w:sz w:val="24"/>
                <w:szCs w:val="24"/>
                <w:lang w:val="en-US"/>
              </w:rPr>
            </w:pPr>
            <w:r w:rsidRPr="00903353">
              <w:rPr>
                <w:rFonts w:ascii="Times New Roman" w:eastAsia="Times New Roman" w:hAnsi="Times New Roman" w:cs="Times New Roman"/>
                <w:b/>
                <w:color w:val="000000"/>
                <w:sz w:val="24"/>
                <w:szCs w:val="24"/>
                <w:lang w:val="en-US"/>
              </w:rPr>
              <w:t>Верный ответ</w:t>
            </w:r>
          </w:p>
        </w:tc>
      </w:tr>
      <w:tr w:rsidR="00903353" w:rsidRPr="00903353" w:rsidTr="00903353">
        <w:tc>
          <w:tcPr>
            <w:tcW w:w="291" w:type="pct"/>
            <w:gridSpan w:val="2"/>
          </w:tcPr>
          <w:p w:rsidR="00903353" w:rsidRPr="00903353" w:rsidRDefault="00903353" w:rsidP="00903353">
            <w:pPr>
              <w:spacing w:after="0" w:line="360" w:lineRule="auto"/>
              <w:jc w:val="center"/>
              <w:textAlignment w:val="center"/>
              <w:rPr>
                <w:rFonts w:ascii="Times New Roman" w:eastAsia="Times New Roman" w:hAnsi="Times New Roman" w:cs="Times New Roman"/>
                <w:b/>
                <w:color w:val="000000"/>
                <w:sz w:val="24"/>
                <w:szCs w:val="24"/>
                <w:lang w:val="en-US"/>
              </w:rPr>
            </w:pPr>
            <w:r w:rsidRPr="00903353">
              <w:rPr>
                <w:rFonts w:ascii="Times New Roman" w:eastAsia="Times New Roman" w:hAnsi="Times New Roman" w:cs="Times New Roman"/>
                <w:b/>
                <w:color w:val="000000"/>
                <w:sz w:val="24"/>
                <w:szCs w:val="24"/>
                <w:lang w:val="en-US"/>
              </w:rPr>
              <w:t>10</w:t>
            </w:r>
          </w:p>
        </w:tc>
        <w:tc>
          <w:tcPr>
            <w:tcW w:w="4709" w:type="pct"/>
            <w:gridSpan w:val="4"/>
          </w:tcPr>
          <w:p w:rsidR="00903353" w:rsidRPr="00903353" w:rsidRDefault="00903353" w:rsidP="00903353">
            <w:pPr>
              <w:spacing w:after="0" w:line="360" w:lineRule="auto"/>
              <w:rPr>
                <w:rFonts w:ascii="Times New Roman" w:eastAsia="Times New Roman" w:hAnsi="Times New Roman" w:cs="Times New Roman"/>
                <w:color w:val="000000"/>
                <w:sz w:val="24"/>
                <w:szCs w:val="24"/>
              </w:rPr>
            </w:pPr>
            <w:r w:rsidRPr="00903353">
              <w:rPr>
                <w:rFonts w:ascii="Times New Roman" w:eastAsia="Times New Roman" w:hAnsi="Times New Roman" w:cs="Times New Roman"/>
                <w:color w:val="000000"/>
                <w:sz w:val="24"/>
                <w:szCs w:val="24"/>
              </w:rPr>
              <w:t>Отмечен ответ</w:t>
            </w:r>
            <w:r w:rsidRPr="00903353">
              <w:rPr>
                <w:rFonts w:ascii="Times New Roman" w:eastAsia="Times New Roman" w:hAnsi="Times New Roman" w:cs="Times New Roman"/>
                <w:b/>
                <w:color w:val="000000"/>
                <w:sz w:val="24"/>
                <w:szCs w:val="24"/>
              </w:rPr>
              <w:t xml:space="preserve"> «</w:t>
            </w:r>
            <w:r w:rsidRPr="00903353">
              <w:rPr>
                <w:rFonts w:ascii="Times New Roman" w:eastAsia="Times New Roman" w:hAnsi="Times New Roman" w:cs="Times New Roman"/>
                <w:b/>
                <w:color w:val="000000"/>
                <w:sz w:val="24"/>
                <w:szCs w:val="24"/>
                <w:lang w:val="en-US"/>
              </w:rPr>
              <w:t>B</w:t>
            </w:r>
            <w:r w:rsidRPr="00903353">
              <w:rPr>
                <w:rFonts w:ascii="Times New Roman" w:eastAsia="Times New Roman" w:hAnsi="Times New Roman" w:cs="Times New Roman"/>
                <w:b/>
                <w:color w:val="000000"/>
                <w:sz w:val="24"/>
                <w:szCs w:val="24"/>
              </w:rPr>
              <w:t xml:space="preserve">» </w:t>
            </w:r>
            <w:r w:rsidRPr="00903353">
              <w:rPr>
                <w:rFonts w:ascii="Times New Roman" w:eastAsia="Times New Roman" w:hAnsi="Times New Roman" w:cs="Times New Roman"/>
                <w:color w:val="000000"/>
                <w:sz w:val="24"/>
                <w:szCs w:val="24"/>
              </w:rPr>
              <w:t>и приводится объяснение, что металл лучший проводник тепла (позволяет теплу перемешаться быстрее) или что пластик проводит тепло хуже (позволяет теплу перемещаться более медленно). Ответы должны явно или неявно указывать на сравнение между металлом и пластиком.</w:t>
            </w:r>
          </w:p>
          <w:p w:rsidR="00903353" w:rsidRPr="00903353" w:rsidRDefault="00903353" w:rsidP="00903353">
            <w:pPr>
              <w:spacing w:after="0" w:line="360" w:lineRule="auto"/>
              <w:rPr>
                <w:rFonts w:ascii="Times New Roman" w:eastAsia="Times New Roman" w:hAnsi="Times New Roman" w:cs="Times New Roman"/>
                <w:i/>
                <w:color w:val="000000"/>
                <w:sz w:val="24"/>
                <w:szCs w:val="24"/>
              </w:rPr>
            </w:pPr>
            <w:r w:rsidRPr="00903353">
              <w:rPr>
                <w:rFonts w:ascii="Times New Roman" w:eastAsia="Times New Roman" w:hAnsi="Times New Roman" w:cs="Times New Roman"/>
                <w:i/>
                <w:color w:val="000000"/>
                <w:sz w:val="24"/>
                <w:szCs w:val="24"/>
              </w:rPr>
              <w:t>Примеры:</w:t>
            </w:r>
          </w:p>
          <w:p w:rsidR="00903353" w:rsidRPr="00903353" w:rsidRDefault="00903353" w:rsidP="00903353">
            <w:pPr>
              <w:spacing w:after="0" w:line="360" w:lineRule="auto"/>
              <w:rPr>
                <w:rFonts w:ascii="Times New Roman" w:eastAsia="Times New Roman" w:hAnsi="Times New Roman" w:cs="Times New Roman"/>
                <w:i/>
                <w:color w:val="000000"/>
                <w:sz w:val="24"/>
                <w:szCs w:val="24"/>
              </w:rPr>
            </w:pPr>
            <w:r w:rsidRPr="00903353">
              <w:rPr>
                <w:rFonts w:ascii="Times New Roman" w:eastAsia="Times New Roman" w:hAnsi="Times New Roman" w:cs="Times New Roman"/>
                <w:b/>
                <w:i/>
                <w:color w:val="000000"/>
                <w:sz w:val="24"/>
                <w:szCs w:val="24"/>
                <w:lang w:val="en-US"/>
              </w:rPr>
              <w:t>B</w:t>
            </w:r>
            <w:r w:rsidRPr="00903353">
              <w:rPr>
                <w:rFonts w:ascii="Times New Roman" w:eastAsia="Times New Roman" w:hAnsi="Times New Roman" w:cs="Times New Roman"/>
                <w:i/>
                <w:color w:val="000000"/>
                <w:sz w:val="24"/>
                <w:szCs w:val="24"/>
              </w:rPr>
              <w:t>—Металлическая ложка станет горячей быстрее.</w:t>
            </w:r>
          </w:p>
          <w:p w:rsidR="00903353" w:rsidRPr="00903353" w:rsidRDefault="00903353" w:rsidP="00903353">
            <w:pPr>
              <w:spacing w:after="0" w:line="360" w:lineRule="auto"/>
              <w:rPr>
                <w:rFonts w:ascii="Times New Roman" w:eastAsia="Times New Roman" w:hAnsi="Times New Roman" w:cs="Times New Roman"/>
                <w:i/>
                <w:color w:val="000000"/>
                <w:sz w:val="24"/>
                <w:szCs w:val="24"/>
              </w:rPr>
            </w:pPr>
            <w:r w:rsidRPr="00903353">
              <w:rPr>
                <w:rFonts w:ascii="Times New Roman" w:eastAsia="Times New Roman" w:hAnsi="Times New Roman" w:cs="Times New Roman"/>
                <w:b/>
                <w:i/>
                <w:color w:val="000000"/>
                <w:sz w:val="24"/>
                <w:szCs w:val="24"/>
                <w:lang w:val="en-US"/>
              </w:rPr>
              <w:t>B</w:t>
            </w:r>
            <w:r w:rsidRPr="00903353">
              <w:rPr>
                <w:rFonts w:ascii="Times New Roman" w:eastAsia="Times New Roman" w:hAnsi="Times New Roman" w:cs="Times New Roman"/>
                <w:i/>
                <w:color w:val="000000"/>
                <w:sz w:val="24"/>
                <w:szCs w:val="24"/>
              </w:rPr>
              <w:t>—Металл – хороший проводник тепла, тепло переходит по металлической ложке и плавит масло.</w:t>
            </w:r>
          </w:p>
          <w:p w:rsidR="00903353" w:rsidRPr="00903353" w:rsidRDefault="00903353" w:rsidP="00903353">
            <w:pPr>
              <w:spacing w:after="0" w:line="360" w:lineRule="auto"/>
              <w:rPr>
                <w:rFonts w:ascii="Times New Roman" w:eastAsia="Times New Roman" w:hAnsi="Times New Roman" w:cs="Times New Roman"/>
                <w:i/>
                <w:color w:val="000000"/>
                <w:sz w:val="24"/>
                <w:szCs w:val="24"/>
              </w:rPr>
            </w:pPr>
            <w:r w:rsidRPr="00903353">
              <w:rPr>
                <w:rFonts w:ascii="Times New Roman" w:eastAsia="Times New Roman" w:hAnsi="Times New Roman" w:cs="Times New Roman"/>
                <w:b/>
                <w:i/>
                <w:color w:val="000000"/>
                <w:sz w:val="24"/>
                <w:szCs w:val="24"/>
                <w:lang w:val="en-US"/>
              </w:rPr>
              <w:t>B</w:t>
            </w:r>
            <w:r w:rsidRPr="00903353">
              <w:rPr>
                <w:rFonts w:ascii="Times New Roman" w:eastAsia="Times New Roman" w:hAnsi="Times New Roman" w:cs="Times New Roman"/>
                <w:i/>
                <w:color w:val="000000"/>
                <w:sz w:val="24"/>
                <w:szCs w:val="24"/>
              </w:rPr>
              <w:t>—Металлическая ложка – хороший проводник тепла.</w:t>
            </w:r>
          </w:p>
          <w:p w:rsidR="00903353" w:rsidRPr="00903353" w:rsidRDefault="00903353" w:rsidP="00903353">
            <w:pPr>
              <w:spacing w:after="0" w:line="360" w:lineRule="auto"/>
              <w:rPr>
                <w:rFonts w:ascii="Times New Roman" w:eastAsia="Times New Roman" w:hAnsi="Times New Roman" w:cs="Times New Roman"/>
                <w:i/>
                <w:color w:val="000000"/>
                <w:sz w:val="24"/>
                <w:szCs w:val="24"/>
              </w:rPr>
            </w:pPr>
            <w:r w:rsidRPr="00903353">
              <w:rPr>
                <w:rFonts w:ascii="Times New Roman" w:eastAsia="Times New Roman" w:hAnsi="Times New Roman" w:cs="Times New Roman"/>
                <w:b/>
                <w:i/>
                <w:color w:val="000000"/>
                <w:sz w:val="24"/>
                <w:szCs w:val="24"/>
                <w:lang w:val="en-US"/>
              </w:rPr>
              <w:t>B</w:t>
            </w:r>
            <w:r w:rsidRPr="00903353">
              <w:rPr>
                <w:rFonts w:ascii="Times New Roman" w:eastAsia="Times New Roman" w:hAnsi="Times New Roman" w:cs="Times New Roman"/>
                <w:i/>
                <w:color w:val="000000"/>
                <w:sz w:val="24"/>
                <w:szCs w:val="24"/>
              </w:rPr>
              <w:t>—Металл проводит тепло быстрее, чем пластик.</w:t>
            </w:r>
          </w:p>
          <w:p w:rsidR="00903353" w:rsidRPr="00903353" w:rsidRDefault="00903353" w:rsidP="00903353">
            <w:pPr>
              <w:spacing w:after="0" w:line="360" w:lineRule="auto"/>
              <w:rPr>
                <w:rFonts w:ascii="Times New Roman" w:eastAsia="Times New Roman" w:hAnsi="Times New Roman" w:cs="Times New Roman"/>
                <w:color w:val="000000"/>
                <w:sz w:val="24"/>
                <w:szCs w:val="24"/>
              </w:rPr>
            </w:pPr>
            <w:r w:rsidRPr="00903353">
              <w:rPr>
                <w:rFonts w:ascii="Times New Roman" w:eastAsia="Times New Roman" w:hAnsi="Times New Roman" w:cs="Times New Roman"/>
                <w:b/>
                <w:i/>
                <w:color w:val="000000"/>
                <w:sz w:val="24"/>
                <w:szCs w:val="24"/>
                <w:lang w:val="en-US"/>
              </w:rPr>
              <w:t>B</w:t>
            </w:r>
            <w:r w:rsidRPr="00903353">
              <w:rPr>
                <w:rFonts w:ascii="Times New Roman" w:eastAsia="Times New Roman" w:hAnsi="Times New Roman" w:cs="Times New Roman"/>
                <w:i/>
                <w:color w:val="000000"/>
                <w:sz w:val="24"/>
                <w:szCs w:val="24"/>
              </w:rPr>
              <w:t>—Пластиковая ложка не становится такой же горячей, как металлическая.</w:t>
            </w:r>
          </w:p>
        </w:tc>
      </w:tr>
      <w:tr w:rsidR="00903353" w:rsidRPr="00903353" w:rsidTr="00903353">
        <w:tc>
          <w:tcPr>
            <w:tcW w:w="198" w:type="pct"/>
            <w:shd w:val="clear" w:color="auto" w:fill="C0C0C0"/>
          </w:tcPr>
          <w:p w:rsidR="00903353" w:rsidRPr="00903353" w:rsidRDefault="00903353" w:rsidP="00903353">
            <w:pPr>
              <w:spacing w:after="0" w:line="360" w:lineRule="auto"/>
              <w:rPr>
                <w:rFonts w:ascii="Times New Roman" w:eastAsia="Times New Roman" w:hAnsi="Times New Roman" w:cs="Times New Roman"/>
                <w:b/>
                <w:color w:val="000000"/>
                <w:sz w:val="24"/>
                <w:szCs w:val="24"/>
              </w:rPr>
            </w:pPr>
          </w:p>
        </w:tc>
        <w:tc>
          <w:tcPr>
            <w:tcW w:w="4802" w:type="pct"/>
            <w:gridSpan w:val="5"/>
            <w:vAlign w:val="center"/>
          </w:tcPr>
          <w:p w:rsidR="00903353" w:rsidRPr="00903353" w:rsidRDefault="00903353" w:rsidP="00903353">
            <w:pPr>
              <w:spacing w:after="0" w:line="360" w:lineRule="auto"/>
              <w:rPr>
                <w:rFonts w:ascii="Times New Roman" w:eastAsia="Times New Roman" w:hAnsi="Times New Roman" w:cs="Times New Roman"/>
                <w:b/>
                <w:color w:val="000000"/>
                <w:sz w:val="24"/>
                <w:szCs w:val="24"/>
                <w:lang w:val="en-US"/>
              </w:rPr>
            </w:pPr>
            <w:r w:rsidRPr="00903353">
              <w:rPr>
                <w:rFonts w:ascii="Times New Roman" w:eastAsia="Times New Roman" w:hAnsi="Times New Roman" w:cs="Times New Roman"/>
                <w:b/>
                <w:color w:val="000000"/>
                <w:sz w:val="24"/>
                <w:szCs w:val="24"/>
                <w:lang w:val="en-US"/>
              </w:rPr>
              <w:t>Неверный ответ</w:t>
            </w:r>
          </w:p>
        </w:tc>
      </w:tr>
      <w:tr w:rsidR="00903353" w:rsidRPr="00903353" w:rsidTr="00903353">
        <w:tc>
          <w:tcPr>
            <w:tcW w:w="291" w:type="pct"/>
            <w:gridSpan w:val="2"/>
          </w:tcPr>
          <w:p w:rsidR="00903353" w:rsidRPr="00903353" w:rsidRDefault="00903353" w:rsidP="00903353">
            <w:pPr>
              <w:spacing w:after="0" w:line="360" w:lineRule="auto"/>
              <w:jc w:val="center"/>
              <w:textAlignment w:val="center"/>
              <w:rPr>
                <w:rFonts w:ascii="Times New Roman" w:eastAsia="Times New Roman" w:hAnsi="Times New Roman" w:cs="Times New Roman"/>
                <w:b/>
                <w:color w:val="000000"/>
                <w:sz w:val="24"/>
                <w:szCs w:val="24"/>
                <w:lang w:val="en-US"/>
              </w:rPr>
            </w:pPr>
            <w:r w:rsidRPr="00903353">
              <w:rPr>
                <w:rFonts w:ascii="Times New Roman" w:eastAsia="Times New Roman" w:hAnsi="Times New Roman" w:cs="Times New Roman"/>
                <w:b/>
                <w:color w:val="000000"/>
                <w:sz w:val="24"/>
                <w:szCs w:val="24"/>
                <w:lang w:val="en-US"/>
              </w:rPr>
              <w:t>79</w:t>
            </w:r>
          </w:p>
        </w:tc>
        <w:tc>
          <w:tcPr>
            <w:tcW w:w="4709" w:type="pct"/>
            <w:gridSpan w:val="4"/>
          </w:tcPr>
          <w:p w:rsidR="00903353" w:rsidRPr="00903353" w:rsidRDefault="00903353" w:rsidP="00903353">
            <w:pPr>
              <w:spacing w:after="0" w:line="360" w:lineRule="auto"/>
              <w:rPr>
                <w:rFonts w:ascii="Times New Roman" w:eastAsia="Times New Roman" w:hAnsi="Times New Roman" w:cs="Times New Roman"/>
                <w:color w:val="000000"/>
                <w:sz w:val="24"/>
                <w:szCs w:val="24"/>
              </w:rPr>
            </w:pPr>
            <w:r w:rsidRPr="00903353">
              <w:rPr>
                <w:rFonts w:ascii="Times New Roman" w:eastAsia="Times New Roman" w:hAnsi="Times New Roman" w:cs="Times New Roman"/>
                <w:color w:val="000000"/>
                <w:sz w:val="24"/>
                <w:szCs w:val="24"/>
              </w:rPr>
              <w:t>Неверный ответ (включая ответ: зачеркнутый, стертый, неразборчивый или не связанный с условием задачи, случайные записи), включая следующие ответы:</w:t>
            </w:r>
          </w:p>
          <w:p w:rsidR="00903353" w:rsidRPr="00903353" w:rsidRDefault="00903353" w:rsidP="00903353">
            <w:pPr>
              <w:spacing w:after="0" w:line="360" w:lineRule="auto"/>
              <w:rPr>
                <w:rFonts w:ascii="Times New Roman" w:eastAsia="Times New Roman" w:hAnsi="Times New Roman" w:cs="Times New Roman"/>
                <w:color w:val="000000"/>
                <w:sz w:val="24"/>
                <w:szCs w:val="24"/>
              </w:rPr>
            </w:pPr>
            <w:r w:rsidRPr="00903353">
              <w:rPr>
                <w:rFonts w:ascii="Times New Roman" w:eastAsia="Times New Roman" w:hAnsi="Times New Roman" w:cs="Times New Roman"/>
                <w:b/>
                <w:color w:val="000000"/>
                <w:sz w:val="24"/>
                <w:szCs w:val="24"/>
                <w:lang w:val="en-US"/>
              </w:rPr>
              <w:t>A</w:t>
            </w:r>
            <w:r w:rsidRPr="00903353">
              <w:rPr>
                <w:rFonts w:ascii="Times New Roman" w:eastAsia="Times New Roman" w:hAnsi="Times New Roman" w:cs="Times New Roman"/>
                <w:b/>
                <w:color w:val="000000"/>
                <w:sz w:val="24"/>
                <w:szCs w:val="24"/>
              </w:rPr>
              <w:t xml:space="preserve"> </w:t>
            </w:r>
            <w:r w:rsidRPr="00903353">
              <w:rPr>
                <w:rFonts w:ascii="Times New Roman" w:eastAsia="Times New Roman" w:hAnsi="Times New Roman" w:cs="Times New Roman"/>
                <w:color w:val="000000"/>
                <w:sz w:val="24"/>
                <w:szCs w:val="24"/>
              </w:rPr>
              <w:t xml:space="preserve"> с объяснением или без объяснения.</w:t>
            </w:r>
          </w:p>
          <w:p w:rsidR="00903353" w:rsidRPr="00903353" w:rsidRDefault="00903353" w:rsidP="00903353">
            <w:pPr>
              <w:spacing w:after="0" w:line="360" w:lineRule="auto"/>
              <w:rPr>
                <w:rFonts w:ascii="Times New Roman" w:eastAsia="Times New Roman" w:hAnsi="Times New Roman" w:cs="Times New Roman"/>
                <w:color w:val="000000"/>
                <w:sz w:val="24"/>
                <w:szCs w:val="24"/>
              </w:rPr>
            </w:pPr>
            <w:r w:rsidRPr="00903353">
              <w:rPr>
                <w:rFonts w:ascii="Times New Roman" w:eastAsia="Times New Roman" w:hAnsi="Times New Roman" w:cs="Times New Roman"/>
                <w:b/>
                <w:color w:val="000000"/>
                <w:sz w:val="24"/>
                <w:szCs w:val="24"/>
                <w:lang w:val="en-US"/>
              </w:rPr>
              <w:t>B</w:t>
            </w:r>
            <w:r w:rsidRPr="00903353">
              <w:rPr>
                <w:rFonts w:ascii="Times New Roman" w:eastAsia="Times New Roman" w:hAnsi="Times New Roman" w:cs="Times New Roman"/>
                <w:b/>
                <w:color w:val="000000"/>
                <w:sz w:val="24"/>
                <w:szCs w:val="24"/>
              </w:rPr>
              <w:t xml:space="preserve"> </w:t>
            </w:r>
            <w:r w:rsidRPr="00903353">
              <w:rPr>
                <w:rFonts w:ascii="Times New Roman" w:eastAsia="Times New Roman" w:hAnsi="Times New Roman" w:cs="Times New Roman"/>
                <w:color w:val="000000"/>
                <w:sz w:val="24"/>
                <w:szCs w:val="24"/>
              </w:rPr>
              <w:t>без объяснения или с неправильным объяснением, включающим утверждение, в котором просто говорится, что металл проводит тепло.</w:t>
            </w:r>
          </w:p>
          <w:p w:rsidR="00903353" w:rsidRPr="00903353" w:rsidRDefault="00903353" w:rsidP="00903353">
            <w:pPr>
              <w:spacing w:after="0" w:line="360" w:lineRule="auto"/>
              <w:rPr>
                <w:rFonts w:ascii="Times New Roman" w:eastAsia="Times New Roman" w:hAnsi="Times New Roman" w:cs="Times New Roman"/>
                <w:i/>
                <w:color w:val="000000"/>
                <w:sz w:val="24"/>
                <w:szCs w:val="24"/>
              </w:rPr>
            </w:pPr>
            <w:r w:rsidRPr="00903353">
              <w:rPr>
                <w:rFonts w:ascii="Times New Roman" w:eastAsia="Times New Roman" w:hAnsi="Times New Roman" w:cs="Times New Roman"/>
                <w:i/>
                <w:color w:val="000000"/>
                <w:sz w:val="24"/>
                <w:szCs w:val="24"/>
              </w:rPr>
              <w:t>Примеры:</w:t>
            </w:r>
          </w:p>
          <w:p w:rsidR="00903353" w:rsidRPr="00903353" w:rsidRDefault="00903353" w:rsidP="00903353">
            <w:pPr>
              <w:spacing w:after="0" w:line="360" w:lineRule="auto"/>
              <w:rPr>
                <w:rFonts w:ascii="Times New Roman" w:eastAsia="Times New Roman" w:hAnsi="Times New Roman" w:cs="Times New Roman"/>
                <w:i/>
                <w:color w:val="000000"/>
                <w:sz w:val="24"/>
                <w:szCs w:val="24"/>
              </w:rPr>
            </w:pPr>
            <w:r w:rsidRPr="00903353">
              <w:rPr>
                <w:rFonts w:ascii="Times New Roman" w:eastAsia="Times New Roman" w:hAnsi="Times New Roman" w:cs="Times New Roman"/>
                <w:b/>
                <w:i/>
                <w:color w:val="000000"/>
                <w:sz w:val="24"/>
                <w:szCs w:val="24"/>
                <w:lang w:val="en-US"/>
              </w:rPr>
              <w:t>B</w:t>
            </w:r>
            <w:r w:rsidRPr="00903353">
              <w:rPr>
                <w:rFonts w:ascii="Times New Roman" w:eastAsia="Times New Roman" w:hAnsi="Times New Roman" w:cs="Times New Roman"/>
                <w:i/>
                <w:color w:val="000000"/>
                <w:sz w:val="24"/>
                <w:szCs w:val="24"/>
              </w:rPr>
              <w:t>—Металл проводит тепло.</w:t>
            </w:r>
          </w:p>
          <w:p w:rsidR="00903353" w:rsidRPr="00903353" w:rsidRDefault="00903353" w:rsidP="00903353">
            <w:pPr>
              <w:spacing w:after="0" w:line="360" w:lineRule="auto"/>
              <w:rPr>
                <w:rFonts w:ascii="Times New Roman" w:eastAsia="Times New Roman" w:hAnsi="Times New Roman" w:cs="Times New Roman"/>
                <w:i/>
                <w:color w:val="000000"/>
                <w:sz w:val="24"/>
                <w:szCs w:val="24"/>
              </w:rPr>
            </w:pPr>
            <w:r w:rsidRPr="00903353">
              <w:rPr>
                <w:rFonts w:ascii="Times New Roman" w:eastAsia="Times New Roman" w:hAnsi="Times New Roman" w:cs="Times New Roman"/>
                <w:b/>
                <w:i/>
                <w:color w:val="000000"/>
                <w:sz w:val="24"/>
                <w:szCs w:val="24"/>
                <w:lang w:val="en-US"/>
              </w:rPr>
              <w:t>B</w:t>
            </w:r>
            <w:r w:rsidRPr="00903353">
              <w:rPr>
                <w:rFonts w:ascii="Times New Roman" w:eastAsia="Times New Roman" w:hAnsi="Times New Roman" w:cs="Times New Roman"/>
                <w:i/>
                <w:color w:val="000000"/>
                <w:sz w:val="24"/>
                <w:szCs w:val="24"/>
              </w:rPr>
              <w:t>—Тепло переходит от воды к ложке.</w:t>
            </w:r>
          </w:p>
          <w:p w:rsidR="00903353" w:rsidRPr="00903353" w:rsidRDefault="00903353" w:rsidP="00903353">
            <w:pPr>
              <w:spacing w:after="0" w:line="360" w:lineRule="auto"/>
              <w:rPr>
                <w:rFonts w:ascii="Times New Roman" w:eastAsia="Times New Roman" w:hAnsi="Times New Roman" w:cs="Times New Roman"/>
                <w:color w:val="000000"/>
                <w:sz w:val="24"/>
                <w:szCs w:val="24"/>
              </w:rPr>
            </w:pPr>
            <w:r w:rsidRPr="00903353">
              <w:rPr>
                <w:rFonts w:ascii="Times New Roman" w:eastAsia="Times New Roman" w:hAnsi="Times New Roman" w:cs="Times New Roman"/>
                <w:b/>
                <w:i/>
                <w:color w:val="000000"/>
                <w:sz w:val="24"/>
                <w:szCs w:val="24"/>
                <w:lang w:val="en-US"/>
              </w:rPr>
              <w:t>B</w:t>
            </w:r>
            <w:r w:rsidRPr="00903353">
              <w:rPr>
                <w:rFonts w:ascii="Times New Roman" w:eastAsia="Times New Roman" w:hAnsi="Times New Roman" w:cs="Times New Roman"/>
                <w:i/>
                <w:color w:val="000000"/>
                <w:sz w:val="24"/>
                <w:szCs w:val="24"/>
              </w:rPr>
              <w:t>—Тепло от горячей воды перемещается по металлической ложке и плавит масло.</w:t>
            </w:r>
          </w:p>
        </w:tc>
      </w:tr>
      <w:tr w:rsidR="00903353" w:rsidRPr="00903353" w:rsidTr="00903353">
        <w:tc>
          <w:tcPr>
            <w:tcW w:w="198" w:type="pct"/>
            <w:shd w:val="clear" w:color="auto" w:fill="C0C0C0"/>
          </w:tcPr>
          <w:p w:rsidR="00903353" w:rsidRPr="00903353" w:rsidRDefault="00903353" w:rsidP="00903353">
            <w:pPr>
              <w:spacing w:after="0" w:line="360" w:lineRule="auto"/>
              <w:rPr>
                <w:rFonts w:ascii="Times New Roman" w:eastAsia="Times New Roman" w:hAnsi="Times New Roman" w:cs="Times New Roman"/>
                <w:b/>
                <w:color w:val="000000"/>
                <w:sz w:val="24"/>
                <w:szCs w:val="24"/>
              </w:rPr>
            </w:pPr>
          </w:p>
        </w:tc>
        <w:tc>
          <w:tcPr>
            <w:tcW w:w="4802" w:type="pct"/>
            <w:gridSpan w:val="5"/>
          </w:tcPr>
          <w:p w:rsidR="00903353" w:rsidRPr="00903353" w:rsidRDefault="00903353" w:rsidP="00903353">
            <w:pPr>
              <w:spacing w:after="0" w:line="360" w:lineRule="auto"/>
              <w:rPr>
                <w:rFonts w:ascii="Times New Roman" w:eastAsia="Times New Roman" w:hAnsi="Times New Roman" w:cs="Times New Roman"/>
                <w:b/>
                <w:color w:val="000000"/>
                <w:sz w:val="24"/>
                <w:szCs w:val="24"/>
                <w:lang w:val="en-US"/>
              </w:rPr>
            </w:pPr>
            <w:r w:rsidRPr="00903353">
              <w:rPr>
                <w:rFonts w:ascii="Times New Roman" w:eastAsia="Times New Roman" w:hAnsi="Times New Roman" w:cs="Times New Roman"/>
                <w:b/>
                <w:color w:val="000000"/>
                <w:sz w:val="24"/>
                <w:szCs w:val="24"/>
                <w:lang w:val="en-US"/>
              </w:rPr>
              <w:t>Отсутствие ответа</w:t>
            </w:r>
          </w:p>
        </w:tc>
      </w:tr>
      <w:tr w:rsidR="00903353" w:rsidRPr="00903353" w:rsidTr="00903353">
        <w:tc>
          <w:tcPr>
            <w:tcW w:w="291" w:type="pct"/>
            <w:gridSpan w:val="2"/>
          </w:tcPr>
          <w:p w:rsidR="00903353" w:rsidRPr="00903353" w:rsidRDefault="00903353" w:rsidP="00903353">
            <w:pPr>
              <w:spacing w:after="0" w:line="360" w:lineRule="auto"/>
              <w:jc w:val="center"/>
              <w:textAlignment w:val="center"/>
              <w:rPr>
                <w:rFonts w:ascii="Times New Roman" w:eastAsia="Times New Roman" w:hAnsi="Times New Roman" w:cs="Times New Roman"/>
                <w:b/>
                <w:color w:val="000000"/>
                <w:sz w:val="24"/>
                <w:szCs w:val="24"/>
                <w:lang w:val="en-US"/>
              </w:rPr>
            </w:pPr>
            <w:r w:rsidRPr="00903353">
              <w:rPr>
                <w:rFonts w:ascii="Times New Roman" w:eastAsia="Times New Roman" w:hAnsi="Times New Roman" w:cs="Times New Roman"/>
                <w:b/>
                <w:color w:val="000000"/>
                <w:sz w:val="24"/>
                <w:szCs w:val="24"/>
                <w:lang w:val="en-US"/>
              </w:rPr>
              <w:t>99</w:t>
            </w:r>
          </w:p>
        </w:tc>
        <w:tc>
          <w:tcPr>
            <w:tcW w:w="4709" w:type="pct"/>
            <w:gridSpan w:val="4"/>
          </w:tcPr>
          <w:p w:rsidR="00903353" w:rsidRPr="00903353" w:rsidRDefault="00903353" w:rsidP="00903353">
            <w:pPr>
              <w:spacing w:after="0" w:line="360" w:lineRule="auto"/>
              <w:rPr>
                <w:rFonts w:ascii="Times New Roman" w:eastAsia="Times New Roman" w:hAnsi="Times New Roman" w:cs="Times New Roman"/>
                <w:color w:val="000000"/>
                <w:sz w:val="24"/>
                <w:szCs w:val="24"/>
                <w:lang w:val="en-US"/>
              </w:rPr>
            </w:pPr>
            <w:r w:rsidRPr="00903353">
              <w:rPr>
                <w:rFonts w:ascii="Times New Roman" w:eastAsia="Times New Roman" w:hAnsi="Times New Roman" w:cs="Times New Roman"/>
                <w:color w:val="000000"/>
                <w:sz w:val="24"/>
                <w:szCs w:val="24"/>
                <w:lang w:val="en-US"/>
              </w:rPr>
              <w:t>Нет никаких записей</w:t>
            </w:r>
          </w:p>
        </w:tc>
      </w:tr>
    </w:tbl>
    <w:p w:rsidR="00903353" w:rsidRPr="00903353" w:rsidRDefault="00903353" w:rsidP="00903353">
      <w:pPr>
        <w:spacing w:after="0" w:line="360" w:lineRule="auto"/>
        <w:jc w:val="both"/>
        <w:rPr>
          <w:rFonts w:ascii="Times New Roman" w:eastAsia="Times New Roman" w:hAnsi="Times New Roman" w:cs="Times New Roman"/>
          <w:sz w:val="24"/>
          <w:szCs w:val="24"/>
        </w:rPr>
      </w:pPr>
      <w:r w:rsidRPr="00903353">
        <w:rPr>
          <w:rFonts w:ascii="Times New Roman" w:eastAsia="Calibri" w:hAnsi="Times New Roman" w:cs="Times New Roman"/>
          <w:sz w:val="24"/>
          <w:szCs w:val="24"/>
        </w:rPr>
        <w:t xml:space="preserve">Замечание: Если ни одна клетка не отмечена, то ответ оценивается, основываясь на приведенном объяснении. В этом случае для выставления Кода 10 из ответа должно быть ясно, что масло начнет </w:t>
      </w:r>
      <w:r w:rsidRPr="00903353">
        <w:rPr>
          <w:rFonts w:ascii="Times New Roman" w:eastAsia="Times New Roman" w:hAnsi="Times New Roman" w:cs="Times New Roman"/>
          <w:sz w:val="24"/>
          <w:szCs w:val="24"/>
        </w:rPr>
        <w:t xml:space="preserve">раньше плавиться на рисунке «В».  </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Times New Roman" w:hAnsi="Times New Roman" w:cs="Times New Roman"/>
          <w:sz w:val="24"/>
          <w:szCs w:val="24"/>
        </w:rPr>
        <w:t>Рисунок 10. Пример из руководства по проверке заданий с развернутыми ответами по естествознанию</w:t>
      </w:r>
      <w:r w:rsidRPr="00903353">
        <w:rPr>
          <w:rFonts w:ascii="Times New Roman" w:eastAsia="Calibri" w:hAnsi="Times New Roman" w:cs="Times New Roman"/>
          <w:sz w:val="24"/>
          <w:szCs w:val="24"/>
        </w:rPr>
        <w:t xml:space="preserve"> для 8 класса</w:t>
      </w:r>
    </w:p>
    <w:p w:rsidR="00903353" w:rsidRPr="00903353" w:rsidRDefault="00903353" w:rsidP="00903353">
      <w:pPr>
        <w:spacing w:after="0" w:line="360" w:lineRule="auto"/>
        <w:jc w:val="both"/>
        <w:rPr>
          <w:rFonts w:ascii="Times New Roman" w:eastAsia="Times New Roman" w:hAnsi="Times New Roman" w:cs="Times New Roman"/>
          <w:sz w:val="24"/>
          <w:szCs w:val="24"/>
        </w:rPr>
      </w:pPr>
    </w:p>
    <w:p w:rsidR="00903353" w:rsidRPr="00903353" w:rsidRDefault="00903353" w:rsidP="00903353">
      <w:pPr>
        <w:spacing w:after="0" w:line="360" w:lineRule="auto"/>
        <w:jc w:val="both"/>
        <w:rPr>
          <w:rFonts w:ascii="Times New Roman" w:eastAsia="Times New Roman" w:hAnsi="Times New Roman" w:cs="Times New Roman"/>
          <w:sz w:val="24"/>
          <w:szCs w:val="24"/>
        </w:rPr>
      </w:pPr>
    </w:p>
    <w:p w:rsidR="00903353" w:rsidRPr="00903353" w:rsidRDefault="00903353" w:rsidP="00903353">
      <w:pPr>
        <w:snapToGrid w:val="0"/>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b/>
          <w:sz w:val="24"/>
          <w:szCs w:val="24"/>
        </w:rPr>
        <w:t>1.5.</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b/>
          <w:sz w:val="24"/>
          <w:szCs w:val="24"/>
        </w:rPr>
        <w:t>Подготовка руководства для проведения тестирования, форм, протоколов</w:t>
      </w:r>
    </w:p>
    <w:p w:rsidR="00903353" w:rsidRPr="00903353" w:rsidRDefault="00903353" w:rsidP="00903353">
      <w:pPr>
        <w:spacing w:after="0" w:line="360" w:lineRule="auto"/>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ab/>
        <w:t xml:space="preserve">В помощь учителям, проводящим тестирование, международным координационным центром были разработаны два руководства для проведения тестирования (одно для </w:t>
      </w:r>
      <w:r w:rsidRPr="00903353">
        <w:rPr>
          <w:rFonts w:ascii="Times New Roman" w:eastAsia="Times New Roman" w:hAnsi="Times New Roman" w:cs="Times New Roman"/>
          <w:sz w:val="24"/>
          <w:szCs w:val="24"/>
        </w:rPr>
        <w:lastRenderedPageBreak/>
        <w:t xml:space="preserve">компьютерного тестирования, другое для тестирования в тетрадях.). Кроме этих руководств было разработано еще одно руководство, которое описывало подготовительные работы по проверке компьютеров, которые планировалось использовать для компьютерного тестирования. Руководство по проведению компьютерного тестирования приведено </w:t>
      </w:r>
      <w:r w:rsidRPr="00903353">
        <w:rPr>
          <w:rFonts w:ascii="Times New Roman" w:eastAsia="Calibri" w:hAnsi="Times New Roman" w:cs="Times New Roman"/>
          <w:sz w:val="24"/>
          <w:szCs w:val="24"/>
        </w:rPr>
        <w:t xml:space="preserve">на электронном носителе в папке «Приложение 5» в папке «Руководства по проведению тестирования, формы, протоколы». </w:t>
      </w:r>
    </w:p>
    <w:p w:rsidR="00903353" w:rsidRPr="00903353" w:rsidRDefault="00903353" w:rsidP="00903353">
      <w:pPr>
        <w:spacing w:after="0" w:line="360" w:lineRule="auto"/>
        <w:jc w:val="both"/>
        <w:rPr>
          <w:rFonts w:ascii="Times New Roman" w:eastAsia="Calibri" w:hAnsi="Times New Roman" w:cs="Times New Roman"/>
          <w:noProof/>
          <w:sz w:val="24"/>
          <w:szCs w:val="24"/>
          <w:lang w:eastAsia="ru-RU"/>
        </w:rPr>
      </w:pPr>
      <w:r>
        <w:rPr>
          <w:rFonts w:ascii="Times New Roman" w:eastAsia="Calibri" w:hAnsi="Times New Roman" w:cs="Times New Roman"/>
          <w:noProof/>
          <w:sz w:val="24"/>
          <w:szCs w:val="24"/>
          <w:lang w:eastAsia="ru-RU"/>
        </w:rPr>
        <w:drawing>
          <wp:inline distT="0" distB="0" distL="0" distR="0" wp14:anchorId="1CBEB20C" wp14:editId="5AC1499A">
            <wp:extent cx="3152775" cy="3838575"/>
            <wp:effectExtent l="0" t="0" r="9525" b="9525"/>
            <wp:docPr id="6331" name="Рисунок 6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7">
                      <a:extLst>
                        <a:ext uri="{28A0092B-C50C-407E-A947-70E740481C1C}">
                          <a14:useLocalDpi xmlns:a14="http://schemas.microsoft.com/office/drawing/2010/main" val="0"/>
                        </a:ext>
                      </a:extLst>
                    </a:blip>
                    <a:srcRect l="19144" t="19653" r="50508" b="14456"/>
                    <a:stretch>
                      <a:fillRect/>
                    </a:stretch>
                  </pic:blipFill>
                  <pic:spPr bwMode="auto">
                    <a:xfrm>
                      <a:off x="0" y="0"/>
                      <a:ext cx="3152775" cy="3838575"/>
                    </a:xfrm>
                    <a:prstGeom prst="rect">
                      <a:avLst/>
                    </a:prstGeom>
                    <a:noFill/>
                    <a:ln>
                      <a:noFill/>
                    </a:ln>
                  </pic:spPr>
                </pic:pic>
              </a:graphicData>
            </a:graphic>
          </wp:inline>
        </w:drawing>
      </w:r>
      <w:r w:rsidRPr="00903353">
        <w:rPr>
          <w:rFonts w:ascii="Times New Roman" w:eastAsia="Calibri" w:hAnsi="Times New Roman" w:cs="Times New Roman"/>
          <w:noProof/>
          <w:sz w:val="24"/>
          <w:szCs w:val="24"/>
          <w:lang w:eastAsia="ru-RU"/>
        </w:rPr>
        <w:t xml:space="preserve"> </w:t>
      </w:r>
      <w:r>
        <w:rPr>
          <w:rFonts w:ascii="Times New Roman" w:eastAsia="Calibri" w:hAnsi="Times New Roman" w:cs="Times New Roman"/>
          <w:noProof/>
          <w:sz w:val="24"/>
          <w:szCs w:val="24"/>
          <w:lang w:eastAsia="ru-RU"/>
        </w:rPr>
        <w:drawing>
          <wp:inline distT="0" distB="0" distL="0" distR="0" wp14:anchorId="44319194" wp14:editId="3CAAC58A">
            <wp:extent cx="2905125" cy="3762375"/>
            <wp:effectExtent l="0" t="0" r="9525" b="9525"/>
            <wp:docPr id="6330" name="Рисунок 6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8">
                      <a:extLst>
                        <a:ext uri="{28A0092B-C50C-407E-A947-70E740481C1C}">
                          <a14:useLocalDpi xmlns:a14="http://schemas.microsoft.com/office/drawing/2010/main" val="0"/>
                        </a:ext>
                      </a:extLst>
                    </a:blip>
                    <a:srcRect l="18987" t="19930" r="50819" b="10593"/>
                    <a:stretch>
                      <a:fillRect/>
                    </a:stretch>
                  </pic:blipFill>
                  <pic:spPr bwMode="auto">
                    <a:xfrm>
                      <a:off x="0" y="0"/>
                      <a:ext cx="2905125" cy="3762375"/>
                    </a:xfrm>
                    <a:prstGeom prst="rect">
                      <a:avLst/>
                    </a:prstGeom>
                    <a:noFill/>
                    <a:ln>
                      <a:noFill/>
                    </a:ln>
                  </pic:spPr>
                </pic:pic>
              </a:graphicData>
            </a:graphic>
          </wp:inline>
        </w:drawing>
      </w:r>
    </w:p>
    <w:p w:rsidR="00903353" w:rsidRPr="00903353" w:rsidRDefault="00903353" w:rsidP="00903353">
      <w:pPr>
        <w:spacing w:after="0" w:line="360" w:lineRule="auto"/>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 xml:space="preserve">Рисунок 11 Обложки руководств по проведению тестирования в тетрадях и компьютерного тестирования. </w:t>
      </w:r>
    </w:p>
    <w:p w:rsidR="00903353" w:rsidRPr="00903353" w:rsidRDefault="00903353" w:rsidP="00903353">
      <w:pPr>
        <w:spacing w:after="0" w:line="360" w:lineRule="auto"/>
        <w:jc w:val="both"/>
        <w:rPr>
          <w:rFonts w:ascii="Times New Roman" w:eastAsia="Times New Roman" w:hAnsi="Times New Roman" w:cs="Times New Roman"/>
          <w:sz w:val="24"/>
          <w:szCs w:val="24"/>
        </w:rPr>
      </w:pPr>
    </w:p>
    <w:p w:rsidR="00903353" w:rsidRPr="00903353" w:rsidRDefault="00903353" w:rsidP="00903353">
      <w:pPr>
        <w:spacing w:after="0" w:line="360" w:lineRule="auto"/>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ab/>
        <w:t>Исследование на компьютерной основе проводилось при помощи программы «</w:t>
      </w:r>
      <w:r w:rsidRPr="00903353">
        <w:rPr>
          <w:rFonts w:ascii="Times New Roman" w:eastAsia="Times New Roman" w:hAnsi="Times New Roman" w:cs="Times New Roman"/>
          <w:i/>
          <w:sz w:val="24"/>
          <w:szCs w:val="24"/>
          <w:lang w:val="en-US"/>
        </w:rPr>
        <w:t>eTIMSS Player</w:t>
      </w:r>
      <w:r w:rsidRPr="00903353">
        <w:rPr>
          <w:rFonts w:ascii="Times New Roman" w:eastAsia="Times New Roman" w:hAnsi="Times New Roman" w:cs="Times New Roman"/>
          <w:i/>
          <w:sz w:val="24"/>
          <w:szCs w:val="24"/>
        </w:rPr>
        <w:t>»</w:t>
      </w:r>
      <w:r w:rsidRPr="00903353">
        <w:rPr>
          <w:rFonts w:ascii="Times New Roman" w:eastAsia="Times New Roman" w:hAnsi="Times New Roman" w:cs="Times New Roman"/>
          <w:sz w:val="24"/>
          <w:szCs w:val="24"/>
        </w:rPr>
        <w:t xml:space="preserve">. Данная программа устанавливается на компьютеры, на которых планируется проводить тестирование, посредством </w:t>
      </w:r>
      <w:r w:rsidRPr="00903353">
        <w:rPr>
          <w:rFonts w:ascii="Times New Roman" w:eastAsia="Times New Roman" w:hAnsi="Times New Roman" w:cs="Times New Roman"/>
          <w:sz w:val="24"/>
          <w:szCs w:val="24"/>
          <w:lang w:val="en-US"/>
        </w:rPr>
        <w:t>USB</w:t>
      </w:r>
      <w:r w:rsidRPr="00903353">
        <w:rPr>
          <w:rFonts w:ascii="Times New Roman" w:eastAsia="Times New Roman" w:hAnsi="Times New Roman" w:cs="Times New Roman"/>
          <w:sz w:val="24"/>
          <w:szCs w:val="24"/>
        </w:rPr>
        <w:t>-накопителей.</w:t>
      </w:r>
    </w:p>
    <w:p w:rsidR="00903353" w:rsidRPr="00903353" w:rsidRDefault="00903353" w:rsidP="00903353">
      <w:pPr>
        <w:spacing w:after="0" w:line="360" w:lineRule="auto"/>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ab/>
        <w:t xml:space="preserve">Как и при любом другом исследовании, которое проводится на компьютерной основе, необходимо заранее проверить и подготовить все компьютеры, на которых будет устанавливаться программное обеспечение для проведения исследования. </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ab/>
        <w:t xml:space="preserve">Для проведения проверки компьютеров на соответствие требованиям компьютерного исследования TIMSS была подготовлена специальная программа </w:t>
      </w:r>
      <w:r w:rsidRPr="00903353">
        <w:rPr>
          <w:rFonts w:ascii="Times New Roman" w:eastAsia="Times New Roman" w:hAnsi="Times New Roman" w:cs="Times New Roman"/>
          <w:i/>
          <w:sz w:val="24"/>
          <w:szCs w:val="24"/>
        </w:rPr>
        <w:t>«eTIMSS System Check»</w:t>
      </w:r>
      <w:r w:rsidRPr="00903353">
        <w:rPr>
          <w:rFonts w:ascii="Times New Roman" w:eastAsia="Times New Roman" w:hAnsi="Times New Roman" w:cs="Times New Roman"/>
          <w:sz w:val="24"/>
          <w:szCs w:val="24"/>
        </w:rPr>
        <w:t xml:space="preserve">, позволяющая очень быстро провести такую проверку. В каждую образовательную организацию, отобранную для тестирования, заранее высылалось руководство по </w:t>
      </w:r>
      <w:r w:rsidRPr="00903353">
        <w:rPr>
          <w:rFonts w:ascii="Times New Roman" w:eastAsia="Times New Roman" w:hAnsi="Times New Roman" w:cs="Times New Roman"/>
          <w:sz w:val="24"/>
          <w:szCs w:val="24"/>
        </w:rPr>
        <w:lastRenderedPageBreak/>
        <w:t xml:space="preserve">диагностике компьютеров, которые планировалось использовать для проведения компьютерного исследования. </w:t>
      </w:r>
    </w:p>
    <w:p w:rsidR="00903353" w:rsidRPr="00903353" w:rsidRDefault="00903353" w:rsidP="00903353">
      <w:pPr>
        <w:spacing w:after="0" w:line="360" w:lineRule="auto"/>
        <w:ind w:firstLine="720"/>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В данном руководстве подробно описывалось, как проводить проверку компьютеров, предполагаемых для использования во время тестирования. Перед запуском программы необходимо было убедиться, что все остальные программы, установленные на компьютере, закрыты. Это требование касалось также и тех программ, которые автоматически запускаются при включении компьютера. После закрытия всех программ можно открывать «</w:t>
      </w:r>
      <w:r w:rsidRPr="00903353">
        <w:rPr>
          <w:rFonts w:ascii="Times New Roman" w:eastAsia="Times New Roman" w:hAnsi="Times New Roman" w:cs="Times New Roman"/>
          <w:i/>
          <w:sz w:val="24"/>
          <w:szCs w:val="24"/>
          <w:lang w:val="en-US"/>
        </w:rPr>
        <w:t>eTIMSS</w:t>
      </w:r>
      <w:r w:rsidRPr="00903353">
        <w:rPr>
          <w:rFonts w:ascii="Times New Roman" w:eastAsia="Times New Roman" w:hAnsi="Times New Roman" w:cs="Times New Roman"/>
          <w:i/>
          <w:sz w:val="24"/>
          <w:szCs w:val="24"/>
        </w:rPr>
        <w:t xml:space="preserve"> </w:t>
      </w:r>
      <w:r w:rsidRPr="00903353">
        <w:rPr>
          <w:rFonts w:ascii="Times New Roman" w:eastAsia="Times New Roman" w:hAnsi="Times New Roman" w:cs="Times New Roman"/>
          <w:i/>
          <w:sz w:val="24"/>
          <w:szCs w:val="24"/>
          <w:lang w:val="en-US"/>
        </w:rPr>
        <w:t>Player</w:t>
      </w:r>
      <w:r w:rsidRPr="00903353">
        <w:rPr>
          <w:rFonts w:ascii="Times New Roman" w:eastAsia="Times New Roman" w:hAnsi="Times New Roman" w:cs="Times New Roman"/>
          <w:i/>
          <w:sz w:val="24"/>
          <w:szCs w:val="24"/>
        </w:rPr>
        <w:t>»</w:t>
      </w:r>
      <w:r w:rsidRPr="00903353">
        <w:rPr>
          <w:rFonts w:ascii="Times New Roman" w:eastAsia="Times New Roman" w:hAnsi="Times New Roman" w:cs="Times New Roman"/>
          <w:sz w:val="24"/>
          <w:szCs w:val="24"/>
        </w:rPr>
        <w:t xml:space="preserve"> и запускать программу диагностики. Для этого необходимо было подключить </w:t>
      </w:r>
      <w:r w:rsidRPr="00903353">
        <w:rPr>
          <w:rFonts w:ascii="Times New Roman" w:eastAsia="Times New Roman" w:hAnsi="Times New Roman" w:cs="Times New Roman"/>
          <w:sz w:val="24"/>
          <w:szCs w:val="24"/>
          <w:lang w:val="en-US"/>
        </w:rPr>
        <w:t>USB</w:t>
      </w:r>
      <w:r w:rsidRPr="00903353">
        <w:rPr>
          <w:rFonts w:ascii="Times New Roman" w:eastAsia="Times New Roman" w:hAnsi="Times New Roman" w:cs="Times New Roman"/>
          <w:sz w:val="24"/>
          <w:szCs w:val="24"/>
        </w:rPr>
        <w:t>-носитель, на котором записана программа «</w:t>
      </w:r>
      <w:r w:rsidRPr="00903353">
        <w:rPr>
          <w:rFonts w:ascii="Times New Roman" w:eastAsia="Times New Roman" w:hAnsi="Times New Roman" w:cs="Times New Roman"/>
          <w:i/>
          <w:sz w:val="24"/>
          <w:szCs w:val="24"/>
          <w:lang w:val="en-US"/>
        </w:rPr>
        <w:t>eTIMSS</w:t>
      </w:r>
      <w:r w:rsidRPr="00903353">
        <w:rPr>
          <w:rFonts w:ascii="Times New Roman" w:eastAsia="Times New Roman" w:hAnsi="Times New Roman" w:cs="Times New Roman"/>
          <w:i/>
          <w:sz w:val="24"/>
          <w:szCs w:val="24"/>
        </w:rPr>
        <w:t xml:space="preserve"> </w:t>
      </w:r>
      <w:r w:rsidRPr="00903353">
        <w:rPr>
          <w:rFonts w:ascii="Times New Roman" w:eastAsia="Times New Roman" w:hAnsi="Times New Roman" w:cs="Times New Roman"/>
          <w:i/>
          <w:sz w:val="24"/>
          <w:szCs w:val="24"/>
          <w:lang w:val="en-US"/>
        </w:rPr>
        <w:t>Player</w:t>
      </w:r>
      <w:r w:rsidRPr="00903353">
        <w:rPr>
          <w:rFonts w:ascii="Times New Roman" w:eastAsia="Times New Roman" w:hAnsi="Times New Roman" w:cs="Times New Roman"/>
          <w:i/>
          <w:sz w:val="24"/>
          <w:szCs w:val="24"/>
        </w:rPr>
        <w:t>»,</w:t>
      </w:r>
      <w:r w:rsidRPr="00903353">
        <w:rPr>
          <w:rFonts w:ascii="Times New Roman" w:eastAsia="Times New Roman" w:hAnsi="Times New Roman" w:cs="Times New Roman"/>
          <w:sz w:val="24"/>
          <w:szCs w:val="24"/>
        </w:rPr>
        <w:t xml:space="preserve"> в </w:t>
      </w:r>
      <w:r w:rsidRPr="00903353">
        <w:rPr>
          <w:rFonts w:ascii="Times New Roman" w:eastAsia="Times New Roman" w:hAnsi="Times New Roman" w:cs="Times New Roman"/>
          <w:sz w:val="24"/>
          <w:szCs w:val="24"/>
          <w:lang w:val="en-US"/>
        </w:rPr>
        <w:t>USB</w:t>
      </w:r>
      <w:r w:rsidRPr="00903353">
        <w:rPr>
          <w:rFonts w:ascii="Times New Roman" w:eastAsia="Times New Roman" w:hAnsi="Times New Roman" w:cs="Times New Roman"/>
          <w:sz w:val="24"/>
          <w:szCs w:val="24"/>
        </w:rPr>
        <w:t>-порт данного компьютера и открыть проводник, чтобы увидеть доступные файлы. Для запуска программы следовало открыть исполняемый файл «</w:t>
      </w:r>
      <w:r w:rsidRPr="00903353">
        <w:rPr>
          <w:rFonts w:ascii="Times New Roman" w:eastAsia="Times New Roman" w:hAnsi="Times New Roman" w:cs="Times New Roman"/>
          <w:sz w:val="24"/>
          <w:szCs w:val="24"/>
          <w:lang w:val="en-US"/>
        </w:rPr>
        <w:t>eTIMSS</w:t>
      </w:r>
      <w:r w:rsidRPr="00903353">
        <w:rPr>
          <w:rFonts w:ascii="Times New Roman" w:eastAsia="Times New Roman" w:hAnsi="Times New Roman" w:cs="Times New Roman"/>
          <w:sz w:val="24"/>
          <w:szCs w:val="24"/>
        </w:rPr>
        <w:t>.</w:t>
      </w:r>
      <w:r w:rsidRPr="00903353">
        <w:rPr>
          <w:rFonts w:ascii="Times New Roman" w:eastAsia="Times New Roman" w:hAnsi="Times New Roman" w:cs="Times New Roman"/>
          <w:sz w:val="24"/>
          <w:szCs w:val="24"/>
          <w:lang w:val="en-US"/>
        </w:rPr>
        <w:t>G</w:t>
      </w:r>
      <w:r w:rsidRPr="00903353">
        <w:rPr>
          <w:rFonts w:ascii="Times New Roman" w:eastAsia="Times New Roman" w:hAnsi="Times New Roman" w:cs="Times New Roman"/>
          <w:sz w:val="24"/>
          <w:szCs w:val="24"/>
        </w:rPr>
        <w:t>4.</w:t>
      </w:r>
      <w:r w:rsidRPr="00903353">
        <w:rPr>
          <w:rFonts w:ascii="Times New Roman" w:eastAsia="Times New Roman" w:hAnsi="Times New Roman" w:cs="Times New Roman"/>
          <w:sz w:val="24"/>
          <w:szCs w:val="24"/>
          <w:lang w:val="en-US"/>
        </w:rPr>
        <w:t>ru</w:t>
      </w:r>
      <w:r w:rsidRPr="00903353">
        <w:rPr>
          <w:rFonts w:ascii="Times New Roman" w:eastAsia="Times New Roman" w:hAnsi="Times New Roman" w:cs="Times New Roman"/>
          <w:sz w:val="24"/>
          <w:szCs w:val="24"/>
        </w:rPr>
        <w:t>-</w:t>
      </w:r>
      <w:r w:rsidRPr="00903353">
        <w:rPr>
          <w:rFonts w:ascii="Times New Roman" w:eastAsia="Times New Roman" w:hAnsi="Times New Roman" w:cs="Times New Roman"/>
          <w:sz w:val="24"/>
          <w:szCs w:val="24"/>
          <w:lang w:val="en-US"/>
        </w:rPr>
        <w:t>RU</w:t>
      </w:r>
      <w:r w:rsidRPr="00903353">
        <w:rPr>
          <w:rFonts w:ascii="Times New Roman" w:eastAsia="Times New Roman" w:hAnsi="Times New Roman" w:cs="Times New Roman"/>
          <w:sz w:val="24"/>
          <w:szCs w:val="24"/>
        </w:rPr>
        <w:t>.</w:t>
      </w:r>
      <w:r w:rsidRPr="00903353">
        <w:rPr>
          <w:rFonts w:ascii="Times New Roman" w:eastAsia="Times New Roman" w:hAnsi="Times New Roman" w:cs="Times New Roman"/>
          <w:sz w:val="24"/>
          <w:szCs w:val="24"/>
          <w:lang w:val="en-US"/>
        </w:rPr>
        <w:t>exe</w:t>
      </w:r>
      <w:r w:rsidRPr="00903353">
        <w:rPr>
          <w:rFonts w:ascii="Times New Roman" w:eastAsia="Times New Roman" w:hAnsi="Times New Roman" w:cs="Times New Roman"/>
          <w:sz w:val="24"/>
          <w:szCs w:val="24"/>
        </w:rPr>
        <w:t>» (для тестирования учащихся 4 классов) или файл «</w:t>
      </w:r>
      <w:r w:rsidRPr="00903353">
        <w:rPr>
          <w:rFonts w:ascii="Times New Roman" w:eastAsia="Times New Roman" w:hAnsi="Times New Roman" w:cs="Times New Roman"/>
          <w:sz w:val="24"/>
          <w:szCs w:val="24"/>
          <w:lang w:val="en-US"/>
        </w:rPr>
        <w:t>eTIMSS</w:t>
      </w:r>
      <w:r w:rsidRPr="00903353">
        <w:rPr>
          <w:rFonts w:ascii="Times New Roman" w:eastAsia="Times New Roman" w:hAnsi="Times New Roman" w:cs="Times New Roman"/>
          <w:sz w:val="24"/>
          <w:szCs w:val="24"/>
        </w:rPr>
        <w:t>.</w:t>
      </w:r>
      <w:r w:rsidRPr="00903353">
        <w:rPr>
          <w:rFonts w:ascii="Times New Roman" w:eastAsia="Times New Roman" w:hAnsi="Times New Roman" w:cs="Times New Roman"/>
          <w:sz w:val="24"/>
          <w:szCs w:val="24"/>
          <w:lang w:val="en-US"/>
        </w:rPr>
        <w:t>G</w:t>
      </w:r>
      <w:r w:rsidRPr="00903353">
        <w:rPr>
          <w:rFonts w:ascii="Times New Roman" w:eastAsia="Times New Roman" w:hAnsi="Times New Roman" w:cs="Times New Roman"/>
          <w:sz w:val="24"/>
          <w:szCs w:val="24"/>
        </w:rPr>
        <w:t>8.</w:t>
      </w:r>
      <w:r w:rsidRPr="00903353">
        <w:rPr>
          <w:rFonts w:ascii="Times New Roman" w:eastAsia="Times New Roman" w:hAnsi="Times New Roman" w:cs="Times New Roman"/>
          <w:sz w:val="24"/>
          <w:szCs w:val="24"/>
          <w:lang w:val="en-US"/>
        </w:rPr>
        <w:t>ru</w:t>
      </w:r>
      <w:r w:rsidRPr="00903353">
        <w:rPr>
          <w:rFonts w:ascii="Times New Roman" w:eastAsia="Times New Roman" w:hAnsi="Times New Roman" w:cs="Times New Roman"/>
          <w:sz w:val="24"/>
          <w:szCs w:val="24"/>
        </w:rPr>
        <w:t>-</w:t>
      </w:r>
      <w:r w:rsidRPr="00903353">
        <w:rPr>
          <w:rFonts w:ascii="Times New Roman" w:eastAsia="Times New Roman" w:hAnsi="Times New Roman" w:cs="Times New Roman"/>
          <w:sz w:val="24"/>
          <w:szCs w:val="24"/>
          <w:lang w:val="en-US"/>
        </w:rPr>
        <w:t>RU</w:t>
      </w:r>
      <w:r w:rsidRPr="00903353">
        <w:rPr>
          <w:rFonts w:ascii="Times New Roman" w:eastAsia="Times New Roman" w:hAnsi="Times New Roman" w:cs="Times New Roman"/>
          <w:sz w:val="24"/>
          <w:szCs w:val="24"/>
        </w:rPr>
        <w:t>.</w:t>
      </w:r>
      <w:r w:rsidRPr="00903353">
        <w:rPr>
          <w:rFonts w:ascii="Times New Roman" w:eastAsia="Times New Roman" w:hAnsi="Times New Roman" w:cs="Times New Roman"/>
          <w:sz w:val="24"/>
          <w:szCs w:val="24"/>
          <w:lang w:val="en-US"/>
        </w:rPr>
        <w:t>exe</w:t>
      </w:r>
      <w:r w:rsidRPr="00903353">
        <w:rPr>
          <w:rFonts w:ascii="Times New Roman" w:eastAsia="Times New Roman" w:hAnsi="Times New Roman" w:cs="Times New Roman"/>
          <w:sz w:val="24"/>
          <w:szCs w:val="24"/>
        </w:rPr>
        <w:t>» (для тестирования учащихся 8 классов), после чего открывалась стартовая страница программы «</w:t>
      </w:r>
      <w:r w:rsidRPr="00903353">
        <w:rPr>
          <w:rFonts w:ascii="Times New Roman" w:eastAsia="Times New Roman" w:hAnsi="Times New Roman" w:cs="Times New Roman"/>
          <w:i/>
          <w:sz w:val="24"/>
          <w:szCs w:val="24"/>
          <w:lang w:val="en-US"/>
        </w:rPr>
        <w:t>eTIMSS</w:t>
      </w:r>
      <w:r w:rsidRPr="00903353">
        <w:rPr>
          <w:rFonts w:ascii="Times New Roman" w:eastAsia="Times New Roman" w:hAnsi="Times New Roman" w:cs="Times New Roman"/>
          <w:i/>
          <w:sz w:val="24"/>
          <w:szCs w:val="24"/>
        </w:rPr>
        <w:t xml:space="preserve"> </w:t>
      </w:r>
      <w:r w:rsidRPr="00903353">
        <w:rPr>
          <w:rFonts w:ascii="Times New Roman" w:eastAsia="Times New Roman" w:hAnsi="Times New Roman" w:cs="Times New Roman"/>
          <w:i/>
          <w:sz w:val="24"/>
          <w:szCs w:val="24"/>
          <w:lang w:val="en-US"/>
        </w:rPr>
        <w:t>Player</w:t>
      </w:r>
      <w:r w:rsidRPr="00903353">
        <w:rPr>
          <w:rFonts w:ascii="Times New Roman" w:eastAsia="Times New Roman" w:hAnsi="Times New Roman" w:cs="Times New Roman"/>
          <w:i/>
          <w:sz w:val="24"/>
          <w:szCs w:val="24"/>
        </w:rPr>
        <w:t>»</w:t>
      </w:r>
      <w:r w:rsidRPr="00903353">
        <w:rPr>
          <w:rFonts w:ascii="Times New Roman" w:eastAsia="Times New Roman" w:hAnsi="Times New Roman" w:cs="Times New Roman"/>
          <w:sz w:val="24"/>
          <w:szCs w:val="24"/>
        </w:rPr>
        <w:t>.</w:t>
      </w:r>
    </w:p>
    <w:p w:rsidR="00903353" w:rsidRPr="00903353" w:rsidRDefault="00903353" w:rsidP="00903353">
      <w:pPr>
        <w:spacing w:after="0" w:line="360" w:lineRule="auto"/>
        <w:jc w:val="center"/>
        <w:rPr>
          <w:rFonts w:ascii="Times New Roman" w:eastAsia="Times New Roman" w:hAnsi="Times New Roman" w:cs="Times New Roman"/>
          <w:sz w:val="24"/>
          <w:szCs w:val="24"/>
        </w:rPr>
      </w:pPr>
      <w:r>
        <w:rPr>
          <w:rFonts w:ascii="Times New Roman" w:eastAsia="Calibri" w:hAnsi="Times New Roman" w:cs="Times New Roman"/>
          <w:noProof/>
          <w:sz w:val="24"/>
          <w:szCs w:val="24"/>
          <w:lang w:eastAsia="ru-RU"/>
        </w:rPr>
        <mc:AlternateContent>
          <mc:Choice Requires="wps">
            <w:drawing>
              <wp:anchor distT="0" distB="0" distL="114300" distR="114300" simplePos="0" relativeHeight="251693056" behindDoc="0" locked="0" layoutInCell="1" allowOverlap="1" wp14:anchorId="7E6912C0" wp14:editId="200144DD">
                <wp:simplePos x="0" y="0"/>
                <wp:positionH relativeFrom="column">
                  <wp:posOffset>1583055</wp:posOffset>
                </wp:positionH>
                <wp:positionV relativeFrom="paragraph">
                  <wp:posOffset>601980</wp:posOffset>
                </wp:positionV>
                <wp:extent cx="225425" cy="866775"/>
                <wp:effectExtent l="19050" t="38100" r="60325" b="9525"/>
                <wp:wrapNone/>
                <wp:docPr id="6340" name="Прямая со стрелкой 63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25425" cy="866775"/>
                        </a:xfrm>
                        <a:prstGeom prst="straightConnector1">
                          <a:avLst/>
                        </a:prstGeom>
                        <a:noFill/>
                        <a:ln w="38100" cap="flat" cmpd="sng" algn="ctr">
                          <a:solidFill>
                            <a:srgbClr val="FF0000"/>
                          </a:solidFill>
                          <a:prstDash val="solid"/>
                          <a:miter lim="800000"/>
                          <a:tailEnd type="arrow"/>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6340" o:spid="_x0000_s1026" type="#_x0000_t32" style="position:absolute;margin-left:124.65pt;margin-top:47.4pt;width:17.75pt;height:68.25pt;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" strokecolor="red" strokeweight="3pt">
                <v:stroke endarrow="open" joinstyle="miter"/>
                <o:lock v:ext="edit" shapetype="f"/>
              </v:shape>
            </w:pict>
          </mc:Fallback>
        </mc:AlternateContent>
      </w:r>
      <w:r>
        <w:rPr>
          <w:rFonts w:ascii="Times New Roman" w:eastAsia="Times New Roman" w:hAnsi="Times New Roman" w:cs="Times New Roman"/>
          <w:noProof/>
          <w:sz w:val="24"/>
          <w:szCs w:val="24"/>
          <w:lang w:eastAsia="ru-RU"/>
        </w:rPr>
        <w:drawing>
          <wp:inline distT="0" distB="0" distL="0" distR="0" wp14:anchorId="6BBBA886" wp14:editId="193D1F82">
            <wp:extent cx="5267325" cy="3162300"/>
            <wp:effectExtent l="0" t="0" r="9525" b="0"/>
            <wp:docPr id="6329" name="Рисунок 6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67325" cy="3162300"/>
                    </a:xfrm>
                    <a:prstGeom prst="rect">
                      <a:avLst/>
                    </a:prstGeom>
                    <a:noFill/>
                    <a:ln>
                      <a:noFill/>
                    </a:ln>
                  </pic:spPr>
                </pic:pic>
              </a:graphicData>
            </a:graphic>
          </wp:inline>
        </w:drawing>
      </w:r>
    </w:p>
    <w:p w:rsidR="00903353" w:rsidRPr="00903353" w:rsidRDefault="00903353" w:rsidP="00903353">
      <w:pPr>
        <w:spacing w:after="0" w:line="360" w:lineRule="auto"/>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 xml:space="preserve">Рисунок 12. Окно программы проверки совместимости компьютера с программой тестирования. </w:t>
      </w:r>
    </w:p>
    <w:p w:rsidR="00903353" w:rsidRPr="00903353" w:rsidRDefault="00903353" w:rsidP="00903353">
      <w:pPr>
        <w:spacing w:after="0" w:line="360" w:lineRule="auto"/>
        <w:jc w:val="center"/>
        <w:rPr>
          <w:rFonts w:ascii="Times New Roman" w:eastAsia="Times New Roman" w:hAnsi="Times New Roman" w:cs="Times New Roman"/>
          <w:sz w:val="24"/>
          <w:szCs w:val="24"/>
        </w:rPr>
      </w:pPr>
    </w:p>
    <w:p w:rsidR="00903353" w:rsidRPr="00903353" w:rsidRDefault="00903353" w:rsidP="00903353">
      <w:pPr>
        <w:spacing w:after="0" w:line="360" w:lineRule="auto"/>
        <w:ind w:firstLine="720"/>
        <w:jc w:val="both"/>
        <w:rPr>
          <w:rFonts w:ascii="Times New Roman" w:eastAsia="Times New Roman" w:hAnsi="Times New Roman" w:cs="Times New Roman"/>
          <w:bCs/>
          <w:sz w:val="24"/>
          <w:szCs w:val="24"/>
        </w:rPr>
      </w:pPr>
      <w:r w:rsidRPr="00903353">
        <w:rPr>
          <w:rFonts w:ascii="Times New Roman" w:eastAsia="Times New Roman" w:hAnsi="Times New Roman" w:cs="Times New Roman"/>
          <w:sz w:val="24"/>
          <w:szCs w:val="24"/>
        </w:rPr>
        <w:t xml:space="preserve">На экране появлялось окно, показанное на рисунке 12. После выбора пункта меню </w:t>
      </w:r>
      <w:r w:rsidRPr="00903353">
        <w:rPr>
          <w:rFonts w:ascii="Times New Roman" w:eastAsia="Times New Roman" w:hAnsi="Times New Roman" w:cs="Times New Roman"/>
          <w:b/>
          <w:i/>
          <w:sz w:val="24"/>
          <w:szCs w:val="24"/>
        </w:rPr>
        <w:t>«System Check»</w:t>
      </w:r>
      <w:r w:rsidRPr="00903353">
        <w:rPr>
          <w:rFonts w:ascii="Times New Roman" w:eastAsia="Times New Roman" w:hAnsi="Times New Roman" w:cs="Times New Roman"/>
          <w:sz w:val="24"/>
          <w:szCs w:val="24"/>
        </w:rPr>
        <w:t>, находящемся в верхней части окна (на рисунке показан красной стрелкой), начиналась диагностика данного компьютера на совместимость с программой «</w:t>
      </w:r>
      <w:r w:rsidRPr="00903353">
        <w:rPr>
          <w:rFonts w:ascii="Times New Roman" w:eastAsia="Times New Roman" w:hAnsi="Times New Roman" w:cs="Times New Roman"/>
          <w:i/>
          <w:sz w:val="24"/>
          <w:szCs w:val="24"/>
        </w:rPr>
        <w:t>eTIMSS Player</w:t>
      </w:r>
      <w:r w:rsidRPr="00903353">
        <w:rPr>
          <w:rFonts w:ascii="Times New Roman" w:eastAsia="Times New Roman" w:hAnsi="Times New Roman" w:cs="Times New Roman"/>
          <w:sz w:val="24"/>
          <w:szCs w:val="24"/>
        </w:rPr>
        <w:t xml:space="preserve">». </w:t>
      </w:r>
      <w:r w:rsidRPr="00903353">
        <w:rPr>
          <w:rFonts w:ascii="Times New Roman" w:eastAsia="Times New Roman" w:hAnsi="Times New Roman" w:cs="Times New Roman"/>
          <w:bCs/>
          <w:sz w:val="24"/>
          <w:szCs w:val="24"/>
        </w:rPr>
        <w:t xml:space="preserve">Если данный компьютер удовлетворял всем минимальным требованиям к конфигурации, то появлялись пять зеленых значков в графе </w:t>
      </w:r>
      <w:r w:rsidRPr="00903353">
        <w:rPr>
          <w:rFonts w:ascii="Times New Roman" w:eastAsia="Times New Roman" w:hAnsi="Times New Roman" w:cs="Times New Roman"/>
          <w:b/>
          <w:bCs/>
          <w:i/>
          <w:sz w:val="24"/>
          <w:szCs w:val="24"/>
        </w:rPr>
        <w:t>«Status»</w:t>
      </w:r>
      <w:r w:rsidRPr="00903353">
        <w:rPr>
          <w:rFonts w:ascii="Times New Roman" w:eastAsia="Times New Roman" w:hAnsi="Times New Roman" w:cs="Times New Roman"/>
          <w:bCs/>
          <w:sz w:val="24"/>
          <w:szCs w:val="24"/>
        </w:rPr>
        <w:t xml:space="preserve">, а в нижней части окна – сообщение </w:t>
      </w:r>
      <w:r w:rsidRPr="00903353">
        <w:rPr>
          <w:rFonts w:ascii="Times New Roman" w:eastAsia="Times New Roman" w:hAnsi="Times New Roman" w:cs="Times New Roman"/>
          <w:b/>
          <w:bCs/>
          <w:i/>
          <w:sz w:val="24"/>
          <w:szCs w:val="24"/>
        </w:rPr>
        <w:t>«</w:t>
      </w:r>
      <w:r w:rsidRPr="00903353">
        <w:rPr>
          <w:rFonts w:ascii="Times New Roman" w:eastAsia="Times New Roman" w:hAnsi="Times New Roman" w:cs="Times New Roman"/>
          <w:b/>
          <w:bCs/>
          <w:i/>
          <w:sz w:val="24"/>
          <w:szCs w:val="24"/>
          <w:lang w:val="en-US"/>
        </w:rPr>
        <w:t>This</w:t>
      </w:r>
      <w:r w:rsidRPr="00903353">
        <w:rPr>
          <w:rFonts w:ascii="Times New Roman" w:eastAsia="Times New Roman" w:hAnsi="Times New Roman" w:cs="Times New Roman"/>
          <w:b/>
          <w:bCs/>
          <w:i/>
          <w:sz w:val="24"/>
          <w:szCs w:val="24"/>
        </w:rPr>
        <w:t xml:space="preserve"> </w:t>
      </w:r>
      <w:r w:rsidRPr="00903353">
        <w:rPr>
          <w:rFonts w:ascii="Times New Roman" w:eastAsia="Times New Roman" w:hAnsi="Times New Roman" w:cs="Times New Roman"/>
          <w:b/>
          <w:bCs/>
          <w:i/>
          <w:sz w:val="24"/>
          <w:szCs w:val="24"/>
          <w:lang w:val="en-US"/>
        </w:rPr>
        <w:t>computer</w:t>
      </w:r>
      <w:r w:rsidRPr="00903353">
        <w:rPr>
          <w:rFonts w:ascii="Times New Roman" w:eastAsia="Times New Roman" w:hAnsi="Times New Roman" w:cs="Times New Roman"/>
          <w:b/>
          <w:bCs/>
          <w:i/>
          <w:sz w:val="24"/>
          <w:szCs w:val="24"/>
        </w:rPr>
        <w:t xml:space="preserve"> </w:t>
      </w:r>
      <w:r w:rsidRPr="00903353">
        <w:rPr>
          <w:rFonts w:ascii="Times New Roman" w:eastAsia="Times New Roman" w:hAnsi="Times New Roman" w:cs="Times New Roman"/>
          <w:b/>
          <w:bCs/>
          <w:i/>
          <w:sz w:val="24"/>
          <w:szCs w:val="24"/>
          <w:lang w:val="en-US"/>
        </w:rPr>
        <w:t>may</w:t>
      </w:r>
      <w:r w:rsidRPr="00903353">
        <w:rPr>
          <w:rFonts w:ascii="Times New Roman" w:eastAsia="Times New Roman" w:hAnsi="Times New Roman" w:cs="Times New Roman"/>
          <w:b/>
          <w:bCs/>
          <w:i/>
          <w:sz w:val="24"/>
          <w:szCs w:val="24"/>
        </w:rPr>
        <w:t xml:space="preserve"> </w:t>
      </w:r>
      <w:r w:rsidRPr="00903353">
        <w:rPr>
          <w:rFonts w:ascii="Times New Roman" w:eastAsia="Times New Roman" w:hAnsi="Times New Roman" w:cs="Times New Roman"/>
          <w:b/>
          <w:bCs/>
          <w:i/>
          <w:sz w:val="24"/>
          <w:szCs w:val="24"/>
          <w:lang w:val="en-US"/>
        </w:rPr>
        <w:t>be</w:t>
      </w:r>
      <w:r w:rsidRPr="00903353">
        <w:rPr>
          <w:rFonts w:ascii="Times New Roman" w:eastAsia="Times New Roman" w:hAnsi="Times New Roman" w:cs="Times New Roman"/>
          <w:b/>
          <w:bCs/>
          <w:i/>
          <w:sz w:val="24"/>
          <w:szCs w:val="24"/>
        </w:rPr>
        <w:t xml:space="preserve"> </w:t>
      </w:r>
      <w:r w:rsidRPr="00903353">
        <w:rPr>
          <w:rFonts w:ascii="Times New Roman" w:eastAsia="Times New Roman" w:hAnsi="Times New Roman" w:cs="Times New Roman"/>
          <w:b/>
          <w:bCs/>
          <w:i/>
          <w:sz w:val="24"/>
          <w:szCs w:val="24"/>
          <w:lang w:val="en-US"/>
        </w:rPr>
        <w:t>used</w:t>
      </w:r>
      <w:r w:rsidRPr="00903353">
        <w:rPr>
          <w:rFonts w:ascii="Times New Roman" w:eastAsia="Times New Roman" w:hAnsi="Times New Roman" w:cs="Times New Roman"/>
          <w:b/>
          <w:bCs/>
          <w:i/>
          <w:sz w:val="24"/>
          <w:szCs w:val="24"/>
        </w:rPr>
        <w:t xml:space="preserve"> </w:t>
      </w:r>
      <w:r w:rsidRPr="00903353">
        <w:rPr>
          <w:rFonts w:ascii="Times New Roman" w:eastAsia="Times New Roman" w:hAnsi="Times New Roman" w:cs="Times New Roman"/>
          <w:b/>
          <w:bCs/>
          <w:i/>
          <w:sz w:val="24"/>
          <w:szCs w:val="24"/>
          <w:lang w:val="en-US"/>
        </w:rPr>
        <w:t>for</w:t>
      </w:r>
      <w:r w:rsidRPr="00903353">
        <w:rPr>
          <w:rFonts w:ascii="Times New Roman" w:eastAsia="Times New Roman" w:hAnsi="Times New Roman" w:cs="Times New Roman"/>
          <w:b/>
          <w:bCs/>
          <w:i/>
          <w:sz w:val="24"/>
          <w:szCs w:val="24"/>
        </w:rPr>
        <w:t xml:space="preserve"> </w:t>
      </w:r>
      <w:r w:rsidRPr="00903353">
        <w:rPr>
          <w:rFonts w:ascii="Times New Roman" w:eastAsia="Times New Roman" w:hAnsi="Times New Roman" w:cs="Times New Roman"/>
          <w:b/>
          <w:bCs/>
          <w:i/>
          <w:sz w:val="24"/>
          <w:szCs w:val="24"/>
          <w:lang w:val="en-US"/>
        </w:rPr>
        <w:t>eTIMSS</w:t>
      </w:r>
      <w:r w:rsidRPr="00903353">
        <w:rPr>
          <w:rFonts w:ascii="Times New Roman" w:eastAsia="Times New Roman" w:hAnsi="Times New Roman" w:cs="Times New Roman"/>
          <w:b/>
          <w:bCs/>
          <w:i/>
          <w:sz w:val="24"/>
          <w:szCs w:val="24"/>
        </w:rPr>
        <w:t>»</w:t>
      </w:r>
      <w:r w:rsidRPr="00903353">
        <w:rPr>
          <w:rFonts w:ascii="Times New Roman" w:eastAsia="Times New Roman" w:hAnsi="Times New Roman" w:cs="Times New Roman"/>
          <w:bCs/>
          <w:sz w:val="24"/>
          <w:szCs w:val="24"/>
        </w:rPr>
        <w:t xml:space="preserve"> </w:t>
      </w:r>
      <w:r w:rsidRPr="00903353">
        <w:rPr>
          <w:rFonts w:ascii="Times New Roman" w:eastAsia="Times New Roman" w:hAnsi="Times New Roman" w:cs="Times New Roman"/>
          <w:b/>
          <w:bCs/>
          <w:i/>
          <w:sz w:val="24"/>
          <w:szCs w:val="24"/>
        </w:rPr>
        <w:t xml:space="preserve">(«Данный компьютер может использоваться для проведения исследования </w:t>
      </w:r>
      <w:r w:rsidRPr="00903353">
        <w:rPr>
          <w:rFonts w:ascii="Times New Roman" w:eastAsia="Times New Roman" w:hAnsi="Times New Roman" w:cs="Times New Roman"/>
          <w:b/>
          <w:bCs/>
          <w:i/>
          <w:sz w:val="24"/>
          <w:szCs w:val="24"/>
          <w:lang w:val="en-US"/>
        </w:rPr>
        <w:t>eTIMSS</w:t>
      </w:r>
      <w:r w:rsidRPr="00903353">
        <w:rPr>
          <w:rFonts w:ascii="Times New Roman" w:eastAsia="Times New Roman" w:hAnsi="Times New Roman" w:cs="Times New Roman"/>
          <w:b/>
          <w:bCs/>
          <w:i/>
          <w:sz w:val="24"/>
          <w:szCs w:val="24"/>
        </w:rPr>
        <w:t>»</w:t>
      </w:r>
      <w:r w:rsidRPr="00903353">
        <w:rPr>
          <w:rFonts w:ascii="Times New Roman" w:eastAsia="Times New Roman" w:hAnsi="Times New Roman" w:cs="Times New Roman"/>
          <w:bCs/>
          <w:sz w:val="24"/>
          <w:szCs w:val="24"/>
        </w:rPr>
        <w:t>) (см. рисунок 13).</w:t>
      </w:r>
    </w:p>
    <w:p w:rsidR="00903353" w:rsidRPr="00903353" w:rsidRDefault="00903353" w:rsidP="00903353">
      <w:pPr>
        <w:spacing w:after="0" w:line="360" w:lineRule="auto"/>
        <w:ind w:firstLine="720"/>
        <w:jc w:val="both"/>
        <w:rPr>
          <w:rFonts w:ascii="Times New Roman" w:eastAsia="Times New Roman" w:hAnsi="Times New Roman" w:cs="Times New Roman"/>
          <w:bCs/>
          <w:sz w:val="24"/>
          <w:szCs w:val="24"/>
        </w:rPr>
      </w:pPr>
    </w:p>
    <w:p w:rsidR="00903353" w:rsidRPr="00903353" w:rsidRDefault="00903353" w:rsidP="00903353">
      <w:pPr>
        <w:spacing w:after="0" w:line="360" w:lineRule="auto"/>
        <w:jc w:val="center"/>
        <w:rPr>
          <w:rFonts w:ascii="Times New Roman" w:eastAsia="Times New Roman" w:hAnsi="Times New Roman" w:cs="Times New Roman"/>
          <w:bCs/>
          <w:sz w:val="24"/>
          <w:szCs w:val="24"/>
          <w:lang w:val="en-US"/>
        </w:rPr>
      </w:pPr>
      <w:r>
        <w:rPr>
          <w:rFonts w:ascii="Times New Roman" w:eastAsia="Times New Roman" w:hAnsi="Times New Roman" w:cs="Times New Roman"/>
          <w:noProof/>
          <w:sz w:val="24"/>
          <w:szCs w:val="24"/>
          <w:lang w:eastAsia="ru-RU"/>
        </w:rPr>
        <w:drawing>
          <wp:inline distT="0" distB="0" distL="0" distR="0" wp14:anchorId="58EE7765" wp14:editId="4F674E3C">
            <wp:extent cx="5705475" cy="3438525"/>
            <wp:effectExtent l="0" t="0" r="9525" b="9525"/>
            <wp:docPr id="6328" name="Рисунок 6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05475" cy="3438525"/>
                    </a:xfrm>
                    <a:prstGeom prst="rect">
                      <a:avLst/>
                    </a:prstGeom>
                    <a:noFill/>
                    <a:ln>
                      <a:noFill/>
                    </a:ln>
                  </pic:spPr>
                </pic:pic>
              </a:graphicData>
            </a:graphic>
          </wp:inline>
        </w:drawing>
      </w:r>
    </w:p>
    <w:p w:rsidR="00903353" w:rsidRPr="00903353" w:rsidRDefault="00903353" w:rsidP="00903353">
      <w:pPr>
        <w:spacing w:after="0" w:line="360" w:lineRule="auto"/>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Рисунок 13. Пример завершения программы проверки совместимости компьютера с программой тестирования.</w:t>
      </w:r>
    </w:p>
    <w:p w:rsidR="00903353" w:rsidRPr="00903353" w:rsidRDefault="00903353" w:rsidP="00903353">
      <w:pPr>
        <w:spacing w:after="0" w:line="360" w:lineRule="auto"/>
        <w:jc w:val="center"/>
        <w:rPr>
          <w:rFonts w:ascii="Times New Roman" w:eastAsia="Times New Roman" w:hAnsi="Times New Roman" w:cs="Times New Roman"/>
          <w:sz w:val="24"/>
          <w:szCs w:val="24"/>
        </w:rPr>
      </w:pPr>
    </w:p>
    <w:p w:rsidR="00903353" w:rsidRPr="00903353" w:rsidRDefault="00903353" w:rsidP="00903353">
      <w:pPr>
        <w:spacing w:after="0" w:line="360" w:lineRule="auto"/>
        <w:ind w:firstLine="720"/>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 xml:space="preserve">Если какая-то из проверяемых характеристик данного компьютера не соответствовала минимальным требованиям, то появлялось сообщение </w:t>
      </w:r>
      <w:r w:rsidRPr="00903353">
        <w:rPr>
          <w:rFonts w:ascii="Times New Roman" w:eastAsia="Times New Roman" w:hAnsi="Times New Roman" w:cs="Times New Roman"/>
          <w:b/>
          <w:i/>
          <w:sz w:val="24"/>
          <w:szCs w:val="24"/>
        </w:rPr>
        <w:t>«</w:t>
      </w:r>
      <w:r w:rsidRPr="00903353">
        <w:rPr>
          <w:rFonts w:ascii="Times New Roman" w:eastAsia="Times New Roman" w:hAnsi="Times New Roman" w:cs="Times New Roman"/>
          <w:b/>
          <w:i/>
          <w:sz w:val="24"/>
          <w:szCs w:val="24"/>
          <w:lang w:val="en-US"/>
        </w:rPr>
        <w:t>This</w:t>
      </w:r>
      <w:r w:rsidRPr="00903353">
        <w:rPr>
          <w:rFonts w:ascii="Times New Roman" w:eastAsia="Times New Roman" w:hAnsi="Times New Roman" w:cs="Times New Roman"/>
          <w:b/>
          <w:i/>
          <w:sz w:val="24"/>
          <w:szCs w:val="24"/>
        </w:rPr>
        <w:t xml:space="preserve"> </w:t>
      </w:r>
      <w:r w:rsidRPr="00903353">
        <w:rPr>
          <w:rFonts w:ascii="Times New Roman" w:eastAsia="Times New Roman" w:hAnsi="Times New Roman" w:cs="Times New Roman"/>
          <w:b/>
          <w:i/>
          <w:sz w:val="24"/>
          <w:szCs w:val="24"/>
          <w:lang w:val="en-US"/>
        </w:rPr>
        <w:t>computer</w:t>
      </w:r>
      <w:r w:rsidRPr="00903353">
        <w:rPr>
          <w:rFonts w:ascii="Times New Roman" w:eastAsia="Times New Roman" w:hAnsi="Times New Roman" w:cs="Times New Roman"/>
          <w:b/>
          <w:i/>
          <w:sz w:val="24"/>
          <w:szCs w:val="24"/>
        </w:rPr>
        <w:t xml:space="preserve"> </w:t>
      </w:r>
      <w:r w:rsidRPr="00903353">
        <w:rPr>
          <w:rFonts w:ascii="Times New Roman" w:eastAsia="Times New Roman" w:hAnsi="Times New Roman" w:cs="Times New Roman"/>
          <w:b/>
          <w:i/>
          <w:sz w:val="24"/>
          <w:szCs w:val="24"/>
          <w:lang w:val="en-US"/>
        </w:rPr>
        <w:t>may</w:t>
      </w:r>
      <w:r w:rsidRPr="00903353">
        <w:rPr>
          <w:rFonts w:ascii="Times New Roman" w:eastAsia="Times New Roman" w:hAnsi="Times New Roman" w:cs="Times New Roman"/>
          <w:b/>
          <w:i/>
          <w:sz w:val="24"/>
          <w:szCs w:val="24"/>
        </w:rPr>
        <w:t xml:space="preserve"> </w:t>
      </w:r>
      <w:r w:rsidRPr="00903353">
        <w:rPr>
          <w:rFonts w:ascii="Times New Roman" w:eastAsia="Times New Roman" w:hAnsi="Times New Roman" w:cs="Times New Roman"/>
          <w:b/>
          <w:i/>
          <w:sz w:val="24"/>
          <w:szCs w:val="24"/>
          <w:lang w:val="en-US"/>
        </w:rPr>
        <w:t>not</w:t>
      </w:r>
      <w:r w:rsidRPr="00903353">
        <w:rPr>
          <w:rFonts w:ascii="Times New Roman" w:eastAsia="Times New Roman" w:hAnsi="Times New Roman" w:cs="Times New Roman"/>
          <w:b/>
          <w:i/>
          <w:sz w:val="24"/>
          <w:szCs w:val="24"/>
        </w:rPr>
        <w:t xml:space="preserve"> </w:t>
      </w:r>
      <w:r w:rsidRPr="00903353">
        <w:rPr>
          <w:rFonts w:ascii="Times New Roman" w:eastAsia="Times New Roman" w:hAnsi="Times New Roman" w:cs="Times New Roman"/>
          <w:b/>
          <w:i/>
          <w:sz w:val="24"/>
          <w:szCs w:val="24"/>
          <w:lang w:val="en-US"/>
        </w:rPr>
        <w:t>be</w:t>
      </w:r>
      <w:r w:rsidRPr="00903353">
        <w:rPr>
          <w:rFonts w:ascii="Times New Roman" w:eastAsia="Times New Roman" w:hAnsi="Times New Roman" w:cs="Times New Roman"/>
          <w:b/>
          <w:i/>
          <w:sz w:val="24"/>
          <w:szCs w:val="24"/>
        </w:rPr>
        <w:t xml:space="preserve"> </w:t>
      </w:r>
      <w:r w:rsidRPr="00903353">
        <w:rPr>
          <w:rFonts w:ascii="Times New Roman" w:eastAsia="Times New Roman" w:hAnsi="Times New Roman" w:cs="Times New Roman"/>
          <w:b/>
          <w:i/>
          <w:sz w:val="24"/>
          <w:szCs w:val="24"/>
          <w:lang w:val="en-US"/>
        </w:rPr>
        <w:t>used</w:t>
      </w:r>
      <w:r w:rsidRPr="00903353">
        <w:rPr>
          <w:rFonts w:ascii="Times New Roman" w:eastAsia="Times New Roman" w:hAnsi="Times New Roman" w:cs="Times New Roman"/>
          <w:b/>
          <w:i/>
          <w:sz w:val="24"/>
          <w:szCs w:val="24"/>
        </w:rPr>
        <w:t xml:space="preserve"> </w:t>
      </w:r>
      <w:r w:rsidRPr="00903353">
        <w:rPr>
          <w:rFonts w:ascii="Times New Roman" w:eastAsia="Times New Roman" w:hAnsi="Times New Roman" w:cs="Times New Roman"/>
          <w:b/>
          <w:i/>
          <w:sz w:val="24"/>
          <w:szCs w:val="24"/>
          <w:lang w:val="en-US"/>
        </w:rPr>
        <w:t>for</w:t>
      </w:r>
      <w:r w:rsidRPr="00903353">
        <w:rPr>
          <w:rFonts w:ascii="Times New Roman" w:eastAsia="Times New Roman" w:hAnsi="Times New Roman" w:cs="Times New Roman"/>
          <w:b/>
          <w:i/>
          <w:sz w:val="24"/>
          <w:szCs w:val="24"/>
        </w:rPr>
        <w:t xml:space="preserve"> </w:t>
      </w:r>
      <w:r w:rsidRPr="00903353">
        <w:rPr>
          <w:rFonts w:ascii="Times New Roman" w:eastAsia="Times New Roman" w:hAnsi="Times New Roman" w:cs="Times New Roman"/>
          <w:b/>
          <w:i/>
          <w:sz w:val="24"/>
          <w:szCs w:val="24"/>
          <w:lang w:val="en-US"/>
        </w:rPr>
        <w:t>eTIMSS</w:t>
      </w:r>
      <w:r w:rsidRPr="00903353">
        <w:rPr>
          <w:rFonts w:ascii="Times New Roman" w:eastAsia="Times New Roman" w:hAnsi="Times New Roman" w:cs="Times New Roman"/>
          <w:b/>
          <w:i/>
          <w:sz w:val="24"/>
          <w:szCs w:val="24"/>
        </w:rPr>
        <w:t>»</w:t>
      </w:r>
      <w:r w:rsidRPr="00903353">
        <w:rPr>
          <w:rFonts w:ascii="Times New Roman" w:eastAsia="Times New Roman" w:hAnsi="Times New Roman" w:cs="Times New Roman"/>
          <w:sz w:val="24"/>
          <w:szCs w:val="24"/>
        </w:rPr>
        <w:t xml:space="preserve"> (</w:t>
      </w:r>
      <w:r w:rsidRPr="00903353">
        <w:rPr>
          <w:rFonts w:ascii="Times New Roman" w:eastAsia="Times New Roman" w:hAnsi="Times New Roman" w:cs="Times New Roman"/>
          <w:b/>
          <w:i/>
          <w:sz w:val="24"/>
          <w:szCs w:val="24"/>
        </w:rPr>
        <w:t xml:space="preserve">«Данный компьютер не может использоваться для проведения исследования </w:t>
      </w:r>
      <w:r w:rsidRPr="00903353">
        <w:rPr>
          <w:rFonts w:ascii="Times New Roman" w:eastAsia="Times New Roman" w:hAnsi="Times New Roman" w:cs="Times New Roman"/>
          <w:b/>
          <w:i/>
          <w:sz w:val="24"/>
          <w:szCs w:val="24"/>
          <w:lang w:val="en-US"/>
        </w:rPr>
        <w:t>eTIMSS</w:t>
      </w:r>
      <w:r w:rsidRPr="00903353">
        <w:rPr>
          <w:rFonts w:ascii="Times New Roman" w:eastAsia="Times New Roman" w:hAnsi="Times New Roman" w:cs="Times New Roman"/>
          <w:b/>
          <w:i/>
          <w:sz w:val="24"/>
          <w:szCs w:val="24"/>
        </w:rPr>
        <w:t>»</w:t>
      </w:r>
      <w:r w:rsidRPr="00903353">
        <w:rPr>
          <w:rFonts w:ascii="Times New Roman" w:eastAsia="Times New Roman" w:hAnsi="Times New Roman" w:cs="Times New Roman"/>
          <w:sz w:val="24"/>
          <w:szCs w:val="24"/>
        </w:rPr>
        <w:t>) (см. рисунок 14).</w:t>
      </w:r>
    </w:p>
    <w:p w:rsidR="00903353" w:rsidRPr="00903353" w:rsidRDefault="00903353" w:rsidP="00903353">
      <w:pPr>
        <w:spacing w:after="0" w:line="360" w:lineRule="auto"/>
        <w:ind w:firstLine="720"/>
        <w:jc w:val="both"/>
        <w:rPr>
          <w:rFonts w:ascii="Times New Roman" w:eastAsia="Times New Roman" w:hAnsi="Times New Roman" w:cs="Times New Roman"/>
          <w:sz w:val="24"/>
          <w:szCs w:val="24"/>
        </w:rPr>
      </w:pPr>
    </w:p>
    <w:p w:rsidR="00903353" w:rsidRPr="00903353" w:rsidRDefault="00903353" w:rsidP="00903353">
      <w:pPr>
        <w:spacing w:after="0" w:line="36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lang w:eastAsia="ru-RU"/>
        </w:rPr>
        <w:lastRenderedPageBreak/>
        <w:drawing>
          <wp:inline distT="0" distB="0" distL="0" distR="0" wp14:anchorId="493126E4" wp14:editId="7DADE386">
            <wp:extent cx="6200775" cy="3724275"/>
            <wp:effectExtent l="0" t="0" r="9525" b="9525"/>
            <wp:docPr id="6327" name="Рисунок 6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00775" cy="3724275"/>
                    </a:xfrm>
                    <a:prstGeom prst="rect">
                      <a:avLst/>
                    </a:prstGeom>
                    <a:noFill/>
                    <a:ln>
                      <a:noFill/>
                    </a:ln>
                  </pic:spPr>
                </pic:pic>
              </a:graphicData>
            </a:graphic>
          </wp:inline>
        </w:drawing>
      </w:r>
    </w:p>
    <w:p w:rsidR="00903353" w:rsidRPr="00903353" w:rsidRDefault="00903353" w:rsidP="00903353">
      <w:pPr>
        <w:spacing w:after="0" w:line="360" w:lineRule="auto"/>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Рисунок 14. Пример завершения программы проверки совместимости компьютера с программой тестирования.</w:t>
      </w:r>
    </w:p>
    <w:p w:rsidR="00903353" w:rsidRPr="00903353" w:rsidRDefault="00903353" w:rsidP="00903353">
      <w:pPr>
        <w:spacing w:after="0" w:line="360" w:lineRule="auto"/>
        <w:jc w:val="center"/>
        <w:rPr>
          <w:rFonts w:ascii="Times New Roman" w:eastAsia="Times New Roman" w:hAnsi="Times New Roman" w:cs="Times New Roman"/>
          <w:sz w:val="24"/>
          <w:szCs w:val="24"/>
        </w:rPr>
      </w:pPr>
    </w:p>
    <w:p w:rsidR="00903353" w:rsidRPr="00903353" w:rsidRDefault="00903353" w:rsidP="00903353">
      <w:pPr>
        <w:spacing w:after="0" w:line="360" w:lineRule="auto"/>
        <w:ind w:firstLine="720"/>
        <w:jc w:val="both"/>
        <w:rPr>
          <w:rFonts w:ascii="Times New Roman" w:eastAsia="Times New Roman" w:hAnsi="Times New Roman" w:cs="Times New Roman"/>
          <w:bCs/>
          <w:sz w:val="24"/>
          <w:szCs w:val="24"/>
        </w:rPr>
      </w:pPr>
      <w:r w:rsidRPr="00903353">
        <w:rPr>
          <w:rFonts w:ascii="Times New Roman" w:eastAsia="Times New Roman" w:hAnsi="Times New Roman" w:cs="Times New Roman"/>
          <w:bCs/>
          <w:sz w:val="24"/>
          <w:szCs w:val="24"/>
        </w:rPr>
        <w:t>В таблице, приведенной ниже, перечислены характеристики, проверяемые при помощи программы «</w:t>
      </w:r>
      <w:r w:rsidRPr="00903353">
        <w:rPr>
          <w:rFonts w:ascii="Times New Roman" w:eastAsia="Times New Roman" w:hAnsi="Times New Roman" w:cs="Times New Roman"/>
          <w:bCs/>
          <w:i/>
          <w:sz w:val="24"/>
          <w:szCs w:val="24"/>
          <w:lang w:val="en-US"/>
        </w:rPr>
        <w:t>eTIMSS</w:t>
      </w:r>
      <w:r w:rsidRPr="00903353">
        <w:rPr>
          <w:rFonts w:ascii="Times New Roman" w:eastAsia="Times New Roman" w:hAnsi="Times New Roman" w:cs="Times New Roman"/>
          <w:bCs/>
          <w:i/>
          <w:sz w:val="24"/>
          <w:szCs w:val="24"/>
        </w:rPr>
        <w:t xml:space="preserve"> </w:t>
      </w:r>
      <w:r w:rsidRPr="00903353">
        <w:rPr>
          <w:rFonts w:ascii="Times New Roman" w:eastAsia="Times New Roman" w:hAnsi="Times New Roman" w:cs="Times New Roman"/>
          <w:bCs/>
          <w:i/>
          <w:sz w:val="24"/>
          <w:szCs w:val="24"/>
          <w:lang w:val="en-US"/>
        </w:rPr>
        <w:t>System</w:t>
      </w:r>
      <w:r w:rsidRPr="00903353">
        <w:rPr>
          <w:rFonts w:ascii="Times New Roman" w:eastAsia="Times New Roman" w:hAnsi="Times New Roman" w:cs="Times New Roman"/>
          <w:bCs/>
          <w:i/>
          <w:sz w:val="24"/>
          <w:szCs w:val="24"/>
        </w:rPr>
        <w:t xml:space="preserve"> </w:t>
      </w:r>
      <w:r w:rsidRPr="00903353">
        <w:rPr>
          <w:rFonts w:ascii="Times New Roman" w:eastAsia="Times New Roman" w:hAnsi="Times New Roman" w:cs="Times New Roman"/>
          <w:bCs/>
          <w:i/>
          <w:sz w:val="24"/>
          <w:szCs w:val="24"/>
          <w:lang w:val="en-US"/>
        </w:rPr>
        <w:t>Check</w:t>
      </w:r>
      <w:r w:rsidRPr="00903353">
        <w:rPr>
          <w:rFonts w:ascii="Times New Roman" w:eastAsia="Times New Roman" w:hAnsi="Times New Roman" w:cs="Times New Roman"/>
          <w:bCs/>
          <w:sz w:val="24"/>
          <w:szCs w:val="24"/>
        </w:rPr>
        <w:t>». Так как информация в окнах программы «</w:t>
      </w:r>
      <w:r w:rsidRPr="00903353">
        <w:rPr>
          <w:rFonts w:ascii="Times New Roman" w:eastAsia="Times New Roman" w:hAnsi="Times New Roman" w:cs="Times New Roman"/>
          <w:bCs/>
          <w:i/>
          <w:sz w:val="24"/>
          <w:szCs w:val="24"/>
          <w:lang w:val="en-US"/>
        </w:rPr>
        <w:t>eTIMSS</w:t>
      </w:r>
      <w:r w:rsidRPr="00903353">
        <w:rPr>
          <w:rFonts w:ascii="Times New Roman" w:eastAsia="Times New Roman" w:hAnsi="Times New Roman" w:cs="Times New Roman"/>
          <w:bCs/>
          <w:i/>
          <w:sz w:val="24"/>
          <w:szCs w:val="24"/>
        </w:rPr>
        <w:t xml:space="preserve"> </w:t>
      </w:r>
      <w:r w:rsidRPr="00903353">
        <w:rPr>
          <w:rFonts w:ascii="Times New Roman" w:eastAsia="Times New Roman" w:hAnsi="Times New Roman" w:cs="Times New Roman"/>
          <w:bCs/>
          <w:i/>
          <w:sz w:val="24"/>
          <w:szCs w:val="24"/>
          <w:lang w:val="en-US"/>
        </w:rPr>
        <w:t>System</w:t>
      </w:r>
      <w:r w:rsidRPr="00903353">
        <w:rPr>
          <w:rFonts w:ascii="Times New Roman" w:eastAsia="Times New Roman" w:hAnsi="Times New Roman" w:cs="Times New Roman"/>
          <w:bCs/>
          <w:i/>
          <w:sz w:val="24"/>
          <w:szCs w:val="24"/>
        </w:rPr>
        <w:t xml:space="preserve"> </w:t>
      </w:r>
      <w:r w:rsidRPr="00903353">
        <w:rPr>
          <w:rFonts w:ascii="Times New Roman" w:eastAsia="Times New Roman" w:hAnsi="Times New Roman" w:cs="Times New Roman"/>
          <w:bCs/>
          <w:i/>
          <w:sz w:val="24"/>
          <w:szCs w:val="24"/>
          <w:lang w:val="en-US"/>
        </w:rPr>
        <w:t>Check</w:t>
      </w:r>
      <w:r w:rsidRPr="00903353">
        <w:rPr>
          <w:rFonts w:ascii="Times New Roman" w:eastAsia="Times New Roman" w:hAnsi="Times New Roman" w:cs="Times New Roman"/>
          <w:bCs/>
          <w:sz w:val="24"/>
          <w:szCs w:val="24"/>
        </w:rPr>
        <w:t>» представлена на английском языке, в данной таблице приведен перевод и дано описание этих характеристик.</w:t>
      </w:r>
    </w:p>
    <w:p w:rsidR="00903353" w:rsidRPr="00903353" w:rsidRDefault="00903353" w:rsidP="00903353">
      <w:pPr>
        <w:spacing w:after="0" w:line="360" w:lineRule="auto"/>
        <w:ind w:firstLine="720"/>
        <w:jc w:val="right"/>
        <w:rPr>
          <w:rFonts w:ascii="Times New Roman" w:eastAsia="Times New Roman" w:hAnsi="Times New Roman" w:cs="Times New Roman"/>
          <w:bCs/>
          <w:sz w:val="24"/>
          <w:szCs w:val="24"/>
        </w:rPr>
      </w:pPr>
      <w:r w:rsidRPr="00903353">
        <w:rPr>
          <w:rFonts w:ascii="Times New Roman" w:eastAsia="Times New Roman" w:hAnsi="Times New Roman" w:cs="Times New Roman"/>
          <w:bCs/>
          <w:sz w:val="24"/>
          <w:szCs w:val="24"/>
        </w:rPr>
        <w:t>Таблица 2.</w:t>
      </w:r>
    </w:p>
    <w:p w:rsidR="00903353" w:rsidRPr="00903353" w:rsidRDefault="00903353" w:rsidP="00903353">
      <w:pPr>
        <w:spacing w:after="0" w:line="360" w:lineRule="auto"/>
        <w:jc w:val="center"/>
        <w:rPr>
          <w:rFonts w:ascii="Times New Roman" w:eastAsia="Times New Roman" w:hAnsi="Times New Roman" w:cs="Times New Roman"/>
          <w:bCs/>
          <w:noProof/>
          <w:color w:val="00B0F0"/>
          <w:sz w:val="24"/>
          <w:szCs w:val="24"/>
          <w:lang w:eastAsia="de-DE"/>
        </w:rPr>
      </w:pPr>
      <w:r w:rsidRPr="00903353">
        <w:rPr>
          <w:rFonts w:ascii="Times New Roman" w:eastAsia="Times New Roman" w:hAnsi="Times New Roman" w:cs="Times New Roman"/>
          <w:bCs/>
          <w:noProof/>
          <w:color w:val="00B0F0"/>
          <w:sz w:val="24"/>
          <w:szCs w:val="24"/>
          <w:lang w:eastAsia="de-DE"/>
        </w:rPr>
        <w:t xml:space="preserve"> </w:t>
      </w:r>
    </w:p>
    <w:tbl>
      <w:tblPr>
        <w:tblW w:w="0" w:type="auto"/>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1193"/>
        <w:gridCol w:w="2019"/>
        <w:gridCol w:w="4466"/>
        <w:gridCol w:w="2098"/>
      </w:tblGrid>
      <w:tr w:rsidR="00903353" w:rsidRPr="00903353" w:rsidTr="00903353">
        <w:trPr>
          <w:cantSplit/>
          <w:trHeight w:val="576"/>
          <w:jc w:val="center"/>
        </w:trPr>
        <w:tc>
          <w:tcPr>
            <w:tcW w:w="1193" w:type="dxa"/>
            <w:tcBorders>
              <w:bottom w:val="single" w:sz="4" w:space="0" w:color="FFFFFF"/>
            </w:tcBorders>
            <w:shd w:val="solid" w:color="31849B" w:fill="FFFFFF"/>
          </w:tcPr>
          <w:p w:rsidR="00903353" w:rsidRPr="00903353" w:rsidRDefault="00903353" w:rsidP="00903353">
            <w:pPr>
              <w:spacing w:after="0" w:line="360" w:lineRule="auto"/>
              <w:jc w:val="center"/>
              <w:rPr>
                <w:rFonts w:ascii="Times New Roman" w:eastAsia="Times New Roman" w:hAnsi="Times New Roman" w:cs="Times New Roman"/>
                <w:sz w:val="24"/>
                <w:szCs w:val="24"/>
                <w:lang w:val="en-US"/>
              </w:rPr>
            </w:pPr>
            <w:r w:rsidRPr="00903353">
              <w:rPr>
                <w:rFonts w:ascii="Times New Roman" w:eastAsia="Times New Roman" w:hAnsi="Times New Roman" w:cs="Times New Roman"/>
                <w:b/>
                <w:sz w:val="24"/>
                <w:szCs w:val="24"/>
                <w:lang w:val="en-US"/>
              </w:rPr>
              <w:t>Символ</w:t>
            </w:r>
          </w:p>
        </w:tc>
        <w:tc>
          <w:tcPr>
            <w:tcW w:w="1593" w:type="dxa"/>
            <w:tcBorders>
              <w:bottom w:val="single" w:sz="4" w:space="0" w:color="FFFFFF"/>
            </w:tcBorders>
            <w:shd w:val="solid" w:color="31849B" w:fill="FFFFFF"/>
          </w:tcPr>
          <w:p w:rsidR="00903353" w:rsidRPr="00903353" w:rsidRDefault="00903353" w:rsidP="00903353">
            <w:pPr>
              <w:spacing w:after="0" w:line="360" w:lineRule="auto"/>
              <w:jc w:val="center"/>
              <w:rPr>
                <w:rFonts w:ascii="Times New Roman" w:eastAsia="Times New Roman" w:hAnsi="Times New Roman" w:cs="Times New Roman"/>
                <w:sz w:val="24"/>
                <w:szCs w:val="24"/>
                <w:lang w:val="en-US"/>
              </w:rPr>
            </w:pPr>
            <w:r w:rsidRPr="00903353">
              <w:rPr>
                <w:rFonts w:ascii="Times New Roman" w:eastAsia="Times New Roman" w:hAnsi="Times New Roman" w:cs="Times New Roman"/>
                <w:b/>
                <w:sz w:val="24"/>
                <w:szCs w:val="24"/>
                <w:lang w:val="en-US"/>
              </w:rPr>
              <w:t>Характеристика</w:t>
            </w:r>
          </w:p>
        </w:tc>
        <w:tc>
          <w:tcPr>
            <w:tcW w:w="4466" w:type="dxa"/>
            <w:tcBorders>
              <w:bottom w:val="single" w:sz="4" w:space="0" w:color="FFFFFF"/>
            </w:tcBorders>
            <w:shd w:val="solid" w:color="31849B" w:fill="FFFFFF"/>
          </w:tcPr>
          <w:p w:rsidR="00903353" w:rsidRPr="00903353" w:rsidRDefault="00903353" w:rsidP="00903353">
            <w:pPr>
              <w:spacing w:after="0" w:line="360" w:lineRule="auto"/>
              <w:jc w:val="center"/>
              <w:rPr>
                <w:rFonts w:ascii="Times New Roman" w:eastAsia="Times New Roman" w:hAnsi="Times New Roman" w:cs="Times New Roman"/>
                <w:sz w:val="24"/>
                <w:szCs w:val="24"/>
                <w:lang w:val="en-US"/>
              </w:rPr>
            </w:pPr>
            <w:r w:rsidRPr="00903353">
              <w:rPr>
                <w:rFonts w:ascii="Times New Roman" w:eastAsia="Times New Roman" w:hAnsi="Times New Roman" w:cs="Times New Roman"/>
                <w:b/>
                <w:sz w:val="24"/>
                <w:szCs w:val="24"/>
                <w:lang w:val="en-US"/>
              </w:rPr>
              <w:t>Описание</w:t>
            </w:r>
          </w:p>
        </w:tc>
        <w:tc>
          <w:tcPr>
            <w:tcW w:w="2098" w:type="dxa"/>
            <w:tcBorders>
              <w:bottom w:val="single" w:sz="4" w:space="0" w:color="FFFFFF"/>
            </w:tcBorders>
            <w:shd w:val="solid" w:color="31849B" w:fill="FFFFFF"/>
          </w:tcPr>
          <w:p w:rsidR="00903353" w:rsidRPr="00903353" w:rsidRDefault="00903353" w:rsidP="00903353">
            <w:pPr>
              <w:spacing w:after="0" w:line="360" w:lineRule="auto"/>
              <w:jc w:val="center"/>
              <w:rPr>
                <w:rFonts w:ascii="Times New Roman" w:eastAsia="Times New Roman" w:hAnsi="Times New Roman" w:cs="Times New Roman"/>
                <w:sz w:val="24"/>
                <w:szCs w:val="24"/>
                <w:lang w:val="en-US"/>
              </w:rPr>
            </w:pPr>
            <w:r w:rsidRPr="00903353">
              <w:rPr>
                <w:rFonts w:ascii="Times New Roman" w:eastAsia="Times New Roman" w:hAnsi="Times New Roman" w:cs="Times New Roman"/>
                <w:b/>
                <w:sz w:val="24"/>
                <w:szCs w:val="24"/>
                <w:lang w:val="en-US"/>
              </w:rPr>
              <w:t>Требования</w:t>
            </w:r>
          </w:p>
        </w:tc>
      </w:tr>
      <w:tr w:rsidR="00903353" w:rsidRPr="00903353" w:rsidTr="00903353">
        <w:trPr>
          <w:cantSplit/>
          <w:trHeight w:val="576"/>
          <w:jc w:val="center"/>
        </w:trPr>
        <w:tc>
          <w:tcPr>
            <w:tcW w:w="1193" w:type="dxa"/>
            <w:shd w:val="clear" w:color="auto" w:fill="DAEEF3"/>
            <w:vAlign w:val="center"/>
          </w:tcPr>
          <w:p w:rsidR="00903353" w:rsidRPr="00903353" w:rsidRDefault="00903353" w:rsidP="00903353">
            <w:pPr>
              <w:tabs>
                <w:tab w:val="left" w:pos="972"/>
              </w:tabs>
              <w:spacing w:after="0" w:line="360" w:lineRule="auto"/>
              <w:ind w:right="406"/>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lang w:eastAsia="ru-RU"/>
              </w:rPr>
              <w:drawing>
                <wp:inline distT="0" distB="0" distL="0" distR="0" wp14:anchorId="12FE7EB3" wp14:editId="484F459C">
                  <wp:extent cx="352425" cy="304800"/>
                  <wp:effectExtent l="0" t="0" r="9525" b="0"/>
                  <wp:docPr id="6326" name="Рисунок 6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p>
        </w:tc>
        <w:tc>
          <w:tcPr>
            <w:tcW w:w="1593" w:type="dxa"/>
            <w:shd w:val="clear" w:color="auto" w:fill="DAEEF3"/>
            <w:vAlign w:val="center"/>
          </w:tcPr>
          <w:p w:rsidR="00903353" w:rsidRPr="00903353" w:rsidRDefault="00903353" w:rsidP="00903353">
            <w:pPr>
              <w:spacing w:after="0" w:line="360" w:lineRule="auto"/>
              <w:ind w:right="139"/>
              <w:rPr>
                <w:rFonts w:ascii="Times New Roman" w:eastAsia="Times New Roman" w:hAnsi="Times New Roman" w:cs="Times New Roman"/>
                <w:sz w:val="24"/>
                <w:szCs w:val="24"/>
                <w:lang w:val="en-US"/>
              </w:rPr>
            </w:pPr>
            <w:r w:rsidRPr="00903353">
              <w:rPr>
                <w:rFonts w:ascii="Times New Roman" w:eastAsia="Times New Roman" w:hAnsi="Times New Roman" w:cs="Times New Roman"/>
                <w:sz w:val="24"/>
                <w:szCs w:val="24"/>
                <w:lang w:val="en-US"/>
              </w:rPr>
              <w:t>Разрешение экрана</w:t>
            </w:r>
          </w:p>
        </w:tc>
        <w:tc>
          <w:tcPr>
            <w:tcW w:w="4466" w:type="dxa"/>
            <w:shd w:val="clear" w:color="auto" w:fill="DAEEF3"/>
            <w:vAlign w:val="center"/>
          </w:tcPr>
          <w:p w:rsidR="00903353" w:rsidRPr="00903353" w:rsidRDefault="00903353" w:rsidP="00903353">
            <w:pPr>
              <w:spacing w:after="0" w:line="360" w:lineRule="auto"/>
              <w:ind w:right="101"/>
              <w:jc w:val="both"/>
              <w:rPr>
                <w:rFonts w:ascii="Times New Roman" w:eastAsia="Times New Roman" w:hAnsi="Times New Roman" w:cs="Times New Roman"/>
                <w:sz w:val="24"/>
                <w:szCs w:val="24"/>
              </w:rPr>
            </w:pPr>
            <w:r w:rsidRPr="00903353">
              <w:rPr>
                <w:rFonts w:ascii="Times New Roman" w:eastAsia="Times New Roman" w:hAnsi="Times New Roman" w:cs="Times New Roman"/>
                <w:bCs/>
                <w:sz w:val="24"/>
                <w:szCs w:val="24"/>
              </w:rPr>
              <w:t>Количество пикселей, которые могут быть отображены на мониторе.</w:t>
            </w:r>
          </w:p>
        </w:tc>
        <w:tc>
          <w:tcPr>
            <w:tcW w:w="2098" w:type="dxa"/>
            <w:shd w:val="clear" w:color="auto" w:fill="DAEEF3"/>
            <w:vAlign w:val="center"/>
          </w:tcPr>
          <w:p w:rsidR="00903353" w:rsidRPr="00903353" w:rsidRDefault="00903353" w:rsidP="00903353">
            <w:pPr>
              <w:tabs>
                <w:tab w:val="left" w:pos="2952"/>
              </w:tabs>
              <w:spacing w:after="0" w:line="360" w:lineRule="auto"/>
              <w:ind w:right="406"/>
              <w:rPr>
                <w:rFonts w:ascii="Times New Roman" w:eastAsia="Times New Roman" w:hAnsi="Times New Roman" w:cs="Times New Roman"/>
                <w:bCs/>
                <w:sz w:val="24"/>
                <w:szCs w:val="24"/>
                <w:lang w:val="en-US"/>
              </w:rPr>
            </w:pPr>
            <w:r w:rsidRPr="00903353">
              <w:rPr>
                <w:rFonts w:ascii="Times New Roman" w:eastAsia="Times New Roman" w:hAnsi="Times New Roman" w:cs="Times New Roman"/>
                <w:bCs/>
                <w:sz w:val="24"/>
                <w:szCs w:val="24"/>
                <w:lang w:val="en-US"/>
              </w:rPr>
              <w:t>1366 * 768 /</w:t>
            </w:r>
            <w:r w:rsidRPr="00903353">
              <w:rPr>
                <w:rFonts w:ascii="Times New Roman" w:eastAsia="Times New Roman" w:hAnsi="Times New Roman" w:cs="Times New Roman"/>
                <w:bCs/>
                <w:sz w:val="24"/>
                <w:szCs w:val="24"/>
                <w:lang w:val="en-US"/>
              </w:rPr>
              <w:br/>
              <w:t>1280 * 800</w:t>
            </w:r>
          </w:p>
        </w:tc>
      </w:tr>
      <w:tr w:rsidR="00903353" w:rsidRPr="005B53C9" w:rsidTr="00903353">
        <w:trPr>
          <w:cantSplit/>
          <w:trHeight w:val="576"/>
          <w:jc w:val="center"/>
        </w:trPr>
        <w:tc>
          <w:tcPr>
            <w:tcW w:w="1193" w:type="dxa"/>
            <w:shd w:val="clear" w:color="auto" w:fill="DAEEF3"/>
            <w:vAlign w:val="center"/>
          </w:tcPr>
          <w:p w:rsidR="00903353" w:rsidRPr="00903353" w:rsidRDefault="00903353" w:rsidP="00903353">
            <w:pPr>
              <w:spacing w:after="0" w:line="360" w:lineRule="auto"/>
              <w:ind w:right="406"/>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lang w:eastAsia="ru-RU"/>
              </w:rPr>
              <w:drawing>
                <wp:inline distT="0" distB="0" distL="0" distR="0" wp14:anchorId="242E4E6F" wp14:editId="1F83CD38">
                  <wp:extent cx="352425" cy="323850"/>
                  <wp:effectExtent l="0" t="0" r="9525" b="0"/>
                  <wp:docPr id="6325" name="Рисунок 6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2425" cy="323850"/>
                          </a:xfrm>
                          <a:prstGeom prst="rect">
                            <a:avLst/>
                          </a:prstGeom>
                          <a:noFill/>
                          <a:ln>
                            <a:noFill/>
                          </a:ln>
                        </pic:spPr>
                      </pic:pic>
                    </a:graphicData>
                  </a:graphic>
                </wp:inline>
              </w:drawing>
            </w:r>
          </w:p>
        </w:tc>
        <w:tc>
          <w:tcPr>
            <w:tcW w:w="1593" w:type="dxa"/>
            <w:shd w:val="clear" w:color="auto" w:fill="DAEEF3"/>
            <w:vAlign w:val="center"/>
          </w:tcPr>
          <w:p w:rsidR="00903353" w:rsidRPr="00903353" w:rsidRDefault="00903353" w:rsidP="00903353">
            <w:pPr>
              <w:spacing w:after="0" w:line="360" w:lineRule="auto"/>
              <w:ind w:right="139"/>
              <w:rPr>
                <w:rFonts w:ascii="Times New Roman" w:eastAsia="Times New Roman" w:hAnsi="Times New Roman" w:cs="Times New Roman"/>
                <w:sz w:val="24"/>
                <w:szCs w:val="24"/>
                <w:lang w:val="en-US"/>
              </w:rPr>
            </w:pPr>
            <w:r w:rsidRPr="00903353">
              <w:rPr>
                <w:rFonts w:ascii="Times New Roman" w:eastAsia="Times New Roman" w:hAnsi="Times New Roman" w:cs="Times New Roman"/>
                <w:sz w:val="24"/>
                <w:szCs w:val="24"/>
                <w:lang w:val="en-US"/>
              </w:rPr>
              <w:t>Операционная система</w:t>
            </w:r>
          </w:p>
        </w:tc>
        <w:tc>
          <w:tcPr>
            <w:tcW w:w="4466" w:type="dxa"/>
            <w:shd w:val="clear" w:color="auto" w:fill="DAEEF3"/>
            <w:vAlign w:val="center"/>
          </w:tcPr>
          <w:p w:rsidR="00903353" w:rsidRPr="00903353" w:rsidRDefault="00903353" w:rsidP="00903353">
            <w:pPr>
              <w:spacing w:after="0" w:line="360" w:lineRule="auto"/>
              <w:ind w:right="101"/>
              <w:jc w:val="both"/>
              <w:rPr>
                <w:rFonts w:ascii="Times New Roman" w:eastAsia="Times New Roman" w:hAnsi="Times New Roman" w:cs="Times New Roman"/>
                <w:sz w:val="24"/>
                <w:szCs w:val="24"/>
              </w:rPr>
            </w:pPr>
            <w:r w:rsidRPr="00903353">
              <w:rPr>
                <w:rFonts w:ascii="Times New Roman" w:eastAsia="Times New Roman" w:hAnsi="Times New Roman" w:cs="Times New Roman"/>
                <w:bCs/>
                <w:sz w:val="24"/>
                <w:szCs w:val="24"/>
              </w:rPr>
              <w:t xml:space="preserve">Основная программа на данном компьютере, которая контролирует работу компьютера и позволяет работать другим программам, установленным на компьютере. Для компьютеров, работающих под управлением операционных систем </w:t>
            </w:r>
            <w:r w:rsidRPr="00903353">
              <w:rPr>
                <w:rFonts w:ascii="Times New Roman" w:eastAsia="Times New Roman" w:hAnsi="Times New Roman" w:cs="Times New Roman"/>
                <w:bCs/>
                <w:sz w:val="24"/>
                <w:szCs w:val="24"/>
                <w:lang w:val="en-US"/>
              </w:rPr>
              <w:t>Mac</w:t>
            </w:r>
            <w:r w:rsidRPr="00903353">
              <w:rPr>
                <w:rFonts w:ascii="Times New Roman" w:eastAsia="Times New Roman" w:hAnsi="Times New Roman" w:cs="Times New Roman"/>
                <w:bCs/>
                <w:sz w:val="24"/>
                <w:szCs w:val="24"/>
              </w:rPr>
              <w:t xml:space="preserve"> или </w:t>
            </w:r>
            <w:r w:rsidRPr="00903353">
              <w:rPr>
                <w:rFonts w:ascii="Times New Roman" w:eastAsia="Times New Roman" w:hAnsi="Times New Roman" w:cs="Times New Roman"/>
                <w:bCs/>
                <w:sz w:val="24"/>
                <w:szCs w:val="24"/>
                <w:lang w:val="en-US"/>
              </w:rPr>
              <w:t>Linux</w:t>
            </w:r>
            <w:r w:rsidRPr="00903353">
              <w:rPr>
                <w:rFonts w:ascii="Times New Roman" w:eastAsia="Times New Roman" w:hAnsi="Times New Roman" w:cs="Times New Roman"/>
                <w:bCs/>
                <w:sz w:val="24"/>
                <w:szCs w:val="24"/>
              </w:rPr>
              <w:t xml:space="preserve">, требуется наличие эмулятора </w:t>
            </w:r>
            <w:r w:rsidRPr="00903353">
              <w:rPr>
                <w:rFonts w:ascii="Times New Roman" w:eastAsia="Times New Roman" w:hAnsi="Times New Roman" w:cs="Times New Roman"/>
                <w:bCs/>
                <w:sz w:val="24"/>
                <w:szCs w:val="24"/>
                <w:lang w:val="en-US"/>
              </w:rPr>
              <w:t>Windows</w:t>
            </w:r>
            <w:r w:rsidRPr="00903353">
              <w:rPr>
                <w:rFonts w:ascii="Times New Roman" w:eastAsia="Times New Roman" w:hAnsi="Times New Roman" w:cs="Times New Roman"/>
                <w:bCs/>
                <w:sz w:val="24"/>
                <w:szCs w:val="24"/>
              </w:rPr>
              <w:t>.</w:t>
            </w:r>
          </w:p>
        </w:tc>
        <w:tc>
          <w:tcPr>
            <w:tcW w:w="2098" w:type="dxa"/>
            <w:shd w:val="clear" w:color="auto" w:fill="DAEEF3"/>
            <w:vAlign w:val="center"/>
          </w:tcPr>
          <w:p w:rsidR="00903353" w:rsidRPr="00903353" w:rsidRDefault="00903353" w:rsidP="00903353">
            <w:pPr>
              <w:spacing w:after="0" w:line="360" w:lineRule="auto"/>
              <w:rPr>
                <w:rFonts w:ascii="Times New Roman" w:eastAsia="Times New Roman" w:hAnsi="Times New Roman" w:cs="Times New Roman"/>
                <w:bCs/>
                <w:sz w:val="24"/>
                <w:szCs w:val="24"/>
                <w:lang w:val="en-US"/>
              </w:rPr>
            </w:pPr>
            <w:r w:rsidRPr="00903353">
              <w:rPr>
                <w:rFonts w:ascii="Times New Roman" w:eastAsia="Times New Roman" w:hAnsi="Times New Roman" w:cs="Times New Roman"/>
                <w:bCs/>
                <w:sz w:val="24"/>
                <w:szCs w:val="24"/>
                <w:lang w:val="en-US"/>
              </w:rPr>
              <w:t>Windows XP, Service Pack 3</w:t>
            </w:r>
            <w:r w:rsidRPr="00903353">
              <w:rPr>
                <w:rFonts w:ascii="Times New Roman" w:eastAsia="Times New Roman" w:hAnsi="Times New Roman" w:cs="Times New Roman"/>
                <w:bCs/>
                <w:sz w:val="24"/>
                <w:szCs w:val="24"/>
                <w:lang w:val="en-US"/>
              </w:rPr>
              <w:br/>
              <w:t xml:space="preserve">или </w:t>
            </w:r>
            <w:r w:rsidRPr="00903353">
              <w:rPr>
                <w:rFonts w:ascii="Times New Roman" w:eastAsia="Times New Roman" w:hAnsi="Times New Roman" w:cs="Times New Roman"/>
                <w:bCs/>
                <w:sz w:val="24"/>
                <w:szCs w:val="24"/>
              </w:rPr>
              <w:t>выше</w:t>
            </w:r>
          </w:p>
        </w:tc>
      </w:tr>
      <w:tr w:rsidR="00903353" w:rsidRPr="00903353" w:rsidTr="00903353">
        <w:trPr>
          <w:cantSplit/>
          <w:trHeight w:val="576"/>
          <w:jc w:val="center"/>
        </w:trPr>
        <w:tc>
          <w:tcPr>
            <w:tcW w:w="1193" w:type="dxa"/>
            <w:shd w:val="clear" w:color="auto" w:fill="DAEEF3"/>
            <w:vAlign w:val="center"/>
          </w:tcPr>
          <w:p w:rsidR="00903353" w:rsidRPr="00903353" w:rsidRDefault="00903353" w:rsidP="00903353">
            <w:pPr>
              <w:spacing w:after="0" w:line="360" w:lineRule="auto"/>
              <w:ind w:right="406"/>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lang w:eastAsia="ru-RU"/>
              </w:rPr>
              <w:drawing>
                <wp:inline distT="0" distB="0" distL="0" distR="0" wp14:anchorId="1E64AF78" wp14:editId="17AC4512">
                  <wp:extent cx="352425" cy="304800"/>
                  <wp:effectExtent l="0" t="0" r="9525" b="0"/>
                  <wp:docPr id="6324" name="Рисунок 6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p>
        </w:tc>
        <w:tc>
          <w:tcPr>
            <w:tcW w:w="1593" w:type="dxa"/>
            <w:shd w:val="clear" w:color="auto" w:fill="DAEEF3"/>
            <w:vAlign w:val="center"/>
          </w:tcPr>
          <w:p w:rsidR="00903353" w:rsidRPr="00903353" w:rsidRDefault="00903353" w:rsidP="00903353">
            <w:pPr>
              <w:spacing w:after="0" w:line="360" w:lineRule="auto"/>
              <w:ind w:right="139"/>
              <w:rPr>
                <w:rFonts w:ascii="Times New Roman" w:eastAsia="Times New Roman" w:hAnsi="Times New Roman" w:cs="Times New Roman"/>
                <w:sz w:val="24"/>
                <w:szCs w:val="24"/>
                <w:lang w:val="en-US"/>
              </w:rPr>
            </w:pPr>
            <w:r w:rsidRPr="00903353">
              <w:rPr>
                <w:rFonts w:ascii="Times New Roman" w:eastAsia="Times New Roman" w:hAnsi="Times New Roman" w:cs="Times New Roman"/>
                <w:sz w:val="24"/>
                <w:szCs w:val="24"/>
                <w:lang w:val="en-US"/>
              </w:rPr>
              <w:t>Процессор</w:t>
            </w:r>
          </w:p>
        </w:tc>
        <w:tc>
          <w:tcPr>
            <w:tcW w:w="4466" w:type="dxa"/>
            <w:shd w:val="clear" w:color="auto" w:fill="DAEEF3"/>
            <w:vAlign w:val="center"/>
          </w:tcPr>
          <w:p w:rsidR="00903353" w:rsidRPr="00903353" w:rsidRDefault="00903353" w:rsidP="00903353">
            <w:pPr>
              <w:spacing w:after="0" w:line="360" w:lineRule="auto"/>
              <w:ind w:right="101"/>
              <w:jc w:val="both"/>
              <w:rPr>
                <w:rFonts w:ascii="Times New Roman" w:eastAsia="Times New Roman" w:hAnsi="Times New Roman" w:cs="Times New Roman"/>
                <w:bCs/>
                <w:sz w:val="24"/>
                <w:szCs w:val="24"/>
              </w:rPr>
            </w:pPr>
            <w:r w:rsidRPr="00903353">
              <w:rPr>
                <w:rFonts w:ascii="Times New Roman" w:eastAsia="Times New Roman" w:hAnsi="Times New Roman" w:cs="Times New Roman"/>
                <w:bCs/>
                <w:sz w:val="24"/>
                <w:szCs w:val="24"/>
              </w:rPr>
              <w:t>Главная часть аппаратного обеспечения компьютера, где выполняется большинство вычислений. Во время проведения диагностики при помощи программы «</w:t>
            </w:r>
            <w:r w:rsidRPr="00903353">
              <w:rPr>
                <w:rFonts w:ascii="Times New Roman" w:eastAsia="Times New Roman" w:hAnsi="Times New Roman" w:cs="Times New Roman"/>
                <w:bCs/>
                <w:i/>
                <w:sz w:val="24"/>
                <w:szCs w:val="24"/>
                <w:lang w:val="en-US"/>
              </w:rPr>
              <w:t>eTIMSS</w:t>
            </w:r>
            <w:r w:rsidRPr="00903353">
              <w:rPr>
                <w:rFonts w:ascii="Times New Roman" w:eastAsia="Times New Roman" w:hAnsi="Times New Roman" w:cs="Times New Roman"/>
                <w:bCs/>
                <w:i/>
                <w:sz w:val="24"/>
                <w:szCs w:val="24"/>
              </w:rPr>
              <w:t xml:space="preserve"> </w:t>
            </w:r>
            <w:r w:rsidRPr="00903353">
              <w:rPr>
                <w:rFonts w:ascii="Times New Roman" w:eastAsia="Times New Roman" w:hAnsi="Times New Roman" w:cs="Times New Roman"/>
                <w:bCs/>
                <w:i/>
                <w:sz w:val="24"/>
                <w:szCs w:val="24"/>
                <w:lang w:val="en-US"/>
              </w:rPr>
              <w:t>System</w:t>
            </w:r>
            <w:r w:rsidRPr="00903353">
              <w:rPr>
                <w:rFonts w:ascii="Times New Roman" w:eastAsia="Times New Roman" w:hAnsi="Times New Roman" w:cs="Times New Roman"/>
                <w:bCs/>
                <w:i/>
                <w:sz w:val="24"/>
                <w:szCs w:val="24"/>
              </w:rPr>
              <w:t xml:space="preserve"> </w:t>
            </w:r>
            <w:r w:rsidRPr="00903353">
              <w:rPr>
                <w:rFonts w:ascii="Times New Roman" w:eastAsia="Times New Roman" w:hAnsi="Times New Roman" w:cs="Times New Roman"/>
                <w:bCs/>
                <w:i/>
                <w:sz w:val="24"/>
                <w:szCs w:val="24"/>
                <w:lang w:val="en-US"/>
              </w:rPr>
              <w:t>Check</w:t>
            </w:r>
            <w:r w:rsidRPr="00903353">
              <w:rPr>
                <w:rFonts w:ascii="Times New Roman" w:eastAsia="Times New Roman" w:hAnsi="Times New Roman" w:cs="Times New Roman"/>
                <w:bCs/>
                <w:sz w:val="24"/>
                <w:szCs w:val="24"/>
              </w:rPr>
              <w:t xml:space="preserve">» проверяется скорость процессора для того чтобы убедиться, что он достаточно быстрый и подходит для проведения исследования </w:t>
            </w:r>
            <w:r w:rsidRPr="00903353">
              <w:rPr>
                <w:rFonts w:ascii="Times New Roman" w:eastAsia="Times New Roman" w:hAnsi="Times New Roman" w:cs="Times New Roman"/>
                <w:bCs/>
                <w:sz w:val="24"/>
                <w:szCs w:val="24"/>
                <w:lang w:val="en-US"/>
              </w:rPr>
              <w:t>eTIMSS</w:t>
            </w:r>
            <w:r w:rsidRPr="00903353">
              <w:rPr>
                <w:rFonts w:ascii="Times New Roman" w:eastAsia="Times New Roman" w:hAnsi="Times New Roman" w:cs="Times New Roman"/>
                <w:bCs/>
                <w:sz w:val="24"/>
                <w:szCs w:val="24"/>
              </w:rPr>
              <w:t xml:space="preserve"> с </w:t>
            </w:r>
            <w:r w:rsidRPr="00903353">
              <w:rPr>
                <w:rFonts w:ascii="Times New Roman" w:eastAsia="Times New Roman" w:hAnsi="Times New Roman" w:cs="Times New Roman"/>
                <w:bCs/>
                <w:sz w:val="24"/>
                <w:szCs w:val="24"/>
                <w:lang w:val="en-US"/>
              </w:rPr>
              <w:t>USB</w:t>
            </w:r>
            <w:r w:rsidRPr="00903353">
              <w:rPr>
                <w:rFonts w:ascii="Times New Roman" w:eastAsia="Times New Roman" w:hAnsi="Times New Roman" w:cs="Times New Roman"/>
                <w:bCs/>
                <w:sz w:val="24"/>
                <w:szCs w:val="24"/>
              </w:rPr>
              <w:t>-носителя.</w:t>
            </w:r>
          </w:p>
        </w:tc>
        <w:tc>
          <w:tcPr>
            <w:tcW w:w="2098" w:type="dxa"/>
            <w:shd w:val="clear" w:color="auto" w:fill="DAEEF3"/>
            <w:vAlign w:val="center"/>
          </w:tcPr>
          <w:p w:rsidR="00903353" w:rsidRPr="00903353" w:rsidRDefault="00903353" w:rsidP="00903353">
            <w:pPr>
              <w:spacing w:after="0" w:line="360" w:lineRule="auto"/>
              <w:ind w:right="406"/>
              <w:rPr>
                <w:rFonts w:ascii="Times New Roman" w:eastAsia="Times New Roman" w:hAnsi="Times New Roman" w:cs="Times New Roman"/>
                <w:sz w:val="24"/>
                <w:szCs w:val="24"/>
                <w:lang w:val="en-US"/>
              </w:rPr>
            </w:pPr>
            <w:r w:rsidRPr="00903353">
              <w:rPr>
                <w:rFonts w:ascii="Times New Roman" w:eastAsia="Times New Roman" w:hAnsi="Times New Roman" w:cs="Times New Roman"/>
                <w:bCs/>
                <w:sz w:val="24"/>
                <w:szCs w:val="24"/>
                <w:lang w:val="en-US"/>
              </w:rPr>
              <w:t>1500 МГц</w:t>
            </w:r>
          </w:p>
        </w:tc>
      </w:tr>
      <w:tr w:rsidR="00903353" w:rsidRPr="00903353" w:rsidTr="00903353">
        <w:trPr>
          <w:cantSplit/>
          <w:trHeight w:val="576"/>
          <w:jc w:val="center"/>
        </w:trPr>
        <w:tc>
          <w:tcPr>
            <w:tcW w:w="1193" w:type="dxa"/>
            <w:shd w:val="clear" w:color="auto" w:fill="DAEEF3"/>
            <w:vAlign w:val="center"/>
          </w:tcPr>
          <w:p w:rsidR="00903353" w:rsidRPr="00903353" w:rsidRDefault="00903353" w:rsidP="00903353">
            <w:pPr>
              <w:spacing w:after="0" w:line="360" w:lineRule="auto"/>
              <w:ind w:right="406"/>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lang w:eastAsia="ru-RU"/>
              </w:rPr>
              <w:drawing>
                <wp:inline distT="0" distB="0" distL="0" distR="0" wp14:anchorId="46E2790A" wp14:editId="794A42A1">
                  <wp:extent cx="352425" cy="304800"/>
                  <wp:effectExtent l="0" t="0" r="9525" b="0"/>
                  <wp:docPr id="6323" name="Рисунок 6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p>
        </w:tc>
        <w:tc>
          <w:tcPr>
            <w:tcW w:w="1593" w:type="dxa"/>
            <w:shd w:val="clear" w:color="auto" w:fill="DAEEF3"/>
            <w:vAlign w:val="center"/>
          </w:tcPr>
          <w:p w:rsidR="00903353" w:rsidRPr="00903353" w:rsidRDefault="00903353" w:rsidP="00903353">
            <w:pPr>
              <w:spacing w:after="0" w:line="360" w:lineRule="auto"/>
              <w:ind w:right="139"/>
              <w:rPr>
                <w:rFonts w:ascii="Times New Roman" w:eastAsia="Times New Roman" w:hAnsi="Times New Roman" w:cs="Times New Roman"/>
                <w:sz w:val="24"/>
                <w:szCs w:val="24"/>
                <w:lang w:val="en-US"/>
              </w:rPr>
            </w:pPr>
            <w:r w:rsidRPr="00903353">
              <w:rPr>
                <w:rFonts w:ascii="Times New Roman" w:eastAsia="Times New Roman" w:hAnsi="Times New Roman" w:cs="Times New Roman"/>
                <w:sz w:val="24"/>
                <w:szCs w:val="24"/>
                <w:lang w:val="en-US"/>
              </w:rPr>
              <w:t>Доступная системная память</w:t>
            </w:r>
          </w:p>
        </w:tc>
        <w:tc>
          <w:tcPr>
            <w:tcW w:w="4466" w:type="dxa"/>
            <w:shd w:val="clear" w:color="auto" w:fill="DAEEF3"/>
            <w:vAlign w:val="center"/>
          </w:tcPr>
          <w:p w:rsidR="00903353" w:rsidRPr="00903353" w:rsidRDefault="00903353" w:rsidP="00903353">
            <w:pPr>
              <w:spacing w:after="0" w:line="360" w:lineRule="auto"/>
              <w:ind w:right="101"/>
              <w:jc w:val="both"/>
              <w:rPr>
                <w:rFonts w:ascii="Times New Roman" w:eastAsia="Times New Roman" w:hAnsi="Times New Roman" w:cs="Times New Roman"/>
                <w:sz w:val="24"/>
                <w:szCs w:val="24"/>
              </w:rPr>
            </w:pPr>
            <w:r w:rsidRPr="00903353">
              <w:rPr>
                <w:rFonts w:ascii="Times New Roman" w:eastAsia="Times New Roman" w:hAnsi="Times New Roman" w:cs="Times New Roman"/>
                <w:bCs/>
                <w:sz w:val="24"/>
                <w:szCs w:val="24"/>
              </w:rPr>
              <w:t>Рекомендуется, чтобы объем установленной системной памяти составлял не менее 2 Гб. Программа «</w:t>
            </w:r>
            <w:r w:rsidRPr="00903353">
              <w:rPr>
                <w:rFonts w:ascii="Times New Roman" w:eastAsia="Times New Roman" w:hAnsi="Times New Roman" w:cs="Times New Roman"/>
                <w:bCs/>
                <w:i/>
                <w:sz w:val="24"/>
                <w:szCs w:val="24"/>
                <w:lang w:val="en-US"/>
              </w:rPr>
              <w:t>eTIMSS</w:t>
            </w:r>
            <w:r w:rsidRPr="00903353">
              <w:rPr>
                <w:rFonts w:ascii="Times New Roman" w:eastAsia="Times New Roman" w:hAnsi="Times New Roman" w:cs="Times New Roman"/>
                <w:bCs/>
                <w:i/>
                <w:sz w:val="24"/>
                <w:szCs w:val="24"/>
              </w:rPr>
              <w:t xml:space="preserve"> </w:t>
            </w:r>
            <w:r w:rsidRPr="00903353">
              <w:rPr>
                <w:rFonts w:ascii="Times New Roman" w:eastAsia="Times New Roman" w:hAnsi="Times New Roman" w:cs="Times New Roman"/>
                <w:bCs/>
                <w:i/>
                <w:sz w:val="24"/>
                <w:szCs w:val="24"/>
                <w:lang w:val="en-US"/>
              </w:rPr>
              <w:t>System</w:t>
            </w:r>
            <w:r w:rsidRPr="00903353">
              <w:rPr>
                <w:rFonts w:ascii="Times New Roman" w:eastAsia="Times New Roman" w:hAnsi="Times New Roman" w:cs="Times New Roman"/>
                <w:bCs/>
                <w:i/>
                <w:sz w:val="24"/>
                <w:szCs w:val="24"/>
              </w:rPr>
              <w:t xml:space="preserve"> </w:t>
            </w:r>
            <w:r w:rsidRPr="00903353">
              <w:rPr>
                <w:rFonts w:ascii="Times New Roman" w:eastAsia="Times New Roman" w:hAnsi="Times New Roman" w:cs="Times New Roman"/>
                <w:bCs/>
                <w:i/>
                <w:sz w:val="24"/>
                <w:szCs w:val="24"/>
                <w:lang w:val="en-US"/>
              </w:rPr>
              <w:t>Check</w:t>
            </w:r>
            <w:r w:rsidRPr="00903353">
              <w:rPr>
                <w:rFonts w:ascii="Times New Roman" w:eastAsia="Times New Roman" w:hAnsi="Times New Roman" w:cs="Times New Roman"/>
                <w:bCs/>
                <w:sz w:val="24"/>
                <w:szCs w:val="24"/>
              </w:rPr>
              <w:t>» проверяет, доступен ли 1 Гб системной памяти, который потребуется для запуска «</w:t>
            </w:r>
            <w:r w:rsidRPr="00903353">
              <w:rPr>
                <w:rFonts w:ascii="Times New Roman" w:eastAsia="Times New Roman" w:hAnsi="Times New Roman" w:cs="Times New Roman"/>
                <w:bCs/>
                <w:i/>
                <w:sz w:val="24"/>
                <w:szCs w:val="24"/>
                <w:lang w:val="en-US"/>
              </w:rPr>
              <w:t>eTIMSS</w:t>
            </w:r>
            <w:r w:rsidRPr="00903353">
              <w:rPr>
                <w:rFonts w:ascii="Times New Roman" w:eastAsia="Times New Roman" w:hAnsi="Times New Roman" w:cs="Times New Roman"/>
                <w:bCs/>
                <w:i/>
                <w:sz w:val="24"/>
                <w:szCs w:val="24"/>
              </w:rPr>
              <w:t xml:space="preserve"> </w:t>
            </w:r>
            <w:r w:rsidRPr="00903353">
              <w:rPr>
                <w:rFonts w:ascii="Times New Roman" w:eastAsia="Times New Roman" w:hAnsi="Times New Roman" w:cs="Times New Roman"/>
                <w:bCs/>
                <w:i/>
                <w:sz w:val="24"/>
                <w:szCs w:val="24"/>
                <w:lang w:val="en-US"/>
              </w:rPr>
              <w:t>Player</w:t>
            </w:r>
            <w:r w:rsidRPr="00903353">
              <w:rPr>
                <w:rFonts w:ascii="Times New Roman" w:eastAsia="Times New Roman" w:hAnsi="Times New Roman" w:cs="Times New Roman"/>
                <w:bCs/>
                <w:sz w:val="24"/>
                <w:szCs w:val="24"/>
              </w:rPr>
              <w:t>».</w:t>
            </w:r>
          </w:p>
        </w:tc>
        <w:tc>
          <w:tcPr>
            <w:tcW w:w="2098" w:type="dxa"/>
            <w:shd w:val="clear" w:color="auto" w:fill="DAEEF3"/>
            <w:vAlign w:val="center"/>
          </w:tcPr>
          <w:p w:rsidR="00903353" w:rsidRPr="00903353" w:rsidRDefault="00903353" w:rsidP="00903353">
            <w:pPr>
              <w:spacing w:after="0" w:line="360" w:lineRule="auto"/>
              <w:ind w:right="406"/>
              <w:rPr>
                <w:rFonts w:ascii="Times New Roman" w:eastAsia="Times New Roman" w:hAnsi="Times New Roman" w:cs="Times New Roman"/>
                <w:sz w:val="24"/>
                <w:szCs w:val="24"/>
              </w:rPr>
            </w:pPr>
            <w:r w:rsidRPr="00903353">
              <w:rPr>
                <w:rFonts w:ascii="Times New Roman" w:eastAsia="Times New Roman" w:hAnsi="Times New Roman" w:cs="Times New Roman"/>
                <w:bCs/>
                <w:sz w:val="24"/>
                <w:szCs w:val="24"/>
                <w:lang w:val="en-US"/>
              </w:rPr>
              <w:t xml:space="preserve">1 </w:t>
            </w:r>
            <w:r w:rsidRPr="00903353">
              <w:rPr>
                <w:rFonts w:ascii="Times New Roman" w:eastAsia="Times New Roman" w:hAnsi="Times New Roman" w:cs="Times New Roman"/>
                <w:bCs/>
                <w:sz w:val="24"/>
                <w:szCs w:val="24"/>
              </w:rPr>
              <w:t>Гб</w:t>
            </w:r>
          </w:p>
        </w:tc>
      </w:tr>
      <w:tr w:rsidR="00903353" w:rsidRPr="00903353" w:rsidTr="00903353">
        <w:trPr>
          <w:cantSplit/>
          <w:trHeight w:val="576"/>
          <w:jc w:val="center"/>
        </w:trPr>
        <w:tc>
          <w:tcPr>
            <w:tcW w:w="1193" w:type="dxa"/>
            <w:shd w:val="clear" w:color="auto" w:fill="DAEEF3"/>
            <w:vAlign w:val="center"/>
          </w:tcPr>
          <w:p w:rsidR="00903353" w:rsidRPr="00903353" w:rsidRDefault="00903353" w:rsidP="00903353">
            <w:pPr>
              <w:spacing w:after="0" w:line="360" w:lineRule="auto"/>
              <w:ind w:right="406"/>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lang w:eastAsia="ru-RU"/>
              </w:rPr>
              <w:drawing>
                <wp:inline distT="0" distB="0" distL="0" distR="0" wp14:anchorId="30EB1E10" wp14:editId="46ED2427">
                  <wp:extent cx="352425" cy="304800"/>
                  <wp:effectExtent l="0" t="0" r="9525" b="0"/>
                  <wp:docPr id="6322" name="Рисунок 6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p>
        </w:tc>
        <w:tc>
          <w:tcPr>
            <w:tcW w:w="1593" w:type="dxa"/>
            <w:shd w:val="clear" w:color="auto" w:fill="DAEEF3"/>
            <w:vAlign w:val="center"/>
          </w:tcPr>
          <w:p w:rsidR="00903353" w:rsidRPr="00903353" w:rsidRDefault="00903353" w:rsidP="00903353">
            <w:pPr>
              <w:spacing w:after="0" w:line="360" w:lineRule="auto"/>
              <w:ind w:right="139"/>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 xml:space="preserve">Скорость передачи данных по </w:t>
            </w:r>
            <w:r w:rsidRPr="00903353">
              <w:rPr>
                <w:rFonts w:ascii="Times New Roman" w:eastAsia="Times New Roman" w:hAnsi="Times New Roman" w:cs="Times New Roman"/>
                <w:sz w:val="24"/>
                <w:szCs w:val="24"/>
                <w:lang w:val="en-US"/>
              </w:rPr>
              <w:t>USB</w:t>
            </w:r>
          </w:p>
        </w:tc>
        <w:tc>
          <w:tcPr>
            <w:tcW w:w="4466" w:type="dxa"/>
            <w:shd w:val="clear" w:color="auto" w:fill="DAEEF3"/>
            <w:vAlign w:val="center"/>
          </w:tcPr>
          <w:p w:rsidR="00903353" w:rsidRPr="00903353" w:rsidRDefault="00903353" w:rsidP="00903353">
            <w:pPr>
              <w:spacing w:after="0" w:line="360" w:lineRule="auto"/>
              <w:ind w:right="101"/>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 xml:space="preserve">Скорость, с которой </w:t>
            </w:r>
            <w:r w:rsidRPr="00903353">
              <w:rPr>
                <w:rFonts w:ascii="Times New Roman" w:eastAsia="Times New Roman" w:hAnsi="Times New Roman" w:cs="Times New Roman"/>
                <w:sz w:val="24"/>
                <w:szCs w:val="24"/>
                <w:lang w:val="en-US"/>
              </w:rPr>
              <w:t>USB</w:t>
            </w:r>
            <w:r w:rsidRPr="00903353">
              <w:rPr>
                <w:rFonts w:ascii="Times New Roman" w:eastAsia="Times New Roman" w:hAnsi="Times New Roman" w:cs="Times New Roman"/>
                <w:sz w:val="24"/>
                <w:szCs w:val="24"/>
              </w:rPr>
              <w:t>-носитель может передавать данные.</w:t>
            </w:r>
          </w:p>
        </w:tc>
        <w:tc>
          <w:tcPr>
            <w:tcW w:w="2098" w:type="dxa"/>
            <w:shd w:val="clear" w:color="auto" w:fill="DAEEF3"/>
            <w:vAlign w:val="center"/>
          </w:tcPr>
          <w:p w:rsidR="00903353" w:rsidRPr="00903353" w:rsidRDefault="00903353" w:rsidP="00903353">
            <w:pPr>
              <w:spacing w:after="0" w:line="360" w:lineRule="auto"/>
              <w:ind w:right="406"/>
              <w:rPr>
                <w:rFonts w:ascii="Times New Roman" w:eastAsia="Times New Roman" w:hAnsi="Times New Roman" w:cs="Times New Roman"/>
                <w:bCs/>
                <w:sz w:val="24"/>
                <w:szCs w:val="24"/>
              </w:rPr>
            </w:pPr>
            <w:r w:rsidRPr="00903353">
              <w:rPr>
                <w:rFonts w:ascii="Times New Roman" w:eastAsia="Times New Roman" w:hAnsi="Times New Roman" w:cs="Times New Roman"/>
                <w:bCs/>
                <w:sz w:val="24"/>
                <w:szCs w:val="24"/>
                <w:lang w:val="en-US"/>
              </w:rPr>
              <w:t>USB</w:t>
            </w:r>
            <w:r w:rsidRPr="00903353">
              <w:rPr>
                <w:rFonts w:ascii="Times New Roman" w:eastAsia="Times New Roman" w:hAnsi="Times New Roman" w:cs="Times New Roman"/>
                <w:bCs/>
                <w:sz w:val="24"/>
                <w:szCs w:val="24"/>
              </w:rPr>
              <w:t xml:space="preserve"> Порт 2.0 Скорость передачи данных 9 </w:t>
            </w:r>
            <w:r w:rsidRPr="00903353">
              <w:rPr>
                <w:rFonts w:ascii="Times New Roman" w:eastAsia="Times New Roman" w:hAnsi="Times New Roman" w:cs="Times New Roman"/>
                <w:bCs/>
                <w:sz w:val="24"/>
                <w:szCs w:val="24"/>
                <w:lang w:val="en-US"/>
              </w:rPr>
              <w:t>M</w:t>
            </w:r>
            <w:r w:rsidRPr="00903353">
              <w:rPr>
                <w:rFonts w:ascii="Times New Roman" w:eastAsia="Times New Roman" w:hAnsi="Times New Roman" w:cs="Times New Roman"/>
                <w:bCs/>
                <w:sz w:val="24"/>
                <w:szCs w:val="24"/>
              </w:rPr>
              <w:t>б/с</w:t>
            </w:r>
          </w:p>
        </w:tc>
      </w:tr>
    </w:tbl>
    <w:p w:rsidR="00903353" w:rsidRPr="00903353" w:rsidRDefault="00903353" w:rsidP="00903353">
      <w:pPr>
        <w:snapToGrid w:val="0"/>
        <w:spacing w:after="0" w:line="360" w:lineRule="auto"/>
        <w:jc w:val="both"/>
        <w:rPr>
          <w:rFonts w:ascii="Times New Roman" w:eastAsia="Times New Roman" w:hAnsi="Times New Roman" w:cs="Times New Roman"/>
          <w:sz w:val="24"/>
          <w:szCs w:val="24"/>
        </w:rPr>
      </w:pPr>
    </w:p>
    <w:p w:rsidR="00903353" w:rsidRPr="00903353" w:rsidRDefault="00903353" w:rsidP="00903353">
      <w:pPr>
        <w:snapToGrid w:val="0"/>
        <w:spacing w:after="0" w:line="360" w:lineRule="auto"/>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ab/>
        <w:t xml:space="preserve">Помимо руководств по проведению тестирования сотрудниками Исполнителя были подготовлены формы расчета коэффициента участия (единая для 4 и 8 класса) и протоколы для проведения тестирования (единая для 4 и 8 классов). </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lang w:eastAsia="ru-RU"/>
        </w:rPr>
        <w:tab/>
      </w:r>
      <w:r w:rsidRPr="00903353">
        <w:rPr>
          <w:rFonts w:ascii="Times New Roman" w:eastAsia="Times New Roman" w:hAnsi="Times New Roman" w:cs="Times New Roman"/>
          <w:sz w:val="24"/>
          <w:szCs w:val="24"/>
        </w:rPr>
        <w:t>При проведении тестирований необходимо, чтобы в них приняло участие как можно больше учащихся выбранного для тестирования класса.</w:t>
      </w:r>
    </w:p>
    <w:p w:rsidR="00903353" w:rsidRPr="00903353" w:rsidRDefault="00903353" w:rsidP="00903353">
      <w:pPr>
        <w:spacing w:after="0" w:line="360" w:lineRule="auto"/>
        <w:ind w:firstLine="720"/>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Если менее 90% учащихся приняло участие в основном тестировании, то проводится дополнительное тестирование. Дополнительное тестирование проводится так же, как и основное, вскоре после него и только для учащихся, не принимавших участие в основном.</w:t>
      </w:r>
    </w:p>
    <w:p w:rsidR="00903353" w:rsidRPr="00903353" w:rsidRDefault="00903353" w:rsidP="00903353">
      <w:pPr>
        <w:spacing w:after="0" w:line="360" w:lineRule="auto"/>
        <w:ind w:firstLine="720"/>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 xml:space="preserve">Для того чтобы определить, нужно ли проводить дополнительное тестирование, необходимо провести расчет коэффициента участия. Для этого необходимо заполнить специальную форму. </w:t>
      </w:r>
    </w:p>
    <w:p w:rsidR="00903353" w:rsidRPr="00903353" w:rsidRDefault="00903353" w:rsidP="00903353">
      <w:pPr>
        <w:spacing w:after="0" w:line="360" w:lineRule="auto"/>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ab/>
        <w:t>Заполняется форма расчета коэффициента участия следующим образом:</w:t>
      </w:r>
    </w:p>
    <w:p w:rsidR="00903353" w:rsidRPr="00903353" w:rsidRDefault="00903353" w:rsidP="00903353">
      <w:pPr>
        <w:spacing w:after="0" w:line="360" w:lineRule="auto"/>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ab/>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Подсчитывается общее число учащихся класса, принявших участие в основном тестировании TC(осн), и не участвовавших в нем TA(осн).</w:t>
      </w:r>
    </w:p>
    <w:p w:rsidR="00903353" w:rsidRPr="00903353" w:rsidRDefault="00903353" w:rsidP="00903353">
      <w:pPr>
        <w:spacing w:after="160" w:line="360" w:lineRule="auto"/>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br w:type="page"/>
      </w:r>
    </w:p>
    <w:p w:rsidR="00903353" w:rsidRPr="00903353" w:rsidRDefault="00903353" w:rsidP="00903353">
      <w:pPr>
        <w:spacing w:after="160" w:line="360" w:lineRule="auto"/>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ab/>
        <w:t>Коэффициент R (процент) участия учащихся в основном тестировании рассчитывается по следующей формуле:</w:t>
      </w:r>
    </w:p>
    <w:p w:rsidR="00903353" w:rsidRPr="00903353" w:rsidRDefault="00903353" w:rsidP="00903353">
      <w:pPr>
        <w:pBdr>
          <w:top w:val="single" w:sz="6" w:space="1" w:color="auto"/>
          <w:left w:val="single" w:sz="6" w:space="1" w:color="auto"/>
          <w:bottom w:val="single" w:sz="6" w:space="1" w:color="auto"/>
          <w:right w:val="single" w:sz="6" w:space="1" w:color="auto"/>
        </w:pBd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                            Общее число учащихся, выполнивших тест</w:t>
      </w:r>
    </w:p>
    <w:p w:rsidR="00903353" w:rsidRPr="00903353" w:rsidRDefault="00903353" w:rsidP="00903353">
      <w:pPr>
        <w:pBdr>
          <w:top w:val="single" w:sz="6" w:space="1" w:color="auto"/>
          <w:left w:val="single" w:sz="6" w:space="1" w:color="auto"/>
          <w:bottom w:val="single" w:sz="6" w:space="1" w:color="auto"/>
          <w:right w:val="single" w:sz="6" w:space="1" w:color="auto"/>
        </w:pBd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R = --------------------------------------------------------------------------- х 100 %</w:t>
      </w:r>
    </w:p>
    <w:p w:rsidR="00903353" w:rsidRPr="00903353" w:rsidRDefault="00903353" w:rsidP="00903353">
      <w:pPr>
        <w:pBdr>
          <w:top w:val="single" w:sz="6" w:space="1" w:color="auto"/>
          <w:left w:val="single" w:sz="6" w:space="1" w:color="auto"/>
          <w:bottom w:val="single" w:sz="6" w:space="1" w:color="auto"/>
          <w:right w:val="single" w:sz="6" w:space="1" w:color="auto"/>
        </w:pBd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                          Общее число учащихся, допущенных к тестиро-</w:t>
      </w:r>
    </w:p>
    <w:p w:rsidR="00903353" w:rsidRPr="00903353" w:rsidRDefault="00903353" w:rsidP="00903353">
      <w:pPr>
        <w:pBdr>
          <w:top w:val="single" w:sz="6" w:space="1" w:color="auto"/>
          <w:left w:val="single" w:sz="6" w:space="1" w:color="auto"/>
          <w:bottom w:val="single" w:sz="6" w:space="1" w:color="auto"/>
          <w:right w:val="single" w:sz="6" w:space="1" w:color="auto"/>
        </w:pBd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                         ванию, за исключением тех, кто выбыл из школы</w:t>
      </w:r>
    </w:p>
    <w:p w:rsidR="00903353" w:rsidRPr="00903353" w:rsidRDefault="00903353" w:rsidP="00903353">
      <w:pPr>
        <w:pBdr>
          <w:top w:val="single" w:sz="6" w:space="1" w:color="auto"/>
          <w:left w:val="single" w:sz="6" w:space="1" w:color="auto"/>
          <w:bottom w:val="single" w:sz="6" w:space="1" w:color="auto"/>
          <w:right w:val="single" w:sz="6" w:space="1" w:color="auto"/>
        </w:pBdr>
        <w:spacing w:after="160" w:line="360" w:lineRule="auto"/>
        <w:jc w:val="both"/>
        <w:rPr>
          <w:rFonts w:ascii="Times New Roman" w:eastAsia="Calibri" w:hAnsi="Times New Roman" w:cs="Times New Roman"/>
          <w:sz w:val="24"/>
          <w:szCs w:val="24"/>
        </w:rPr>
      </w:pPr>
    </w:p>
    <w:p w:rsidR="00903353" w:rsidRPr="00903353" w:rsidRDefault="00903353" w:rsidP="00903353">
      <w:pPr>
        <w:pBdr>
          <w:top w:val="single" w:sz="6" w:space="1" w:color="auto"/>
          <w:left w:val="single" w:sz="6" w:space="1" w:color="auto"/>
          <w:bottom w:val="single" w:sz="6" w:space="1" w:color="auto"/>
          <w:right w:val="single" w:sz="6" w:space="1" w:color="auto"/>
        </w:pBd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или</w:t>
      </w:r>
    </w:p>
    <w:p w:rsidR="00903353" w:rsidRPr="00903353" w:rsidRDefault="00903353" w:rsidP="00903353">
      <w:pPr>
        <w:pBdr>
          <w:top w:val="single" w:sz="6" w:space="1" w:color="auto"/>
          <w:left w:val="single" w:sz="6" w:space="1" w:color="auto"/>
          <w:bottom w:val="single" w:sz="6" w:space="1" w:color="auto"/>
          <w:right w:val="single" w:sz="6" w:space="1" w:color="auto"/>
        </w:pBdr>
        <w:spacing w:after="160" w:line="360" w:lineRule="auto"/>
        <w:jc w:val="both"/>
        <w:rPr>
          <w:rFonts w:ascii="Times New Roman" w:eastAsia="Calibri" w:hAnsi="Times New Roman" w:cs="Times New Roman"/>
          <w:sz w:val="24"/>
          <w:szCs w:val="24"/>
        </w:rPr>
      </w:pPr>
    </w:p>
    <w:p w:rsidR="00903353" w:rsidRPr="00903353" w:rsidRDefault="00903353" w:rsidP="00903353">
      <w:pPr>
        <w:pBdr>
          <w:top w:val="single" w:sz="6" w:space="1" w:color="auto"/>
          <w:left w:val="single" w:sz="6" w:space="1" w:color="auto"/>
          <w:bottom w:val="single" w:sz="6" w:space="1" w:color="auto"/>
          <w:right w:val="single" w:sz="6" w:space="1" w:color="auto"/>
        </w:pBd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                               TC(осн)</w:t>
      </w:r>
    </w:p>
    <w:p w:rsidR="00903353" w:rsidRPr="00903353" w:rsidRDefault="00903353" w:rsidP="00903353">
      <w:pPr>
        <w:pBdr>
          <w:top w:val="single" w:sz="6" w:space="1" w:color="auto"/>
          <w:left w:val="single" w:sz="6" w:space="1" w:color="auto"/>
          <w:bottom w:val="single" w:sz="6" w:space="1" w:color="auto"/>
          <w:right w:val="single" w:sz="6" w:space="1" w:color="auto"/>
        </w:pBd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R = -------------------------- х 100 %</w:t>
      </w:r>
    </w:p>
    <w:p w:rsidR="00903353" w:rsidRPr="00903353" w:rsidRDefault="00903353" w:rsidP="00903353">
      <w:pPr>
        <w:pBdr>
          <w:top w:val="single" w:sz="6" w:space="1" w:color="auto"/>
          <w:left w:val="single" w:sz="6" w:space="1" w:color="auto"/>
          <w:bottom w:val="single" w:sz="6" w:space="1" w:color="auto"/>
          <w:right w:val="single" w:sz="6" w:space="1" w:color="auto"/>
        </w:pBd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                     TC(осн)  +  TA(осн)</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ab/>
      </w:r>
      <w:r w:rsidRPr="00903353">
        <w:rPr>
          <w:rFonts w:ascii="Times New Roman" w:eastAsia="Times New Roman" w:hAnsi="Times New Roman" w:cs="Times New Roman"/>
          <w:sz w:val="24"/>
          <w:szCs w:val="24"/>
          <w:lang w:eastAsia="ru-RU"/>
        </w:rPr>
        <w:t xml:space="preserve">В качестве протоколов проведения тестирования в пилотном исследовании использовалась форма опроса Проводящего тестирование, в которой должны были быть описаны все проблемы, возникшие во время проведения тестирования. Данная форма также содержала информацию о преподавателе, проводящем тестирование, и должна была быть заверена его подписью. </w:t>
      </w:r>
      <w:r w:rsidRPr="00903353">
        <w:rPr>
          <w:rFonts w:ascii="Times New Roman" w:eastAsia="Times New Roman" w:hAnsi="Times New Roman" w:cs="Times New Roman"/>
          <w:sz w:val="24"/>
          <w:szCs w:val="24"/>
        </w:rPr>
        <w:t>Протокол проведения тестирования и Форма расчета коэффициента участия приведены на электронном носителе в папке «Приложение 5» в папке «Руководства по проведению тестирования, формы, протоколы».</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rPr>
      </w:pPr>
    </w:p>
    <w:p w:rsidR="00903353" w:rsidRPr="00903353" w:rsidRDefault="00903353" w:rsidP="00903353">
      <w:pPr>
        <w:snapToGrid w:val="0"/>
        <w:spacing w:after="0"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1.6. Выбор формата проведения компьютерного тестирования, запись программы тестирования на электронные носители</w:t>
      </w:r>
    </w:p>
    <w:p w:rsidR="00903353" w:rsidRPr="00903353" w:rsidRDefault="00903353" w:rsidP="00903353">
      <w:pPr>
        <w:spacing w:after="0" w:line="360" w:lineRule="auto"/>
        <w:ind w:firstLine="720"/>
        <w:jc w:val="both"/>
        <w:rPr>
          <w:rFonts w:ascii="Times New Roman" w:eastAsia="Times New Roman" w:hAnsi="Times New Roman" w:cs="Times New Roman"/>
          <w:sz w:val="24"/>
          <w:szCs w:val="24"/>
        </w:rPr>
      </w:pPr>
      <w:r w:rsidRPr="00903353">
        <w:rPr>
          <w:rFonts w:ascii="Times New Roman" w:eastAsia="Calibri" w:hAnsi="Times New Roman" w:cs="Times New Roman"/>
          <w:sz w:val="24"/>
          <w:szCs w:val="24"/>
        </w:rPr>
        <w:t xml:space="preserve">После того, как в региональные органы управления образованием были отправлены списки образовательных организаций, в которых было принято решение проводить пилотное исследование </w:t>
      </w:r>
      <w:r w:rsidRPr="00903353">
        <w:rPr>
          <w:rFonts w:ascii="Times New Roman" w:eastAsia="Times New Roman" w:hAnsi="Times New Roman" w:cs="Times New Roman"/>
          <w:sz w:val="24"/>
          <w:szCs w:val="24"/>
          <w:lang w:val="en-US"/>
        </w:rPr>
        <w:t>TIMSS</w:t>
      </w:r>
      <w:r w:rsidRPr="00903353">
        <w:rPr>
          <w:rFonts w:ascii="Times New Roman" w:eastAsia="Times New Roman" w:hAnsi="Times New Roman" w:cs="Times New Roman"/>
          <w:sz w:val="24"/>
          <w:szCs w:val="24"/>
        </w:rPr>
        <w:t xml:space="preserve">-2019, администрацией каждой их образовательных организаций проводилась работа по планированию и подготовке проведения в ней исследования. </w:t>
      </w:r>
    </w:p>
    <w:p w:rsidR="00903353" w:rsidRPr="00903353" w:rsidRDefault="00903353" w:rsidP="00903353">
      <w:pPr>
        <w:spacing w:after="0" w:line="360" w:lineRule="auto"/>
        <w:ind w:firstLine="720"/>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 xml:space="preserve">В зависимости от количества компьютеров, подходящих для проведения исследования, необходимо было принять решение о числе дней проведения исследования с учетом определенного для данной образовательной организации порядка проведения исследования (первый день – исследование TIMSS (в тетрадях), второй день исследование – eTIMSS (на компьютерах) или наоборот). </w:t>
      </w:r>
    </w:p>
    <w:p w:rsidR="00903353" w:rsidRPr="00903353" w:rsidRDefault="00903353" w:rsidP="00903353">
      <w:pPr>
        <w:spacing w:after="0" w:line="360" w:lineRule="auto"/>
        <w:ind w:firstLine="720"/>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Формат проведения компьютерного тестирования автоматически назначался для каждой образовательной организации при формировании списков учащихся классов, отобранных для тестирования. Половина выбранных классов сначала должна была проводить тестирование на компьютере, а потом в тетрадях, вторая половина – сначала должна была тестироваться в тетрадях, а потом на компьютере. В таблице 3 в качестве примера приведен порядок проведения разных видов тестирования для образовательных организаций Калужской области.</w:t>
      </w:r>
    </w:p>
    <w:p w:rsidR="00903353" w:rsidRPr="00903353" w:rsidRDefault="00903353" w:rsidP="00903353">
      <w:pPr>
        <w:spacing w:after="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Таблица 3 </w:t>
      </w:r>
    </w:p>
    <w:p w:rsidR="00903353" w:rsidRPr="00903353" w:rsidRDefault="00903353" w:rsidP="00903353">
      <w:pPr>
        <w:spacing w:after="0" w:line="360" w:lineRule="auto"/>
        <w:jc w:val="center"/>
        <w:rPr>
          <w:rFonts w:ascii="Times New Roman" w:eastAsia="Calibri" w:hAnsi="Times New Roman" w:cs="Times New Roman"/>
          <w:b/>
          <w:sz w:val="24"/>
          <w:szCs w:val="24"/>
        </w:rPr>
      </w:pPr>
      <w:r w:rsidRPr="00903353">
        <w:rPr>
          <w:rFonts w:ascii="Times New Roman" w:eastAsia="Calibri" w:hAnsi="Times New Roman" w:cs="Times New Roman"/>
          <w:b/>
          <w:sz w:val="24"/>
          <w:szCs w:val="24"/>
        </w:rPr>
        <w:t>Калужская область</w:t>
      </w:r>
    </w:p>
    <w:tbl>
      <w:tblPr>
        <w:tblW w:w="99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8"/>
        <w:gridCol w:w="2226"/>
        <w:gridCol w:w="1134"/>
        <w:gridCol w:w="2410"/>
        <w:gridCol w:w="1134"/>
        <w:gridCol w:w="2552"/>
      </w:tblGrid>
      <w:tr w:rsidR="00903353" w:rsidRPr="00903353" w:rsidTr="00903353">
        <w:trPr>
          <w:jc w:val="center"/>
        </w:trPr>
        <w:tc>
          <w:tcPr>
            <w:tcW w:w="468" w:type="dxa"/>
            <w:shd w:val="clear" w:color="auto" w:fill="E0E0E0"/>
            <w:vAlign w:val="center"/>
          </w:tcPr>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lang w:val="en-US"/>
              </w:rPr>
              <w:t xml:space="preserve">N </w:t>
            </w:r>
            <w:r w:rsidRPr="00903353">
              <w:rPr>
                <w:rFonts w:ascii="Times New Roman" w:eastAsia="Calibri" w:hAnsi="Times New Roman" w:cs="Times New Roman"/>
                <w:sz w:val="24"/>
                <w:szCs w:val="24"/>
              </w:rPr>
              <w:t>п/п</w:t>
            </w:r>
          </w:p>
        </w:tc>
        <w:tc>
          <w:tcPr>
            <w:tcW w:w="2226" w:type="dxa"/>
            <w:tcBorders>
              <w:right w:val="single" w:sz="12" w:space="0" w:color="auto"/>
            </w:tcBorders>
            <w:shd w:val="clear" w:color="auto" w:fill="E0E0E0"/>
            <w:vAlign w:val="center"/>
          </w:tcPr>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Образовательная организация</w:t>
            </w:r>
          </w:p>
        </w:tc>
        <w:tc>
          <w:tcPr>
            <w:tcW w:w="1134" w:type="dxa"/>
            <w:tcBorders>
              <w:top w:val="single" w:sz="12" w:space="0" w:color="auto"/>
              <w:left w:val="single" w:sz="12" w:space="0" w:color="auto"/>
              <w:bottom w:val="single" w:sz="6" w:space="0" w:color="auto"/>
              <w:right w:val="single" w:sz="6" w:space="0" w:color="auto"/>
            </w:tcBorders>
            <w:shd w:val="clear" w:color="auto" w:fill="E0E0E0"/>
            <w:vAlign w:val="center"/>
          </w:tcPr>
          <w:p w:rsidR="00903353" w:rsidRPr="00903353" w:rsidRDefault="00903353" w:rsidP="00903353">
            <w:pPr>
              <w:spacing w:after="0" w:line="360" w:lineRule="auto"/>
              <w:ind w:left="-94" w:right="-108"/>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Отобран-ные 4 классы</w:t>
            </w:r>
          </w:p>
        </w:tc>
        <w:tc>
          <w:tcPr>
            <w:tcW w:w="2410" w:type="dxa"/>
            <w:tcBorders>
              <w:top w:val="single" w:sz="12" w:space="0" w:color="auto"/>
              <w:left w:val="single" w:sz="6" w:space="0" w:color="auto"/>
              <w:bottom w:val="single" w:sz="6" w:space="0" w:color="auto"/>
              <w:right w:val="single" w:sz="12" w:space="0" w:color="auto"/>
            </w:tcBorders>
            <w:shd w:val="clear" w:color="auto" w:fill="E0E0E0"/>
            <w:vAlign w:val="center"/>
          </w:tcPr>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Порядок проведения в 4 классе</w:t>
            </w:r>
          </w:p>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(1 день – 2 день)</w:t>
            </w:r>
          </w:p>
        </w:tc>
        <w:tc>
          <w:tcPr>
            <w:tcW w:w="1134" w:type="dxa"/>
            <w:tcBorders>
              <w:left w:val="single" w:sz="12" w:space="0" w:color="auto"/>
            </w:tcBorders>
            <w:shd w:val="clear" w:color="auto" w:fill="E0E0E0"/>
            <w:vAlign w:val="center"/>
          </w:tcPr>
          <w:p w:rsidR="00903353" w:rsidRPr="00903353" w:rsidRDefault="00903353" w:rsidP="00903353">
            <w:pPr>
              <w:spacing w:after="0" w:line="360" w:lineRule="auto"/>
              <w:ind w:left="-94" w:right="-66"/>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Отобран-ные 8 классы</w:t>
            </w:r>
          </w:p>
        </w:tc>
        <w:tc>
          <w:tcPr>
            <w:tcW w:w="2552" w:type="dxa"/>
            <w:tcBorders>
              <w:left w:val="single" w:sz="12" w:space="0" w:color="auto"/>
            </w:tcBorders>
            <w:shd w:val="clear" w:color="auto" w:fill="E0E0E0"/>
          </w:tcPr>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Порядок проведения в 8 классе</w:t>
            </w:r>
          </w:p>
          <w:p w:rsidR="00903353" w:rsidRPr="00903353" w:rsidRDefault="00903353" w:rsidP="00903353">
            <w:pPr>
              <w:spacing w:after="0" w:line="360" w:lineRule="auto"/>
              <w:ind w:left="-94" w:right="-66"/>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(1 день – 2 день)</w:t>
            </w:r>
          </w:p>
        </w:tc>
      </w:tr>
      <w:tr w:rsidR="00903353" w:rsidRPr="00903353" w:rsidTr="00903353">
        <w:trPr>
          <w:jc w:val="center"/>
        </w:trPr>
        <w:tc>
          <w:tcPr>
            <w:tcW w:w="468" w:type="dxa"/>
          </w:tcPr>
          <w:p w:rsidR="00903353" w:rsidRPr="00903353" w:rsidRDefault="00903353" w:rsidP="003F7686">
            <w:pPr>
              <w:numPr>
                <w:ilvl w:val="0"/>
                <w:numId w:val="126"/>
              </w:numPr>
              <w:spacing w:beforeLines="20" w:before="48" w:afterLines="20" w:after="48" w:line="360" w:lineRule="auto"/>
              <w:rPr>
                <w:rFonts w:ascii="Times New Roman" w:eastAsia="Calibri" w:hAnsi="Times New Roman" w:cs="Times New Roman"/>
                <w:sz w:val="24"/>
                <w:szCs w:val="24"/>
              </w:rPr>
            </w:pPr>
          </w:p>
        </w:tc>
        <w:tc>
          <w:tcPr>
            <w:tcW w:w="2226" w:type="dxa"/>
            <w:tcBorders>
              <w:right w:val="single" w:sz="12" w:space="0" w:color="auto"/>
            </w:tcBorders>
          </w:tcPr>
          <w:p w:rsidR="00903353" w:rsidRPr="00903353" w:rsidRDefault="00903353" w:rsidP="00903353">
            <w:pPr>
              <w:spacing w:beforeLines="20" w:before="48" w:afterLines="20" w:after="48"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п. Воротынск, МКОУ СОШ №2</w:t>
            </w:r>
          </w:p>
        </w:tc>
        <w:tc>
          <w:tcPr>
            <w:tcW w:w="1134" w:type="dxa"/>
            <w:tcBorders>
              <w:top w:val="single" w:sz="6" w:space="0" w:color="auto"/>
              <w:left w:val="single" w:sz="12" w:space="0" w:color="auto"/>
              <w:bottom w:val="single" w:sz="6" w:space="0" w:color="auto"/>
              <w:right w:val="single" w:sz="6" w:space="0" w:color="auto"/>
            </w:tcBorders>
            <w:shd w:val="clear" w:color="auto" w:fill="F3F3F3"/>
          </w:tcPr>
          <w:p w:rsidR="00903353" w:rsidRPr="00903353" w:rsidRDefault="00903353" w:rsidP="00903353">
            <w:pPr>
              <w:spacing w:beforeLines="20" w:before="48" w:afterLines="20" w:after="48"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4Б</w:t>
            </w:r>
          </w:p>
        </w:tc>
        <w:tc>
          <w:tcPr>
            <w:tcW w:w="2410" w:type="dxa"/>
            <w:tcBorders>
              <w:top w:val="single" w:sz="6" w:space="0" w:color="auto"/>
              <w:left w:val="single" w:sz="6" w:space="0" w:color="auto"/>
              <w:bottom w:val="single" w:sz="6" w:space="0" w:color="auto"/>
              <w:right w:val="single" w:sz="12" w:space="0" w:color="auto"/>
            </w:tcBorders>
            <w:shd w:val="clear" w:color="auto" w:fill="F3F3F3"/>
          </w:tcPr>
          <w:p w:rsidR="00903353" w:rsidRPr="00903353" w:rsidRDefault="00903353" w:rsidP="00903353">
            <w:pPr>
              <w:spacing w:beforeLines="20" w:before="48" w:afterLines="20" w:after="48"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TIMSS (в тетрадях) – eTIMSS (на компьютерах)</w:t>
            </w:r>
          </w:p>
        </w:tc>
        <w:tc>
          <w:tcPr>
            <w:tcW w:w="1134" w:type="dxa"/>
            <w:tcBorders>
              <w:left w:val="single" w:sz="12" w:space="0" w:color="auto"/>
            </w:tcBorders>
          </w:tcPr>
          <w:p w:rsidR="00903353" w:rsidRPr="00903353" w:rsidRDefault="00903353" w:rsidP="00903353">
            <w:pPr>
              <w:spacing w:beforeLines="20" w:before="48" w:afterLines="20" w:after="48"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8A</w:t>
            </w:r>
          </w:p>
        </w:tc>
        <w:tc>
          <w:tcPr>
            <w:tcW w:w="2552" w:type="dxa"/>
            <w:tcBorders>
              <w:left w:val="single" w:sz="12" w:space="0" w:color="auto"/>
            </w:tcBorders>
          </w:tcPr>
          <w:p w:rsidR="00903353" w:rsidRPr="00903353" w:rsidRDefault="00903353" w:rsidP="00903353">
            <w:pPr>
              <w:spacing w:beforeLines="20" w:before="48" w:afterLines="20" w:after="48"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eTIMSS (на компьютерах) – TIMSS (в тетрадях)</w:t>
            </w:r>
          </w:p>
        </w:tc>
      </w:tr>
      <w:tr w:rsidR="00903353" w:rsidRPr="00903353" w:rsidTr="00903353">
        <w:trPr>
          <w:jc w:val="center"/>
        </w:trPr>
        <w:tc>
          <w:tcPr>
            <w:tcW w:w="468" w:type="dxa"/>
          </w:tcPr>
          <w:p w:rsidR="00903353" w:rsidRPr="00903353" w:rsidRDefault="00903353" w:rsidP="003F7686">
            <w:pPr>
              <w:numPr>
                <w:ilvl w:val="0"/>
                <w:numId w:val="126"/>
              </w:numPr>
              <w:spacing w:beforeLines="20" w:before="48" w:afterLines="20" w:after="48" w:line="360" w:lineRule="auto"/>
              <w:rPr>
                <w:rFonts w:ascii="Times New Roman" w:eastAsia="Calibri" w:hAnsi="Times New Roman" w:cs="Times New Roman"/>
                <w:sz w:val="24"/>
                <w:szCs w:val="24"/>
              </w:rPr>
            </w:pPr>
          </w:p>
        </w:tc>
        <w:tc>
          <w:tcPr>
            <w:tcW w:w="2226" w:type="dxa"/>
            <w:tcBorders>
              <w:right w:val="single" w:sz="12" w:space="0" w:color="auto"/>
            </w:tcBorders>
          </w:tcPr>
          <w:p w:rsidR="00903353" w:rsidRPr="00903353" w:rsidRDefault="00903353" w:rsidP="00903353">
            <w:pPr>
              <w:spacing w:beforeLines="20" w:before="48" w:afterLines="20" w:after="48"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г. Малоярославец, МОУ СОШ №1</w:t>
            </w:r>
          </w:p>
        </w:tc>
        <w:tc>
          <w:tcPr>
            <w:tcW w:w="1134" w:type="dxa"/>
            <w:tcBorders>
              <w:top w:val="single" w:sz="6" w:space="0" w:color="auto"/>
              <w:left w:val="single" w:sz="12" w:space="0" w:color="auto"/>
              <w:bottom w:val="single" w:sz="6" w:space="0" w:color="auto"/>
              <w:right w:val="single" w:sz="6" w:space="0" w:color="auto"/>
            </w:tcBorders>
            <w:shd w:val="clear" w:color="auto" w:fill="F3F3F3"/>
          </w:tcPr>
          <w:p w:rsidR="00903353" w:rsidRPr="00903353" w:rsidRDefault="00903353" w:rsidP="00903353">
            <w:pPr>
              <w:spacing w:beforeLines="20" w:before="48" w:afterLines="20" w:after="48"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4Г</w:t>
            </w:r>
          </w:p>
        </w:tc>
        <w:tc>
          <w:tcPr>
            <w:tcW w:w="2410" w:type="dxa"/>
            <w:tcBorders>
              <w:top w:val="single" w:sz="6" w:space="0" w:color="auto"/>
              <w:left w:val="single" w:sz="6" w:space="0" w:color="auto"/>
              <w:bottom w:val="single" w:sz="6" w:space="0" w:color="auto"/>
              <w:right w:val="single" w:sz="12" w:space="0" w:color="auto"/>
            </w:tcBorders>
            <w:shd w:val="clear" w:color="auto" w:fill="F3F3F3"/>
          </w:tcPr>
          <w:p w:rsidR="00903353" w:rsidRPr="00903353" w:rsidRDefault="00903353" w:rsidP="00903353">
            <w:pPr>
              <w:spacing w:beforeLines="20" w:before="48" w:afterLines="20" w:after="48"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eTIMSS (на компьютерах) – TIMSS (в тетрадях)</w:t>
            </w:r>
          </w:p>
        </w:tc>
        <w:tc>
          <w:tcPr>
            <w:tcW w:w="1134" w:type="dxa"/>
            <w:tcBorders>
              <w:left w:val="single" w:sz="12" w:space="0" w:color="auto"/>
            </w:tcBorders>
          </w:tcPr>
          <w:p w:rsidR="00903353" w:rsidRPr="00903353" w:rsidRDefault="00903353" w:rsidP="00903353">
            <w:pPr>
              <w:spacing w:beforeLines="20" w:before="48" w:afterLines="20" w:after="48"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8Б</w:t>
            </w:r>
          </w:p>
        </w:tc>
        <w:tc>
          <w:tcPr>
            <w:tcW w:w="2552" w:type="dxa"/>
            <w:tcBorders>
              <w:left w:val="single" w:sz="12" w:space="0" w:color="auto"/>
            </w:tcBorders>
          </w:tcPr>
          <w:p w:rsidR="00903353" w:rsidRPr="00903353" w:rsidRDefault="00903353" w:rsidP="00903353">
            <w:pPr>
              <w:spacing w:beforeLines="20" w:before="48" w:afterLines="20" w:after="48"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TIMSS (в тетрадях) – eTIMSS (на компьютерах)</w:t>
            </w:r>
          </w:p>
        </w:tc>
      </w:tr>
      <w:tr w:rsidR="00903353" w:rsidRPr="00903353" w:rsidTr="00903353">
        <w:trPr>
          <w:jc w:val="center"/>
        </w:trPr>
        <w:tc>
          <w:tcPr>
            <w:tcW w:w="468" w:type="dxa"/>
          </w:tcPr>
          <w:p w:rsidR="00903353" w:rsidRPr="00903353" w:rsidRDefault="00903353" w:rsidP="003F7686">
            <w:pPr>
              <w:numPr>
                <w:ilvl w:val="0"/>
                <w:numId w:val="126"/>
              </w:numPr>
              <w:spacing w:beforeLines="20" w:before="48" w:afterLines="20" w:after="48" w:line="360" w:lineRule="auto"/>
              <w:rPr>
                <w:rFonts w:ascii="Times New Roman" w:eastAsia="Calibri" w:hAnsi="Times New Roman" w:cs="Times New Roman"/>
                <w:sz w:val="24"/>
                <w:szCs w:val="24"/>
              </w:rPr>
            </w:pPr>
          </w:p>
        </w:tc>
        <w:tc>
          <w:tcPr>
            <w:tcW w:w="2226" w:type="dxa"/>
            <w:tcBorders>
              <w:right w:val="single" w:sz="12" w:space="0" w:color="auto"/>
            </w:tcBorders>
          </w:tcPr>
          <w:p w:rsidR="00903353" w:rsidRPr="00903353" w:rsidRDefault="00903353" w:rsidP="00903353">
            <w:pPr>
              <w:spacing w:beforeLines="20" w:before="48" w:afterLines="20" w:after="48"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г. Малоярославец, МОУ СОШ №4</w:t>
            </w:r>
          </w:p>
        </w:tc>
        <w:tc>
          <w:tcPr>
            <w:tcW w:w="1134" w:type="dxa"/>
            <w:tcBorders>
              <w:top w:val="single" w:sz="6" w:space="0" w:color="auto"/>
              <w:left w:val="single" w:sz="12" w:space="0" w:color="auto"/>
              <w:bottom w:val="single" w:sz="6" w:space="0" w:color="auto"/>
              <w:right w:val="single" w:sz="6" w:space="0" w:color="auto"/>
            </w:tcBorders>
            <w:shd w:val="clear" w:color="auto" w:fill="F3F3F3"/>
          </w:tcPr>
          <w:p w:rsidR="00903353" w:rsidRPr="00903353" w:rsidRDefault="00903353" w:rsidP="00903353">
            <w:pPr>
              <w:spacing w:beforeLines="20" w:before="48" w:afterLines="20" w:after="48"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4A</w:t>
            </w:r>
          </w:p>
        </w:tc>
        <w:tc>
          <w:tcPr>
            <w:tcW w:w="2410" w:type="dxa"/>
            <w:tcBorders>
              <w:top w:val="single" w:sz="6" w:space="0" w:color="auto"/>
              <w:left w:val="single" w:sz="6" w:space="0" w:color="auto"/>
              <w:bottom w:val="single" w:sz="6" w:space="0" w:color="auto"/>
              <w:right w:val="single" w:sz="12" w:space="0" w:color="auto"/>
            </w:tcBorders>
            <w:shd w:val="clear" w:color="auto" w:fill="F3F3F3"/>
          </w:tcPr>
          <w:p w:rsidR="00903353" w:rsidRPr="00903353" w:rsidRDefault="00903353" w:rsidP="00903353">
            <w:pPr>
              <w:spacing w:beforeLines="20" w:before="48" w:afterLines="20" w:after="48"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TIMSS (в тетрадях) – eTIMSS (на компьютерах)</w:t>
            </w:r>
          </w:p>
        </w:tc>
        <w:tc>
          <w:tcPr>
            <w:tcW w:w="1134" w:type="dxa"/>
            <w:tcBorders>
              <w:left w:val="single" w:sz="12" w:space="0" w:color="auto"/>
            </w:tcBorders>
          </w:tcPr>
          <w:p w:rsidR="00903353" w:rsidRPr="00903353" w:rsidRDefault="00903353" w:rsidP="00903353">
            <w:pPr>
              <w:spacing w:beforeLines="20" w:before="48" w:afterLines="20" w:after="48"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8В</w:t>
            </w:r>
          </w:p>
        </w:tc>
        <w:tc>
          <w:tcPr>
            <w:tcW w:w="2552" w:type="dxa"/>
            <w:tcBorders>
              <w:left w:val="single" w:sz="12" w:space="0" w:color="auto"/>
            </w:tcBorders>
          </w:tcPr>
          <w:p w:rsidR="00903353" w:rsidRPr="00903353" w:rsidRDefault="00903353" w:rsidP="00903353">
            <w:pPr>
              <w:spacing w:beforeLines="20" w:before="48" w:afterLines="20" w:after="48"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eTIMSS (на компьютерах) – TIMSS (в тетрадях)</w:t>
            </w:r>
          </w:p>
        </w:tc>
      </w:tr>
      <w:tr w:rsidR="00903353" w:rsidRPr="00903353" w:rsidTr="00903353">
        <w:trPr>
          <w:jc w:val="center"/>
        </w:trPr>
        <w:tc>
          <w:tcPr>
            <w:tcW w:w="468" w:type="dxa"/>
          </w:tcPr>
          <w:p w:rsidR="00903353" w:rsidRPr="00903353" w:rsidRDefault="00903353" w:rsidP="003F7686">
            <w:pPr>
              <w:numPr>
                <w:ilvl w:val="0"/>
                <w:numId w:val="126"/>
              </w:numPr>
              <w:spacing w:beforeLines="20" w:before="48" w:afterLines="20" w:after="48" w:line="360" w:lineRule="auto"/>
              <w:rPr>
                <w:rFonts w:ascii="Times New Roman" w:eastAsia="Calibri" w:hAnsi="Times New Roman" w:cs="Times New Roman"/>
                <w:sz w:val="24"/>
                <w:szCs w:val="24"/>
              </w:rPr>
            </w:pPr>
          </w:p>
        </w:tc>
        <w:tc>
          <w:tcPr>
            <w:tcW w:w="2226" w:type="dxa"/>
            <w:tcBorders>
              <w:right w:val="single" w:sz="12" w:space="0" w:color="auto"/>
            </w:tcBorders>
          </w:tcPr>
          <w:p w:rsidR="00903353" w:rsidRPr="00903353" w:rsidRDefault="00903353" w:rsidP="00903353">
            <w:pPr>
              <w:spacing w:beforeLines="20" w:before="48" w:afterLines="20" w:after="48"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г.Малоярославец, МОУ гимназия</w:t>
            </w:r>
          </w:p>
        </w:tc>
        <w:tc>
          <w:tcPr>
            <w:tcW w:w="1134" w:type="dxa"/>
            <w:tcBorders>
              <w:top w:val="single" w:sz="6" w:space="0" w:color="auto"/>
              <w:left w:val="single" w:sz="12" w:space="0" w:color="auto"/>
              <w:bottom w:val="single" w:sz="6" w:space="0" w:color="auto"/>
              <w:right w:val="single" w:sz="6" w:space="0" w:color="auto"/>
            </w:tcBorders>
            <w:shd w:val="clear" w:color="auto" w:fill="F3F3F3"/>
          </w:tcPr>
          <w:p w:rsidR="00903353" w:rsidRPr="00903353" w:rsidRDefault="00903353" w:rsidP="00903353">
            <w:pPr>
              <w:spacing w:beforeLines="20" w:before="48" w:afterLines="20" w:after="48"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4Г</w:t>
            </w:r>
          </w:p>
        </w:tc>
        <w:tc>
          <w:tcPr>
            <w:tcW w:w="2410" w:type="dxa"/>
            <w:tcBorders>
              <w:top w:val="single" w:sz="6" w:space="0" w:color="auto"/>
              <w:left w:val="single" w:sz="6" w:space="0" w:color="auto"/>
              <w:bottom w:val="single" w:sz="6" w:space="0" w:color="auto"/>
              <w:right w:val="single" w:sz="12" w:space="0" w:color="auto"/>
            </w:tcBorders>
            <w:shd w:val="clear" w:color="auto" w:fill="F3F3F3"/>
          </w:tcPr>
          <w:p w:rsidR="00903353" w:rsidRPr="00903353" w:rsidRDefault="00903353" w:rsidP="00903353">
            <w:pPr>
              <w:spacing w:beforeLines="20" w:before="48" w:afterLines="20" w:after="48"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eTIMSS (на компьютерах) – TIMSS (в тетрадях)</w:t>
            </w:r>
          </w:p>
        </w:tc>
        <w:tc>
          <w:tcPr>
            <w:tcW w:w="1134" w:type="dxa"/>
            <w:tcBorders>
              <w:left w:val="single" w:sz="12" w:space="0" w:color="auto"/>
            </w:tcBorders>
          </w:tcPr>
          <w:p w:rsidR="00903353" w:rsidRPr="00903353" w:rsidRDefault="00903353" w:rsidP="00903353">
            <w:pPr>
              <w:spacing w:beforeLines="20" w:before="48" w:afterLines="20" w:after="48"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8Б</w:t>
            </w:r>
          </w:p>
        </w:tc>
        <w:tc>
          <w:tcPr>
            <w:tcW w:w="2552" w:type="dxa"/>
            <w:tcBorders>
              <w:left w:val="single" w:sz="12" w:space="0" w:color="auto"/>
            </w:tcBorders>
          </w:tcPr>
          <w:p w:rsidR="00903353" w:rsidRPr="00903353" w:rsidRDefault="00903353" w:rsidP="00903353">
            <w:pPr>
              <w:spacing w:beforeLines="20" w:before="48" w:afterLines="20" w:after="48"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TIMSS (в тетрадях) – eTIMSS (на компьютерах)</w:t>
            </w:r>
          </w:p>
        </w:tc>
      </w:tr>
      <w:tr w:rsidR="00903353" w:rsidRPr="00903353" w:rsidTr="00903353">
        <w:trPr>
          <w:jc w:val="center"/>
        </w:trPr>
        <w:tc>
          <w:tcPr>
            <w:tcW w:w="468" w:type="dxa"/>
          </w:tcPr>
          <w:p w:rsidR="00903353" w:rsidRPr="00903353" w:rsidRDefault="00903353" w:rsidP="003F7686">
            <w:pPr>
              <w:numPr>
                <w:ilvl w:val="0"/>
                <w:numId w:val="126"/>
              </w:numPr>
              <w:spacing w:beforeLines="20" w:before="48" w:afterLines="20" w:after="48" w:line="360" w:lineRule="auto"/>
              <w:rPr>
                <w:rFonts w:ascii="Times New Roman" w:eastAsia="Calibri" w:hAnsi="Times New Roman" w:cs="Times New Roman"/>
                <w:sz w:val="24"/>
                <w:szCs w:val="24"/>
              </w:rPr>
            </w:pPr>
          </w:p>
        </w:tc>
        <w:tc>
          <w:tcPr>
            <w:tcW w:w="2226" w:type="dxa"/>
            <w:tcBorders>
              <w:right w:val="single" w:sz="12" w:space="0" w:color="auto"/>
            </w:tcBorders>
          </w:tcPr>
          <w:p w:rsidR="00903353" w:rsidRPr="00903353" w:rsidRDefault="00903353" w:rsidP="00903353">
            <w:pPr>
              <w:spacing w:beforeLines="20" w:before="48" w:afterLines="20" w:after="48"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г. Обнинск, МБОУ гимназия </w:t>
            </w:r>
          </w:p>
        </w:tc>
        <w:tc>
          <w:tcPr>
            <w:tcW w:w="1134" w:type="dxa"/>
            <w:tcBorders>
              <w:top w:val="single" w:sz="6" w:space="0" w:color="auto"/>
              <w:left w:val="single" w:sz="12" w:space="0" w:color="auto"/>
              <w:bottom w:val="single" w:sz="6" w:space="0" w:color="auto"/>
              <w:right w:val="single" w:sz="6" w:space="0" w:color="auto"/>
            </w:tcBorders>
            <w:shd w:val="clear" w:color="auto" w:fill="F3F3F3"/>
          </w:tcPr>
          <w:p w:rsidR="00903353" w:rsidRPr="00903353" w:rsidRDefault="00903353" w:rsidP="00903353">
            <w:pPr>
              <w:spacing w:beforeLines="20" w:before="48" w:afterLines="20" w:after="48"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w:t>
            </w:r>
          </w:p>
        </w:tc>
        <w:tc>
          <w:tcPr>
            <w:tcW w:w="2410" w:type="dxa"/>
            <w:tcBorders>
              <w:top w:val="single" w:sz="6" w:space="0" w:color="auto"/>
              <w:left w:val="single" w:sz="6" w:space="0" w:color="auto"/>
              <w:bottom w:val="single" w:sz="6" w:space="0" w:color="auto"/>
              <w:right w:val="single" w:sz="12" w:space="0" w:color="auto"/>
            </w:tcBorders>
            <w:shd w:val="clear" w:color="auto" w:fill="F3F3F3"/>
          </w:tcPr>
          <w:p w:rsidR="00903353" w:rsidRPr="00903353" w:rsidRDefault="00903353" w:rsidP="00903353">
            <w:pPr>
              <w:spacing w:beforeLines="20" w:before="48" w:afterLines="20" w:after="48"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w:t>
            </w:r>
          </w:p>
        </w:tc>
        <w:tc>
          <w:tcPr>
            <w:tcW w:w="1134" w:type="dxa"/>
            <w:tcBorders>
              <w:left w:val="single" w:sz="12" w:space="0" w:color="auto"/>
            </w:tcBorders>
          </w:tcPr>
          <w:p w:rsidR="00903353" w:rsidRPr="00903353" w:rsidRDefault="00903353" w:rsidP="00903353">
            <w:pPr>
              <w:spacing w:beforeLines="20" w:before="48" w:afterLines="20" w:after="48"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8В</w:t>
            </w:r>
          </w:p>
        </w:tc>
        <w:tc>
          <w:tcPr>
            <w:tcW w:w="2552" w:type="dxa"/>
            <w:tcBorders>
              <w:left w:val="single" w:sz="12" w:space="0" w:color="auto"/>
            </w:tcBorders>
          </w:tcPr>
          <w:p w:rsidR="00903353" w:rsidRPr="00903353" w:rsidRDefault="00903353" w:rsidP="00903353">
            <w:pPr>
              <w:spacing w:beforeLines="20" w:before="48" w:afterLines="20" w:after="48"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eTIMSS (на компьютерах) – TIMSS (в тетрадях)</w:t>
            </w:r>
          </w:p>
        </w:tc>
      </w:tr>
      <w:tr w:rsidR="00903353" w:rsidRPr="00903353" w:rsidTr="00903353">
        <w:trPr>
          <w:jc w:val="center"/>
        </w:trPr>
        <w:tc>
          <w:tcPr>
            <w:tcW w:w="468" w:type="dxa"/>
          </w:tcPr>
          <w:p w:rsidR="00903353" w:rsidRPr="00903353" w:rsidRDefault="00903353" w:rsidP="003F7686">
            <w:pPr>
              <w:numPr>
                <w:ilvl w:val="0"/>
                <w:numId w:val="126"/>
              </w:numPr>
              <w:spacing w:beforeLines="20" w:before="48" w:afterLines="20" w:after="48" w:line="360" w:lineRule="auto"/>
              <w:rPr>
                <w:rFonts w:ascii="Times New Roman" w:eastAsia="Calibri" w:hAnsi="Times New Roman" w:cs="Times New Roman"/>
                <w:sz w:val="24"/>
                <w:szCs w:val="24"/>
              </w:rPr>
            </w:pPr>
          </w:p>
        </w:tc>
        <w:tc>
          <w:tcPr>
            <w:tcW w:w="2226" w:type="dxa"/>
            <w:tcBorders>
              <w:right w:val="single" w:sz="12" w:space="0" w:color="auto"/>
            </w:tcBorders>
          </w:tcPr>
          <w:p w:rsidR="00903353" w:rsidRPr="00903353" w:rsidRDefault="00903353" w:rsidP="00903353">
            <w:pPr>
              <w:spacing w:beforeLines="20" w:before="48" w:afterLines="20" w:after="48"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 г. Калуга, МБОУ лицей №48</w:t>
            </w:r>
          </w:p>
        </w:tc>
        <w:tc>
          <w:tcPr>
            <w:tcW w:w="1134" w:type="dxa"/>
            <w:tcBorders>
              <w:top w:val="single" w:sz="6" w:space="0" w:color="auto"/>
              <w:left w:val="single" w:sz="12" w:space="0" w:color="auto"/>
              <w:bottom w:val="single" w:sz="6" w:space="0" w:color="auto"/>
              <w:right w:val="single" w:sz="6" w:space="0" w:color="auto"/>
            </w:tcBorders>
            <w:shd w:val="clear" w:color="auto" w:fill="F3F3F3"/>
          </w:tcPr>
          <w:p w:rsidR="00903353" w:rsidRPr="00903353" w:rsidRDefault="00903353" w:rsidP="00903353">
            <w:pPr>
              <w:spacing w:beforeLines="20" w:before="48" w:afterLines="20" w:after="48"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4А</w:t>
            </w:r>
          </w:p>
        </w:tc>
        <w:tc>
          <w:tcPr>
            <w:tcW w:w="2410" w:type="dxa"/>
            <w:tcBorders>
              <w:top w:val="single" w:sz="6" w:space="0" w:color="auto"/>
              <w:left w:val="single" w:sz="6" w:space="0" w:color="auto"/>
              <w:bottom w:val="single" w:sz="6" w:space="0" w:color="auto"/>
              <w:right w:val="single" w:sz="12" w:space="0" w:color="auto"/>
            </w:tcBorders>
            <w:shd w:val="clear" w:color="auto" w:fill="F3F3F3"/>
          </w:tcPr>
          <w:p w:rsidR="00903353" w:rsidRPr="00903353" w:rsidRDefault="00903353" w:rsidP="00903353">
            <w:pPr>
              <w:spacing w:beforeLines="20" w:before="48" w:afterLines="20" w:after="48"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TIMSS (в тетрадях) – eTIMSS (на компьютерах)</w:t>
            </w:r>
          </w:p>
        </w:tc>
        <w:tc>
          <w:tcPr>
            <w:tcW w:w="1134" w:type="dxa"/>
            <w:tcBorders>
              <w:left w:val="single" w:sz="12" w:space="0" w:color="auto"/>
            </w:tcBorders>
          </w:tcPr>
          <w:p w:rsidR="00903353" w:rsidRPr="00903353" w:rsidRDefault="00903353" w:rsidP="00903353">
            <w:pPr>
              <w:spacing w:beforeLines="20" w:before="48" w:afterLines="20" w:after="48"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8В</w:t>
            </w:r>
          </w:p>
        </w:tc>
        <w:tc>
          <w:tcPr>
            <w:tcW w:w="2552" w:type="dxa"/>
            <w:tcBorders>
              <w:left w:val="single" w:sz="12" w:space="0" w:color="auto"/>
            </w:tcBorders>
          </w:tcPr>
          <w:p w:rsidR="00903353" w:rsidRPr="00903353" w:rsidRDefault="00903353" w:rsidP="00903353">
            <w:pPr>
              <w:spacing w:beforeLines="20" w:before="48" w:afterLines="20" w:after="48"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TIMSS (в тетрадях) – eTIMSS (на компьютерах)</w:t>
            </w:r>
          </w:p>
        </w:tc>
      </w:tr>
      <w:tr w:rsidR="00903353" w:rsidRPr="00903353" w:rsidTr="00903353">
        <w:trPr>
          <w:jc w:val="center"/>
        </w:trPr>
        <w:tc>
          <w:tcPr>
            <w:tcW w:w="468" w:type="dxa"/>
          </w:tcPr>
          <w:p w:rsidR="00903353" w:rsidRPr="00903353" w:rsidRDefault="00903353" w:rsidP="003F7686">
            <w:pPr>
              <w:numPr>
                <w:ilvl w:val="0"/>
                <w:numId w:val="126"/>
              </w:numPr>
              <w:spacing w:beforeLines="20" w:before="48" w:afterLines="20" w:after="48" w:line="360" w:lineRule="auto"/>
              <w:rPr>
                <w:rFonts w:ascii="Times New Roman" w:eastAsia="Calibri" w:hAnsi="Times New Roman" w:cs="Times New Roman"/>
                <w:sz w:val="24"/>
                <w:szCs w:val="24"/>
              </w:rPr>
            </w:pPr>
          </w:p>
        </w:tc>
        <w:tc>
          <w:tcPr>
            <w:tcW w:w="2226" w:type="dxa"/>
            <w:tcBorders>
              <w:right w:val="single" w:sz="12" w:space="0" w:color="auto"/>
            </w:tcBorders>
          </w:tcPr>
          <w:p w:rsidR="00903353" w:rsidRPr="00903353" w:rsidRDefault="00903353" w:rsidP="00903353">
            <w:pPr>
              <w:spacing w:beforeLines="20" w:before="48" w:afterLines="20" w:after="48"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 г. Калуга, МБОУ СОШ №15</w:t>
            </w:r>
          </w:p>
        </w:tc>
        <w:tc>
          <w:tcPr>
            <w:tcW w:w="1134" w:type="dxa"/>
            <w:tcBorders>
              <w:top w:val="single" w:sz="6" w:space="0" w:color="auto"/>
              <w:left w:val="single" w:sz="12" w:space="0" w:color="auto"/>
              <w:bottom w:val="single" w:sz="6" w:space="0" w:color="auto"/>
              <w:right w:val="single" w:sz="6" w:space="0" w:color="auto"/>
            </w:tcBorders>
            <w:shd w:val="clear" w:color="auto" w:fill="F3F3F3"/>
          </w:tcPr>
          <w:p w:rsidR="00903353" w:rsidRPr="00903353" w:rsidRDefault="00903353" w:rsidP="00903353">
            <w:pPr>
              <w:spacing w:beforeLines="20" w:before="48" w:afterLines="20" w:after="48"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4Б</w:t>
            </w:r>
          </w:p>
        </w:tc>
        <w:tc>
          <w:tcPr>
            <w:tcW w:w="2410" w:type="dxa"/>
            <w:tcBorders>
              <w:top w:val="single" w:sz="6" w:space="0" w:color="auto"/>
              <w:left w:val="single" w:sz="6" w:space="0" w:color="auto"/>
              <w:bottom w:val="single" w:sz="6" w:space="0" w:color="auto"/>
              <w:right w:val="single" w:sz="12" w:space="0" w:color="auto"/>
            </w:tcBorders>
            <w:shd w:val="clear" w:color="auto" w:fill="F3F3F3"/>
          </w:tcPr>
          <w:p w:rsidR="00903353" w:rsidRPr="00903353" w:rsidRDefault="00903353" w:rsidP="00903353">
            <w:pPr>
              <w:spacing w:beforeLines="20" w:before="48" w:afterLines="20" w:after="48"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eTIMSS (на компьютерах) – TIMSS (в тетрадях)</w:t>
            </w:r>
          </w:p>
        </w:tc>
        <w:tc>
          <w:tcPr>
            <w:tcW w:w="1134" w:type="dxa"/>
            <w:tcBorders>
              <w:left w:val="single" w:sz="12" w:space="0" w:color="auto"/>
            </w:tcBorders>
          </w:tcPr>
          <w:p w:rsidR="00903353" w:rsidRPr="00903353" w:rsidRDefault="00903353" w:rsidP="00903353">
            <w:pPr>
              <w:spacing w:beforeLines="20" w:before="48" w:afterLines="20" w:after="48"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8А</w:t>
            </w:r>
          </w:p>
        </w:tc>
        <w:tc>
          <w:tcPr>
            <w:tcW w:w="2552" w:type="dxa"/>
            <w:tcBorders>
              <w:left w:val="single" w:sz="12" w:space="0" w:color="auto"/>
            </w:tcBorders>
          </w:tcPr>
          <w:p w:rsidR="00903353" w:rsidRPr="00903353" w:rsidRDefault="00903353" w:rsidP="00903353">
            <w:pPr>
              <w:spacing w:beforeLines="20" w:before="48" w:afterLines="20" w:after="48"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eTIMSS (на компьютерах) – TIMSS (в тетрадях)</w:t>
            </w:r>
          </w:p>
        </w:tc>
      </w:tr>
      <w:tr w:rsidR="00903353" w:rsidRPr="00903353" w:rsidTr="00903353">
        <w:trPr>
          <w:jc w:val="center"/>
        </w:trPr>
        <w:tc>
          <w:tcPr>
            <w:tcW w:w="468" w:type="dxa"/>
          </w:tcPr>
          <w:p w:rsidR="00903353" w:rsidRPr="00903353" w:rsidRDefault="00903353" w:rsidP="003F7686">
            <w:pPr>
              <w:numPr>
                <w:ilvl w:val="0"/>
                <w:numId w:val="126"/>
              </w:numPr>
              <w:spacing w:beforeLines="20" w:before="48" w:afterLines="20" w:after="48" w:line="360" w:lineRule="auto"/>
              <w:rPr>
                <w:rFonts w:ascii="Times New Roman" w:eastAsia="Calibri" w:hAnsi="Times New Roman" w:cs="Times New Roman"/>
                <w:sz w:val="24"/>
                <w:szCs w:val="24"/>
              </w:rPr>
            </w:pPr>
          </w:p>
        </w:tc>
        <w:tc>
          <w:tcPr>
            <w:tcW w:w="2226" w:type="dxa"/>
            <w:tcBorders>
              <w:right w:val="single" w:sz="12" w:space="0" w:color="auto"/>
            </w:tcBorders>
          </w:tcPr>
          <w:p w:rsidR="00903353" w:rsidRPr="00903353" w:rsidRDefault="00903353" w:rsidP="00903353">
            <w:pPr>
              <w:spacing w:beforeLines="20" w:before="48" w:afterLines="20" w:after="48"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 г. Калуга, МБОУ СОШ №13</w:t>
            </w:r>
          </w:p>
        </w:tc>
        <w:tc>
          <w:tcPr>
            <w:tcW w:w="1134" w:type="dxa"/>
            <w:tcBorders>
              <w:top w:val="single" w:sz="6" w:space="0" w:color="auto"/>
              <w:left w:val="single" w:sz="12" w:space="0" w:color="auto"/>
              <w:bottom w:val="single" w:sz="6" w:space="0" w:color="auto"/>
              <w:right w:val="single" w:sz="6" w:space="0" w:color="auto"/>
            </w:tcBorders>
            <w:shd w:val="clear" w:color="auto" w:fill="F3F3F3"/>
          </w:tcPr>
          <w:p w:rsidR="00903353" w:rsidRPr="00903353" w:rsidRDefault="00903353" w:rsidP="00903353">
            <w:pPr>
              <w:spacing w:beforeLines="20" w:before="48" w:afterLines="20" w:after="48"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4В</w:t>
            </w:r>
          </w:p>
        </w:tc>
        <w:tc>
          <w:tcPr>
            <w:tcW w:w="2410" w:type="dxa"/>
            <w:tcBorders>
              <w:top w:val="single" w:sz="6" w:space="0" w:color="auto"/>
              <w:left w:val="single" w:sz="6" w:space="0" w:color="auto"/>
              <w:bottom w:val="single" w:sz="6" w:space="0" w:color="auto"/>
              <w:right w:val="single" w:sz="12" w:space="0" w:color="auto"/>
            </w:tcBorders>
            <w:shd w:val="clear" w:color="auto" w:fill="F3F3F3"/>
          </w:tcPr>
          <w:p w:rsidR="00903353" w:rsidRPr="00903353" w:rsidRDefault="00903353" w:rsidP="00903353">
            <w:pPr>
              <w:spacing w:beforeLines="20" w:before="48" w:afterLines="20" w:after="48"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TIMSS (в тетрадях) – eTIMSS (на компьютерах)</w:t>
            </w:r>
          </w:p>
        </w:tc>
        <w:tc>
          <w:tcPr>
            <w:tcW w:w="1134" w:type="dxa"/>
            <w:tcBorders>
              <w:left w:val="single" w:sz="12" w:space="0" w:color="auto"/>
            </w:tcBorders>
          </w:tcPr>
          <w:p w:rsidR="00903353" w:rsidRPr="00903353" w:rsidRDefault="00903353" w:rsidP="00903353">
            <w:pPr>
              <w:spacing w:beforeLines="20" w:before="48" w:afterLines="20" w:after="48"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8Б</w:t>
            </w:r>
          </w:p>
        </w:tc>
        <w:tc>
          <w:tcPr>
            <w:tcW w:w="2552" w:type="dxa"/>
            <w:tcBorders>
              <w:left w:val="single" w:sz="12" w:space="0" w:color="auto"/>
            </w:tcBorders>
          </w:tcPr>
          <w:p w:rsidR="00903353" w:rsidRPr="00903353" w:rsidRDefault="00903353" w:rsidP="00903353">
            <w:pPr>
              <w:spacing w:beforeLines="20" w:before="48" w:afterLines="20" w:after="48"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TIMSS (в тетрадях) – eTIMSS (на компьютерах)</w:t>
            </w:r>
          </w:p>
        </w:tc>
      </w:tr>
      <w:tr w:rsidR="00903353" w:rsidRPr="00903353" w:rsidTr="00903353">
        <w:trPr>
          <w:jc w:val="center"/>
        </w:trPr>
        <w:tc>
          <w:tcPr>
            <w:tcW w:w="468" w:type="dxa"/>
          </w:tcPr>
          <w:p w:rsidR="00903353" w:rsidRPr="00903353" w:rsidRDefault="00903353" w:rsidP="003F7686">
            <w:pPr>
              <w:numPr>
                <w:ilvl w:val="0"/>
                <w:numId w:val="126"/>
              </w:numPr>
              <w:spacing w:beforeLines="20" w:before="48" w:afterLines="20" w:after="48" w:line="360" w:lineRule="auto"/>
              <w:rPr>
                <w:rFonts w:ascii="Times New Roman" w:eastAsia="Calibri" w:hAnsi="Times New Roman" w:cs="Times New Roman"/>
                <w:sz w:val="24"/>
                <w:szCs w:val="24"/>
              </w:rPr>
            </w:pPr>
          </w:p>
        </w:tc>
        <w:tc>
          <w:tcPr>
            <w:tcW w:w="2226" w:type="dxa"/>
            <w:tcBorders>
              <w:right w:val="single" w:sz="12" w:space="0" w:color="auto"/>
            </w:tcBorders>
          </w:tcPr>
          <w:p w:rsidR="00903353" w:rsidRPr="00903353" w:rsidRDefault="00903353" w:rsidP="00903353">
            <w:pPr>
              <w:spacing w:beforeLines="20" w:before="48" w:afterLines="20" w:after="48"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 г. Калуга, МБОУ СОШ №14</w:t>
            </w:r>
          </w:p>
        </w:tc>
        <w:tc>
          <w:tcPr>
            <w:tcW w:w="1134" w:type="dxa"/>
            <w:tcBorders>
              <w:top w:val="single" w:sz="6" w:space="0" w:color="auto"/>
              <w:left w:val="single" w:sz="12" w:space="0" w:color="auto"/>
              <w:bottom w:val="single" w:sz="6" w:space="0" w:color="auto"/>
              <w:right w:val="single" w:sz="6" w:space="0" w:color="auto"/>
            </w:tcBorders>
            <w:shd w:val="clear" w:color="auto" w:fill="F3F3F3"/>
          </w:tcPr>
          <w:p w:rsidR="00903353" w:rsidRPr="00903353" w:rsidRDefault="00903353" w:rsidP="00903353">
            <w:pPr>
              <w:spacing w:beforeLines="20" w:before="48" w:afterLines="20" w:after="48"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4А</w:t>
            </w:r>
          </w:p>
        </w:tc>
        <w:tc>
          <w:tcPr>
            <w:tcW w:w="2410" w:type="dxa"/>
            <w:tcBorders>
              <w:top w:val="single" w:sz="6" w:space="0" w:color="auto"/>
              <w:left w:val="single" w:sz="6" w:space="0" w:color="auto"/>
              <w:bottom w:val="single" w:sz="6" w:space="0" w:color="auto"/>
              <w:right w:val="single" w:sz="12" w:space="0" w:color="auto"/>
            </w:tcBorders>
            <w:shd w:val="clear" w:color="auto" w:fill="F3F3F3"/>
          </w:tcPr>
          <w:p w:rsidR="00903353" w:rsidRPr="00903353" w:rsidRDefault="00903353" w:rsidP="00903353">
            <w:pPr>
              <w:spacing w:beforeLines="20" w:before="48" w:afterLines="20" w:after="48"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eTIMSS (на компьютерах) – TIMSS (в тетрадях)</w:t>
            </w:r>
          </w:p>
        </w:tc>
        <w:tc>
          <w:tcPr>
            <w:tcW w:w="1134" w:type="dxa"/>
            <w:tcBorders>
              <w:left w:val="single" w:sz="12" w:space="0" w:color="auto"/>
            </w:tcBorders>
          </w:tcPr>
          <w:p w:rsidR="00903353" w:rsidRPr="00903353" w:rsidRDefault="00903353" w:rsidP="00903353">
            <w:pPr>
              <w:spacing w:beforeLines="20" w:before="48" w:afterLines="20" w:after="48"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8Б</w:t>
            </w:r>
          </w:p>
        </w:tc>
        <w:tc>
          <w:tcPr>
            <w:tcW w:w="2552" w:type="dxa"/>
            <w:tcBorders>
              <w:left w:val="single" w:sz="12" w:space="0" w:color="auto"/>
            </w:tcBorders>
          </w:tcPr>
          <w:p w:rsidR="00903353" w:rsidRPr="00903353" w:rsidRDefault="00903353" w:rsidP="00903353">
            <w:pPr>
              <w:spacing w:beforeLines="20" w:before="48" w:afterLines="20" w:after="48"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eTIMSS (на компьютерах) – TIMSS (в тетрадях)</w:t>
            </w:r>
          </w:p>
        </w:tc>
      </w:tr>
      <w:tr w:rsidR="00903353" w:rsidRPr="00903353" w:rsidTr="00903353">
        <w:trPr>
          <w:jc w:val="center"/>
        </w:trPr>
        <w:tc>
          <w:tcPr>
            <w:tcW w:w="468" w:type="dxa"/>
          </w:tcPr>
          <w:p w:rsidR="00903353" w:rsidRPr="00903353" w:rsidRDefault="00903353" w:rsidP="003F7686">
            <w:pPr>
              <w:numPr>
                <w:ilvl w:val="0"/>
                <w:numId w:val="126"/>
              </w:numPr>
              <w:spacing w:beforeLines="20" w:before="48" w:afterLines="20" w:after="48" w:line="360" w:lineRule="auto"/>
              <w:rPr>
                <w:rFonts w:ascii="Times New Roman" w:eastAsia="Calibri" w:hAnsi="Times New Roman" w:cs="Times New Roman"/>
                <w:sz w:val="24"/>
                <w:szCs w:val="24"/>
              </w:rPr>
            </w:pPr>
          </w:p>
        </w:tc>
        <w:tc>
          <w:tcPr>
            <w:tcW w:w="2226" w:type="dxa"/>
            <w:tcBorders>
              <w:right w:val="single" w:sz="12" w:space="0" w:color="auto"/>
            </w:tcBorders>
          </w:tcPr>
          <w:p w:rsidR="00903353" w:rsidRPr="00903353" w:rsidRDefault="00903353" w:rsidP="00903353">
            <w:pPr>
              <w:spacing w:beforeLines="20" w:before="48" w:afterLines="20" w:after="48"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 г. Калуга, МБОУ СОШ №12</w:t>
            </w:r>
          </w:p>
        </w:tc>
        <w:tc>
          <w:tcPr>
            <w:tcW w:w="1134" w:type="dxa"/>
            <w:tcBorders>
              <w:top w:val="single" w:sz="6" w:space="0" w:color="auto"/>
              <w:left w:val="single" w:sz="12" w:space="0" w:color="auto"/>
              <w:bottom w:val="single" w:sz="6" w:space="0" w:color="auto"/>
              <w:right w:val="single" w:sz="6" w:space="0" w:color="auto"/>
            </w:tcBorders>
            <w:shd w:val="clear" w:color="auto" w:fill="F3F3F3"/>
          </w:tcPr>
          <w:p w:rsidR="00903353" w:rsidRPr="00903353" w:rsidRDefault="00903353" w:rsidP="00903353">
            <w:pPr>
              <w:spacing w:beforeLines="20" w:before="48" w:afterLines="20" w:after="48"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4В</w:t>
            </w:r>
          </w:p>
        </w:tc>
        <w:tc>
          <w:tcPr>
            <w:tcW w:w="2410" w:type="dxa"/>
            <w:tcBorders>
              <w:top w:val="single" w:sz="6" w:space="0" w:color="auto"/>
              <w:left w:val="single" w:sz="6" w:space="0" w:color="auto"/>
              <w:bottom w:val="single" w:sz="6" w:space="0" w:color="auto"/>
              <w:right w:val="single" w:sz="12" w:space="0" w:color="auto"/>
            </w:tcBorders>
            <w:shd w:val="clear" w:color="auto" w:fill="F3F3F3"/>
          </w:tcPr>
          <w:p w:rsidR="00903353" w:rsidRPr="00903353" w:rsidRDefault="00903353" w:rsidP="00903353">
            <w:pPr>
              <w:spacing w:beforeLines="20" w:before="48" w:afterLines="20" w:after="48"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TIMSS (в тетрадях) – eTIMSS (на компьютерах)</w:t>
            </w:r>
          </w:p>
        </w:tc>
        <w:tc>
          <w:tcPr>
            <w:tcW w:w="1134" w:type="dxa"/>
            <w:tcBorders>
              <w:left w:val="single" w:sz="12" w:space="0" w:color="auto"/>
            </w:tcBorders>
          </w:tcPr>
          <w:p w:rsidR="00903353" w:rsidRPr="00903353" w:rsidRDefault="00903353" w:rsidP="00903353">
            <w:pPr>
              <w:spacing w:beforeLines="20" w:before="48" w:afterLines="20" w:after="48"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8Б</w:t>
            </w:r>
          </w:p>
        </w:tc>
        <w:tc>
          <w:tcPr>
            <w:tcW w:w="2552" w:type="dxa"/>
            <w:tcBorders>
              <w:left w:val="single" w:sz="12" w:space="0" w:color="auto"/>
            </w:tcBorders>
          </w:tcPr>
          <w:p w:rsidR="00903353" w:rsidRPr="00903353" w:rsidRDefault="00903353" w:rsidP="00903353">
            <w:pPr>
              <w:spacing w:beforeLines="20" w:before="48" w:afterLines="20" w:after="48"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TIMSS (в тетрадях) – eTIMSS (на компьютерах)</w:t>
            </w:r>
          </w:p>
        </w:tc>
      </w:tr>
      <w:tr w:rsidR="00903353" w:rsidRPr="00903353" w:rsidTr="00903353">
        <w:trPr>
          <w:jc w:val="center"/>
        </w:trPr>
        <w:tc>
          <w:tcPr>
            <w:tcW w:w="468" w:type="dxa"/>
          </w:tcPr>
          <w:p w:rsidR="00903353" w:rsidRPr="00903353" w:rsidRDefault="00903353" w:rsidP="003F7686">
            <w:pPr>
              <w:numPr>
                <w:ilvl w:val="0"/>
                <w:numId w:val="126"/>
              </w:numPr>
              <w:spacing w:beforeLines="20" w:before="48" w:afterLines="20" w:after="48" w:line="360" w:lineRule="auto"/>
              <w:rPr>
                <w:rFonts w:ascii="Times New Roman" w:eastAsia="Calibri" w:hAnsi="Times New Roman" w:cs="Times New Roman"/>
                <w:sz w:val="24"/>
                <w:szCs w:val="24"/>
              </w:rPr>
            </w:pPr>
          </w:p>
        </w:tc>
        <w:tc>
          <w:tcPr>
            <w:tcW w:w="2226" w:type="dxa"/>
            <w:tcBorders>
              <w:right w:val="single" w:sz="12" w:space="0" w:color="auto"/>
            </w:tcBorders>
          </w:tcPr>
          <w:p w:rsidR="00903353" w:rsidRPr="00903353" w:rsidRDefault="00903353" w:rsidP="00903353">
            <w:pPr>
              <w:spacing w:beforeLines="20" w:before="48" w:afterLines="20" w:after="48"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г. Обнинск, МБОУ СОШ №12</w:t>
            </w:r>
          </w:p>
        </w:tc>
        <w:tc>
          <w:tcPr>
            <w:tcW w:w="1134" w:type="dxa"/>
            <w:tcBorders>
              <w:top w:val="single" w:sz="6" w:space="0" w:color="auto"/>
              <w:left w:val="single" w:sz="12" w:space="0" w:color="auto"/>
              <w:bottom w:val="single" w:sz="6" w:space="0" w:color="auto"/>
              <w:right w:val="single" w:sz="6" w:space="0" w:color="auto"/>
            </w:tcBorders>
            <w:shd w:val="clear" w:color="auto" w:fill="F3F3F3"/>
          </w:tcPr>
          <w:p w:rsidR="00903353" w:rsidRPr="00903353" w:rsidRDefault="00903353" w:rsidP="00903353">
            <w:pPr>
              <w:spacing w:beforeLines="20" w:before="48" w:afterLines="20" w:after="48"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4A</w:t>
            </w:r>
          </w:p>
        </w:tc>
        <w:tc>
          <w:tcPr>
            <w:tcW w:w="2410" w:type="dxa"/>
            <w:tcBorders>
              <w:top w:val="single" w:sz="6" w:space="0" w:color="auto"/>
              <w:left w:val="single" w:sz="6" w:space="0" w:color="auto"/>
              <w:bottom w:val="single" w:sz="6" w:space="0" w:color="auto"/>
              <w:right w:val="single" w:sz="12" w:space="0" w:color="auto"/>
            </w:tcBorders>
            <w:shd w:val="clear" w:color="auto" w:fill="F3F3F3"/>
          </w:tcPr>
          <w:p w:rsidR="00903353" w:rsidRPr="00903353" w:rsidRDefault="00903353" w:rsidP="00903353">
            <w:pPr>
              <w:spacing w:beforeLines="20" w:before="48" w:afterLines="20" w:after="48"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eTIMSS (на компьютерах) – TIMSS (в тетрадях)</w:t>
            </w:r>
          </w:p>
        </w:tc>
        <w:tc>
          <w:tcPr>
            <w:tcW w:w="1134" w:type="dxa"/>
            <w:tcBorders>
              <w:left w:val="single" w:sz="12" w:space="0" w:color="auto"/>
            </w:tcBorders>
          </w:tcPr>
          <w:p w:rsidR="00903353" w:rsidRPr="00903353" w:rsidRDefault="00903353" w:rsidP="00903353">
            <w:pPr>
              <w:spacing w:beforeLines="20" w:before="48" w:afterLines="20" w:after="48"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8А</w:t>
            </w:r>
          </w:p>
        </w:tc>
        <w:tc>
          <w:tcPr>
            <w:tcW w:w="2552" w:type="dxa"/>
            <w:tcBorders>
              <w:left w:val="single" w:sz="12" w:space="0" w:color="auto"/>
            </w:tcBorders>
          </w:tcPr>
          <w:p w:rsidR="00903353" w:rsidRPr="00903353" w:rsidRDefault="00903353" w:rsidP="00903353">
            <w:pPr>
              <w:spacing w:beforeLines="20" w:before="48" w:afterLines="20" w:after="48"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eTIMSS (на компьютерах) – TIMSS (в тетрадях)</w:t>
            </w:r>
          </w:p>
        </w:tc>
      </w:tr>
      <w:tr w:rsidR="00903353" w:rsidRPr="00903353" w:rsidTr="00903353">
        <w:trPr>
          <w:jc w:val="center"/>
        </w:trPr>
        <w:tc>
          <w:tcPr>
            <w:tcW w:w="468" w:type="dxa"/>
          </w:tcPr>
          <w:p w:rsidR="00903353" w:rsidRPr="00903353" w:rsidRDefault="00903353" w:rsidP="003F7686">
            <w:pPr>
              <w:numPr>
                <w:ilvl w:val="0"/>
                <w:numId w:val="126"/>
              </w:numPr>
              <w:spacing w:beforeLines="20" w:before="48" w:afterLines="20" w:after="48" w:line="360" w:lineRule="auto"/>
              <w:rPr>
                <w:rFonts w:ascii="Times New Roman" w:eastAsia="Calibri" w:hAnsi="Times New Roman" w:cs="Times New Roman"/>
                <w:sz w:val="24"/>
                <w:szCs w:val="24"/>
              </w:rPr>
            </w:pPr>
          </w:p>
        </w:tc>
        <w:tc>
          <w:tcPr>
            <w:tcW w:w="2226" w:type="dxa"/>
            <w:tcBorders>
              <w:right w:val="single" w:sz="12" w:space="0" w:color="auto"/>
            </w:tcBorders>
          </w:tcPr>
          <w:p w:rsidR="00903353" w:rsidRPr="00903353" w:rsidRDefault="00903353" w:rsidP="00903353">
            <w:pPr>
              <w:spacing w:beforeLines="20" w:before="48" w:afterLines="20" w:after="48"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г. Калуга, МБОУ СОШ №7</w:t>
            </w:r>
          </w:p>
        </w:tc>
        <w:tc>
          <w:tcPr>
            <w:tcW w:w="1134" w:type="dxa"/>
            <w:tcBorders>
              <w:top w:val="single" w:sz="6" w:space="0" w:color="auto"/>
              <w:left w:val="single" w:sz="12" w:space="0" w:color="auto"/>
              <w:bottom w:val="single" w:sz="6" w:space="0" w:color="auto"/>
              <w:right w:val="single" w:sz="6" w:space="0" w:color="auto"/>
            </w:tcBorders>
            <w:shd w:val="clear" w:color="auto" w:fill="F3F3F3"/>
          </w:tcPr>
          <w:p w:rsidR="00903353" w:rsidRPr="00903353" w:rsidRDefault="00903353" w:rsidP="00903353">
            <w:pPr>
              <w:spacing w:beforeLines="20" w:before="48" w:afterLines="20" w:after="48"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4Б</w:t>
            </w:r>
          </w:p>
        </w:tc>
        <w:tc>
          <w:tcPr>
            <w:tcW w:w="2410" w:type="dxa"/>
            <w:tcBorders>
              <w:top w:val="single" w:sz="6" w:space="0" w:color="auto"/>
              <w:left w:val="single" w:sz="6" w:space="0" w:color="auto"/>
              <w:bottom w:val="single" w:sz="6" w:space="0" w:color="auto"/>
              <w:right w:val="single" w:sz="12" w:space="0" w:color="auto"/>
            </w:tcBorders>
            <w:shd w:val="clear" w:color="auto" w:fill="F3F3F3"/>
          </w:tcPr>
          <w:p w:rsidR="00903353" w:rsidRPr="00903353" w:rsidRDefault="00903353" w:rsidP="00903353">
            <w:pPr>
              <w:spacing w:beforeLines="20" w:before="48" w:afterLines="20" w:after="48"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TIMSS (в тетрадях) – eTIMSS (на компьютерах)</w:t>
            </w:r>
          </w:p>
        </w:tc>
        <w:tc>
          <w:tcPr>
            <w:tcW w:w="1134" w:type="dxa"/>
            <w:tcBorders>
              <w:left w:val="single" w:sz="12" w:space="0" w:color="auto"/>
            </w:tcBorders>
          </w:tcPr>
          <w:p w:rsidR="00903353" w:rsidRPr="00903353" w:rsidRDefault="00903353" w:rsidP="00903353">
            <w:pPr>
              <w:spacing w:beforeLines="20" w:before="48" w:afterLines="20" w:after="48"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8Г</w:t>
            </w:r>
          </w:p>
        </w:tc>
        <w:tc>
          <w:tcPr>
            <w:tcW w:w="2552" w:type="dxa"/>
            <w:tcBorders>
              <w:left w:val="single" w:sz="12" w:space="0" w:color="auto"/>
            </w:tcBorders>
          </w:tcPr>
          <w:p w:rsidR="00903353" w:rsidRPr="00903353" w:rsidRDefault="00903353" w:rsidP="00903353">
            <w:pPr>
              <w:spacing w:beforeLines="20" w:before="48" w:afterLines="20" w:after="48"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TIMSS (в тетрадях) – eTIMSS (на компьютерах)</w:t>
            </w:r>
          </w:p>
        </w:tc>
      </w:tr>
      <w:tr w:rsidR="00903353" w:rsidRPr="00903353" w:rsidTr="00903353">
        <w:trPr>
          <w:jc w:val="center"/>
        </w:trPr>
        <w:tc>
          <w:tcPr>
            <w:tcW w:w="468" w:type="dxa"/>
          </w:tcPr>
          <w:p w:rsidR="00903353" w:rsidRPr="00903353" w:rsidRDefault="00903353" w:rsidP="003F7686">
            <w:pPr>
              <w:numPr>
                <w:ilvl w:val="0"/>
                <w:numId w:val="126"/>
              </w:numPr>
              <w:spacing w:beforeLines="20" w:before="48" w:afterLines="20" w:after="48" w:line="360" w:lineRule="auto"/>
              <w:rPr>
                <w:rFonts w:ascii="Times New Roman" w:eastAsia="Calibri" w:hAnsi="Times New Roman" w:cs="Times New Roman"/>
                <w:sz w:val="24"/>
                <w:szCs w:val="24"/>
              </w:rPr>
            </w:pPr>
          </w:p>
        </w:tc>
        <w:tc>
          <w:tcPr>
            <w:tcW w:w="2226" w:type="dxa"/>
            <w:tcBorders>
              <w:right w:val="single" w:sz="12" w:space="0" w:color="auto"/>
            </w:tcBorders>
          </w:tcPr>
          <w:p w:rsidR="00903353" w:rsidRPr="00903353" w:rsidRDefault="00903353" w:rsidP="00903353">
            <w:pPr>
              <w:spacing w:beforeLines="20" w:before="48" w:afterLines="20" w:after="48"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г. Калуга, МБОУ СОШ №50</w:t>
            </w:r>
          </w:p>
        </w:tc>
        <w:tc>
          <w:tcPr>
            <w:tcW w:w="1134" w:type="dxa"/>
            <w:tcBorders>
              <w:top w:val="single" w:sz="6" w:space="0" w:color="auto"/>
              <w:left w:val="single" w:sz="12" w:space="0" w:color="auto"/>
              <w:bottom w:val="single" w:sz="6" w:space="0" w:color="auto"/>
              <w:right w:val="single" w:sz="6" w:space="0" w:color="auto"/>
            </w:tcBorders>
            <w:shd w:val="clear" w:color="auto" w:fill="F3F3F3"/>
          </w:tcPr>
          <w:p w:rsidR="00903353" w:rsidRPr="00903353" w:rsidRDefault="00903353" w:rsidP="00903353">
            <w:pPr>
              <w:spacing w:beforeLines="20" w:before="48" w:afterLines="20" w:after="48"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4Ж</w:t>
            </w:r>
          </w:p>
        </w:tc>
        <w:tc>
          <w:tcPr>
            <w:tcW w:w="2410" w:type="dxa"/>
            <w:tcBorders>
              <w:top w:val="single" w:sz="6" w:space="0" w:color="auto"/>
              <w:left w:val="single" w:sz="6" w:space="0" w:color="auto"/>
              <w:bottom w:val="single" w:sz="6" w:space="0" w:color="auto"/>
              <w:right w:val="single" w:sz="12" w:space="0" w:color="auto"/>
            </w:tcBorders>
            <w:shd w:val="clear" w:color="auto" w:fill="F3F3F3"/>
          </w:tcPr>
          <w:p w:rsidR="00903353" w:rsidRPr="00903353" w:rsidRDefault="00903353" w:rsidP="00903353">
            <w:pPr>
              <w:spacing w:beforeLines="20" w:before="48" w:afterLines="20" w:after="48"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eTIMSS (на компьютерах) – TIMSS (в тетрадях)</w:t>
            </w:r>
          </w:p>
        </w:tc>
        <w:tc>
          <w:tcPr>
            <w:tcW w:w="1134" w:type="dxa"/>
            <w:tcBorders>
              <w:left w:val="single" w:sz="12" w:space="0" w:color="auto"/>
            </w:tcBorders>
          </w:tcPr>
          <w:p w:rsidR="00903353" w:rsidRPr="00903353" w:rsidRDefault="00903353" w:rsidP="00903353">
            <w:pPr>
              <w:spacing w:beforeLines="20" w:before="48" w:afterLines="20" w:after="48"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8Б</w:t>
            </w:r>
          </w:p>
        </w:tc>
        <w:tc>
          <w:tcPr>
            <w:tcW w:w="2552" w:type="dxa"/>
            <w:tcBorders>
              <w:left w:val="single" w:sz="12" w:space="0" w:color="auto"/>
            </w:tcBorders>
          </w:tcPr>
          <w:p w:rsidR="00903353" w:rsidRPr="00903353" w:rsidRDefault="00903353" w:rsidP="00903353">
            <w:pPr>
              <w:spacing w:beforeLines="20" w:before="48" w:afterLines="20" w:after="48"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eTIMSS (на компьютерах) – TIMSS (в тетрадях)</w:t>
            </w:r>
          </w:p>
        </w:tc>
      </w:tr>
    </w:tbl>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ind w:firstLine="720"/>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 xml:space="preserve">Программа «eTIMSS Player» позволяла автономно провести тестирование каждого учащегося при наличии компьютера, прошедшего предварительную диагностику на совместимость с программой. Запускалась и работала данная программа с </w:t>
      </w:r>
      <w:r w:rsidRPr="00903353">
        <w:rPr>
          <w:rFonts w:ascii="Times New Roman" w:eastAsia="Times New Roman" w:hAnsi="Times New Roman" w:cs="Times New Roman"/>
          <w:sz w:val="24"/>
          <w:szCs w:val="24"/>
          <w:lang w:val="en-US"/>
        </w:rPr>
        <w:t>USB</w:t>
      </w:r>
      <w:r w:rsidRPr="00903353">
        <w:rPr>
          <w:rFonts w:ascii="Times New Roman" w:eastAsia="Times New Roman" w:hAnsi="Times New Roman" w:cs="Times New Roman"/>
          <w:sz w:val="24"/>
          <w:szCs w:val="24"/>
        </w:rPr>
        <w:t xml:space="preserve">-накопителя. </w:t>
      </w:r>
    </w:p>
    <w:p w:rsidR="00903353" w:rsidRPr="00903353" w:rsidRDefault="00903353" w:rsidP="00903353">
      <w:pPr>
        <w:spacing w:after="0" w:line="360" w:lineRule="auto"/>
        <w:ind w:firstLine="720"/>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 xml:space="preserve">Создавался мастер-диск с программой тестирования и осуществлялась копирование образа мастер-диска на </w:t>
      </w:r>
      <w:r w:rsidRPr="00903353">
        <w:rPr>
          <w:rFonts w:ascii="Times New Roman" w:eastAsia="Times New Roman" w:hAnsi="Times New Roman" w:cs="Times New Roman"/>
          <w:sz w:val="24"/>
          <w:szCs w:val="24"/>
          <w:lang w:val="en-US"/>
        </w:rPr>
        <w:t>USB</w:t>
      </w:r>
      <w:r w:rsidRPr="00903353">
        <w:rPr>
          <w:rFonts w:ascii="Times New Roman" w:eastAsia="Times New Roman" w:hAnsi="Times New Roman" w:cs="Times New Roman"/>
          <w:sz w:val="24"/>
          <w:szCs w:val="24"/>
        </w:rPr>
        <w:t xml:space="preserve">-накопители промышленным методом. Количество накопителей рассчитывалось исходя из того, что для каждой отобранной для тестирования образовательной организации на один </w:t>
      </w:r>
      <w:r w:rsidRPr="00903353">
        <w:rPr>
          <w:rFonts w:ascii="Times New Roman" w:eastAsia="Times New Roman" w:hAnsi="Times New Roman" w:cs="Times New Roman"/>
          <w:sz w:val="24"/>
          <w:szCs w:val="24"/>
          <w:lang w:val="en-US"/>
        </w:rPr>
        <w:t>USB</w:t>
      </w:r>
      <w:r w:rsidRPr="00903353">
        <w:rPr>
          <w:rFonts w:ascii="Times New Roman" w:eastAsia="Times New Roman" w:hAnsi="Times New Roman" w:cs="Times New Roman"/>
          <w:sz w:val="24"/>
          <w:szCs w:val="24"/>
        </w:rPr>
        <w:t xml:space="preserve">-накопитель записывалось две программы «eTIMSS Player» – для 4-го и для 8-го классов, и с учетом того, что тестирование разных параллелей учащихся проходило в разные учебные дни. Это условие позволило практически в 2 раза уменьшить число необходимых для тестирования </w:t>
      </w:r>
      <w:r w:rsidRPr="00903353">
        <w:rPr>
          <w:rFonts w:ascii="Times New Roman" w:eastAsia="Times New Roman" w:hAnsi="Times New Roman" w:cs="Times New Roman"/>
          <w:sz w:val="24"/>
          <w:szCs w:val="24"/>
          <w:lang w:val="en-US"/>
        </w:rPr>
        <w:t>USB</w:t>
      </w:r>
      <w:r w:rsidRPr="00903353">
        <w:rPr>
          <w:rFonts w:ascii="Times New Roman" w:eastAsia="Times New Roman" w:hAnsi="Times New Roman" w:cs="Times New Roman"/>
          <w:sz w:val="24"/>
          <w:szCs w:val="24"/>
        </w:rPr>
        <w:t xml:space="preserve">-накопителей. Число </w:t>
      </w:r>
      <w:r w:rsidRPr="00903353">
        <w:rPr>
          <w:rFonts w:ascii="Times New Roman" w:eastAsia="Times New Roman" w:hAnsi="Times New Roman" w:cs="Times New Roman"/>
          <w:sz w:val="24"/>
          <w:szCs w:val="24"/>
          <w:lang w:val="en-US"/>
        </w:rPr>
        <w:t>USB</w:t>
      </w:r>
      <w:r w:rsidRPr="00903353">
        <w:rPr>
          <w:rFonts w:ascii="Times New Roman" w:eastAsia="Times New Roman" w:hAnsi="Times New Roman" w:cs="Times New Roman"/>
          <w:sz w:val="24"/>
          <w:szCs w:val="24"/>
        </w:rPr>
        <w:t>-накопителей, требуемых для копирования программы (с учетом запасных), составило 1120 штук.</w:t>
      </w: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napToGrid w:val="0"/>
        <w:spacing w:after="0"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1.7. Обеспечение тиражирования материалов тестирования для учащихся 4-х и 8-х классов</w:t>
      </w:r>
    </w:p>
    <w:p w:rsidR="00903353" w:rsidRPr="00903353" w:rsidRDefault="00903353" w:rsidP="00903353">
      <w:pPr>
        <w:snapToGrid w:val="0"/>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После подготовки макетов тетрадей осуществлялась работа по тиражированию материалов тестирования для учащихся 4 и 8 классов.</w:t>
      </w:r>
    </w:p>
    <w:p w:rsidR="00903353" w:rsidRPr="00903353" w:rsidRDefault="00903353" w:rsidP="00903353">
      <w:pPr>
        <w:snapToGrid w:val="0"/>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Для проведения тестирования в тетрадях были растиражированы 8 вариантов теста по 130 экземпляров каждого варианта для 4 класса и 8 вариантов теста по 130 экземпляров каждого варианта для 8</w:t>
      </w:r>
      <w:r w:rsidRPr="00903353">
        <w:rPr>
          <w:rFonts w:ascii="Times New Roman" w:eastAsia="Calibri" w:hAnsi="Times New Roman" w:cs="Times New Roman"/>
          <w:sz w:val="24"/>
          <w:szCs w:val="24"/>
          <w:lang w:val="en-US"/>
        </w:rPr>
        <w:t> </w:t>
      </w:r>
      <w:r w:rsidRPr="00903353">
        <w:rPr>
          <w:rFonts w:ascii="Times New Roman" w:eastAsia="Calibri" w:hAnsi="Times New Roman" w:cs="Times New Roman"/>
          <w:sz w:val="24"/>
          <w:szCs w:val="24"/>
        </w:rPr>
        <w:t>класса.</w:t>
      </w:r>
    </w:p>
    <w:p w:rsidR="00903353" w:rsidRPr="00903353" w:rsidRDefault="00903353" w:rsidP="00903353">
      <w:pPr>
        <w:spacing w:after="0" w:line="360" w:lineRule="auto"/>
        <w:ind w:firstLine="720"/>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Помимо тетрадей с тестами были растиражированы руководства для проведения тестирования в количестве двух экземпляров (версия для тестирования в тетради и версия для тестирования на компьютере) для каждой образовательной организации, отобранной для проведения тестирования, и по несколько экземпляров для сотрудников Исполнителя, которые осуществляли контроль за качеством проведения исследования в регионах. Таким образом было растиражировано по 50 экземпляров руководства по проведению тестирования в тетради и руководства по проведению тестирования на компьютере для каждой параллели, в которой проводилось исследование. </w:t>
      </w:r>
    </w:p>
    <w:p w:rsidR="00903353" w:rsidRPr="00903353" w:rsidRDefault="00903353" w:rsidP="00903353">
      <w:pPr>
        <w:spacing w:after="0" w:line="360" w:lineRule="auto"/>
        <w:ind w:firstLine="720"/>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Также были распечатаны по 40 экземпляров «Протоколов проведения тестирования» для 4 классов и 8 классов.</w:t>
      </w:r>
    </w:p>
    <w:p w:rsidR="00903353" w:rsidRPr="00903353" w:rsidRDefault="00903353" w:rsidP="00903353">
      <w:pPr>
        <w:snapToGrid w:val="0"/>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В таблице 4 приведена информация об общем количестве растиражированных материалов. </w:t>
      </w:r>
    </w:p>
    <w:p w:rsidR="00903353" w:rsidRPr="00903353" w:rsidRDefault="00903353" w:rsidP="00903353">
      <w:pPr>
        <w:snapToGrid w:val="0"/>
        <w:spacing w:after="0" w:line="360" w:lineRule="auto"/>
        <w:jc w:val="right"/>
        <w:rPr>
          <w:rFonts w:ascii="Times New Roman" w:eastAsia="Calibri" w:hAnsi="Times New Roman" w:cs="Times New Roman"/>
          <w:sz w:val="24"/>
          <w:szCs w:val="24"/>
        </w:rPr>
      </w:pPr>
    </w:p>
    <w:p w:rsidR="00903353" w:rsidRPr="00903353" w:rsidRDefault="00903353" w:rsidP="00903353">
      <w:pPr>
        <w:snapToGrid w:val="0"/>
        <w:spacing w:after="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Таблица 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1"/>
        <w:gridCol w:w="1134"/>
        <w:gridCol w:w="3544"/>
        <w:gridCol w:w="1134"/>
      </w:tblGrid>
      <w:tr w:rsidR="00903353" w:rsidRPr="00903353" w:rsidTr="00903353">
        <w:trPr>
          <w:trHeight w:val="392"/>
        </w:trPr>
        <w:tc>
          <w:tcPr>
            <w:tcW w:w="3681" w:type="dxa"/>
            <w:shd w:val="clear" w:color="auto" w:fill="auto"/>
            <w:vAlign w:val="center"/>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4 класс</w:t>
            </w:r>
          </w:p>
        </w:tc>
        <w:tc>
          <w:tcPr>
            <w:tcW w:w="1134" w:type="dxa"/>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Общее кол-во</w:t>
            </w:r>
          </w:p>
        </w:tc>
        <w:tc>
          <w:tcPr>
            <w:tcW w:w="3544" w:type="dxa"/>
            <w:shd w:val="clear" w:color="auto" w:fill="auto"/>
            <w:vAlign w:val="center"/>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8 класс</w:t>
            </w:r>
          </w:p>
        </w:tc>
        <w:tc>
          <w:tcPr>
            <w:tcW w:w="1134" w:type="dxa"/>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Общее кол-во</w:t>
            </w:r>
          </w:p>
        </w:tc>
      </w:tr>
      <w:tr w:rsidR="00903353" w:rsidRPr="00903353" w:rsidTr="00903353">
        <w:trPr>
          <w:trHeight w:val="392"/>
        </w:trPr>
        <w:tc>
          <w:tcPr>
            <w:tcW w:w="3681" w:type="dxa"/>
            <w:shd w:val="clear" w:color="auto" w:fill="auto"/>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Тетрадь 1</w:t>
            </w:r>
          </w:p>
        </w:tc>
        <w:tc>
          <w:tcPr>
            <w:tcW w:w="1134" w:type="dxa"/>
            <w:shd w:val="clear" w:color="auto" w:fill="auto"/>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w:t>
            </w:r>
          </w:p>
        </w:tc>
        <w:tc>
          <w:tcPr>
            <w:tcW w:w="3544" w:type="dxa"/>
            <w:shd w:val="clear" w:color="auto" w:fill="auto"/>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Тетрадь 1</w:t>
            </w:r>
          </w:p>
        </w:tc>
        <w:tc>
          <w:tcPr>
            <w:tcW w:w="1134" w:type="dxa"/>
            <w:shd w:val="clear" w:color="auto" w:fill="auto"/>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w:t>
            </w:r>
          </w:p>
        </w:tc>
      </w:tr>
      <w:tr w:rsidR="00903353" w:rsidRPr="00903353" w:rsidTr="00903353">
        <w:tc>
          <w:tcPr>
            <w:tcW w:w="3681"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sz w:val="24"/>
                <w:szCs w:val="24"/>
                <w:lang w:eastAsia="ru-RU"/>
              </w:rPr>
              <w:t>Тетрадь 2</w:t>
            </w:r>
          </w:p>
        </w:tc>
        <w:tc>
          <w:tcPr>
            <w:tcW w:w="1134"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w:t>
            </w:r>
          </w:p>
        </w:tc>
        <w:tc>
          <w:tcPr>
            <w:tcW w:w="3544" w:type="dxa"/>
            <w:shd w:val="clear" w:color="auto" w:fill="auto"/>
          </w:tcPr>
          <w:p w:rsidR="00903353" w:rsidRPr="00903353" w:rsidRDefault="00903353" w:rsidP="00903353">
            <w:pPr>
              <w:spacing w:after="0" w:line="360" w:lineRule="auto"/>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sz w:val="24"/>
                <w:szCs w:val="24"/>
                <w:lang w:eastAsia="ru-RU"/>
              </w:rPr>
              <w:t>Тетрадь 2</w:t>
            </w:r>
          </w:p>
        </w:tc>
        <w:tc>
          <w:tcPr>
            <w:tcW w:w="1134"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w:t>
            </w:r>
          </w:p>
        </w:tc>
      </w:tr>
      <w:tr w:rsidR="00903353" w:rsidRPr="00903353" w:rsidTr="00903353">
        <w:tc>
          <w:tcPr>
            <w:tcW w:w="3681"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sz w:val="24"/>
                <w:szCs w:val="24"/>
                <w:lang w:eastAsia="ru-RU"/>
              </w:rPr>
              <w:t>Тетрадь 3</w:t>
            </w:r>
          </w:p>
        </w:tc>
        <w:tc>
          <w:tcPr>
            <w:tcW w:w="1134"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w:t>
            </w:r>
          </w:p>
        </w:tc>
        <w:tc>
          <w:tcPr>
            <w:tcW w:w="3544" w:type="dxa"/>
            <w:shd w:val="clear" w:color="auto" w:fill="auto"/>
          </w:tcPr>
          <w:p w:rsidR="00903353" w:rsidRPr="00903353" w:rsidRDefault="00903353" w:rsidP="00903353">
            <w:pPr>
              <w:spacing w:after="0" w:line="360" w:lineRule="auto"/>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sz w:val="24"/>
                <w:szCs w:val="24"/>
                <w:lang w:eastAsia="ru-RU"/>
              </w:rPr>
              <w:t>Тетрадь 3</w:t>
            </w:r>
          </w:p>
        </w:tc>
        <w:tc>
          <w:tcPr>
            <w:tcW w:w="1134"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w:t>
            </w:r>
          </w:p>
        </w:tc>
      </w:tr>
      <w:tr w:rsidR="00903353" w:rsidRPr="00903353" w:rsidTr="00903353">
        <w:tc>
          <w:tcPr>
            <w:tcW w:w="3681"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sz w:val="24"/>
                <w:szCs w:val="24"/>
                <w:lang w:eastAsia="ru-RU"/>
              </w:rPr>
              <w:t>Тетрадь 4</w:t>
            </w:r>
          </w:p>
        </w:tc>
        <w:tc>
          <w:tcPr>
            <w:tcW w:w="1134"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w:t>
            </w:r>
          </w:p>
        </w:tc>
        <w:tc>
          <w:tcPr>
            <w:tcW w:w="3544" w:type="dxa"/>
            <w:shd w:val="clear" w:color="auto" w:fill="auto"/>
          </w:tcPr>
          <w:p w:rsidR="00903353" w:rsidRPr="00903353" w:rsidRDefault="00903353" w:rsidP="00903353">
            <w:pPr>
              <w:spacing w:after="0" w:line="360" w:lineRule="auto"/>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sz w:val="24"/>
                <w:szCs w:val="24"/>
                <w:lang w:eastAsia="ru-RU"/>
              </w:rPr>
              <w:t>Тетрадь 4</w:t>
            </w:r>
          </w:p>
        </w:tc>
        <w:tc>
          <w:tcPr>
            <w:tcW w:w="1134"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w:t>
            </w:r>
          </w:p>
        </w:tc>
      </w:tr>
      <w:tr w:rsidR="00903353" w:rsidRPr="00903353" w:rsidTr="00903353">
        <w:tc>
          <w:tcPr>
            <w:tcW w:w="3681"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sz w:val="24"/>
                <w:szCs w:val="24"/>
                <w:lang w:eastAsia="ru-RU"/>
              </w:rPr>
              <w:t>Тетрадь 5</w:t>
            </w:r>
          </w:p>
        </w:tc>
        <w:tc>
          <w:tcPr>
            <w:tcW w:w="1134"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w:t>
            </w:r>
          </w:p>
        </w:tc>
        <w:tc>
          <w:tcPr>
            <w:tcW w:w="3544" w:type="dxa"/>
            <w:shd w:val="clear" w:color="auto" w:fill="auto"/>
          </w:tcPr>
          <w:p w:rsidR="00903353" w:rsidRPr="00903353" w:rsidRDefault="00903353" w:rsidP="00903353">
            <w:pPr>
              <w:spacing w:after="0" w:line="360" w:lineRule="auto"/>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sz w:val="24"/>
                <w:szCs w:val="24"/>
                <w:lang w:eastAsia="ru-RU"/>
              </w:rPr>
              <w:t>Тетрадь 5</w:t>
            </w:r>
          </w:p>
        </w:tc>
        <w:tc>
          <w:tcPr>
            <w:tcW w:w="1134"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w:t>
            </w:r>
          </w:p>
        </w:tc>
      </w:tr>
      <w:tr w:rsidR="00903353" w:rsidRPr="00903353" w:rsidTr="00903353">
        <w:tc>
          <w:tcPr>
            <w:tcW w:w="3681"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sz w:val="24"/>
                <w:szCs w:val="24"/>
                <w:lang w:eastAsia="ru-RU"/>
              </w:rPr>
              <w:t>Тетрадь 6</w:t>
            </w:r>
          </w:p>
        </w:tc>
        <w:tc>
          <w:tcPr>
            <w:tcW w:w="1134"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w:t>
            </w:r>
          </w:p>
        </w:tc>
        <w:tc>
          <w:tcPr>
            <w:tcW w:w="3544" w:type="dxa"/>
            <w:shd w:val="clear" w:color="auto" w:fill="auto"/>
          </w:tcPr>
          <w:p w:rsidR="00903353" w:rsidRPr="00903353" w:rsidRDefault="00903353" w:rsidP="00903353">
            <w:pPr>
              <w:spacing w:after="0" w:line="360" w:lineRule="auto"/>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sz w:val="24"/>
                <w:szCs w:val="24"/>
                <w:lang w:eastAsia="ru-RU"/>
              </w:rPr>
              <w:t>Тетрадь 6</w:t>
            </w:r>
          </w:p>
        </w:tc>
        <w:tc>
          <w:tcPr>
            <w:tcW w:w="1134"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w:t>
            </w:r>
          </w:p>
        </w:tc>
      </w:tr>
      <w:tr w:rsidR="00903353" w:rsidRPr="00903353" w:rsidTr="00903353">
        <w:tc>
          <w:tcPr>
            <w:tcW w:w="3681"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sz w:val="24"/>
                <w:szCs w:val="24"/>
                <w:lang w:eastAsia="ru-RU"/>
              </w:rPr>
              <w:t>Тетрадь 7</w:t>
            </w:r>
          </w:p>
        </w:tc>
        <w:tc>
          <w:tcPr>
            <w:tcW w:w="1134"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w:t>
            </w:r>
          </w:p>
        </w:tc>
        <w:tc>
          <w:tcPr>
            <w:tcW w:w="3544" w:type="dxa"/>
            <w:shd w:val="clear" w:color="auto" w:fill="auto"/>
          </w:tcPr>
          <w:p w:rsidR="00903353" w:rsidRPr="00903353" w:rsidRDefault="00903353" w:rsidP="00903353">
            <w:pPr>
              <w:spacing w:after="0" w:line="360" w:lineRule="auto"/>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sz w:val="24"/>
                <w:szCs w:val="24"/>
                <w:lang w:eastAsia="ru-RU"/>
              </w:rPr>
              <w:t>Тетрадь 7</w:t>
            </w:r>
          </w:p>
        </w:tc>
        <w:tc>
          <w:tcPr>
            <w:tcW w:w="1134"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w:t>
            </w:r>
          </w:p>
        </w:tc>
      </w:tr>
      <w:tr w:rsidR="00903353" w:rsidRPr="00903353" w:rsidTr="00903353">
        <w:tc>
          <w:tcPr>
            <w:tcW w:w="3681"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sz w:val="24"/>
                <w:szCs w:val="24"/>
                <w:lang w:eastAsia="ru-RU"/>
              </w:rPr>
              <w:t>Тетрадь 8</w:t>
            </w:r>
          </w:p>
        </w:tc>
        <w:tc>
          <w:tcPr>
            <w:tcW w:w="1134"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w:t>
            </w:r>
          </w:p>
        </w:tc>
        <w:tc>
          <w:tcPr>
            <w:tcW w:w="3544" w:type="dxa"/>
            <w:shd w:val="clear" w:color="auto" w:fill="auto"/>
          </w:tcPr>
          <w:p w:rsidR="00903353" w:rsidRPr="00903353" w:rsidRDefault="00903353" w:rsidP="00903353">
            <w:pPr>
              <w:spacing w:after="0" w:line="360" w:lineRule="auto"/>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sz w:val="24"/>
                <w:szCs w:val="24"/>
                <w:lang w:eastAsia="ru-RU"/>
              </w:rPr>
              <w:t>Тетрадь 8</w:t>
            </w:r>
          </w:p>
        </w:tc>
        <w:tc>
          <w:tcPr>
            <w:tcW w:w="1134"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w:t>
            </w:r>
          </w:p>
        </w:tc>
      </w:tr>
      <w:tr w:rsidR="00903353" w:rsidRPr="00903353" w:rsidTr="00903353">
        <w:tc>
          <w:tcPr>
            <w:tcW w:w="3681" w:type="dxa"/>
            <w:shd w:val="clear" w:color="auto" w:fill="auto"/>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Руководство по проведению тестирования в тетради</w:t>
            </w:r>
          </w:p>
        </w:tc>
        <w:tc>
          <w:tcPr>
            <w:tcW w:w="1134"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50</w:t>
            </w:r>
          </w:p>
        </w:tc>
        <w:tc>
          <w:tcPr>
            <w:tcW w:w="3544" w:type="dxa"/>
            <w:shd w:val="clear" w:color="auto" w:fill="auto"/>
          </w:tcPr>
          <w:p w:rsidR="00903353" w:rsidRPr="00903353" w:rsidRDefault="00903353" w:rsidP="00903353">
            <w:pPr>
              <w:spacing w:after="0" w:line="360" w:lineRule="auto"/>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sz w:val="24"/>
                <w:szCs w:val="24"/>
                <w:lang w:eastAsia="ru-RU"/>
              </w:rPr>
              <w:t>Руководство по проведению тестирования в тетради</w:t>
            </w:r>
          </w:p>
        </w:tc>
        <w:tc>
          <w:tcPr>
            <w:tcW w:w="1134"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50</w:t>
            </w:r>
          </w:p>
        </w:tc>
      </w:tr>
      <w:tr w:rsidR="00903353" w:rsidRPr="00903353" w:rsidTr="00903353">
        <w:tc>
          <w:tcPr>
            <w:tcW w:w="3681" w:type="dxa"/>
            <w:shd w:val="clear" w:color="auto" w:fill="auto"/>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Руководство по проведению тестирования на компьютере</w:t>
            </w:r>
          </w:p>
        </w:tc>
        <w:tc>
          <w:tcPr>
            <w:tcW w:w="1134"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50</w:t>
            </w:r>
          </w:p>
        </w:tc>
        <w:tc>
          <w:tcPr>
            <w:tcW w:w="3544" w:type="dxa"/>
            <w:shd w:val="clear" w:color="auto" w:fill="auto"/>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Руководство по проведению тестирования на компьютере</w:t>
            </w:r>
          </w:p>
        </w:tc>
        <w:tc>
          <w:tcPr>
            <w:tcW w:w="1134"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50</w:t>
            </w:r>
          </w:p>
        </w:tc>
      </w:tr>
      <w:tr w:rsidR="00903353" w:rsidRPr="00903353" w:rsidTr="00903353">
        <w:tc>
          <w:tcPr>
            <w:tcW w:w="3681" w:type="dxa"/>
            <w:shd w:val="clear" w:color="auto" w:fill="auto"/>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Протокол проведения тестирования</w:t>
            </w:r>
          </w:p>
        </w:tc>
        <w:tc>
          <w:tcPr>
            <w:tcW w:w="1134"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40</w:t>
            </w:r>
          </w:p>
        </w:tc>
        <w:tc>
          <w:tcPr>
            <w:tcW w:w="3544" w:type="dxa"/>
            <w:shd w:val="clear" w:color="auto" w:fill="auto"/>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Протокол проведения тестирования</w:t>
            </w:r>
          </w:p>
        </w:tc>
        <w:tc>
          <w:tcPr>
            <w:tcW w:w="1134"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40</w:t>
            </w:r>
          </w:p>
        </w:tc>
      </w:tr>
    </w:tbl>
    <w:p w:rsidR="00903353" w:rsidRPr="00903353" w:rsidRDefault="00903353" w:rsidP="00903353">
      <w:pPr>
        <w:spacing w:after="0" w:line="360" w:lineRule="auto"/>
        <w:ind w:firstLine="720"/>
        <w:jc w:val="both"/>
        <w:rPr>
          <w:rFonts w:ascii="Times New Roman" w:eastAsia="Calibri" w:hAnsi="Times New Roman" w:cs="Times New Roman"/>
          <w:sz w:val="24"/>
          <w:szCs w:val="24"/>
        </w:rPr>
      </w:pPr>
    </w:p>
    <w:p w:rsidR="00903353" w:rsidRPr="00903353" w:rsidRDefault="00903353" w:rsidP="00903353">
      <w:pPr>
        <w:spacing w:after="0" w:line="360" w:lineRule="auto"/>
        <w:jc w:val="center"/>
        <w:rPr>
          <w:rFonts w:ascii="Times New Roman" w:eastAsia="Calibri" w:hAnsi="Times New Roman" w:cs="Times New Roman"/>
          <w:b/>
          <w:sz w:val="24"/>
          <w:szCs w:val="24"/>
        </w:rPr>
      </w:pPr>
      <w:r w:rsidRPr="00903353">
        <w:rPr>
          <w:rFonts w:ascii="Times New Roman" w:eastAsia="Calibri" w:hAnsi="Times New Roman" w:cs="Times New Roman"/>
          <w:b/>
          <w:sz w:val="24"/>
          <w:szCs w:val="24"/>
        </w:rPr>
        <w:t xml:space="preserve">2. Сведения об обеспечении формирования выборки учащихся для участия в пилотном исследовании </w:t>
      </w:r>
      <w:r w:rsidRPr="00903353">
        <w:rPr>
          <w:rFonts w:ascii="Times New Roman" w:eastAsia="Calibri" w:hAnsi="Times New Roman" w:cs="Times New Roman"/>
          <w:b/>
          <w:sz w:val="24"/>
          <w:szCs w:val="24"/>
          <w:lang w:val="en-US"/>
        </w:rPr>
        <w:t>TIMSS</w:t>
      </w:r>
      <w:r w:rsidRPr="00903353">
        <w:rPr>
          <w:rFonts w:ascii="Times New Roman" w:eastAsia="Calibri" w:hAnsi="Times New Roman" w:cs="Times New Roman"/>
          <w:b/>
          <w:sz w:val="24"/>
          <w:szCs w:val="24"/>
        </w:rPr>
        <w:t>-2019 в 4-х и 8-х классах</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Работа выполнялась с использованием следующего метода: </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Сбор данных о классах и учащихся образовательных организаций, отобранных для участия в пилотном исследовании TIMSS-2019.</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Для получения информации о классах и учащихся отобранных образовательных организаций в органы управления образованием Калужской, Владимирской и Костромской областей были направлены запросы на получение списков 4 и 8 классов и учащихся, которые в них обучаются.</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результате была собрана информация обо всех отобранных для участия в пилотном исследовании TIMSS-2019 образовательных организациях:</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название образовательного учреждения;</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число 4 и 8 классов, </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число учащихся в каждом 4 и 8 классе;</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данные об учащихся каждого класса (фамилия и имя, пол, дата рождения, статус исключения).</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Пример списка учащихся 8 классов приведен на Рисунке 15</w:t>
      </w:r>
    </w:p>
    <w:p w:rsidR="00903353" w:rsidRPr="00903353" w:rsidRDefault="00903353" w:rsidP="00903353">
      <w:pPr>
        <w:tabs>
          <w:tab w:val="center" w:pos="-2127"/>
        </w:tabs>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 xml:space="preserve">Вся дальнейшая работа с информацией, поступившей из образовательных организаций, велась с использованием программы </w:t>
      </w:r>
      <w:r w:rsidRPr="00903353">
        <w:rPr>
          <w:rFonts w:ascii="Times New Roman" w:eastAsia="Calibri" w:hAnsi="Times New Roman" w:cs="Times New Roman"/>
          <w:i/>
          <w:sz w:val="24"/>
          <w:szCs w:val="24"/>
        </w:rPr>
        <w:t xml:space="preserve">Microsoft </w:t>
      </w:r>
      <w:r w:rsidRPr="00903353">
        <w:rPr>
          <w:rFonts w:ascii="Times New Roman" w:eastAsia="Calibri" w:hAnsi="Times New Roman" w:cs="Times New Roman"/>
          <w:i/>
          <w:sz w:val="24"/>
          <w:szCs w:val="24"/>
          <w:lang w:val="en-US"/>
        </w:rPr>
        <w:t>Excel</w:t>
      </w:r>
      <w:r w:rsidRPr="00903353">
        <w:rPr>
          <w:rFonts w:ascii="Times New Roman" w:eastAsia="Calibri" w:hAnsi="Times New Roman" w:cs="Times New Roman"/>
          <w:sz w:val="24"/>
          <w:szCs w:val="24"/>
        </w:rPr>
        <w:t>©.</w:t>
      </w:r>
    </w:p>
    <w:p w:rsidR="00903353" w:rsidRPr="00903353" w:rsidRDefault="00903353" w:rsidP="00903353">
      <w:pPr>
        <w:tabs>
          <w:tab w:val="center" w:pos="-2127"/>
        </w:tabs>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 xml:space="preserve">В данную программу вводилась информация об отобранных для тестирования образовательных организациях – их названия, идентификаторы, число учащихся в параллели и др. </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После ввода информации об образовательной организации методом простой случайной выборки среди множества классов данной параллели школы выбирался один класс. Классы коррекции не выбирались, поскольку они включались в исключенную совокупность. Все учащиеся выбранных классов должны были участвовать в исследовании.</w:t>
      </w:r>
    </w:p>
    <w:p w:rsidR="00903353" w:rsidRPr="00903353" w:rsidRDefault="00903353" w:rsidP="00903353">
      <w:pPr>
        <w:tabs>
          <w:tab w:val="center" w:pos="-2127"/>
        </w:tabs>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 xml:space="preserve">Каждому учащемуся выбранного класса присваивался идентификационный номер и номер тетради (варианта) </w:t>
      </w:r>
      <w:r w:rsidRPr="00903353">
        <w:rPr>
          <w:rFonts w:ascii="Times New Roman" w:eastAsia="Times New Roman" w:hAnsi="Times New Roman" w:cs="Times New Roman"/>
          <w:sz w:val="24"/>
          <w:szCs w:val="24"/>
          <w:lang w:val="en-US" w:eastAsia="ru-RU"/>
        </w:rPr>
        <w:t>TIMSS</w:t>
      </w:r>
      <w:r w:rsidRPr="00903353">
        <w:rPr>
          <w:rFonts w:ascii="Times New Roman" w:eastAsia="Times New Roman" w:hAnsi="Times New Roman" w:cs="Times New Roman"/>
          <w:sz w:val="24"/>
          <w:szCs w:val="24"/>
          <w:lang w:eastAsia="ru-RU"/>
        </w:rPr>
        <w:t xml:space="preserve">, задания из которой он (или она) должны были выполнять. </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highlight w:val="green"/>
          <w:lang w:eastAsia="ru-RU"/>
        </w:rPr>
      </w:pPr>
    </w:p>
    <w:p w:rsidR="00903353" w:rsidRPr="00903353" w:rsidRDefault="00903353" w:rsidP="00903353">
      <w:pPr>
        <w:snapToGrid w:val="0"/>
        <w:spacing w:after="0" w:line="360" w:lineRule="auto"/>
        <w:rPr>
          <w:rFonts w:ascii="Times New Roman" w:eastAsia="Times New Roman" w:hAnsi="Times New Roman" w:cs="Times New Roman"/>
          <w:sz w:val="24"/>
          <w:szCs w:val="24"/>
          <w:highlight w:val="green"/>
          <w:lang w:eastAsia="ru-RU"/>
        </w:rPr>
      </w:pPr>
      <w:r>
        <w:rPr>
          <w:rFonts w:ascii="Times New Roman" w:eastAsia="Times New Roman" w:hAnsi="Times New Roman" w:cs="Times New Roman"/>
          <w:noProof/>
          <w:sz w:val="24"/>
          <w:szCs w:val="24"/>
          <w:lang w:eastAsia="ru-RU"/>
        </w:rPr>
        <w:drawing>
          <wp:inline distT="0" distB="0" distL="0" distR="0" wp14:anchorId="1290CBEE" wp14:editId="57EC222E">
            <wp:extent cx="4838700" cy="6057900"/>
            <wp:effectExtent l="0" t="0" r="0" b="0"/>
            <wp:docPr id="6321" name="Рисунок 6321"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5"/>
                    <pic:cNvPicPr>
                      <a:picLocks noChangeAspect="1" noChangeArrowheads="1"/>
                    </pic:cNvPicPr>
                  </pic:nvPicPr>
                  <pic:blipFill>
                    <a:blip r:embed="rId27">
                      <a:extLst>
                        <a:ext uri="{28A0092B-C50C-407E-A947-70E740481C1C}">
                          <a14:useLocalDpi xmlns:a14="http://schemas.microsoft.com/office/drawing/2010/main" val="0"/>
                        </a:ext>
                      </a:extLst>
                    </a:blip>
                    <a:srcRect l="9079" t="11983" r="37346" b="4358"/>
                    <a:stretch>
                      <a:fillRect/>
                    </a:stretch>
                  </pic:blipFill>
                  <pic:spPr bwMode="auto">
                    <a:xfrm>
                      <a:off x="0" y="0"/>
                      <a:ext cx="4838700" cy="6057900"/>
                    </a:xfrm>
                    <a:prstGeom prst="rect">
                      <a:avLst/>
                    </a:prstGeom>
                    <a:noFill/>
                    <a:ln>
                      <a:noFill/>
                    </a:ln>
                  </pic:spPr>
                </pic:pic>
              </a:graphicData>
            </a:graphic>
          </wp:inline>
        </w:drawing>
      </w:r>
    </w:p>
    <w:p w:rsidR="00903353" w:rsidRPr="00903353" w:rsidRDefault="00903353" w:rsidP="00903353">
      <w:pPr>
        <w:snapToGrid w:val="0"/>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Рис. 15. Пример списка учащихся 8 класса, заполненного сотрудниками образовательной организации, отобранной для проведения тестирования</w:t>
      </w:r>
    </w:p>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r>
    </w:p>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итоге проведенной работы по данному направлению были сформированы выборки учащихся для участия в пилотном исследовании TIMSS-2019 (4 и 8 классы).</w:t>
      </w:r>
    </w:p>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Ниже в таблице 5 приведена информация об отобранных для исследования школах трех регионов Российской Федерации и числе учащихся в каждом из отобранных для участия в исследовании классов.</w:t>
      </w:r>
    </w:p>
    <w:p w:rsidR="00903353" w:rsidRPr="00903353" w:rsidRDefault="00903353" w:rsidP="00903353">
      <w:pPr>
        <w:widowControl w:val="0"/>
        <w:autoSpaceDE w:val="0"/>
        <w:autoSpaceDN w:val="0"/>
        <w:adjustRightInd w:val="0"/>
        <w:spacing w:after="0" w:line="360" w:lineRule="auto"/>
        <w:jc w:val="right"/>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Таблица 5.</w:t>
      </w:r>
    </w:p>
    <w:tbl>
      <w:tblPr>
        <w:tblW w:w="941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4"/>
        <w:gridCol w:w="2600"/>
        <w:gridCol w:w="2786"/>
        <w:gridCol w:w="1653"/>
        <w:gridCol w:w="1653"/>
      </w:tblGrid>
      <w:tr w:rsidR="00903353" w:rsidRPr="00903353" w:rsidTr="00903353">
        <w:trPr>
          <w:trHeight w:val="300"/>
        </w:trPr>
        <w:tc>
          <w:tcPr>
            <w:tcW w:w="724" w:type="dxa"/>
            <w:shd w:val="clear" w:color="auto" w:fill="D9D9D9"/>
            <w:vAlign w:val="center"/>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п/п</w:t>
            </w:r>
          </w:p>
        </w:tc>
        <w:tc>
          <w:tcPr>
            <w:tcW w:w="2600" w:type="dxa"/>
            <w:shd w:val="clear" w:color="auto" w:fill="D9D9D9"/>
            <w:noWrap/>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Регион</w:t>
            </w:r>
          </w:p>
        </w:tc>
        <w:tc>
          <w:tcPr>
            <w:tcW w:w="2786" w:type="dxa"/>
            <w:shd w:val="clear" w:color="auto" w:fill="D9D9D9"/>
            <w:vAlign w:val="center"/>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Образовательная организация</w:t>
            </w:r>
          </w:p>
        </w:tc>
        <w:tc>
          <w:tcPr>
            <w:tcW w:w="1653" w:type="dxa"/>
            <w:shd w:val="clear" w:color="auto" w:fill="D9D9D9"/>
            <w:vAlign w:val="center"/>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Число учащихся</w:t>
            </w:r>
            <w:r w:rsidRPr="00903353">
              <w:rPr>
                <w:rFonts w:ascii="Times New Roman" w:eastAsia="Times New Roman" w:hAnsi="Times New Roman" w:cs="Times New Roman"/>
                <w:color w:val="000000"/>
                <w:sz w:val="24"/>
                <w:szCs w:val="24"/>
                <w:lang w:val="en-US" w:eastAsia="ru-RU"/>
              </w:rPr>
              <w:t xml:space="preserve"> </w:t>
            </w:r>
            <w:r w:rsidRPr="00903353">
              <w:rPr>
                <w:rFonts w:ascii="Times New Roman" w:eastAsia="Times New Roman" w:hAnsi="Times New Roman" w:cs="Times New Roman"/>
                <w:color w:val="000000"/>
                <w:sz w:val="24"/>
                <w:szCs w:val="24"/>
                <w:lang w:val="en-US" w:eastAsia="ru-RU"/>
              </w:rPr>
              <w:br/>
              <w:t xml:space="preserve">4 </w:t>
            </w:r>
            <w:r w:rsidRPr="00903353">
              <w:rPr>
                <w:rFonts w:ascii="Times New Roman" w:eastAsia="Times New Roman" w:hAnsi="Times New Roman" w:cs="Times New Roman"/>
                <w:color w:val="000000"/>
                <w:sz w:val="24"/>
                <w:szCs w:val="24"/>
                <w:lang w:eastAsia="ru-RU"/>
              </w:rPr>
              <w:t>классов</w:t>
            </w:r>
          </w:p>
        </w:tc>
        <w:tc>
          <w:tcPr>
            <w:tcW w:w="1653" w:type="dxa"/>
            <w:shd w:val="clear" w:color="auto" w:fill="D9D9D9"/>
            <w:vAlign w:val="center"/>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Число учащихся </w:t>
            </w:r>
            <w:r w:rsidRPr="00903353">
              <w:rPr>
                <w:rFonts w:ascii="Times New Roman" w:eastAsia="Times New Roman" w:hAnsi="Times New Roman" w:cs="Times New Roman"/>
                <w:color w:val="000000"/>
                <w:sz w:val="24"/>
                <w:szCs w:val="24"/>
                <w:lang w:eastAsia="ru-RU"/>
              </w:rPr>
              <w:br/>
              <w:t>8 классов</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Калужская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п.Воротынск, МКОУ СОШ №2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26</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Калужская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г.Малоярославец, МОУ СОШ №4</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20</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Калужская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г.Малоярославец, МОУ Гимназия</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26</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Калужская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г.Малоярославец, МОУ СОШ №1</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23</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21</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Калужская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г.Обнинск, МБОУ Гимназия</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26</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Калужская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г.Калуга, МБОУ Лицей №48</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28</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28</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Калужская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г.Калуга, МБОУ СОШ №15</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28</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26</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Калужская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г.Калуга, МБОУ СОШ №13</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28</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29</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Калужская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г.Калуга, МБОУ СОШ №14</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23</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26</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Калужская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г.Калуга, МБОУ СОШ №12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27</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29</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11</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Калужская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г.Обнинск, МБОУ СОШ №12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31</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30</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12</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Калужская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г.Калуга, МБОУ СОШ №7</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29</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24</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13</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Калужская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г.Калуга, МБОУ СОШ №50</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26</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22</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Владимирская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г.Собинка, МБОУ СОШ №1</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26</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29</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15</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Владимирская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г.Радужный, МБОУ СОШ №2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29</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23</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16</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Владимирская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г.Собинка, МБОУ СОШ №4</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20</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26</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17</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Владимирская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г.Лакинск, МБОУ СОШ №1</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30</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30</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18</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Владимирская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г.Гусь-Хрустальный, МБОУ СОШ №10</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30</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val="en-US" w:eastAsia="ru-RU"/>
              </w:rPr>
            </w:pPr>
            <w:r w:rsidRPr="00903353">
              <w:rPr>
                <w:rFonts w:ascii="Times New Roman" w:eastAsia="Times New Roman" w:hAnsi="Times New Roman" w:cs="Times New Roman"/>
                <w:color w:val="000000"/>
                <w:sz w:val="24"/>
                <w:szCs w:val="24"/>
                <w:lang w:val="en-US" w:eastAsia="ru-RU"/>
              </w:rPr>
              <w:t>32</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19</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Владимирская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г.Гусь-Хрустальный, МБОУ СОШ №3</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26</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val="en-US" w:eastAsia="ru-RU"/>
              </w:rPr>
            </w:pPr>
            <w:r w:rsidRPr="00903353">
              <w:rPr>
                <w:rFonts w:ascii="Times New Roman" w:eastAsia="Times New Roman" w:hAnsi="Times New Roman" w:cs="Times New Roman"/>
                <w:color w:val="000000"/>
                <w:sz w:val="24"/>
                <w:szCs w:val="24"/>
                <w:lang w:val="en-US" w:eastAsia="ru-RU"/>
              </w:rPr>
              <w:t>24</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20</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Владимирская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г.Гусь-Хрустальный, МБОУ СОШ №15</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27</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val="en-US" w:eastAsia="ru-RU"/>
              </w:rPr>
            </w:pPr>
            <w:r w:rsidRPr="00903353">
              <w:rPr>
                <w:rFonts w:ascii="Times New Roman" w:eastAsia="Times New Roman" w:hAnsi="Times New Roman" w:cs="Times New Roman"/>
                <w:color w:val="000000"/>
                <w:sz w:val="24"/>
                <w:szCs w:val="24"/>
                <w:lang w:val="en-US" w:eastAsia="ru-RU"/>
              </w:rPr>
              <w:t>30</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21</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Владимирская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г.Владимир, МАОУ Гимназия №35</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24</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val="en-US" w:eastAsia="ru-RU"/>
              </w:rPr>
            </w:pPr>
            <w:r w:rsidRPr="00903353">
              <w:rPr>
                <w:rFonts w:ascii="Times New Roman" w:eastAsia="Times New Roman" w:hAnsi="Times New Roman" w:cs="Times New Roman"/>
                <w:color w:val="000000"/>
                <w:sz w:val="24"/>
                <w:szCs w:val="24"/>
                <w:lang w:val="en-US" w:eastAsia="ru-RU"/>
              </w:rPr>
              <w:t>28</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22</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Владимирская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г.Ковров, МБОУ СОШ №17</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28</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val="en-US" w:eastAsia="ru-RU"/>
              </w:rPr>
            </w:pPr>
            <w:r w:rsidRPr="00903353">
              <w:rPr>
                <w:rFonts w:ascii="Times New Roman" w:eastAsia="Times New Roman" w:hAnsi="Times New Roman" w:cs="Times New Roman"/>
                <w:color w:val="000000"/>
                <w:sz w:val="24"/>
                <w:szCs w:val="24"/>
                <w:lang w:val="en-US" w:eastAsia="ru-RU"/>
              </w:rPr>
              <w:t>21</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23</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Владимирская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г.Владимир, МАОУ Лингвистическая гимназия №23</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31</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val="en-US" w:eastAsia="ru-RU"/>
              </w:rPr>
            </w:pPr>
            <w:r w:rsidRPr="00903353">
              <w:rPr>
                <w:rFonts w:ascii="Times New Roman" w:eastAsia="Times New Roman" w:hAnsi="Times New Roman" w:cs="Times New Roman"/>
                <w:color w:val="000000"/>
                <w:sz w:val="24"/>
                <w:szCs w:val="24"/>
                <w:lang w:val="en-US" w:eastAsia="ru-RU"/>
              </w:rPr>
              <w:t>23</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24</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Владимирская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г.Владимир, МАОУ Гимназия №3</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27</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29</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Владимирская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г.Ковров, МБОУ СОШ №21</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28</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val="en-US" w:eastAsia="ru-RU"/>
              </w:rPr>
            </w:pPr>
            <w:r w:rsidRPr="00903353">
              <w:rPr>
                <w:rFonts w:ascii="Times New Roman" w:eastAsia="Times New Roman" w:hAnsi="Times New Roman" w:cs="Times New Roman"/>
                <w:color w:val="000000"/>
                <w:sz w:val="24"/>
                <w:szCs w:val="24"/>
                <w:lang w:val="en-US" w:eastAsia="ru-RU"/>
              </w:rPr>
              <w:t>29</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26</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Владимирская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г.Владимир, МАОУ СОШ №39</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30</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val="en-US" w:eastAsia="ru-RU"/>
              </w:rPr>
            </w:pPr>
            <w:r w:rsidRPr="00903353">
              <w:rPr>
                <w:rFonts w:ascii="Times New Roman" w:eastAsia="Times New Roman" w:hAnsi="Times New Roman" w:cs="Times New Roman"/>
                <w:color w:val="000000"/>
                <w:sz w:val="24"/>
                <w:szCs w:val="24"/>
                <w:lang w:val="en-US" w:eastAsia="ru-RU"/>
              </w:rPr>
              <w:t>32</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27</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Владимирская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г.Ковров, МБОУ СОШ №22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26</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val="en-US" w:eastAsia="ru-RU"/>
              </w:rPr>
            </w:pPr>
            <w:r w:rsidRPr="00903353">
              <w:rPr>
                <w:rFonts w:ascii="Times New Roman" w:eastAsia="Times New Roman" w:hAnsi="Times New Roman" w:cs="Times New Roman"/>
                <w:color w:val="000000"/>
                <w:sz w:val="24"/>
                <w:szCs w:val="24"/>
                <w:lang w:val="en-US" w:eastAsia="ru-RU"/>
              </w:rPr>
              <w:t>23</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28</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Владимирская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г.Владимир, МАОУ СОШ №25</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33</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val="en-US" w:eastAsia="ru-RU"/>
              </w:rPr>
            </w:pPr>
            <w:r w:rsidRPr="00903353">
              <w:rPr>
                <w:rFonts w:ascii="Times New Roman" w:eastAsia="Times New Roman" w:hAnsi="Times New Roman" w:cs="Times New Roman"/>
                <w:color w:val="000000"/>
                <w:sz w:val="24"/>
                <w:szCs w:val="24"/>
                <w:lang w:val="en-US" w:eastAsia="ru-RU"/>
              </w:rPr>
              <w:t>28</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29</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Владимирская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г.Владимир, МАОУ СОШ №36</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26</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val="en-US" w:eastAsia="ru-RU"/>
              </w:rPr>
            </w:pPr>
            <w:r w:rsidRPr="00903353">
              <w:rPr>
                <w:rFonts w:ascii="Times New Roman" w:eastAsia="Times New Roman" w:hAnsi="Times New Roman" w:cs="Times New Roman"/>
                <w:color w:val="000000"/>
                <w:sz w:val="24"/>
                <w:szCs w:val="24"/>
                <w:lang w:val="en-US" w:eastAsia="ru-RU"/>
              </w:rPr>
              <w:t>25</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30</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Костромская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г.Шарья, МБОУ СОШ №21</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30</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val="en-US" w:eastAsia="ru-RU"/>
              </w:rPr>
            </w:pPr>
            <w:r w:rsidRPr="00903353">
              <w:rPr>
                <w:rFonts w:ascii="Times New Roman" w:eastAsia="Times New Roman" w:hAnsi="Times New Roman" w:cs="Times New Roman"/>
                <w:color w:val="000000"/>
                <w:sz w:val="24"/>
                <w:szCs w:val="24"/>
                <w:lang w:val="en-US" w:eastAsia="ru-RU"/>
              </w:rPr>
              <w:t>31</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31</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Костромская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г.Шарья, МБОУ СОШ №6</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30</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29</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32</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Костромская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г.Кострома, МБОУ Гимназия №15</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24</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val="en-US" w:eastAsia="ru-RU"/>
              </w:rPr>
            </w:pPr>
            <w:r w:rsidRPr="00903353">
              <w:rPr>
                <w:rFonts w:ascii="Times New Roman" w:eastAsia="Times New Roman" w:hAnsi="Times New Roman" w:cs="Times New Roman"/>
                <w:color w:val="000000"/>
                <w:sz w:val="24"/>
                <w:szCs w:val="24"/>
                <w:lang w:val="en-US" w:eastAsia="ru-RU"/>
              </w:rPr>
              <w:t>23</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33</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Костромская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г.Кострома, МБОУ СОШ №21</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28</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30</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34</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Костромская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г.Кострома, МБОУ СОШ №18</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24</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val="en-US" w:eastAsia="ru-RU"/>
              </w:rPr>
            </w:pPr>
            <w:r w:rsidRPr="00903353">
              <w:rPr>
                <w:rFonts w:ascii="Times New Roman" w:eastAsia="Times New Roman" w:hAnsi="Times New Roman" w:cs="Times New Roman"/>
                <w:color w:val="000000"/>
                <w:sz w:val="24"/>
                <w:szCs w:val="24"/>
                <w:lang w:val="en-US" w:eastAsia="ru-RU"/>
              </w:rPr>
              <w:t>26</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35</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Костромская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г.Кострома, МБОУ СОШ №22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21</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36</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Костромская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г.Кострома, МБОУ Гимназия №33</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val="en-US" w:eastAsia="ru-RU"/>
              </w:rPr>
            </w:pPr>
            <w:r w:rsidRPr="00903353">
              <w:rPr>
                <w:rFonts w:ascii="Times New Roman" w:eastAsia="Times New Roman" w:hAnsi="Times New Roman" w:cs="Times New Roman"/>
                <w:color w:val="000000"/>
                <w:sz w:val="24"/>
                <w:szCs w:val="24"/>
                <w:lang w:val="en-US" w:eastAsia="ru-RU"/>
              </w:rPr>
              <w:t>30</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37</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Костромская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г.Кострома, МБОУ Лицей №41</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val="en-US" w:eastAsia="ru-RU"/>
              </w:rPr>
            </w:pPr>
            <w:r w:rsidRPr="00903353">
              <w:rPr>
                <w:rFonts w:ascii="Times New Roman" w:eastAsia="Times New Roman" w:hAnsi="Times New Roman" w:cs="Times New Roman"/>
                <w:color w:val="000000"/>
                <w:sz w:val="24"/>
                <w:szCs w:val="24"/>
                <w:lang w:val="en-US" w:eastAsia="ru-RU"/>
              </w:rPr>
              <w:t>23</w:t>
            </w:r>
          </w:p>
        </w:tc>
      </w:tr>
    </w:tbl>
    <w:p w:rsidR="00903353" w:rsidRPr="00903353" w:rsidRDefault="00903353" w:rsidP="00903353">
      <w:pPr>
        <w:snapToGrid w:val="0"/>
        <w:spacing w:after="0" w:line="360" w:lineRule="auto"/>
        <w:ind w:firstLine="708"/>
        <w:jc w:val="both"/>
        <w:rPr>
          <w:rFonts w:ascii="Times New Roman" w:eastAsia="Times New Roman" w:hAnsi="Times New Roman" w:cs="Times New Roman"/>
          <w:sz w:val="24"/>
          <w:szCs w:val="24"/>
          <w:lang w:eastAsia="ru-RU"/>
        </w:rPr>
      </w:pPr>
    </w:p>
    <w:p w:rsidR="00903353" w:rsidRPr="00903353" w:rsidRDefault="00903353" w:rsidP="00903353">
      <w:pPr>
        <w:snapToGrid w:val="0"/>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Всего для участия в исследовании был отобран 961 учащийся 4 классов из 36 образовательных организаций 3 регионов Российской Федерации. </w:t>
      </w:r>
    </w:p>
    <w:p w:rsidR="00903353" w:rsidRPr="00903353" w:rsidRDefault="00903353" w:rsidP="00903353">
      <w:pPr>
        <w:snapToGrid w:val="0"/>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Всего для участия в исследовании было отобрано 978 учащихся 8 классов из 37 образовательных организаций 3 регионов Российской Федерации. </w:t>
      </w:r>
    </w:p>
    <w:p w:rsidR="00903353" w:rsidRPr="00903353" w:rsidRDefault="00903353" w:rsidP="00903353">
      <w:pPr>
        <w:snapToGrid w:val="0"/>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Выборка исследования была согласована с международным координационным центром. Письмо-согласование выборки представлено на рисунке 16.</w:t>
      </w:r>
    </w:p>
    <w:p w:rsidR="00903353" w:rsidRPr="00903353" w:rsidRDefault="00903353" w:rsidP="00903353">
      <w:pPr>
        <w:snapToGrid w:val="0"/>
        <w:spacing w:after="0" w:line="360" w:lineRule="auto"/>
        <w:ind w:firstLine="708"/>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14:anchorId="18E82BCF" wp14:editId="1DE569A9">
            <wp:extent cx="6124575" cy="4086225"/>
            <wp:effectExtent l="0" t="0" r="9525" b="9525"/>
            <wp:docPr id="6320" name="Рисунок 6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4575" cy="4086225"/>
                    </a:xfrm>
                    <a:prstGeom prst="rect">
                      <a:avLst/>
                    </a:prstGeom>
                    <a:noFill/>
                    <a:ln>
                      <a:noFill/>
                    </a:ln>
                  </pic:spPr>
                </pic:pic>
              </a:graphicData>
            </a:graphic>
          </wp:inline>
        </w:drawing>
      </w:r>
      <w:r w:rsidRPr="00903353">
        <w:rPr>
          <w:rFonts w:ascii="Times New Roman" w:eastAsia="Calibri" w:hAnsi="Times New Roman" w:cs="Times New Roman"/>
          <w:noProof/>
          <w:sz w:val="24"/>
          <w:szCs w:val="24"/>
          <w:lang w:eastAsia="ru-RU"/>
        </w:rPr>
        <w:t xml:space="preserve"> </w:t>
      </w:r>
      <w:r>
        <w:rPr>
          <w:rFonts w:ascii="Times New Roman" w:eastAsia="Calibri" w:hAnsi="Times New Roman" w:cs="Times New Roman"/>
          <w:noProof/>
          <w:sz w:val="24"/>
          <w:szCs w:val="24"/>
          <w:lang w:eastAsia="ru-RU"/>
        </w:rPr>
        <w:drawing>
          <wp:inline distT="0" distB="0" distL="0" distR="0" wp14:anchorId="05133A7C" wp14:editId="4DB76277">
            <wp:extent cx="6115050" cy="1352550"/>
            <wp:effectExtent l="0" t="0" r="0" b="0"/>
            <wp:docPr id="6319" name="Рисунок 6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15050" cy="1352550"/>
                    </a:xfrm>
                    <a:prstGeom prst="rect">
                      <a:avLst/>
                    </a:prstGeom>
                    <a:noFill/>
                    <a:ln>
                      <a:noFill/>
                    </a:ln>
                  </pic:spPr>
                </pic:pic>
              </a:graphicData>
            </a:graphic>
          </wp:inline>
        </w:drawing>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Рисунок 16. Согласование выборки исследования с международным центром.</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 xml:space="preserve">После ввода всех необходимых данных были сформированы Списки учащихся, отобранных для участия в пилотном исследовании </w:t>
      </w:r>
      <w:r w:rsidRPr="00903353">
        <w:rPr>
          <w:rFonts w:ascii="Times New Roman" w:eastAsia="Times New Roman" w:hAnsi="Times New Roman" w:cs="Times New Roman"/>
          <w:sz w:val="24"/>
          <w:szCs w:val="24"/>
          <w:lang w:val="en-US" w:eastAsia="ru-RU"/>
        </w:rPr>
        <w:t>TIMSS</w:t>
      </w:r>
      <w:r w:rsidRPr="00903353">
        <w:rPr>
          <w:rFonts w:ascii="Times New Roman" w:eastAsia="Times New Roman" w:hAnsi="Times New Roman" w:cs="Times New Roman"/>
          <w:sz w:val="24"/>
          <w:szCs w:val="24"/>
          <w:lang w:eastAsia="ru-RU"/>
        </w:rPr>
        <w:t xml:space="preserve">-2019. Пример списка учащихся приведен на рисунке 17. Списки учащихся всех образовательных организаций, отобранных для участия в пилотном исследовании, приведены </w:t>
      </w:r>
      <w:r w:rsidRPr="00903353">
        <w:rPr>
          <w:rFonts w:ascii="Times New Roman" w:eastAsia="Times New Roman" w:hAnsi="Times New Roman" w:cs="Times New Roman"/>
          <w:color w:val="000000"/>
          <w:sz w:val="24"/>
          <w:szCs w:val="24"/>
          <w:lang w:eastAsia="ru-RU"/>
        </w:rPr>
        <w:t>на электронном носителе в папке «Приложение 5».</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0F494AA5" wp14:editId="09C16680">
            <wp:extent cx="6229350" cy="6362700"/>
            <wp:effectExtent l="0" t="0" r="0" b="0"/>
            <wp:docPr id="6318" name="Рисунок 6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0">
                      <a:extLst>
                        <a:ext uri="{28A0092B-C50C-407E-A947-70E740481C1C}">
                          <a14:useLocalDpi xmlns:a14="http://schemas.microsoft.com/office/drawing/2010/main" val="0"/>
                        </a:ext>
                      </a:extLst>
                    </a:blip>
                    <a:srcRect l="12025" t="20441" r="37787" b="15524"/>
                    <a:stretch>
                      <a:fillRect/>
                    </a:stretch>
                  </pic:blipFill>
                  <pic:spPr bwMode="auto">
                    <a:xfrm>
                      <a:off x="0" y="0"/>
                      <a:ext cx="6229350" cy="6362700"/>
                    </a:xfrm>
                    <a:prstGeom prst="rect">
                      <a:avLst/>
                    </a:prstGeom>
                    <a:noFill/>
                    <a:ln>
                      <a:noFill/>
                    </a:ln>
                  </pic:spPr>
                </pic:pic>
              </a:graphicData>
            </a:graphic>
          </wp:inline>
        </w:drawing>
      </w:r>
      <w:r w:rsidRPr="00903353">
        <w:rPr>
          <w:rFonts w:ascii="Times New Roman" w:eastAsia="Times New Roman" w:hAnsi="Times New Roman" w:cs="Times New Roman"/>
          <w:sz w:val="24"/>
          <w:szCs w:val="24"/>
          <w:lang w:eastAsia="ru-RU"/>
        </w:rPr>
        <w:t>Рис. 17. Пример Списка учащихся 8 класса, отобранных для участия в пилотном иссл</w:t>
      </w:r>
      <w:r w:rsidRPr="00903353">
        <w:rPr>
          <w:rFonts w:ascii="Times New Roman" w:eastAsia="Times New Roman" w:hAnsi="Times New Roman" w:cs="Times New Roman"/>
          <w:sz w:val="24"/>
          <w:szCs w:val="24"/>
          <w:lang w:eastAsia="ru-RU"/>
        </w:rPr>
        <w:lastRenderedPageBreak/>
        <w:t xml:space="preserve">едовании </w:t>
      </w:r>
      <w:r w:rsidRPr="00903353">
        <w:rPr>
          <w:rFonts w:ascii="Times New Roman" w:eastAsia="Times New Roman" w:hAnsi="Times New Roman" w:cs="Times New Roman"/>
          <w:sz w:val="24"/>
          <w:szCs w:val="24"/>
          <w:lang w:val="en-US" w:eastAsia="ru-RU"/>
        </w:rPr>
        <w:t>TIMSS</w:t>
      </w:r>
      <w:r w:rsidRPr="00903353">
        <w:rPr>
          <w:rFonts w:ascii="Times New Roman" w:eastAsia="Times New Roman" w:hAnsi="Times New Roman" w:cs="Times New Roman"/>
          <w:sz w:val="24"/>
          <w:szCs w:val="24"/>
          <w:lang w:eastAsia="ru-RU"/>
        </w:rPr>
        <w:t>-2019.</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9"/>
        <w:jc w:val="both"/>
        <w:rPr>
          <w:rFonts w:ascii="Times New Roman" w:eastAsia="Times New Roman" w:hAnsi="Times New Roman" w:cs="Times New Roman"/>
          <w:bCs/>
          <w:color w:val="000000"/>
          <w:sz w:val="24"/>
          <w:szCs w:val="24"/>
          <w:lang w:eastAsia="ru-RU"/>
        </w:rPr>
      </w:pPr>
      <w:r w:rsidRPr="00903353">
        <w:rPr>
          <w:rFonts w:ascii="Times New Roman" w:eastAsia="Times New Roman" w:hAnsi="Times New Roman" w:cs="Times New Roman"/>
          <w:bCs/>
          <w:color w:val="000000"/>
          <w:sz w:val="24"/>
          <w:szCs w:val="24"/>
          <w:lang w:eastAsia="ru-RU"/>
        </w:rPr>
        <w:t>Информация, полученная в процессе выборки учащихся, была использована для формирования специальных наклеек для тетрадей, которые использовались при комплектации инструментария для каждой образовательной организации (см. рис. 18).</w:t>
      </w:r>
    </w:p>
    <w:p w:rsidR="00903353" w:rsidRPr="00903353" w:rsidRDefault="00903353" w:rsidP="00903353">
      <w:pPr>
        <w:spacing w:after="0" w:line="360" w:lineRule="auto"/>
        <w:jc w:val="both"/>
        <w:rPr>
          <w:rFonts w:ascii="Times New Roman" w:eastAsia="Times New Roman" w:hAnsi="Times New Roman" w:cs="Times New Roman"/>
          <w:b/>
          <w:color w:val="000000"/>
          <w:sz w:val="24"/>
          <w:szCs w:val="24"/>
          <w:lang w:eastAsia="ru-RU"/>
        </w:rPr>
      </w:pPr>
      <w:r>
        <w:rPr>
          <w:rFonts w:ascii="Times New Roman" w:eastAsia="Calibri" w:hAnsi="Times New Roman" w:cs="Times New Roman"/>
          <w:noProof/>
          <w:sz w:val="24"/>
          <w:szCs w:val="24"/>
          <w:lang w:eastAsia="ru-RU"/>
        </w:rPr>
        <w:drawing>
          <wp:inline distT="0" distB="0" distL="0" distR="0" wp14:anchorId="5B85E5B6" wp14:editId="3ACA4D36">
            <wp:extent cx="5686425" cy="8105775"/>
            <wp:effectExtent l="0" t="0" r="9525" b="9525"/>
            <wp:docPr id="6317" name="Рисунок 6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31">
                      <a:extLst>
                        <a:ext uri="{28A0092B-C50C-407E-A947-70E740481C1C}">
                          <a14:useLocalDpi xmlns:a14="http://schemas.microsoft.com/office/drawing/2010/main" val="0"/>
                        </a:ext>
                      </a:extLst>
                    </a:blip>
                    <a:srcRect l="30817" t="832" r="30743" b="1735"/>
                    <a:stretch>
                      <a:fillRect/>
                    </a:stretch>
                  </pic:blipFill>
                  <pic:spPr bwMode="auto">
                    <a:xfrm>
                      <a:off x="0" y="0"/>
                      <a:ext cx="5686425" cy="8105775"/>
                    </a:xfrm>
                    <a:prstGeom prst="rect">
                      <a:avLst/>
                    </a:prstGeom>
                    <a:noFill/>
                    <a:ln>
                      <a:noFill/>
                    </a:ln>
                  </pic:spPr>
                </pic:pic>
              </a:graphicData>
            </a:graphic>
          </wp:inline>
        </w:drawing>
      </w:r>
    </w:p>
    <w:p w:rsidR="00903353" w:rsidRPr="00903353" w:rsidRDefault="00903353" w:rsidP="00903353">
      <w:pPr>
        <w:spacing w:after="0" w:line="360" w:lineRule="auto"/>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Рис. 18. Пример наклеек на тетради учащихся 4 класса.</w:t>
      </w:r>
    </w:p>
    <w:p w:rsidR="00903353" w:rsidRPr="00903353" w:rsidRDefault="00903353" w:rsidP="00903353">
      <w:pPr>
        <w:spacing w:after="0" w:line="360" w:lineRule="auto"/>
        <w:jc w:val="center"/>
        <w:rPr>
          <w:rFonts w:ascii="Times New Roman" w:eastAsia="Times New Roman" w:hAnsi="Times New Roman" w:cs="Times New Roman"/>
          <w:b/>
          <w:bCs/>
          <w:sz w:val="24"/>
          <w:szCs w:val="24"/>
          <w:lang w:eastAsia="ru-RU"/>
        </w:rPr>
      </w:pP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p>
    <w:p w:rsidR="00903353" w:rsidRPr="00903353" w:rsidRDefault="00903353" w:rsidP="00903353">
      <w:pPr>
        <w:widowControl w:val="0"/>
        <w:autoSpaceDE w:val="0"/>
        <w:autoSpaceDN w:val="0"/>
        <w:adjustRightInd w:val="0"/>
        <w:spacing w:after="0" w:line="360" w:lineRule="auto"/>
        <w:jc w:val="both"/>
        <w:rPr>
          <w:rFonts w:ascii="Times New Roman" w:eastAsia="Calibri" w:hAnsi="Times New Roman" w:cs="Times New Roman"/>
          <w:sz w:val="24"/>
          <w:szCs w:val="24"/>
        </w:rPr>
      </w:pPr>
    </w:p>
    <w:p w:rsidR="00903353" w:rsidRPr="00903353" w:rsidRDefault="00903353" w:rsidP="00903353">
      <w:pPr>
        <w:spacing w:after="0" w:line="360" w:lineRule="auto"/>
        <w:jc w:val="center"/>
        <w:rPr>
          <w:rFonts w:ascii="Times New Roman" w:eastAsia="Calibri" w:hAnsi="Times New Roman" w:cs="Times New Roman"/>
          <w:b/>
          <w:sz w:val="24"/>
          <w:szCs w:val="24"/>
        </w:rPr>
      </w:pPr>
      <w:r w:rsidRPr="00903353">
        <w:rPr>
          <w:rFonts w:ascii="Times New Roman" w:eastAsia="Calibri" w:hAnsi="Times New Roman" w:cs="Times New Roman"/>
          <w:b/>
          <w:sz w:val="24"/>
          <w:szCs w:val="24"/>
        </w:rPr>
        <w:t xml:space="preserve">3. Сведения о проведении пилотного исследования </w:t>
      </w:r>
      <w:r w:rsidRPr="00903353">
        <w:rPr>
          <w:rFonts w:ascii="Times New Roman" w:eastAsia="Calibri" w:hAnsi="Times New Roman" w:cs="Times New Roman"/>
          <w:b/>
          <w:sz w:val="24"/>
          <w:szCs w:val="24"/>
          <w:lang w:val="en-US"/>
        </w:rPr>
        <w:t>TIMSS</w:t>
      </w:r>
      <w:r w:rsidRPr="00903353">
        <w:rPr>
          <w:rFonts w:ascii="Times New Roman" w:eastAsia="Calibri" w:hAnsi="Times New Roman" w:cs="Times New Roman"/>
          <w:b/>
          <w:sz w:val="24"/>
          <w:szCs w:val="24"/>
        </w:rPr>
        <w:t>-2019</w:t>
      </w:r>
    </w:p>
    <w:p w:rsidR="00903353" w:rsidRPr="00903353" w:rsidRDefault="00903353" w:rsidP="00903353">
      <w:pPr>
        <w:spacing w:after="0" w:line="360" w:lineRule="auto"/>
        <w:ind w:firstLine="720"/>
        <w:jc w:val="both"/>
        <w:rPr>
          <w:rFonts w:ascii="Times New Roman" w:eastAsia="Times New Roman" w:hAnsi="Times New Roman" w:cs="Times New Roman"/>
          <w:b/>
          <w:iCs/>
          <w:sz w:val="24"/>
          <w:szCs w:val="24"/>
          <w:lang w:eastAsia="ru-RU"/>
        </w:rPr>
      </w:pPr>
    </w:p>
    <w:p w:rsidR="00903353" w:rsidRPr="00903353" w:rsidRDefault="00903353" w:rsidP="00903353">
      <w:pPr>
        <w:spacing w:after="0" w:line="360" w:lineRule="auto"/>
        <w:ind w:firstLine="720"/>
        <w:jc w:val="both"/>
        <w:rPr>
          <w:rFonts w:ascii="Times New Roman" w:eastAsia="Times New Roman" w:hAnsi="Times New Roman" w:cs="Times New Roman"/>
          <w:b/>
          <w:iCs/>
          <w:sz w:val="24"/>
          <w:szCs w:val="24"/>
          <w:lang w:eastAsia="ru-RU"/>
        </w:rPr>
      </w:pPr>
      <w:r w:rsidRPr="00903353">
        <w:rPr>
          <w:rFonts w:ascii="Times New Roman" w:eastAsia="Times New Roman" w:hAnsi="Times New Roman" w:cs="Times New Roman"/>
          <w:b/>
          <w:iCs/>
          <w:sz w:val="24"/>
          <w:szCs w:val="24"/>
          <w:lang w:eastAsia="ru-RU"/>
        </w:rPr>
        <w:t>3.1 Комплектация материалов для каждой отобранной общеобразовательной организации</w:t>
      </w:r>
    </w:p>
    <w:p w:rsidR="00903353" w:rsidRPr="00903353" w:rsidRDefault="00903353" w:rsidP="00903353">
      <w:pPr>
        <w:spacing w:after="0" w:line="360" w:lineRule="auto"/>
        <w:ind w:firstLine="72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iCs/>
          <w:sz w:val="24"/>
          <w:szCs w:val="24"/>
          <w:lang w:eastAsia="ru-RU"/>
        </w:rPr>
        <w:t xml:space="preserve">Для обеспечения надежности полученных результатов в международных исследованиях необходимо обеспечить получение каждой образовательной организацией полного комплекта материалов исследования, предназначенного именно для этой организации и подготовленного в полном соответствии с документацией данной организации. </w:t>
      </w:r>
      <w:r w:rsidRPr="00903353">
        <w:rPr>
          <w:rFonts w:ascii="Times New Roman" w:eastAsia="Times New Roman" w:hAnsi="Times New Roman" w:cs="Times New Roman"/>
          <w:sz w:val="24"/>
          <w:szCs w:val="24"/>
          <w:lang w:eastAsia="ru-RU"/>
        </w:rPr>
        <w:t>Для проведения пилотного исследования в 3 субъектах Российской Федерации была проведена работа по комплектации материалов для каждой отобранной общеобразовательной организации – для 961 учащегося 4 классов из 36 общеобразовательных организаций трех регионов России и для 978 учащихся 8 классов из 37 общеобразовательных организаций трех регионов России.</w:t>
      </w:r>
    </w:p>
    <w:p w:rsidR="00903353" w:rsidRPr="00903353" w:rsidRDefault="00903353" w:rsidP="00903353">
      <w:pPr>
        <w:spacing w:after="0" w:line="360" w:lineRule="auto"/>
        <w:ind w:firstLine="708"/>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Комплектация инструментария осуществлялась для каждой образовательной организации в соответствии со списками учащихся, отобранных для исследования. Она включала в себя комплектацию бумажных носителей (тетради для учащихся), а также запись компьютерных программ для тестирования учащихся на USB-носители в количестве, соответствующем числу учащихся. Также в комплект для каждой образовательной организации входили руководство по проведению тестирования, список учащихся, протокол проведения тестирования.</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Работа выполнялась с использованием следующего метода:</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Подбор соответствующего количества различных вариантов теста, руководств по проведению тестирования в тетради и на компьютере в соответствии со списками учащихся, отобранных для исследования.</w:t>
      </w:r>
    </w:p>
    <w:p w:rsidR="00903353" w:rsidRPr="00903353" w:rsidRDefault="00903353" w:rsidP="00903353">
      <w:pPr>
        <w:autoSpaceDE w:val="0"/>
        <w:autoSpaceDN w:val="0"/>
        <w:adjustRightInd w:val="0"/>
        <w:spacing w:after="0" w:line="360" w:lineRule="auto"/>
        <w:ind w:right="-1"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Инструментарий включал:</w:t>
      </w:r>
    </w:p>
    <w:p w:rsidR="00903353" w:rsidRPr="00903353" w:rsidRDefault="00903353" w:rsidP="00903353">
      <w:pPr>
        <w:snapToGrid w:val="0"/>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тетради с тестами для учащихся;</w:t>
      </w:r>
    </w:p>
    <w:p w:rsidR="00903353" w:rsidRPr="00903353" w:rsidRDefault="00903353" w:rsidP="00903353">
      <w:pPr>
        <w:snapToGrid w:val="0"/>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color w:val="000000"/>
          <w:sz w:val="24"/>
          <w:szCs w:val="24"/>
          <w:lang w:eastAsia="ru-RU"/>
        </w:rPr>
        <w:t xml:space="preserve">USB-носители с программой для тестирования учащихся на компьютере </w:t>
      </w:r>
    </w:p>
    <w:p w:rsidR="00903353" w:rsidRPr="00903353" w:rsidRDefault="00903353" w:rsidP="00903353">
      <w:pPr>
        <w:snapToGrid w:val="0"/>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руководства по проведению тестирования (для тестирования в тетради и тестирования на компьютере);</w:t>
      </w:r>
    </w:p>
    <w:p w:rsidR="00903353" w:rsidRPr="00903353" w:rsidRDefault="00903353" w:rsidP="00903353">
      <w:pPr>
        <w:snapToGrid w:val="0"/>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Списки учащихся, отобранных для тестирования</w:t>
      </w:r>
    </w:p>
    <w:p w:rsidR="00903353" w:rsidRPr="00903353" w:rsidRDefault="00903353" w:rsidP="00903353">
      <w:pPr>
        <w:snapToGrid w:val="0"/>
        <w:spacing w:after="0" w:line="360" w:lineRule="auto"/>
        <w:ind w:firstLine="708"/>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20"/>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Во все отобранные для участия в исследовании образовательные организации были направлены представители Исполнителя, которые познакомили учителей экспериментальных школ с методикой проведения и инструментарием стандартизированного тестирования, провели тес</w:t>
      </w:r>
      <w:r w:rsidRPr="00903353">
        <w:rPr>
          <w:rFonts w:ascii="Times New Roman" w:eastAsia="Calibri" w:hAnsi="Times New Roman" w:cs="Times New Roman"/>
          <w:sz w:val="24"/>
          <w:szCs w:val="24"/>
        </w:rPr>
        <w:lastRenderedPageBreak/>
        <w:t>тирование, а также провели консультации с учителями и администрацией школ по диагностическим обследованиям.</w:t>
      </w:r>
    </w:p>
    <w:p w:rsidR="00903353" w:rsidRPr="00903353" w:rsidRDefault="00903353" w:rsidP="00903353">
      <w:pPr>
        <w:spacing w:after="0" w:line="360" w:lineRule="auto"/>
        <w:ind w:firstLine="720"/>
        <w:jc w:val="both"/>
        <w:rPr>
          <w:rFonts w:ascii="Times New Roman" w:eastAsia="Calibri" w:hAnsi="Times New Roman" w:cs="Times New Roman"/>
          <w:sz w:val="24"/>
          <w:szCs w:val="24"/>
        </w:rPr>
      </w:pPr>
    </w:p>
    <w:p w:rsidR="00903353" w:rsidRPr="00903353" w:rsidRDefault="00903353" w:rsidP="00903353">
      <w:pPr>
        <w:spacing w:after="0" w:line="360" w:lineRule="auto"/>
        <w:ind w:firstLine="720"/>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3.2. Проведение тестирования учащихся 4 и 8 классов</w:t>
      </w:r>
    </w:p>
    <w:p w:rsidR="00903353" w:rsidRPr="00903353" w:rsidRDefault="00903353" w:rsidP="00903353">
      <w:pPr>
        <w:spacing w:after="0" w:line="360" w:lineRule="auto"/>
        <w:ind w:firstLine="720"/>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региональных центрах работа по проведению пилотного исследования велась совместно с работами по проведению апробационного исследования </w:t>
      </w:r>
      <w:r w:rsidRPr="00903353">
        <w:rPr>
          <w:rFonts w:ascii="Times New Roman" w:eastAsia="Calibri" w:hAnsi="Times New Roman" w:cs="Times New Roman"/>
          <w:sz w:val="24"/>
          <w:szCs w:val="24"/>
          <w:lang w:val="en-US"/>
        </w:rPr>
        <w:t>PISA</w:t>
      </w:r>
      <w:r w:rsidRPr="00903353">
        <w:rPr>
          <w:rFonts w:ascii="Times New Roman" w:eastAsia="Calibri" w:hAnsi="Times New Roman" w:cs="Times New Roman"/>
          <w:sz w:val="24"/>
          <w:szCs w:val="24"/>
        </w:rPr>
        <w:t xml:space="preserve"> и организовывалась в соответствии с приказами глав региональных органов управления образованием. </w:t>
      </w:r>
    </w:p>
    <w:p w:rsidR="00903353" w:rsidRPr="00903353" w:rsidRDefault="00903353" w:rsidP="00903353">
      <w:pPr>
        <w:suppressAutoHyphens/>
        <w:spacing w:after="0" w:line="360" w:lineRule="auto"/>
        <w:ind w:firstLine="567"/>
        <w:jc w:val="both"/>
        <w:rPr>
          <w:rFonts w:ascii="Times New Roman" w:eastAsia="Times New Roman" w:hAnsi="Times New Roman" w:cs="Times New Roman"/>
          <w:sz w:val="24"/>
          <w:szCs w:val="24"/>
          <w:lang w:eastAsia="ar-SA"/>
        </w:rPr>
      </w:pPr>
      <w:r w:rsidRPr="00903353">
        <w:rPr>
          <w:rFonts w:ascii="Times New Roman" w:eastAsia="Times New Roman" w:hAnsi="Times New Roman" w:cs="Times New Roman"/>
          <w:sz w:val="24"/>
          <w:szCs w:val="24"/>
          <w:lang w:eastAsia="ar-SA"/>
        </w:rPr>
        <w:t>В каждом регионе, отобранном для проведения пилотного тестирования, был назначен региональный координатор, который помогал Исполнителю в проведении исследования в школах региона. Список координаторов приводится в таблице 6.</w:t>
      </w:r>
    </w:p>
    <w:p w:rsidR="00903353" w:rsidRPr="00903353" w:rsidRDefault="00903353" w:rsidP="00903353">
      <w:pPr>
        <w:suppressAutoHyphens/>
        <w:spacing w:after="0" w:line="360" w:lineRule="auto"/>
        <w:ind w:firstLine="567"/>
        <w:jc w:val="both"/>
        <w:rPr>
          <w:rFonts w:ascii="Times New Roman" w:eastAsia="Times New Roman" w:hAnsi="Times New Roman" w:cs="Times New Roman"/>
          <w:sz w:val="24"/>
          <w:szCs w:val="24"/>
          <w:highlight w:val="yellow"/>
          <w:lang w:eastAsia="ar-SA"/>
        </w:rPr>
      </w:pPr>
    </w:p>
    <w:p w:rsidR="00903353" w:rsidRPr="00903353" w:rsidRDefault="00903353" w:rsidP="00903353">
      <w:pPr>
        <w:spacing w:after="0" w:line="360" w:lineRule="auto"/>
        <w:jc w:val="right"/>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Таблица 6.</w:t>
      </w:r>
    </w:p>
    <w:p w:rsidR="00903353" w:rsidRPr="00903353" w:rsidRDefault="00903353" w:rsidP="00903353">
      <w:pPr>
        <w:spacing w:after="0" w:line="360" w:lineRule="auto"/>
        <w:jc w:val="center"/>
        <w:rPr>
          <w:rFonts w:ascii="Times New Roman" w:eastAsia="Times New Roman" w:hAnsi="Times New Roman" w:cs="Times New Roman"/>
          <w:sz w:val="24"/>
          <w:szCs w:val="24"/>
          <w:highlight w:val="yellow"/>
          <w:lang w:eastAsia="ru-RU"/>
        </w:rPr>
      </w:pPr>
      <w:r w:rsidRPr="00903353">
        <w:rPr>
          <w:rFonts w:ascii="Times New Roman" w:eastAsia="Times New Roman" w:hAnsi="Times New Roman" w:cs="Times New Roman"/>
          <w:sz w:val="24"/>
          <w:szCs w:val="24"/>
          <w:lang w:eastAsia="ru-RU"/>
        </w:rPr>
        <w:t xml:space="preserve">Список представителей регионов на получение материалов </w:t>
      </w:r>
      <w:r w:rsidRPr="00903353">
        <w:rPr>
          <w:rFonts w:ascii="Times New Roman" w:eastAsia="Times New Roman" w:hAnsi="Times New Roman" w:cs="Times New Roman"/>
          <w:sz w:val="24"/>
          <w:szCs w:val="24"/>
          <w:lang w:eastAsia="ru-RU"/>
        </w:rPr>
        <w:br/>
        <w:t xml:space="preserve">пилотного исследования </w:t>
      </w:r>
      <w:r w:rsidRPr="00903353">
        <w:rPr>
          <w:rFonts w:ascii="Times New Roman" w:eastAsia="Times New Roman" w:hAnsi="Times New Roman" w:cs="Times New Roman"/>
          <w:sz w:val="24"/>
          <w:szCs w:val="24"/>
          <w:lang w:val="en-US" w:eastAsia="ru-RU"/>
        </w:rPr>
        <w:t>TIMSS</w:t>
      </w:r>
      <w:r w:rsidRPr="00903353">
        <w:rPr>
          <w:rFonts w:ascii="Times New Roman" w:eastAsia="Times New Roman" w:hAnsi="Times New Roman" w:cs="Times New Roman"/>
          <w:sz w:val="24"/>
          <w:szCs w:val="24"/>
          <w:lang w:eastAsia="ru-RU"/>
        </w:rPr>
        <w:t>-2019</w:t>
      </w:r>
    </w:p>
    <w:tbl>
      <w:tblPr>
        <w:tblW w:w="89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415"/>
        <w:gridCol w:w="2835"/>
        <w:gridCol w:w="3717"/>
      </w:tblGrid>
      <w:tr w:rsidR="00903353" w:rsidRPr="00903353" w:rsidTr="00903353">
        <w:trPr>
          <w:cantSplit/>
          <w:trHeight w:val="682"/>
        </w:trPr>
        <w:tc>
          <w:tcPr>
            <w:tcW w:w="2415" w:type="dxa"/>
            <w:vAlign w:val="center"/>
          </w:tcPr>
          <w:p w:rsidR="00903353" w:rsidRPr="00903353" w:rsidRDefault="00903353" w:rsidP="00903353">
            <w:pPr>
              <w:spacing w:after="0" w:line="360" w:lineRule="auto"/>
              <w:jc w:val="center"/>
              <w:rPr>
                <w:rFonts w:ascii="Times New Roman" w:eastAsia="Times New Roman" w:hAnsi="Times New Roman" w:cs="Times New Roman"/>
                <w:b/>
                <w:bCs/>
                <w:color w:val="000000"/>
                <w:sz w:val="24"/>
                <w:szCs w:val="24"/>
                <w:lang w:eastAsia="ru-RU"/>
              </w:rPr>
            </w:pPr>
            <w:r w:rsidRPr="00903353">
              <w:rPr>
                <w:rFonts w:ascii="Times New Roman" w:eastAsia="Times New Roman" w:hAnsi="Times New Roman" w:cs="Times New Roman"/>
                <w:b/>
                <w:bCs/>
                <w:color w:val="000000"/>
                <w:sz w:val="24"/>
                <w:szCs w:val="24"/>
                <w:lang w:eastAsia="ru-RU"/>
              </w:rPr>
              <w:t>Регион</w:t>
            </w:r>
          </w:p>
        </w:tc>
        <w:tc>
          <w:tcPr>
            <w:tcW w:w="2835" w:type="dxa"/>
            <w:vAlign w:val="center"/>
          </w:tcPr>
          <w:p w:rsidR="00903353" w:rsidRPr="00903353" w:rsidRDefault="00903353" w:rsidP="00903353">
            <w:pPr>
              <w:spacing w:after="0" w:line="360" w:lineRule="auto"/>
              <w:jc w:val="center"/>
              <w:rPr>
                <w:rFonts w:ascii="Times New Roman" w:eastAsia="Times New Roman" w:hAnsi="Times New Roman" w:cs="Times New Roman"/>
                <w:b/>
                <w:bCs/>
                <w:color w:val="000000"/>
                <w:sz w:val="24"/>
                <w:szCs w:val="24"/>
                <w:highlight w:val="yellow"/>
                <w:lang w:eastAsia="ru-RU"/>
              </w:rPr>
            </w:pPr>
            <w:r w:rsidRPr="00903353">
              <w:rPr>
                <w:rFonts w:ascii="Times New Roman" w:eastAsia="Times New Roman" w:hAnsi="Times New Roman" w:cs="Times New Roman"/>
                <w:b/>
                <w:bCs/>
                <w:color w:val="000000"/>
                <w:sz w:val="24"/>
                <w:szCs w:val="24"/>
                <w:lang w:eastAsia="ru-RU"/>
              </w:rPr>
              <w:t>ФИО регионального координатора или лица, его представляющего</w:t>
            </w:r>
          </w:p>
        </w:tc>
        <w:tc>
          <w:tcPr>
            <w:tcW w:w="3717" w:type="dxa"/>
            <w:noWrap/>
            <w:vAlign w:val="bottom"/>
          </w:tcPr>
          <w:p w:rsidR="00903353" w:rsidRPr="00903353" w:rsidRDefault="00903353" w:rsidP="00903353">
            <w:pPr>
              <w:spacing w:after="0" w:line="360" w:lineRule="auto"/>
              <w:jc w:val="center"/>
              <w:rPr>
                <w:rFonts w:ascii="Times New Roman" w:eastAsia="Times New Roman" w:hAnsi="Times New Roman" w:cs="Times New Roman"/>
                <w:b/>
                <w:bCs/>
                <w:color w:val="000000"/>
                <w:sz w:val="24"/>
                <w:szCs w:val="24"/>
                <w:lang w:eastAsia="ru-RU"/>
              </w:rPr>
            </w:pPr>
            <w:r w:rsidRPr="00903353">
              <w:rPr>
                <w:rFonts w:ascii="Times New Roman" w:eastAsia="Times New Roman" w:hAnsi="Times New Roman" w:cs="Times New Roman"/>
                <w:b/>
                <w:bCs/>
                <w:color w:val="000000"/>
                <w:sz w:val="24"/>
                <w:szCs w:val="24"/>
                <w:lang w:eastAsia="ru-RU"/>
              </w:rPr>
              <w:t>Должность</w:t>
            </w:r>
          </w:p>
        </w:tc>
      </w:tr>
      <w:tr w:rsidR="00903353" w:rsidRPr="00903353" w:rsidTr="00903353">
        <w:trPr>
          <w:cantSplit/>
          <w:trHeight w:val="20"/>
        </w:trPr>
        <w:tc>
          <w:tcPr>
            <w:tcW w:w="2415" w:type="dxa"/>
          </w:tcPr>
          <w:p w:rsidR="00903353" w:rsidRPr="00903353" w:rsidRDefault="00903353" w:rsidP="00903353">
            <w:pPr>
              <w:spacing w:after="0" w:line="360" w:lineRule="auto"/>
              <w:ind w:left="142"/>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Калужская область</w:t>
            </w:r>
          </w:p>
        </w:tc>
        <w:tc>
          <w:tcPr>
            <w:tcW w:w="2835" w:type="dxa"/>
          </w:tcPr>
          <w:p w:rsidR="00903353" w:rsidRPr="00903353" w:rsidRDefault="00903353" w:rsidP="00903353">
            <w:pPr>
              <w:spacing w:after="0" w:line="360" w:lineRule="auto"/>
              <w:ind w:left="137"/>
              <w:rPr>
                <w:rFonts w:ascii="Times New Roman" w:eastAsia="Times New Roman" w:hAnsi="Times New Roman" w:cs="Times New Roman"/>
                <w:color w:val="000000"/>
                <w:sz w:val="24"/>
                <w:szCs w:val="24"/>
                <w:highlight w:val="yellow"/>
                <w:lang w:eastAsia="ru-RU"/>
              </w:rPr>
            </w:pPr>
            <w:r w:rsidRPr="00903353">
              <w:rPr>
                <w:rFonts w:ascii="Times New Roman" w:eastAsia="Times New Roman" w:hAnsi="Times New Roman" w:cs="Times New Roman"/>
                <w:color w:val="000000"/>
                <w:sz w:val="24"/>
                <w:szCs w:val="24"/>
                <w:lang w:eastAsia="ru-RU"/>
              </w:rPr>
              <w:t>Чеченкова Марина Викторовна</w:t>
            </w:r>
          </w:p>
        </w:tc>
        <w:tc>
          <w:tcPr>
            <w:tcW w:w="3717" w:type="dxa"/>
            <w:shd w:val="clear" w:color="auto" w:fill="auto"/>
            <w:noWrap/>
            <w:vAlign w:val="bottom"/>
          </w:tcPr>
          <w:p w:rsidR="00903353" w:rsidRPr="00903353" w:rsidRDefault="00903353" w:rsidP="00903353">
            <w:pPr>
              <w:spacing w:after="0" w:line="360" w:lineRule="auto"/>
              <w:ind w:left="137"/>
              <w:rPr>
                <w:rFonts w:ascii="Times New Roman" w:eastAsia="Times New Roman" w:hAnsi="Times New Roman" w:cs="Times New Roman"/>
                <w:bCs/>
                <w:color w:val="000000"/>
                <w:sz w:val="24"/>
                <w:szCs w:val="24"/>
                <w:highlight w:val="yellow"/>
                <w:lang w:eastAsia="ru-RU"/>
              </w:rPr>
            </w:pPr>
            <w:r w:rsidRPr="00903353">
              <w:rPr>
                <w:rFonts w:ascii="Times New Roman" w:eastAsia="Times New Roman" w:hAnsi="Times New Roman" w:cs="Times New Roman"/>
                <w:bCs/>
                <w:color w:val="000000"/>
                <w:sz w:val="24"/>
                <w:szCs w:val="24"/>
                <w:lang w:eastAsia="ru-RU"/>
              </w:rPr>
              <w:t>Директор ГАОУ ДПО КО «Калужский государственный институт развития образования»</w:t>
            </w:r>
          </w:p>
        </w:tc>
      </w:tr>
      <w:tr w:rsidR="00903353" w:rsidRPr="00903353" w:rsidTr="00903353">
        <w:trPr>
          <w:cantSplit/>
          <w:trHeight w:val="20"/>
        </w:trPr>
        <w:tc>
          <w:tcPr>
            <w:tcW w:w="2415" w:type="dxa"/>
          </w:tcPr>
          <w:p w:rsidR="00903353" w:rsidRPr="00903353" w:rsidRDefault="00903353" w:rsidP="00903353">
            <w:pPr>
              <w:spacing w:after="0" w:line="360" w:lineRule="auto"/>
              <w:ind w:left="142"/>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Владимировская область</w:t>
            </w:r>
          </w:p>
        </w:tc>
        <w:tc>
          <w:tcPr>
            <w:tcW w:w="2835" w:type="dxa"/>
          </w:tcPr>
          <w:p w:rsidR="00903353" w:rsidRPr="00903353" w:rsidRDefault="00903353" w:rsidP="00903353">
            <w:pPr>
              <w:spacing w:after="0" w:line="360" w:lineRule="auto"/>
              <w:ind w:left="137"/>
              <w:rPr>
                <w:rFonts w:ascii="Times New Roman" w:eastAsia="Times New Roman" w:hAnsi="Times New Roman" w:cs="Times New Roman"/>
                <w:color w:val="000000"/>
                <w:sz w:val="24"/>
                <w:szCs w:val="24"/>
                <w:highlight w:val="yellow"/>
                <w:lang w:eastAsia="ru-RU"/>
              </w:rPr>
            </w:pPr>
            <w:r w:rsidRPr="00903353">
              <w:rPr>
                <w:rFonts w:ascii="Times New Roman" w:eastAsia="Times New Roman" w:hAnsi="Times New Roman" w:cs="Times New Roman"/>
                <w:color w:val="000000"/>
                <w:sz w:val="24"/>
                <w:szCs w:val="24"/>
                <w:lang w:eastAsia="ru-RU"/>
              </w:rPr>
              <w:t>Спицына Ольга Владимировна</w:t>
            </w:r>
          </w:p>
        </w:tc>
        <w:tc>
          <w:tcPr>
            <w:tcW w:w="3717" w:type="dxa"/>
            <w:shd w:val="clear" w:color="auto" w:fill="auto"/>
            <w:noWrap/>
          </w:tcPr>
          <w:p w:rsidR="00903353" w:rsidRPr="00903353" w:rsidRDefault="00903353" w:rsidP="00903353">
            <w:pPr>
              <w:spacing w:after="0" w:line="360" w:lineRule="auto"/>
              <w:ind w:left="137"/>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Главный специалист-эксперт отдела общего образования департамента образования администрации Владимирской области</w:t>
            </w:r>
          </w:p>
        </w:tc>
      </w:tr>
      <w:tr w:rsidR="00903353" w:rsidRPr="00903353" w:rsidTr="00903353">
        <w:trPr>
          <w:cantSplit/>
          <w:trHeight w:val="20"/>
        </w:trPr>
        <w:tc>
          <w:tcPr>
            <w:tcW w:w="2415" w:type="dxa"/>
          </w:tcPr>
          <w:p w:rsidR="00903353" w:rsidRPr="00903353" w:rsidRDefault="00903353" w:rsidP="00903353">
            <w:pPr>
              <w:spacing w:after="0" w:line="360" w:lineRule="auto"/>
              <w:ind w:left="142"/>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Костромская область</w:t>
            </w:r>
          </w:p>
        </w:tc>
        <w:tc>
          <w:tcPr>
            <w:tcW w:w="2835" w:type="dxa"/>
          </w:tcPr>
          <w:p w:rsidR="00903353" w:rsidRPr="00903353" w:rsidRDefault="00903353" w:rsidP="00903353">
            <w:pPr>
              <w:spacing w:after="0" w:line="360" w:lineRule="auto"/>
              <w:ind w:left="137"/>
              <w:rPr>
                <w:rFonts w:ascii="Times New Roman" w:eastAsia="Times New Roman" w:hAnsi="Times New Roman" w:cs="Times New Roman"/>
                <w:color w:val="000000"/>
                <w:sz w:val="24"/>
                <w:szCs w:val="24"/>
                <w:highlight w:val="yellow"/>
                <w:lang w:eastAsia="ru-RU"/>
              </w:rPr>
            </w:pPr>
            <w:r w:rsidRPr="00903353">
              <w:rPr>
                <w:rFonts w:ascii="Times New Roman" w:eastAsia="Times New Roman" w:hAnsi="Times New Roman" w:cs="Times New Roman"/>
                <w:color w:val="000000"/>
                <w:sz w:val="24"/>
                <w:szCs w:val="24"/>
                <w:lang w:eastAsia="ru-RU"/>
              </w:rPr>
              <w:t>Фоминых Сергей Александрович</w:t>
            </w:r>
          </w:p>
        </w:tc>
        <w:tc>
          <w:tcPr>
            <w:tcW w:w="3717" w:type="dxa"/>
            <w:shd w:val="clear" w:color="auto" w:fill="auto"/>
            <w:noWrap/>
          </w:tcPr>
          <w:p w:rsidR="00903353" w:rsidRPr="00903353" w:rsidRDefault="00903353" w:rsidP="00903353">
            <w:pPr>
              <w:spacing w:after="0" w:line="360" w:lineRule="auto"/>
              <w:ind w:left="137"/>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Директор ГАУ Костромской области "Региональный центр оценки качества образования «Эксперт»</w:t>
            </w:r>
          </w:p>
        </w:tc>
      </w:tr>
    </w:tbl>
    <w:p w:rsidR="00903353" w:rsidRPr="00903353" w:rsidRDefault="00903353" w:rsidP="00903353">
      <w:pPr>
        <w:spacing w:after="0" w:line="360" w:lineRule="auto"/>
        <w:ind w:firstLine="720"/>
        <w:jc w:val="both"/>
        <w:rPr>
          <w:rFonts w:ascii="Times New Roman" w:eastAsia="Calibri" w:hAnsi="Times New Roman" w:cs="Times New Roman"/>
          <w:sz w:val="24"/>
          <w:szCs w:val="24"/>
        </w:rPr>
      </w:pPr>
    </w:p>
    <w:p w:rsidR="00903353" w:rsidRPr="00903353" w:rsidRDefault="00903353" w:rsidP="00903353">
      <w:pPr>
        <w:spacing w:after="0" w:line="360" w:lineRule="auto"/>
        <w:ind w:firstLine="720"/>
        <w:jc w:val="both"/>
        <w:rPr>
          <w:rFonts w:ascii="Times New Roman" w:eastAsia="Calibri" w:hAnsi="Times New Roman" w:cs="Times New Roman"/>
          <w:b/>
          <w:sz w:val="24"/>
          <w:szCs w:val="24"/>
        </w:rPr>
      </w:pPr>
    </w:p>
    <w:p w:rsidR="00903353" w:rsidRPr="00903353" w:rsidRDefault="00903353" w:rsidP="00903353">
      <w:pPr>
        <w:spacing w:after="0" w:line="360" w:lineRule="auto"/>
        <w:ind w:firstLine="720"/>
        <w:jc w:val="both"/>
        <w:rPr>
          <w:rFonts w:ascii="Times New Roman" w:eastAsia="Calibri" w:hAnsi="Times New Roman" w:cs="Times New Roman"/>
          <w:sz w:val="24"/>
          <w:szCs w:val="24"/>
        </w:rPr>
      </w:pPr>
    </w:p>
    <w:p w:rsidR="00903353" w:rsidRPr="00903353" w:rsidRDefault="00903353" w:rsidP="00903353">
      <w:pPr>
        <w:spacing w:after="0" w:line="360" w:lineRule="auto"/>
        <w:jc w:val="right"/>
        <w:rPr>
          <w:rFonts w:ascii="Times New Roman" w:eastAsia="Times New Roman" w:hAnsi="Times New Roman" w:cs="Times New Roman"/>
          <w:b/>
          <w:bCs/>
          <w:sz w:val="24"/>
          <w:szCs w:val="24"/>
          <w:lang w:eastAsia="ru-RU"/>
        </w:rPr>
      </w:pPr>
    </w:p>
    <w:p w:rsidR="00903353" w:rsidRPr="00903353" w:rsidRDefault="00903353" w:rsidP="00903353">
      <w:pPr>
        <w:tabs>
          <w:tab w:val="center" w:pos="0"/>
          <w:tab w:val="center" w:pos="4153"/>
          <w:tab w:val="right" w:pos="8306"/>
        </w:tabs>
        <w:spacing w:after="0" w:line="360" w:lineRule="auto"/>
        <w:ind w:firstLine="72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Для проведения апробации инструментария и процедуры проведения пилотного исследования </w:t>
      </w:r>
      <w:r w:rsidRPr="00903353">
        <w:rPr>
          <w:rFonts w:ascii="Times New Roman" w:eastAsia="Times New Roman" w:hAnsi="Times New Roman" w:cs="Times New Roman"/>
          <w:sz w:val="24"/>
          <w:szCs w:val="24"/>
          <w:lang w:val="en-US" w:eastAsia="ru-RU"/>
        </w:rPr>
        <w:t>TIMSS</w:t>
      </w:r>
      <w:r w:rsidRPr="00903353">
        <w:rPr>
          <w:rFonts w:ascii="Times New Roman" w:eastAsia="Times New Roman" w:hAnsi="Times New Roman" w:cs="Times New Roman"/>
          <w:sz w:val="24"/>
          <w:szCs w:val="24"/>
          <w:lang w:eastAsia="ru-RU"/>
        </w:rPr>
        <w:t>-2019 было разработано Руководство по проведению тестирования, которое является частью адаптированного инструментария исследования.</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Для планирования проведения тестирования в образовательной организации необходимо было знать распределение времени на выполнение работы. Международным координационным центром для всех стран было установлено следующее распределение времени на проведение компьютерного и письменного тестирования (таблицы 7 и 8).</w:t>
      </w:r>
    </w:p>
    <w:p w:rsidR="00903353" w:rsidRPr="00903353" w:rsidRDefault="00903353" w:rsidP="00903353">
      <w:pPr>
        <w:tabs>
          <w:tab w:val="center" w:pos="0"/>
          <w:tab w:val="center" w:pos="4153"/>
          <w:tab w:val="right" w:pos="8306"/>
        </w:tabs>
        <w:spacing w:after="0" w:line="360" w:lineRule="auto"/>
        <w:ind w:firstLine="72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Тестирование eTIMSS состоит из 4 частей. Первая часть – это инструкции о том, как отвечать на разные типы вопросов в программе «</w:t>
      </w:r>
      <w:r w:rsidRPr="00903353">
        <w:rPr>
          <w:rFonts w:ascii="Times New Roman" w:eastAsia="Times New Roman" w:hAnsi="Times New Roman" w:cs="Times New Roman"/>
          <w:i/>
          <w:sz w:val="24"/>
          <w:szCs w:val="24"/>
          <w:lang w:eastAsia="ru-RU"/>
        </w:rPr>
        <w:t>eTIMSS Player</w:t>
      </w:r>
      <w:r w:rsidRPr="00903353">
        <w:rPr>
          <w:rFonts w:ascii="Times New Roman" w:eastAsia="Times New Roman" w:hAnsi="Times New Roman" w:cs="Times New Roman"/>
          <w:sz w:val="24"/>
          <w:szCs w:val="24"/>
          <w:lang w:eastAsia="ru-RU"/>
        </w:rPr>
        <w:t xml:space="preserve">». Следующие две части, Часть 1 и Часть 2, включали в себя задания по математике и естествознанию. В варианте у каждого учащегося была одна часть заданий по математике и одна часть заданий по естествознанию, хотя порядок выполнения этих частей отличался в зависимости от варианта. Последняя часть работы – это короткая анкета для учащихся. </w:t>
      </w:r>
    </w:p>
    <w:p w:rsidR="00903353" w:rsidRPr="00903353" w:rsidRDefault="00903353" w:rsidP="00903353">
      <w:pPr>
        <w:spacing w:after="0" w:line="360" w:lineRule="auto"/>
        <w:jc w:val="right"/>
        <w:rPr>
          <w:rFonts w:ascii="Times New Roman" w:eastAsia="Times New Roman" w:hAnsi="Times New Roman" w:cs="Times New Roman"/>
          <w:sz w:val="24"/>
          <w:szCs w:val="24"/>
        </w:rPr>
      </w:pPr>
    </w:p>
    <w:p w:rsidR="00903353" w:rsidRPr="00903353" w:rsidRDefault="00903353" w:rsidP="00903353">
      <w:pPr>
        <w:spacing w:after="0" w:line="360" w:lineRule="auto"/>
        <w:jc w:val="right"/>
        <w:rPr>
          <w:rFonts w:ascii="Times New Roman" w:eastAsia="Times New Roman" w:hAnsi="Times New Roman" w:cs="Times New Roman"/>
          <w:sz w:val="24"/>
          <w:szCs w:val="24"/>
        </w:rPr>
      </w:pPr>
    </w:p>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Таблица 7</w:t>
      </w:r>
    </w:p>
    <w:p w:rsidR="00903353" w:rsidRPr="00903353" w:rsidRDefault="00903353" w:rsidP="00903353">
      <w:pPr>
        <w:spacing w:after="0" w:line="360" w:lineRule="auto"/>
        <w:jc w:val="center"/>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 xml:space="preserve">Распределение времени на проведение тестирования </w:t>
      </w:r>
      <w:r w:rsidRPr="00903353">
        <w:rPr>
          <w:rFonts w:ascii="Times New Roman" w:eastAsia="Times New Roman" w:hAnsi="Times New Roman" w:cs="Times New Roman"/>
          <w:b/>
          <w:sz w:val="24"/>
          <w:szCs w:val="24"/>
        </w:rPr>
        <w:br/>
        <w:t>на компьютере в 4 и 8 классах</w:t>
      </w:r>
    </w:p>
    <w:p w:rsidR="00903353" w:rsidRPr="00903353" w:rsidRDefault="00903353" w:rsidP="00903353">
      <w:pPr>
        <w:spacing w:after="0" w:line="360" w:lineRule="auto"/>
        <w:jc w:val="center"/>
        <w:rPr>
          <w:rFonts w:ascii="Times New Roman" w:eastAsia="Times New Roman" w:hAnsi="Times New Roman" w:cs="Times New Roman"/>
          <w:sz w:val="24"/>
          <w:szCs w:val="24"/>
        </w:rPr>
      </w:pPr>
    </w:p>
    <w:tbl>
      <w:tblPr>
        <w:tblW w:w="991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5804"/>
        <w:gridCol w:w="2055"/>
        <w:gridCol w:w="2056"/>
      </w:tblGrid>
      <w:tr w:rsidR="00903353" w:rsidRPr="00903353" w:rsidTr="00903353">
        <w:trPr>
          <w:jc w:val="center"/>
        </w:trPr>
        <w:tc>
          <w:tcPr>
            <w:tcW w:w="5804" w:type="dxa"/>
            <w:vMerge w:val="restart"/>
            <w:vAlign w:val="center"/>
          </w:tcPr>
          <w:p w:rsidR="00903353" w:rsidRPr="00903353" w:rsidRDefault="00903353" w:rsidP="00903353">
            <w:pPr>
              <w:spacing w:after="0" w:line="360" w:lineRule="auto"/>
              <w:jc w:val="center"/>
              <w:rPr>
                <w:rFonts w:ascii="Times New Roman" w:eastAsia="Times New Roman" w:hAnsi="Times New Roman" w:cs="Times New Roman"/>
                <w:b/>
                <w:sz w:val="24"/>
                <w:szCs w:val="24"/>
                <w:lang w:val="en-US"/>
              </w:rPr>
            </w:pPr>
            <w:r w:rsidRPr="00903353">
              <w:rPr>
                <w:rFonts w:ascii="Times New Roman" w:eastAsia="Times New Roman" w:hAnsi="Times New Roman" w:cs="Times New Roman"/>
                <w:b/>
                <w:sz w:val="24"/>
                <w:szCs w:val="24"/>
                <w:lang w:val="en-US"/>
              </w:rPr>
              <w:t>Вид работы</w:t>
            </w:r>
          </w:p>
        </w:tc>
        <w:tc>
          <w:tcPr>
            <w:tcW w:w="4111" w:type="dxa"/>
            <w:gridSpan w:val="2"/>
            <w:vAlign w:val="center"/>
          </w:tcPr>
          <w:p w:rsidR="00903353" w:rsidRPr="00903353" w:rsidRDefault="00903353" w:rsidP="00903353">
            <w:pPr>
              <w:spacing w:after="0" w:line="360" w:lineRule="auto"/>
              <w:jc w:val="center"/>
              <w:rPr>
                <w:rFonts w:ascii="Times New Roman" w:eastAsia="Times New Roman" w:hAnsi="Times New Roman" w:cs="Times New Roman"/>
                <w:b/>
                <w:sz w:val="24"/>
                <w:szCs w:val="24"/>
                <w:lang w:val="en-US"/>
              </w:rPr>
            </w:pPr>
            <w:r w:rsidRPr="00903353">
              <w:rPr>
                <w:rFonts w:ascii="Times New Roman" w:eastAsia="Times New Roman" w:hAnsi="Times New Roman" w:cs="Times New Roman"/>
                <w:b/>
                <w:sz w:val="24"/>
                <w:szCs w:val="24"/>
                <w:lang w:val="en-US"/>
              </w:rPr>
              <w:t>Время</w:t>
            </w:r>
          </w:p>
        </w:tc>
      </w:tr>
      <w:tr w:rsidR="00903353" w:rsidRPr="00903353" w:rsidTr="00903353">
        <w:trPr>
          <w:jc w:val="center"/>
        </w:trPr>
        <w:tc>
          <w:tcPr>
            <w:tcW w:w="5804" w:type="dxa"/>
            <w:vMerge/>
            <w:vAlign w:val="center"/>
          </w:tcPr>
          <w:p w:rsidR="00903353" w:rsidRPr="00903353" w:rsidRDefault="00903353" w:rsidP="00903353">
            <w:pPr>
              <w:spacing w:after="0" w:line="360" w:lineRule="auto"/>
              <w:jc w:val="center"/>
              <w:rPr>
                <w:rFonts w:ascii="Times New Roman" w:eastAsia="Times New Roman" w:hAnsi="Times New Roman" w:cs="Times New Roman"/>
                <w:i/>
                <w:sz w:val="24"/>
                <w:szCs w:val="24"/>
              </w:rPr>
            </w:pPr>
          </w:p>
        </w:tc>
        <w:tc>
          <w:tcPr>
            <w:tcW w:w="2055" w:type="dxa"/>
            <w:vAlign w:val="center"/>
          </w:tcPr>
          <w:p w:rsidR="00903353" w:rsidRPr="00903353" w:rsidRDefault="00903353" w:rsidP="00903353">
            <w:pPr>
              <w:spacing w:after="0" w:line="360" w:lineRule="auto"/>
              <w:jc w:val="center"/>
              <w:rPr>
                <w:rFonts w:ascii="Times New Roman" w:eastAsia="Times New Roman" w:hAnsi="Times New Roman" w:cs="Times New Roman"/>
                <w:b/>
                <w:i/>
                <w:sz w:val="24"/>
                <w:szCs w:val="24"/>
              </w:rPr>
            </w:pPr>
            <w:r w:rsidRPr="00903353">
              <w:rPr>
                <w:rFonts w:ascii="Times New Roman" w:eastAsia="Times New Roman" w:hAnsi="Times New Roman" w:cs="Times New Roman"/>
                <w:b/>
                <w:i/>
                <w:sz w:val="24"/>
                <w:szCs w:val="24"/>
              </w:rPr>
              <w:t>4 классы</w:t>
            </w:r>
          </w:p>
        </w:tc>
        <w:tc>
          <w:tcPr>
            <w:tcW w:w="2056" w:type="dxa"/>
            <w:vAlign w:val="center"/>
          </w:tcPr>
          <w:p w:rsidR="00903353" w:rsidRPr="00903353" w:rsidRDefault="00903353" w:rsidP="00903353">
            <w:pPr>
              <w:spacing w:after="0" w:line="360" w:lineRule="auto"/>
              <w:jc w:val="center"/>
              <w:rPr>
                <w:rFonts w:ascii="Times New Roman" w:eastAsia="Times New Roman" w:hAnsi="Times New Roman" w:cs="Times New Roman"/>
                <w:b/>
                <w:i/>
                <w:sz w:val="24"/>
                <w:szCs w:val="24"/>
              </w:rPr>
            </w:pPr>
            <w:r w:rsidRPr="00903353">
              <w:rPr>
                <w:rFonts w:ascii="Times New Roman" w:eastAsia="Times New Roman" w:hAnsi="Times New Roman" w:cs="Times New Roman"/>
                <w:b/>
                <w:i/>
                <w:sz w:val="24"/>
                <w:szCs w:val="24"/>
              </w:rPr>
              <w:t>8 классы</w:t>
            </w:r>
          </w:p>
        </w:tc>
      </w:tr>
      <w:tr w:rsidR="00903353" w:rsidRPr="00903353" w:rsidTr="00903353">
        <w:trPr>
          <w:jc w:val="center"/>
        </w:trPr>
        <w:tc>
          <w:tcPr>
            <w:tcW w:w="5804" w:type="dxa"/>
          </w:tcPr>
          <w:p w:rsidR="00903353" w:rsidRPr="00903353" w:rsidRDefault="00903353" w:rsidP="00903353">
            <w:pPr>
              <w:spacing w:after="0" w:line="360" w:lineRule="auto"/>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 xml:space="preserve">1. Организационная часть: распределение учащихся по рабочим местам, чтение инструкции и т.д. </w:t>
            </w:r>
          </w:p>
        </w:tc>
        <w:tc>
          <w:tcPr>
            <w:tcW w:w="2055" w:type="dxa"/>
          </w:tcPr>
          <w:p w:rsidR="00903353" w:rsidRPr="00903353" w:rsidRDefault="00903353" w:rsidP="00903353">
            <w:pPr>
              <w:spacing w:after="0" w:line="360" w:lineRule="auto"/>
              <w:jc w:val="center"/>
              <w:rPr>
                <w:rFonts w:ascii="Times New Roman" w:eastAsia="Times New Roman" w:hAnsi="Times New Roman" w:cs="Times New Roman"/>
                <w:i/>
                <w:sz w:val="24"/>
                <w:szCs w:val="24"/>
                <w:lang w:val="en-US"/>
              </w:rPr>
            </w:pPr>
            <w:r w:rsidRPr="00903353">
              <w:rPr>
                <w:rFonts w:ascii="Times New Roman" w:eastAsia="Times New Roman" w:hAnsi="Times New Roman" w:cs="Times New Roman"/>
                <w:i/>
                <w:sz w:val="24"/>
                <w:szCs w:val="24"/>
                <w:lang w:val="en-US"/>
              </w:rPr>
              <w:t xml:space="preserve">≈ </w:t>
            </w:r>
            <w:r w:rsidRPr="00903353">
              <w:rPr>
                <w:rFonts w:ascii="Times New Roman" w:eastAsia="Times New Roman" w:hAnsi="Times New Roman" w:cs="Times New Roman"/>
                <w:i/>
                <w:sz w:val="24"/>
                <w:szCs w:val="24"/>
              </w:rPr>
              <w:t xml:space="preserve">30 </w:t>
            </w:r>
            <w:r w:rsidRPr="00903353">
              <w:rPr>
                <w:rFonts w:ascii="Times New Roman" w:eastAsia="Times New Roman" w:hAnsi="Times New Roman" w:cs="Times New Roman"/>
                <w:i/>
                <w:sz w:val="24"/>
                <w:szCs w:val="24"/>
                <w:lang w:val="en-US"/>
              </w:rPr>
              <w:t>мин</w:t>
            </w:r>
          </w:p>
        </w:tc>
        <w:tc>
          <w:tcPr>
            <w:tcW w:w="2056" w:type="dxa"/>
          </w:tcPr>
          <w:p w:rsidR="00903353" w:rsidRPr="00903353" w:rsidRDefault="00903353" w:rsidP="00903353">
            <w:pPr>
              <w:spacing w:after="0" w:line="360" w:lineRule="auto"/>
              <w:jc w:val="center"/>
              <w:rPr>
                <w:rFonts w:ascii="Times New Roman" w:eastAsia="Times New Roman" w:hAnsi="Times New Roman" w:cs="Times New Roman"/>
                <w:i/>
                <w:sz w:val="24"/>
                <w:szCs w:val="24"/>
                <w:lang w:val="en-US"/>
              </w:rPr>
            </w:pPr>
            <w:r w:rsidRPr="00903353">
              <w:rPr>
                <w:rFonts w:ascii="Times New Roman" w:eastAsia="Times New Roman" w:hAnsi="Times New Roman" w:cs="Times New Roman"/>
                <w:i/>
                <w:sz w:val="24"/>
                <w:szCs w:val="24"/>
                <w:lang w:val="en-US"/>
              </w:rPr>
              <w:t xml:space="preserve">≈ </w:t>
            </w:r>
            <w:r w:rsidRPr="00903353">
              <w:rPr>
                <w:rFonts w:ascii="Times New Roman" w:eastAsia="Times New Roman" w:hAnsi="Times New Roman" w:cs="Times New Roman"/>
                <w:i/>
                <w:sz w:val="24"/>
                <w:szCs w:val="24"/>
              </w:rPr>
              <w:t xml:space="preserve">30 </w:t>
            </w:r>
            <w:r w:rsidRPr="00903353">
              <w:rPr>
                <w:rFonts w:ascii="Times New Roman" w:eastAsia="Times New Roman" w:hAnsi="Times New Roman" w:cs="Times New Roman"/>
                <w:i/>
                <w:sz w:val="24"/>
                <w:szCs w:val="24"/>
                <w:lang w:val="en-US"/>
              </w:rPr>
              <w:t>мин</w:t>
            </w:r>
          </w:p>
        </w:tc>
      </w:tr>
      <w:tr w:rsidR="00903353" w:rsidRPr="00903353" w:rsidTr="00903353">
        <w:trPr>
          <w:jc w:val="center"/>
        </w:trPr>
        <w:tc>
          <w:tcPr>
            <w:tcW w:w="5804" w:type="dxa"/>
          </w:tcPr>
          <w:p w:rsidR="00903353" w:rsidRPr="00903353" w:rsidRDefault="00903353" w:rsidP="00903353">
            <w:pPr>
              <w:spacing w:after="0" w:line="360" w:lineRule="auto"/>
              <w:rPr>
                <w:rFonts w:ascii="Times New Roman" w:eastAsia="Times New Roman" w:hAnsi="Times New Roman" w:cs="Times New Roman"/>
                <w:sz w:val="24"/>
                <w:szCs w:val="24"/>
                <w:lang w:val="en-US"/>
              </w:rPr>
            </w:pPr>
            <w:r w:rsidRPr="00903353">
              <w:rPr>
                <w:rFonts w:ascii="Times New Roman" w:eastAsia="Times New Roman" w:hAnsi="Times New Roman" w:cs="Times New Roman"/>
                <w:sz w:val="24"/>
                <w:szCs w:val="24"/>
                <w:lang w:val="en-US"/>
              </w:rPr>
              <w:t>2. Выполнение первой части тест</w:t>
            </w:r>
            <w:r w:rsidRPr="00903353">
              <w:rPr>
                <w:rFonts w:ascii="Times New Roman" w:eastAsia="Times New Roman" w:hAnsi="Times New Roman" w:cs="Times New Roman"/>
                <w:sz w:val="24"/>
                <w:szCs w:val="24"/>
                <w:lang w:val="en-US"/>
              </w:rPr>
              <w:lastRenderedPageBreak/>
              <w:t>а.</w:t>
            </w:r>
          </w:p>
        </w:tc>
        <w:tc>
          <w:tcPr>
            <w:tcW w:w="2055"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val="en-US"/>
              </w:rPr>
            </w:pPr>
            <w:r w:rsidRPr="00903353">
              <w:rPr>
                <w:rFonts w:ascii="Times New Roman" w:eastAsia="Times New Roman" w:hAnsi="Times New Roman" w:cs="Times New Roman"/>
                <w:sz w:val="24"/>
                <w:szCs w:val="24"/>
              </w:rPr>
              <w:t>36</w:t>
            </w:r>
            <w:r w:rsidRPr="00903353">
              <w:rPr>
                <w:rFonts w:ascii="Times New Roman" w:eastAsia="Times New Roman" w:hAnsi="Times New Roman" w:cs="Times New Roman"/>
                <w:sz w:val="24"/>
                <w:szCs w:val="24"/>
                <w:lang w:val="en-US"/>
              </w:rPr>
              <w:t xml:space="preserve"> мин</w:t>
            </w:r>
          </w:p>
        </w:tc>
        <w:tc>
          <w:tcPr>
            <w:tcW w:w="2056"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val="en-US"/>
              </w:rPr>
            </w:pPr>
            <w:r w:rsidRPr="00903353">
              <w:rPr>
                <w:rFonts w:ascii="Times New Roman" w:eastAsia="Times New Roman" w:hAnsi="Times New Roman" w:cs="Times New Roman"/>
                <w:sz w:val="24"/>
                <w:szCs w:val="24"/>
                <w:lang w:val="en-US"/>
              </w:rPr>
              <w:t>45 мин</w:t>
            </w:r>
          </w:p>
        </w:tc>
      </w:tr>
      <w:tr w:rsidR="00903353" w:rsidRPr="00903353" w:rsidTr="00903353">
        <w:trPr>
          <w:jc w:val="center"/>
        </w:trPr>
        <w:tc>
          <w:tcPr>
            <w:tcW w:w="5804" w:type="dxa"/>
          </w:tcPr>
          <w:p w:rsidR="00903353" w:rsidRPr="00903353" w:rsidRDefault="00903353" w:rsidP="00903353">
            <w:pPr>
              <w:spacing w:after="0" w:line="360" w:lineRule="auto"/>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3. Перерыв (Длительность перерыва по усмотрению администрации школы).</w:t>
            </w:r>
          </w:p>
        </w:tc>
        <w:tc>
          <w:tcPr>
            <w:tcW w:w="2055" w:type="dxa"/>
          </w:tcPr>
          <w:p w:rsidR="00903353" w:rsidRPr="00903353" w:rsidRDefault="00903353" w:rsidP="00903353">
            <w:pPr>
              <w:spacing w:after="0" w:line="360" w:lineRule="auto"/>
              <w:jc w:val="center"/>
              <w:rPr>
                <w:rFonts w:ascii="Times New Roman" w:eastAsia="Times New Roman" w:hAnsi="Times New Roman" w:cs="Times New Roman"/>
                <w:i/>
                <w:sz w:val="24"/>
                <w:szCs w:val="24"/>
                <w:lang w:val="en-US"/>
              </w:rPr>
            </w:pPr>
            <w:r w:rsidRPr="00903353">
              <w:rPr>
                <w:rFonts w:ascii="Times New Roman" w:eastAsia="Times New Roman" w:hAnsi="Times New Roman" w:cs="Times New Roman"/>
                <w:i/>
                <w:sz w:val="24"/>
                <w:szCs w:val="24"/>
                <w:lang w:val="en-US"/>
              </w:rPr>
              <w:t>≈ 10-20 мин</w:t>
            </w:r>
          </w:p>
        </w:tc>
        <w:tc>
          <w:tcPr>
            <w:tcW w:w="2056" w:type="dxa"/>
          </w:tcPr>
          <w:p w:rsidR="00903353" w:rsidRPr="00903353" w:rsidRDefault="00903353" w:rsidP="00903353">
            <w:pPr>
              <w:spacing w:after="0" w:line="360" w:lineRule="auto"/>
              <w:jc w:val="center"/>
              <w:rPr>
                <w:rFonts w:ascii="Times New Roman" w:eastAsia="Times New Roman" w:hAnsi="Times New Roman" w:cs="Times New Roman"/>
                <w:i/>
                <w:sz w:val="24"/>
                <w:szCs w:val="24"/>
                <w:lang w:val="en-US"/>
              </w:rPr>
            </w:pPr>
            <w:r w:rsidRPr="00903353">
              <w:rPr>
                <w:rFonts w:ascii="Times New Roman" w:eastAsia="Times New Roman" w:hAnsi="Times New Roman" w:cs="Times New Roman"/>
                <w:i/>
                <w:sz w:val="24"/>
                <w:szCs w:val="24"/>
                <w:lang w:val="en-US"/>
              </w:rPr>
              <w:t>≈ 10-20 мин</w:t>
            </w:r>
          </w:p>
        </w:tc>
      </w:tr>
      <w:tr w:rsidR="00903353" w:rsidRPr="00903353" w:rsidTr="00903353">
        <w:trPr>
          <w:jc w:val="center"/>
        </w:trPr>
        <w:tc>
          <w:tcPr>
            <w:tcW w:w="5804" w:type="dxa"/>
          </w:tcPr>
          <w:p w:rsidR="00903353" w:rsidRPr="00903353" w:rsidRDefault="00903353" w:rsidP="00903353">
            <w:pPr>
              <w:spacing w:after="0" w:line="360" w:lineRule="auto"/>
              <w:rPr>
                <w:rFonts w:ascii="Times New Roman" w:eastAsia="Times New Roman" w:hAnsi="Times New Roman" w:cs="Times New Roman"/>
                <w:sz w:val="24"/>
                <w:szCs w:val="24"/>
                <w:lang w:val="en-US"/>
              </w:rPr>
            </w:pPr>
            <w:r w:rsidRPr="00903353">
              <w:rPr>
                <w:rFonts w:ascii="Times New Roman" w:eastAsia="Times New Roman" w:hAnsi="Times New Roman" w:cs="Times New Roman"/>
                <w:sz w:val="24"/>
                <w:szCs w:val="24"/>
                <w:lang w:val="en-US"/>
              </w:rPr>
              <w:t>4. Выполнение второй части теста.</w:t>
            </w:r>
          </w:p>
        </w:tc>
        <w:tc>
          <w:tcPr>
            <w:tcW w:w="2055"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val="en-US"/>
              </w:rPr>
            </w:pPr>
            <w:r w:rsidRPr="00903353">
              <w:rPr>
                <w:rFonts w:ascii="Times New Roman" w:eastAsia="Times New Roman" w:hAnsi="Times New Roman" w:cs="Times New Roman"/>
                <w:sz w:val="24"/>
                <w:szCs w:val="24"/>
              </w:rPr>
              <w:t>36</w:t>
            </w:r>
            <w:r w:rsidRPr="00903353">
              <w:rPr>
                <w:rFonts w:ascii="Times New Roman" w:eastAsia="Times New Roman" w:hAnsi="Times New Roman" w:cs="Times New Roman"/>
                <w:sz w:val="24"/>
                <w:szCs w:val="24"/>
                <w:lang w:val="en-US"/>
              </w:rPr>
              <w:t xml:space="preserve"> мин</w:t>
            </w:r>
          </w:p>
        </w:tc>
        <w:tc>
          <w:tcPr>
            <w:tcW w:w="2056"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val="en-US"/>
              </w:rPr>
            </w:pPr>
            <w:r w:rsidRPr="00903353">
              <w:rPr>
                <w:rFonts w:ascii="Times New Roman" w:eastAsia="Times New Roman" w:hAnsi="Times New Roman" w:cs="Times New Roman"/>
                <w:sz w:val="24"/>
                <w:szCs w:val="24"/>
                <w:lang w:val="en-US"/>
              </w:rPr>
              <w:t>45 мин</w:t>
            </w:r>
          </w:p>
        </w:tc>
      </w:tr>
      <w:tr w:rsidR="00903353" w:rsidRPr="00903353" w:rsidTr="00903353">
        <w:trPr>
          <w:jc w:val="center"/>
        </w:trPr>
        <w:tc>
          <w:tcPr>
            <w:tcW w:w="5804" w:type="dxa"/>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 xml:space="preserve">5. </w:t>
            </w:r>
            <w:r w:rsidRPr="00903353">
              <w:rPr>
                <w:rFonts w:ascii="Times New Roman" w:eastAsia="Times New Roman" w:hAnsi="Times New Roman" w:cs="Times New Roman"/>
                <w:sz w:val="24"/>
                <w:szCs w:val="24"/>
                <w:lang w:val="en-US"/>
              </w:rPr>
              <w:t>Заполнение анкет</w:t>
            </w:r>
            <w:r w:rsidRPr="00903353">
              <w:rPr>
                <w:rFonts w:ascii="Times New Roman" w:eastAsia="Times New Roman" w:hAnsi="Times New Roman" w:cs="Times New Roman"/>
                <w:sz w:val="24"/>
                <w:szCs w:val="24"/>
              </w:rPr>
              <w:t>ы</w:t>
            </w:r>
          </w:p>
        </w:tc>
        <w:tc>
          <w:tcPr>
            <w:tcW w:w="2055"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val="en-US"/>
              </w:rPr>
            </w:pPr>
            <w:r w:rsidRPr="00903353">
              <w:rPr>
                <w:rFonts w:ascii="Times New Roman" w:eastAsia="Times New Roman" w:hAnsi="Times New Roman" w:cs="Times New Roman"/>
                <w:sz w:val="24"/>
                <w:szCs w:val="24"/>
                <w:lang w:val="en-US"/>
              </w:rPr>
              <w:t>≈ 10 мин</w:t>
            </w:r>
          </w:p>
        </w:tc>
        <w:tc>
          <w:tcPr>
            <w:tcW w:w="2056"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val="en-US"/>
              </w:rPr>
            </w:pPr>
            <w:r w:rsidRPr="00903353">
              <w:rPr>
                <w:rFonts w:ascii="Times New Roman" w:eastAsia="Times New Roman" w:hAnsi="Times New Roman" w:cs="Times New Roman"/>
                <w:sz w:val="24"/>
                <w:szCs w:val="24"/>
                <w:lang w:val="en-US"/>
              </w:rPr>
              <w:t>≈ 10 мин</w:t>
            </w:r>
          </w:p>
        </w:tc>
      </w:tr>
      <w:tr w:rsidR="00903353" w:rsidRPr="00903353" w:rsidTr="00903353">
        <w:trPr>
          <w:jc w:val="center"/>
        </w:trPr>
        <w:tc>
          <w:tcPr>
            <w:tcW w:w="5804" w:type="dxa"/>
          </w:tcPr>
          <w:p w:rsidR="00903353" w:rsidRPr="00903353" w:rsidRDefault="00903353" w:rsidP="00903353">
            <w:pPr>
              <w:spacing w:after="0" w:line="360" w:lineRule="auto"/>
              <w:rPr>
                <w:rFonts w:ascii="Times New Roman" w:eastAsia="Times New Roman" w:hAnsi="Times New Roman" w:cs="Times New Roman"/>
                <w:b/>
                <w:sz w:val="24"/>
                <w:szCs w:val="24"/>
                <w:lang w:val="en-US"/>
              </w:rPr>
            </w:pPr>
            <w:r w:rsidRPr="00903353">
              <w:rPr>
                <w:rFonts w:ascii="Times New Roman" w:eastAsia="Times New Roman" w:hAnsi="Times New Roman" w:cs="Times New Roman"/>
                <w:b/>
                <w:sz w:val="24"/>
                <w:szCs w:val="24"/>
                <w:lang w:val="en-US"/>
              </w:rPr>
              <w:t>Всего:</w:t>
            </w:r>
          </w:p>
        </w:tc>
        <w:tc>
          <w:tcPr>
            <w:tcW w:w="2055" w:type="dxa"/>
          </w:tcPr>
          <w:p w:rsidR="00903353" w:rsidRPr="00903353" w:rsidRDefault="00903353" w:rsidP="00903353">
            <w:pPr>
              <w:spacing w:after="0" w:line="360" w:lineRule="auto"/>
              <w:jc w:val="center"/>
              <w:rPr>
                <w:rFonts w:ascii="Times New Roman" w:eastAsia="Times New Roman" w:hAnsi="Times New Roman" w:cs="Times New Roman"/>
                <w:b/>
                <w:sz w:val="24"/>
                <w:szCs w:val="24"/>
                <w:lang w:val="en-US"/>
              </w:rPr>
            </w:pPr>
            <w:r w:rsidRPr="00903353">
              <w:rPr>
                <w:rFonts w:ascii="Times New Roman" w:eastAsia="Times New Roman" w:hAnsi="Times New Roman" w:cs="Times New Roman"/>
                <w:b/>
                <w:sz w:val="24"/>
                <w:szCs w:val="24"/>
                <w:lang w:val="en-US"/>
              </w:rPr>
              <w:t>≈ 1</w:t>
            </w:r>
            <w:r w:rsidRPr="00903353">
              <w:rPr>
                <w:rFonts w:ascii="Times New Roman" w:eastAsia="Times New Roman" w:hAnsi="Times New Roman" w:cs="Times New Roman"/>
                <w:b/>
                <w:sz w:val="24"/>
                <w:szCs w:val="24"/>
              </w:rPr>
              <w:t xml:space="preserve">22 </w:t>
            </w:r>
            <w:r w:rsidRPr="00903353">
              <w:rPr>
                <w:rFonts w:ascii="Times New Roman" w:eastAsia="Times New Roman" w:hAnsi="Times New Roman" w:cs="Times New Roman"/>
                <w:b/>
                <w:sz w:val="24"/>
                <w:szCs w:val="24"/>
                <w:lang w:val="en-US"/>
              </w:rPr>
              <w:t>– 1</w:t>
            </w:r>
            <w:r w:rsidRPr="00903353">
              <w:rPr>
                <w:rFonts w:ascii="Times New Roman" w:eastAsia="Times New Roman" w:hAnsi="Times New Roman" w:cs="Times New Roman"/>
                <w:b/>
                <w:sz w:val="24"/>
                <w:szCs w:val="24"/>
              </w:rPr>
              <w:t>32</w:t>
            </w:r>
            <w:r w:rsidRPr="00903353">
              <w:rPr>
                <w:rFonts w:ascii="Times New Roman" w:eastAsia="Times New Roman" w:hAnsi="Times New Roman" w:cs="Times New Roman"/>
                <w:b/>
                <w:sz w:val="24"/>
                <w:szCs w:val="24"/>
                <w:lang w:val="en-US"/>
              </w:rPr>
              <w:t xml:space="preserve"> мин</w:t>
            </w:r>
          </w:p>
        </w:tc>
        <w:tc>
          <w:tcPr>
            <w:tcW w:w="2056" w:type="dxa"/>
          </w:tcPr>
          <w:p w:rsidR="00903353" w:rsidRPr="00903353" w:rsidRDefault="00903353" w:rsidP="00903353">
            <w:pPr>
              <w:spacing w:after="0" w:line="360" w:lineRule="auto"/>
              <w:jc w:val="center"/>
              <w:rPr>
                <w:rFonts w:ascii="Times New Roman" w:eastAsia="Times New Roman" w:hAnsi="Times New Roman" w:cs="Times New Roman"/>
                <w:b/>
                <w:sz w:val="24"/>
                <w:szCs w:val="24"/>
                <w:lang w:val="en-US"/>
              </w:rPr>
            </w:pPr>
            <w:r w:rsidRPr="00903353">
              <w:rPr>
                <w:rFonts w:ascii="Times New Roman" w:eastAsia="Times New Roman" w:hAnsi="Times New Roman" w:cs="Times New Roman"/>
                <w:b/>
                <w:sz w:val="24"/>
                <w:szCs w:val="24"/>
                <w:lang w:val="en-US"/>
              </w:rPr>
              <w:t>≈ 1</w:t>
            </w:r>
            <w:r w:rsidRPr="00903353">
              <w:rPr>
                <w:rFonts w:ascii="Times New Roman" w:eastAsia="Times New Roman" w:hAnsi="Times New Roman" w:cs="Times New Roman"/>
                <w:b/>
                <w:sz w:val="24"/>
                <w:szCs w:val="24"/>
              </w:rPr>
              <w:t>4</w:t>
            </w:r>
            <w:r w:rsidRPr="00903353">
              <w:rPr>
                <w:rFonts w:ascii="Times New Roman" w:eastAsia="Times New Roman" w:hAnsi="Times New Roman" w:cs="Times New Roman"/>
                <w:b/>
                <w:sz w:val="24"/>
                <w:szCs w:val="24"/>
                <w:lang w:val="en-US"/>
              </w:rPr>
              <w:t>0</w:t>
            </w:r>
            <w:r w:rsidRPr="00903353">
              <w:rPr>
                <w:rFonts w:ascii="Times New Roman" w:eastAsia="Times New Roman" w:hAnsi="Times New Roman" w:cs="Times New Roman"/>
                <w:b/>
                <w:sz w:val="24"/>
                <w:szCs w:val="24"/>
              </w:rPr>
              <w:t xml:space="preserve"> </w:t>
            </w:r>
            <w:r w:rsidRPr="00903353">
              <w:rPr>
                <w:rFonts w:ascii="Times New Roman" w:eastAsia="Times New Roman" w:hAnsi="Times New Roman" w:cs="Times New Roman"/>
                <w:b/>
                <w:sz w:val="24"/>
                <w:szCs w:val="24"/>
                <w:lang w:val="en-US"/>
              </w:rPr>
              <w:t>– 1</w:t>
            </w:r>
            <w:r w:rsidRPr="00903353">
              <w:rPr>
                <w:rFonts w:ascii="Times New Roman" w:eastAsia="Times New Roman" w:hAnsi="Times New Roman" w:cs="Times New Roman"/>
                <w:b/>
                <w:sz w:val="24"/>
                <w:szCs w:val="24"/>
              </w:rPr>
              <w:t>5</w:t>
            </w:r>
            <w:r w:rsidRPr="00903353">
              <w:rPr>
                <w:rFonts w:ascii="Times New Roman" w:eastAsia="Times New Roman" w:hAnsi="Times New Roman" w:cs="Times New Roman"/>
                <w:b/>
                <w:sz w:val="24"/>
                <w:szCs w:val="24"/>
                <w:lang w:val="en-US"/>
              </w:rPr>
              <w:t>0 мин</w:t>
            </w:r>
          </w:p>
        </w:tc>
      </w:tr>
    </w:tbl>
    <w:p w:rsidR="00903353" w:rsidRPr="00903353" w:rsidRDefault="00903353" w:rsidP="00903353">
      <w:pPr>
        <w:spacing w:after="0" w:line="360" w:lineRule="auto"/>
        <w:rPr>
          <w:rFonts w:ascii="Times New Roman" w:eastAsia="Calibri" w:hAnsi="Times New Roman" w:cs="Times New Roman"/>
          <w:bCs/>
          <w:sz w:val="24"/>
          <w:szCs w:val="24"/>
        </w:rPr>
      </w:pPr>
    </w:p>
    <w:p w:rsidR="00903353" w:rsidRDefault="00903353" w:rsidP="00903353">
      <w:pPr>
        <w:spacing w:after="0" w:line="360" w:lineRule="auto"/>
        <w:ind w:firstLine="720"/>
        <w:jc w:val="both"/>
        <w:rPr>
          <w:rFonts w:ascii="Times New Roman" w:eastAsia="Times New Roman" w:hAnsi="Times New Roman" w:cs="Times New Roman"/>
          <w:sz w:val="24"/>
          <w:szCs w:val="24"/>
        </w:rPr>
      </w:pPr>
    </w:p>
    <w:p w:rsidR="001D5990" w:rsidRDefault="001D5990" w:rsidP="00903353">
      <w:pPr>
        <w:spacing w:after="0" w:line="360" w:lineRule="auto"/>
        <w:ind w:firstLine="720"/>
        <w:jc w:val="both"/>
        <w:rPr>
          <w:rFonts w:ascii="Times New Roman" w:eastAsia="Times New Roman" w:hAnsi="Times New Roman" w:cs="Times New Roman"/>
          <w:sz w:val="24"/>
          <w:szCs w:val="24"/>
        </w:rPr>
      </w:pPr>
    </w:p>
    <w:p w:rsidR="001D5990" w:rsidRDefault="001D5990" w:rsidP="00903353">
      <w:pPr>
        <w:spacing w:after="0" w:line="360" w:lineRule="auto"/>
        <w:ind w:firstLine="720"/>
        <w:jc w:val="both"/>
        <w:rPr>
          <w:rFonts w:ascii="Times New Roman" w:eastAsia="Times New Roman" w:hAnsi="Times New Roman" w:cs="Times New Roman"/>
          <w:sz w:val="24"/>
          <w:szCs w:val="24"/>
        </w:rPr>
      </w:pPr>
    </w:p>
    <w:p w:rsidR="001D5990" w:rsidRDefault="001D5990" w:rsidP="00903353">
      <w:pPr>
        <w:spacing w:after="0" w:line="360" w:lineRule="auto"/>
        <w:ind w:firstLine="720"/>
        <w:jc w:val="both"/>
        <w:rPr>
          <w:rFonts w:ascii="Times New Roman" w:eastAsia="Times New Roman" w:hAnsi="Times New Roman" w:cs="Times New Roman"/>
          <w:sz w:val="24"/>
          <w:szCs w:val="24"/>
        </w:rPr>
      </w:pPr>
    </w:p>
    <w:p w:rsidR="001D5990" w:rsidRPr="00903353" w:rsidRDefault="001D5990" w:rsidP="00903353">
      <w:pPr>
        <w:spacing w:after="0" w:line="360" w:lineRule="auto"/>
        <w:ind w:firstLine="720"/>
        <w:jc w:val="both"/>
        <w:rPr>
          <w:rFonts w:ascii="Times New Roman" w:eastAsia="Times New Roman" w:hAnsi="Times New Roman" w:cs="Times New Roman"/>
          <w:sz w:val="24"/>
          <w:szCs w:val="24"/>
        </w:rPr>
      </w:pPr>
    </w:p>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Таблица 8</w:t>
      </w:r>
    </w:p>
    <w:p w:rsidR="00903353" w:rsidRPr="00903353" w:rsidRDefault="00903353" w:rsidP="00903353">
      <w:pPr>
        <w:spacing w:after="0" w:line="360" w:lineRule="auto"/>
        <w:jc w:val="center"/>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 xml:space="preserve">Распределение времени на проведение тестирования </w:t>
      </w:r>
      <w:r w:rsidRPr="00903353">
        <w:rPr>
          <w:rFonts w:ascii="Times New Roman" w:eastAsia="Times New Roman" w:hAnsi="Times New Roman" w:cs="Times New Roman"/>
          <w:b/>
          <w:sz w:val="24"/>
          <w:szCs w:val="24"/>
        </w:rPr>
        <w:br/>
        <w:t>в тетради в 4 и 8 классах</w:t>
      </w:r>
    </w:p>
    <w:p w:rsidR="00903353" w:rsidRPr="00903353" w:rsidRDefault="00903353" w:rsidP="00903353">
      <w:pPr>
        <w:spacing w:after="0" w:line="360" w:lineRule="auto"/>
        <w:jc w:val="center"/>
        <w:rPr>
          <w:rFonts w:ascii="Times New Roman" w:eastAsia="Times New Roman" w:hAnsi="Times New Roman" w:cs="Times New Roman"/>
          <w:sz w:val="24"/>
          <w:szCs w:val="24"/>
        </w:rPr>
      </w:pPr>
    </w:p>
    <w:tbl>
      <w:tblPr>
        <w:tblW w:w="991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5804"/>
        <w:gridCol w:w="2055"/>
        <w:gridCol w:w="2056"/>
      </w:tblGrid>
      <w:tr w:rsidR="00903353" w:rsidRPr="00903353" w:rsidTr="00903353">
        <w:trPr>
          <w:jc w:val="center"/>
        </w:trPr>
        <w:tc>
          <w:tcPr>
            <w:tcW w:w="5804" w:type="dxa"/>
            <w:vMerge w:val="restart"/>
            <w:vAlign w:val="center"/>
          </w:tcPr>
          <w:p w:rsidR="00903353" w:rsidRPr="00903353" w:rsidRDefault="00903353" w:rsidP="00903353">
            <w:pPr>
              <w:spacing w:after="0" w:line="360" w:lineRule="auto"/>
              <w:jc w:val="center"/>
              <w:rPr>
                <w:rFonts w:ascii="Times New Roman" w:eastAsia="Times New Roman" w:hAnsi="Times New Roman" w:cs="Times New Roman"/>
                <w:b/>
                <w:sz w:val="24"/>
                <w:szCs w:val="24"/>
                <w:lang w:val="en-US"/>
              </w:rPr>
            </w:pPr>
            <w:r w:rsidRPr="00903353">
              <w:rPr>
                <w:rFonts w:ascii="Times New Roman" w:eastAsia="Times New Roman" w:hAnsi="Times New Roman" w:cs="Times New Roman"/>
                <w:b/>
                <w:sz w:val="24"/>
                <w:szCs w:val="24"/>
                <w:lang w:val="en-US"/>
              </w:rPr>
              <w:t>Вид работы</w:t>
            </w:r>
          </w:p>
        </w:tc>
        <w:tc>
          <w:tcPr>
            <w:tcW w:w="4111" w:type="dxa"/>
            <w:gridSpan w:val="2"/>
            <w:vAlign w:val="center"/>
          </w:tcPr>
          <w:p w:rsidR="00903353" w:rsidRPr="00903353" w:rsidRDefault="00903353" w:rsidP="00903353">
            <w:pPr>
              <w:spacing w:after="0" w:line="360" w:lineRule="auto"/>
              <w:jc w:val="center"/>
              <w:rPr>
                <w:rFonts w:ascii="Times New Roman" w:eastAsia="Times New Roman" w:hAnsi="Times New Roman" w:cs="Times New Roman"/>
                <w:b/>
                <w:sz w:val="24"/>
                <w:szCs w:val="24"/>
                <w:lang w:val="en-US"/>
              </w:rPr>
            </w:pPr>
            <w:r w:rsidRPr="00903353">
              <w:rPr>
                <w:rFonts w:ascii="Times New Roman" w:eastAsia="Times New Roman" w:hAnsi="Times New Roman" w:cs="Times New Roman"/>
                <w:b/>
                <w:sz w:val="24"/>
                <w:szCs w:val="24"/>
                <w:lang w:val="en-US"/>
              </w:rPr>
              <w:t>Время</w:t>
            </w:r>
          </w:p>
        </w:tc>
      </w:tr>
      <w:tr w:rsidR="00903353" w:rsidRPr="00903353" w:rsidTr="00903353">
        <w:trPr>
          <w:jc w:val="center"/>
        </w:trPr>
        <w:tc>
          <w:tcPr>
            <w:tcW w:w="5804" w:type="dxa"/>
            <w:vMerge/>
            <w:vAlign w:val="center"/>
          </w:tcPr>
          <w:p w:rsidR="00903353" w:rsidRPr="00903353" w:rsidRDefault="00903353" w:rsidP="00903353">
            <w:pPr>
              <w:spacing w:after="0" w:line="360" w:lineRule="auto"/>
              <w:jc w:val="center"/>
              <w:rPr>
                <w:rFonts w:ascii="Times New Roman" w:eastAsia="Times New Roman" w:hAnsi="Times New Roman" w:cs="Times New Roman"/>
                <w:i/>
                <w:sz w:val="24"/>
                <w:szCs w:val="24"/>
              </w:rPr>
            </w:pPr>
          </w:p>
        </w:tc>
        <w:tc>
          <w:tcPr>
            <w:tcW w:w="2055" w:type="dxa"/>
            <w:vAlign w:val="center"/>
          </w:tcPr>
          <w:p w:rsidR="00903353" w:rsidRPr="00903353" w:rsidRDefault="00903353" w:rsidP="00903353">
            <w:pPr>
              <w:spacing w:after="0" w:line="360" w:lineRule="auto"/>
              <w:jc w:val="center"/>
              <w:rPr>
                <w:rFonts w:ascii="Times New Roman" w:eastAsia="Times New Roman" w:hAnsi="Times New Roman" w:cs="Times New Roman"/>
                <w:b/>
                <w:i/>
                <w:sz w:val="24"/>
                <w:szCs w:val="24"/>
              </w:rPr>
            </w:pPr>
            <w:r w:rsidRPr="00903353">
              <w:rPr>
                <w:rFonts w:ascii="Times New Roman" w:eastAsia="Times New Roman" w:hAnsi="Times New Roman" w:cs="Times New Roman"/>
                <w:b/>
                <w:i/>
                <w:sz w:val="24"/>
                <w:szCs w:val="24"/>
              </w:rPr>
              <w:t>4 классы</w:t>
            </w:r>
          </w:p>
        </w:tc>
        <w:tc>
          <w:tcPr>
            <w:tcW w:w="2056" w:type="dxa"/>
            <w:vAlign w:val="center"/>
          </w:tcPr>
          <w:p w:rsidR="00903353" w:rsidRPr="00903353" w:rsidRDefault="00903353" w:rsidP="00903353">
            <w:pPr>
              <w:spacing w:after="0" w:line="360" w:lineRule="auto"/>
              <w:jc w:val="center"/>
              <w:rPr>
                <w:rFonts w:ascii="Times New Roman" w:eastAsia="Times New Roman" w:hAnsi="Times New Roman" w:cs="Times New Roman"/>
                <w:b/>
                <w:i/>
                <w:sz w:val="24"/>
                <w:szCs w:val="24"/>
              </w:rPr>
            </w:pPr>
            <w:r w:rsidRPr="00903353">
              <w:rPr>
                <w:rFonts w:ascii="Times New Roman" w:eastAsia="Times New Roman" w:hAnsi="Times New Roman" w:cs="Times New Roman"/>
                <w:b/>
                <w:i/>
                <w:sz w:val="24"/>
                <w:szCs w:val="24"/>
              </w:rPr>
              <w:t>8 классы</w:t>
            </w:r>
          </w:p>
        </w:tc>
      </w:tr>
      <w:tr w:rsidR="00903353" w:rsidRPr="00903353" w:rsidTr="00903353">
        <w:trPr>
          <w:jc w:val="center"/>
        </w:trPr>
        <w:tc>
          <w:tcPr>
            <w:tcW w:w="5804" w:type="dxa"/>
          </w:tcPr>
          <w:p w:rsidR="00903353" w:rsidRPr="00903353" w:rsidRDefault="00903353" w:rsidP="00903353">
            <w:pPr>
              <w:spacing w:after="0" w:line="360" w:lineRule="auto"/>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 xml:space="preserve">1. Организационная часть: распределение учащихся по рабочим местам, чтение инструкции и т.д. </w:t>
            </w:r>
          </w:p>
        </w:tc>
        <w:tc>
          <w:tcPr>
            <w:tcW w:w="2055" w:type="dxa"/>
          </w:tcPr>
          <w:p w:rsidR="00903353" w:rsidRPr="00903353" w:rsidRDefault="00903353" w:rsidP="00903353">
            <w:pPr>
              <w:spacing w:after="0" w:line="360" w:lineRule="auto"/>
              <w:jc w:val="center"/>
              <w:rPr>
                <w:rFonts w:ascii="Times New Roman" w:eastAsia="Times New Roman" w:hAnsi="Times New Roman" w:cs="Times New Roman"/>
                <w:i/>
                <w:sz w:val="24"/>
                <w:szCs w:val="24"/>
                <w:lang w:val="en-US"/>
              </w:rPr>
            </w:pPr>
            <w:r w:rsidRPr="00903353">
              <w:rPr>
                <w:rFonts w:ascii="Times New Roman" w:eastAsia="Times New Roman" w:hAnsi="Times New Roman" w:cs="Times New Roman"/>
                <w:i/>
                <w:sz w:val="24"/>
                <w:szCs w:val="24"/>
                <w:lang w:val="en-US"/>
              </w:rPr>
              <w:t xml:space="preserve">≈ </w:t>
            </w:r>
            <w:r w:rsidRPr="00903353">
              <w:rPr>
                <w:rFonts w:ascii="Times New Roman" w:eastAsia="Times New Roman" w:hAnsi="Times New Roman" w:cs="Times New Roman"/>
                <w:i/>
                <w:sz w:val="24"/>
                <w:szCs w:val="24"/>
              </w:rPr>
              <w:t xml:space="preserve">10 </w:t>
            </w:r>
            <w:r w:rsidRPr="00903353">
              <w:rPr>
                <w:rFonts w:ascii="Times New Roman" w:eastAsia="Times New Roman" w:hAnsi="Times New Roman" w:cs="Times New Roman"/>
                <w:i/>
                <w:sz w:val="24"/>
                <w:szCs w:val="24"/>
                <w:lang w:val="en-US"/>
              </w:rPr>
              <w:t>мин</w:t>
            </w:r>
          </w:p>
        </w:tc>
        <w:tc>
          <w:tcPr>
            <w:tcW w:w="2056" w:type="dxa"/>
          </w:tcPr>
          <w:p w:rsidR="00903353" w:rsidRPr="00903353" w:rsidRDefault="00903353" w:rsidP="00903353">
            <w:pPr>
              <w:spacing w:after="0" w:line="360" w:lineRule="auto"/>
              <w:jc w:val="center"/>
              <w:rPr>
                <w:rFonts w:ascii="Times New Roman" w:eastAsia="Times New Roman" w:hAnsi="Times New Roman" w:cs="Times New Roman"/>
                <w:i/>
                <w:sz w:val="24"/>
                <w:szCs w:val="24"/>
                <w:lang w:val="en-US"/>
              </w:rPr>
            </w:pPr>
            <w:r w:rsidRPr="00903353">
              <w:rPr>
                <w:rFonts w:ascii="Times New Roman" w:eastAsia="Times New Roman" w:hAnsi="Times New Roman" w:cs="Times New Roman"/>
                <w:i/>
                <w:sz w:val="24"/>
                <w:szCs w:val="24"/>
                <w:lang w:val="en-US"/>
              </w:rPr>
              <w:t xml:space="preserve">≈ </w:t>
            </w:r>
            <w:r w:rsidRPr="00903353">
              <w:rPr>
                <w:rFonts w:ascii="Times New Roman" w:eastAsia="Times New Roman" w:hAnsi="Times New Roman" w:cs="Times New Roman"/>
                <w:i/>
                <w:sz w:val="24"/>
                <w:szCs w:val="24"/>
              </w:rPr>
              <w:t xml:space="preserve">10 </w:t>
            </w:r>
            <w:r w:rsidRPr="00903353">
              <w:rPr>
                <w:rFonts w:ascii="Times New Roman" w:eastAsia="Times New Roman" w:hAnsi="Times New Roman" w:cs="Times New Roman"/>
                <w:i/>
                <w:sz w:val="24"/>
                <w:szCs w:val="24"/>
                <w:lang w:val="en-US"/>
              </w:rPr>
              <w:t>мин</w:t>
            </w:r>
          </w:p>
        </w:tc>
      </w:tr>
      <w:tr w:rsidR="00903353" w:rsidRPr="00903353" w:rsidTr="00903353">
        <w:trPr>
          <w:jc w:val="center"/>
        </w:trPr>
        <w:tc>
          <w:tcPr>
            <w:tcW w:w="5804" w:type="dxa"/>
          </w:tcPr>
          <w:p w:rsidR="00903353" w:rsidRPr="00903353" w:rsidRDefault="00903353" w:rsidP="00903353">
            <w:pPr>
              <w:spacing w:after="0" w:line="360" w:lineRule="auto"/>
              <w:rPr>
                <w:rFonts w:ascii="Times New Roman" w:eastAsia="Times New Roman" w:hAnsi="Times New Roman" w:cs="Times New Roman"/>
                <w:sz w:val="24"/>
                <w:szCs w:val="24"/>
                <w:lang w:val="en-US"/>
              </w:rPr>
            </w:pPr>
            <w:r w:rsidRPr="00903353">
              <w:rPr>
                <w:rFonts w:ascii="Times New Roman" w:eastAsia="Times New Roman" w:hAnsi="Times New Roman" w:cs="Times New Roman"/>
                <w:sz w:val="24"/>
                <w:szCs w:val="24"/>
                <w:lang w:val="en-US"/>
              </w:rPr>
              <w:t>2. Выполнение первой части теста.</w:t>
            </w:r>
          </w:p>
        </w:tc>
        <w:tc>
          <w:tcPr>
            <w:tcW w:w="2055"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val="en-US"/>
              </w:rPr>
            </w:pPr>
            <w:r w:rsidRPr="00903353">
              <w:rPr>
                <w:rFonts w:ascii="Times New Roman" w:eastAsia="Times New Roman" w:hAnsi="Times New Roman" w:cs="Times New Roman"/>
                <w:sz w:val="24"/>
                <w:szCs w:val="24"/>
              </w:rPr>
              <w:t>36</w:t>
            </w:r>
            <w:r w:rsidRPr="00903353">
              <w:rPr>
                <w:rFonts w:ascii="Times New Roman" w:eastAsia="Times New Roman" w:hAnsi="Times New Roman" w:cs="Times New Roman"/>
                <w:sz w:val="24"/>
                <w:szCs w:val="24"/>
                <w:lang w:val="en-US"/>
              </w:rPr>
              <w:t xml:space="preserve"> мин</w:t>
            </w:r>
          </w:p>
        </w:tc>
        <w:tc>
          <w:tcPr>
            <w:tcW w:w="2056"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val="en-US"/>
              </w:rPr>
            </w:pPr>
            <w:r w:rsidRPr="00903353">
              <w:rPr>
                <w:rFonts w:ascii="Times New Roman" w:eastAsia="Times New Roman" w:hAnsi="Times New Roman" w:cs="Times New Roman"/>
                <w:sz w:val="24"/>
                <w:szCs w:val="24"/>
                <w:lang w:val="en-US"/>
              </w:rPr>
              <w:t>45 мин</w:t>
            </w:r>
          </w:p>
        </w:tc>
      </w:tr>
      <w:tr w:rsidR="00903353" w:rsidRPr="00903353" w:rsidTr="00903353">
        <w:trPr>
          <w:jc w:val="center"/>
        </w:trPr>
        <w:tc>
          <w:tcPr>
            <w:tcW w:w="5804" w:type="dxa"/>
          </w:tcPr>
          <w:p w:rsidR="00903353" w:rsidRPr="00903353" w:rsidRDefault="00903353" w:rsidP="00903353">
            <w:pPr>
              <w:spacing w:after="0" w:line="360" w:lineRule="auto"/>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3. Перерыв (Длительность перерыва по усмотрению администрации школы).</w:t>
            </w:r>
          </w:p>
        </w:tc>
        <w:tc>
          <w:tcPr>
            <w:tcW w:w="2055" w:type="dxa"/>
          </w:tcPr>
          <w:p w:rsidR="00903353" w:rsidRPr="00903353" w:rsidRDefault="00903353" w:rsidP="00903353">
            <w:pPr>
              <w:spacing w:after="0" w:line="360" w:lineRule="auto"/>
              <w:jc w:val="center"/>
              <w:rPr>
                <w:rFonts w:ascii="Times New Roman" w:eastAsia="Times New Roman" w:hAnsi="Times New Roman" w:cs="Times New Roman"/>
                <w:i/>
                <w:sz w:val="24"/>
                <w:szCs w:val="24"/>
                <w:lang w:val="en-US"/>
              </w:rPr>
            </w:pPr>
            <w:r w:rsidRPr="00903353">
              <w:rPr>
                <w:rFonts w:ascii="Times New Roman" w:eastAsia="Times New Roman" w:hAnsi="Times New Roman" w:cs="Times New Roman"/>
                <w:i/>
                <w:sz w:val="24"/>
                <w:szCs w:val="24"/>
                <w:lang w:val="en-US"/>
              </w:rPr>
              <w:t>≈ 10-20 мин</w:t>
            </w:r>
          </w:p>
        </w:tc>
        <w:tc>
          <w:tcPr>
            <w:tcW w:w="2056" w:type="dxa"/>
          </w:tcPr>
          <w:p w:rsidR="00903353" w:rsidRPr="00903353" w:rsidRDefault="00903353" w:rsidP="00903353">
            <w:pPr>
              <w:spacing w:after="0" w:line="360" w:lineRule="auto"/>
              <w:jc w:val="center"/>
              <w:rPr>
                <w:rFonts w:ascii="Times New Roman" w:eastAsia="Times New Roman" w:hAnsi="Times New Roman" w:cs="Times New Roman"/>
                <w:i/>
                <w:sz w:val="24"/>
                <w:szCs w:val="24"/>
                <w:lang w:val="en-US"/>
              </w:rPr>
            </w:pPr>
            <w:r w:rsidRPr="00903353">
              <w:rPr>
                <w:rFonts w:ascii="Times New Roman" w:eastAsia="Times New Roman" w:hAnsi="Times New Roman" w:cs="Times New Roman"/>
                <w:i/>
                <w:sz w:val="24"/>
                <w:szCs w:val="24"/>
                <w:lang w:val="en-US"/>
              </w:rPr>
              <w:t>≈ 10-20 мин</w:t>
            </w:r>
          </w:p>
        </w:tc>
      </w:tr>
      <w:tr w:rsidR="00903353" w:rsidRPr="00903353" w:rsidTr="00903353">
        <w:trPr>
          <w:jc w:val="center"/>
        </w:trPr>
        <w:tc>
          <w:tcPr>
            <w:tcW w:w="5804" w:type="dxa"/>
          </w:tcPr>
          <w:p w:rsidR="00903353" w:rsidRPr="00903353" w:rsidRDefault="00903353" w:rsidP="00903353">
            <w:pPr>
              <w:spacing w:after="0" w:line="360" w:lineRule="auto"/>
              <w:rPr>
                <w:rFonts w:ascii="Times New Roman" w:eastAsia="Times New Roman" w:hAnsi="Times New Roman" w:cs="Times New Roman"/>
                <w:sz w:val="24"/>
                <w:szCs w:val="24"/>
                <w:lang w:val="en-US"/>
              </w:rPr>
            </w:pPr>
            <w:r w:rsidRPr="00903353">
              <w:rPr>
                <w:rFonts w:ascii="Times New Roman" w:eastAsia="Times New Roman" w:hAnsi="Times New Roman" w:cs="Times New Roman"/>
                <w:sz w:val="24"/>
                <w:szCs w:val="24"/>
                <w:lang w:val="en-US"/>
              </w:rPr>
              <w:t>4. Выполнение второй части теста.</w:t>
            </w:r>
          </w:p>
        </w:tc>
        <w:tc>
          <w:tcPr>
            <w:tcW w:w="2055"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val="en-US"/>
              </w:rPr>
            </w:pPr>
            <w:r w:rsidRPr="00903353">
              <w:rPr>
                <w:rFonts w:ascii="Times New Roman" w:eastAsia="Times New Roman" w:hAnsi="Times New Roman" w:cs="Times New Roman"/>
                <w:sz w:val="24"/>
                <w:szCs w:val="24"/>
              </w:rPr>
              <w:t>36</w:t>
            </w:r>
            <w:r w:rsidRPr="00903353">
              <w:rPr>
                <w:rFonts w:ascii="Times New Roman" w:eastAsia="Times New Roman" w:hAnsi="Times New Roman" w:cs="Times New Roman"/>
                <w:sz w:val="24"/>
                <w:szCs w:val="24"/>
                <w:lang w:val="en-US"/>
              </w:rPr>
              <w:t xml:space="preserve"> мин</w:t>
            </w:r>
          </w:p>
        </w:tc>
        <w:tc>
          <w:tcPr>
            <w:tcW w:w="2056"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val="en-US"/>
              </w:rPr>
            </w:pPr>
            <w:r w:rsidRPr="00903353">
              <w:rPr>
                <w:rFonts w:ascii="Times New Roman" w:eastAsia="Times New Roman" w:hAnsi="Times New Roman" w:cs="Times New Roman"/>
                <w:sz w:val="24"/>
                <w:szCs w:val="24"/>
                <w:lang w:val="en-US"/>
              </w:rPr>
              <w:t>45 мин</w:t>
            </w:r>
          </w:p>
        </w:tc>
      </w:tr>
      <w:tr w:rsidR="00903353" w:rsidRPr="00903353" w:rsidTr="00903353">
        <w:trPr>
          <w:jc w:val="center"/>
        </w:trPr>
        <w:tc>
          <w:tcPr>
            <w:tcW w:w="5804" w:type="dxa"/>
          </w:tcPr>
          <w:p w:rsidR="00903353" w:rsidRPr="00903353" w:rsidRDefault="00903353" w:rsidP="00903353">
            <w:pPr>
              <w:spacing w:after="0" w:line="360" w:lineRule="auto"/>
              <w:rPr>
                <w:rFonts w:ascii="Times New Roman" w:eastAsia="Times New Roman" w:hAnsi="Times New Roman" w:cs="Times New Roman"/>
                <w:b/>
                <w:sz w:val="24"/>
                <w:szCs w:val="24"/>
                <w:lang w:val="en-US"/>
              </w:rPr>
            </w:pPr>
            <w:r w:rsidRPr="00903353">
              <w:rPr>
                <w:rFonts w:ascii="Times New Roman" w:eastAsia="Times New Roman" w:hAnsi="Times New Roman" w:cs="Times New Roman"/>
                <w:b/>
                <w:sz w:val="24"/>
                <w:szCs w:val="24"/>
                <w:lang w:val="en-US"/>
              </w:rPr>
              <w:t>Всего:</w:t>
            </w:r>
          </w:p>
        </w:tc>
        <w:tc>
          <w:tcPr>
            <w:tcW w:w="2055" w:type="dxa"/>
          </w:tcPr>
          <w:p w:rsidR="00903353" w:rsidRPr="00903353" w:rsidRDefault="00903353" w:rsidP="00903353">
            <w:pPr>
              <w:spacing w:after="0" w:line="360" w:lineRule="auto"/>
              <w:jc w:val="center"/>
              <w:rPr>
                <w:rFonts w:ascii="Times New Roman" w:eastAsia="Times New Roman" w:hAnsi="Times New Roman" w:cs="Times New Roman"/>
                <w:b/>
                <w:sz w:val="24"/>
                <w:szCs w:val="24"/>
                <w:lang w:val="en-US"/>
              </w:rPr>
            </w:pPr>
            <w:r w:rsidRPr="00903353">
              <w:rPr>
                <w:rFonts w:ascii="Times New Roman" w:eastAsia="Times New Roman" w:hAnsi="Times New Roman" w:cs="Times New Roman"/>
                <w:b/>
                <w:sz w:val="24"/>
                <w:szCs w:val="24"/>
                <w:lang w:val="en-US"/>
              </w:rPr>
              <w:t xml:space="preserve">≈ </w:t>
            </w:r>
            <w:r w:rsidRPr="00903353">
              <w:rPr>
                <w:rFonts w:ascii="Times New Roman" w:eastAsia="Times New Roman" w:hAnsi="Times New Roman" w:cs="Times New Roman"/>
                <w:b/>
                <w:sz w:val="24"/>
                <w:szCs w:val="24"/>
              </w:rPr>
              <w:t xml:space="preserve">92 </w:t>
            </w:r>
            <w:r w:rsidRPr="00903353">
              <w:rPr>
                <w:rFonts w:ascii="Times New Roman" w:eastAsia="Times New Roman" w:hAnsi="Times New Roman" w:cs="Times New Roman"/>
                <w:b/>
                <w:sz w:val="24"/>
                <w:szCs w:val="24"/>
                <w:lang w:val="en-US"/>
              </w:rPr>
              <w:t>– 1</w:t>
            </w:r>
            <w:r w:rsidRPr="00903353">
              <w:rPr>
                <w:rFonts w:ascii="Times New Roman" w:eastAsia="Times New Roman" w:hAnsi="Times New Roman" w:cs="Times New Roman"/>
                <w:b/>
                <w:sz w:val="24"/>
                <w:szCs w:val="24"/>
              </w:rPr>
              <w:t>02</w:t>
            </w:r>
            <w:r w:rsidRPr="00903353">
              <w:rPr>
                <w:rFonts w:ascii="Times New Roman" w:eastAsia="Times New Roman" w:hAnsi="Times New Roman" w:cs="Times New Roman"/>
                <w:b/>
                <w:sz w:val="24"/>
                <w:szCs w:val="24"/>
                <w:lang w:val="en-US"/>
              </w:rPr>
              <w:t xml:space="preserve"> мин</w:t>
            </w:r>
          </w:p>
        </w:tc>
        <w:tc>
          <w:tcPr>
            <w:tcW w:w="2056" w:type="dxa"/>
          </w:tcPr>
          <w:p w:rsidR="00903353" w:rsidRPr="00903353" w:rsidRDefault="00903353" w:rsidP="00903353">
            <w:pPr>
              <w:spacing w:after="0" w:line="360" w:lineRule="auto"/>
              <w:jc w:val="center"/>
              <w:rPr>
                <w:rFonts w:ascii="Times New Roman" w:eastAsia="Times New Roman" w:hAnsi="Times New Roman" w:cs="Times New Roman"/>
                <w:b/>
                <w:sz w:val="24"/>
                <w:szCs w:val="24"/>
                <w:lang w:val="en-US"/>
              </w:rPr>
            </w:pPr>
            <w:r w:rsidRPr="00903353">
              <w:rPr>
                <w:rFonts w:ascii="Times New Roman" w:eastAsia="Times New Roman" w:hAnsi="Times New Roman" w:cs="Times New Roman"/>
                <w:b/>
                <w:sz w:val="24"/>
                <w:szCs w:val="24"/>
                <w:lang w:val="en-US"/>
              </w:rPr>
              <w:t>≈ 1</w:t>
            </w:r>
            <w:r w:rsidRPr="00903353">
              <w:rPr>
                <w:rFonts w:ascii="Times New Roman" w:eastAsia="Times New Roman" w:hAnsi="Times New Roman" w:cs="Times New Roman"/>
                <w:b/>
                <w:sz w:val="24"/>
                <w:szCs w:val="24"/>
              </w:rPr>
              <w:t>1</w:t>
            </w:r>
            <w:r w:rsidRPr="00903353">
              <w:rPr>
                <w:rFonts w:ascii="Times New Roman" w:eastAsia="Times New Roman" w:hAnsi="Times New Roman" w:cs="Times New Roman"/>
                <w:b/>
                <w:sz w:val="24"/>
                <w:szCs w:val="24"/>
                <w:lang w:val="en-US"/>
              </w:rPr>
              <w:t>0</w:t>
            </w:r>
            <w:r w:rsidRPr="00903353">
              <w:rPr>
                <w:rFonts w:ascii="Times New Roman" w:eastAsia="Times New Roman" w:hAnsi="Times New Roman" w:cs="Times New Roman"/>
                <w:b/>
                <w:sz w:val="24"/>
                <w:szCs w:val="24"/>
              </w:rPr>
              <w:t xml:space="preserve"> </w:t>
            </w:r>
            <w:r w:rsidRPr="00903353">
              <w:rPr>
                <w:rFonts w:ascii="Times New Roman" w:eastAsia="Times New Roman" w:hAnsi="Times New Roman" w:cs="Times New Roman"/>
                <w:b/>
                <w:sz w:val="24"/>
                <w:szCs w:val="24"/>
                <w:lang w:val="en-US"/>
              </w:rPr>
              <w:t>– 1</w:t>
            </w:r>
            <w:r w:rsidRPr="00903353">
              <w:rPr>
                <w:rFonts w:ascii="Times New Roman" w:eastAsia="Times New Roman" w:hAnsi="Times New Roman" w:cs="Times New Roman"/>
                <w:b/>
                <w:sz w:val="24"/>
                <w:szCs w:val="24"/>
              </w:rPr>
              <w:t>2</w:t>
            </w:r>
            <w:r w:rsidRPr="00903353">
              <w:rPr>
                <w:rFonts w:ascii="Times New Roman" w:eastAsia="Times New Roman" w:hAnsi="Times New Roman" w:cs="Times New Roman"/>
                <w:b/>
                <w:sz w:val="24"/>
                <w:szCs w:val="24"/>
                <w:lang w:val="en-US"/>
              </w:rPr>
              <w:t>0 мин</w:t>
            </w:r>
          </w:p>
        </w:tc>
      </w:tr>
    </w:tbl>
    <w:p w:rsidR="00903353" w:rsidRPr="00903353" w:rsidRDefault="00903353" w:rsidP="00903353">
      <w:pPr>
        <w:spacing w:after="0" w:line="360" w:lineRule="auto"/>
        <w:jc w:val="center"/>
        <w:rPr>
          <w:rFonts w:ascii="Times New Roman" w:eastAsia="Times New Roman" w:hAnsi="Times New Roman" w:cs="Times New Roman"/>
          <w:b/>
          <w:sz w:val="24"/>
          <w:szCs w:val="24"/>
        </w:rPr>
      </w:pP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В исследовании требовалось, чтобы проводящий тестирование строго соблюдал рекомендованное распределение времени на выполнение теста. Не допускалось давать обучающимся дополнительное время на выполнение теста. Это обязательное требование позволяет обеспечить равные условия для обучающихся всех стран, что необходимо для дальнейшего сравнения результатов стран-участниц.</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sz w:val="24"/>
          <w:szCs w:val="24"/>
          <w:lang w:eastAsia="ru-RU"/>
        </w:rPr>
        <w:tab/>
      </w:r>
      <w:r w:rsidRPr="00903353">
        <w:rPr>
          <w:rFonts w:ascii="Times New Roman" w:eastAsia="Times New Roman" w:hAnsi="Times New Roman" w:cs="Times New Roman"/>
          <w:sz w:val="24"/>
          <w:szCs w:val="24"/>
          <w:lang w:eastAsia="ru-RU"/>
        </w:rPr>
        <w:t>Для контроля за соблюдением данного требования наблюдатель за ходом и качеством проведения тестирования отмечал в Протоколе проведения тестирования время начала и окончания работы обучающихся над выполнением теста. Любое отклонение от предложенного распределения времени, а также причина отклонения фиксировалась в Протоколе проведения тестирования. Эти данные впоследствии заносились в базу данных исследования. При проведении тестирования с использованием компьютера контроль времени на выполнение теста велся самой программой.</w:t>
      </w:r>
    </w:p>
    <w:p w:rsidR="00903353" w:rsidRPr="00903353" w:rsidRDefault="00903353" w:rsidP="00903353">
      <w:pPr>
        <w:widowControl w:val="0"/>
        <w:spacing w:after="0" w:line="360" w:lineRule="auto"/>
        <w:ind w:firstLine="720"/>
        <w:jc w:val="both"/>
        <w:rPr>
          <w:rFonts w:ascii="Times New Roman" w:eastAsia="Times New Roman" w:hAnsi="Times New Roman" w:cs="Times New Roman"/>
          <w:snapToGrid w:val="0"/>
          <w:sz w:val="24"/>
          <w:szCs w:val="24"/>
          <w:lang w:eastAsia="ru-RU"/>
        </w:rPr>
      </w:pPr>
      <w:r w:rsidRPr="00903353">
        <w:rPr>
          <w:rFonts w:ascii="Times New Roman" w:eastAsia="Times New Roman" w:hAnsi="Times New Roman" w:cs="Times New Roman"/>
          <w:snapToGrid w:val="0"/>
          <w:sz w:val="24"/>
          <w:szCs w:val="24"/>
          <w:lang w:eastAsia="ru-RU"/>
        </w:rPr>
        <w:t>Для обеспечения стандартизации процедуры проведения тестирования особое внимание было уделено строгому соблюдению следующих правил:</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1. Проводящий тестирование должен обязательно использовать Список учащихся в своей работе для того, чтобы:</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а) каждый учащийся получил свою тетрадь с предусмотренным именно для него номером (номер тетради, которую должен получить учащийся, указан в колонке (6) Списка учащихся);</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б) отметить участие учащихся в тестировании, не забыть отметить отсутствующих учащихся или покинувших тестирование по уважительным причинам.</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2. Во время тестирования Проводящий тестирование должен пользоваться часами для контроля за временем, записывая время начала и окончания работы над каждой частью в Протоколе проведения тестирования.</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3. Тестирование должно проходить строго по Сценарию проведения тестирования.</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4. Проводящий тестирование не должен позволять учащимся разговаривать во время выполнения тестов.</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Во время проведения тестирования также должны соблюдаться следующие правила:</w:t>
      </w:r>
    </w:p>
    <w:p w:rsidR="00903353" w:rsidRPr="00903353" w:rsidRDefault="00903353" w:rsidP="003F7686">
      <w:pPr>
        <w:keepLines/>
        <w:numPr>
          <w:ilvl w:val="0"/>
          <w:numId w:val="117"/>
        </w:numPr>
        <w:tabs>
          <w:tab w:val="left" w:pos="993"/>
        </w:tabs>
        <w:spacing w:after="0" w:line="360" w:lineRule="auto"/>
        <w:ind w:left="993" w:hanging="284"/>
        <w:jc w:val="both"/>
        <w:rPr>
          <w:rFonts w:ascii="Times New Roman" w:eastAsia="MS Mincho" w:hAnsi="Times New Roman" w:cs="Times New Roman"/>
          <w:sz w:val="24"/>
          <w:szCs w:val="24"/>
        </w:rPr>
      </w:pPr>
      <w:r w:rsidRPr="00903353">
        <w:rPr>
          <w:rFonts w:ascii="Times New Roman" w:eastAsia="MS Mincho" w:hAnsi="Times New Roman" w:cs="Times New Roman"/>
          <w:sz w:val="24"/>
          <w:szCs w:val="24"/>
        </w:rPr>
        <w:t>Проводящий тестирование не должен отвечать на вопросы учащихся по содержанию р</w:t>
      </w:r>
      <w:r w:rsidRPr="00903353">
        <w:rPr>
          <w:rFonts w:ascii="Times New Roman" w:eastAsia="MS Mincho" w:hAnsi="Times New Roman" w:cs="Times New Roman"/>
          <w:sz w:val="24"/>
          <w:szCs w:val="24"/>
        </w:rPr>
        <w:lastRenderedPageBreak/>
        <w:t>аботы с момента начала выполнения теста. Нельзя сообщать учащимся никакой дополнительной специальной информации, давать ответы на задания или инструктировать их.</w:t>
      </w:r>
    </w:p>
    <w:p w:rsidR="00903353" w:rsidRPr="00903353" w:rsidRDefault="00903353" w:rsidP="003F7686">
      <w:pPr>
        <w:keepLines/>
        <w:numPr>
          <w:ilvl w:val="0"/>
          <w:numId w:val="117"/>
        </w:numPr>
        <w:tabs>
          <w:tab w:val="left" w:pos="993"/>
        </w:tabs>
        <w:spacing w:after="0" w:line="360" w:lineRule="auto"/>
        <w:ind w:left="993" w:hanging="284"/>
        <w:jc w:val="both"/>
        <w:rPr>
          <w:rFonts w:ascii="Times New Roman" w:eastAsia="MS Mincho" w:hAnsi="Times New Roman" w:cs="Times New Roman"/>
          <w:sz w:val="24"/>
          <w:szCs w:val="24"/>
        </w:rPr>
      </w:pPr>
      <w:r w:rsidRPr="00903353">
        <w:rPr>
          <w:rFonts w:ascii="Times New Roman" w:eastAsia="MS Mincho" w:hAnsi="Times New Roman" w:cs="Times New Roman"/>
          <w:sz w:val="24"/>
          <w:szCs w:val="24"/>
        </w:rPr>
        <w:t>Можно отвечать на вопросы только по процедуре тестирования. Важно, чтобы учащиеся понимали, как они должны отмечать и записывать свои ответы.</w:t>
      </w:r>
    </w:p>
    <w:p w:rsidR="00903353" w:rsidRPr="00903353" w:rsidRDefault="00903353" w:rsidP="003F7686">
      <w:pPr>
        <w:keepLines/>
        <w:numPr>
          <w:ilvl w:val="0"/>
          <w:numId w:val="117"/>
        </w:numPr>
        <w:tabs>
          <w:tab w:val="left" w:pos="993"/>
        </w:tabs>
        <w:spacing w:after="0" w:line="360" w:lineRule="auto"/>
        <w:ind w:left="993" w:hanging="284"/>
        <w:jc w:val="both"/>
        <w:rPr>
          <w:rFonts w:ascii="Times New Roman" w:eastAsia="MS Mincho" w:hAnsi="Times New Roman" w:cs="Times New Roman"/>
          <w:sz w:val="24"/>
          <w:szCs w:val="24"/>
        </w:rPr>
      </w:pPr>
      <w:r w:rsidRPr="00903353">
        <w:rPr>
          <w:rFonts w:ascii="Times New Roman" w:eastAsia="MS Mincho" w:hAnsi="Times New Roman" w:cs="Times New Roman"/>
          <w:sz w:val="24"/>
          <w:szCs w:val="24"/>
        </w:rPr>
        <w:t>Во время тестирования Проводящему тестирование рекомендуется наблюдать за тем, чтобы учащиеся следовали инструкции и не переходили к выполнению другой части теста.</w:t>
      </w:r>
    </w:p>
    <w:p w:rsidR="00903353" w:rsidRPr="00903353" w:rsidRDefault="00903353" w:rsidP="003F7686">
      <w:pPr>
        <w:keepLines/>
        <w:numPr>
          <w:ilvl w:val="0"/>
          <w:numId w:val="117"/>
        </w:numPr>
        <w:tabs>
          <w:tab w:val="left" w:pos="993"/>
        </w:tabs>
        <w:spacing w:after="0" w:line="360" w:lineRule="auto"/>
        <w:ind w:left="993" w:hanging="284"/>
        <w:jc w:val="both"/>
        <w:rPr>
          <w:rFonts w:ascii="Times New Roman" w:eastAsia="MS Mincho" w:hAnsi="Times New Roman" w:cs="Times New Roman"/>
          <w:sz w:val="24"/>
          <w:szCs w:val="24"/>
        </w:rPr>
      </w:pPr>
      <w:r w:rsidRPr="00903353">
        <w:rPr>
          <w:rFonts w:ascii="Times New Roman" w:eastAsia="MS Mincho" w:hAnsi="Times New Roman" w:cs="Times New Roman"/>
          <w:sz w:val="24"/>
          <w:szCs w:val="24"/>
        </w:rPr>
        <w:t>Если ученик по какой-либо чрезвычайной причине (например, резко повысилась температура, что-то произошло дома) должен уйти с тестирования после его начала, то его уход, а также причина ухода фиксируются на тетради учащегося. Если учащийся вернулся через некоторое время, то на тетради записывается время его ухода и возвращения. В данных случаях считается, что ученик принял участие в тестировании. На выполнение теста данному ученику время не увеличивается.</w:t>
      </w:r>
    </w:p>
    <w:p w:rsidR="00903353" w:rsidRPr="00903353" w:rsidRDefault="00903353" w:rsidP="003F7686">
      <w:pPr>
        <w:keepLines/>
        <w:numPr>
          <w:ilvl w:val="0"/>
          <w:numId w:val="117"/>
        </w:numPr>
        <w:tabs>
          <w:tab w:val="left" w:pos="993"/>
        </w:tabs>
        <w:spacing w:after="0" w:line="360" w:lineRule="auto"/>
        <w:ind w:left="993" w:hanging="284"/>
        <w:jc w:val="both"/>
        <w:rPr>
          <w:rFonts w:ascii="Times New Roman" w:eastAsia="MS Mincho" w:hAnsi="Times New Roman" w:cs="Times New Roman"/>
          <w:sz w:val="24"/>
          <w:szCs w:val="24"/>
        </w:rPr>
      </w:pPr>
      <w:r w:rsidRPr="00903353">
        <w:rPr>
          <w:rFonts w:ascii="Times New Roman" w:eastAsia="MS Mincho" w:hAnsi="Times New Roman" w:cs="Times New Roman"/>
          <w:sz w:val="24"/>
          <w:szCs w:val="24"/>
        </w:rPr>
        <w:t>Если ученик опоздал на тестирование, ему разрешается присоединиться к классу, только если тестирование не началось (Проводящий тестирование еще ведет вводную беседу с классом). Если учащиеся открыли тетради, а Проводящий тестирование читает инструкцию, то ученика не допускают до тестирования. Он может присоединиться к классу только после перерыва, на выполнение второй части, или для него организуется дополнительное тестирование в другой день.</w:t>
      </w:r>
    </w:p>
    <w:p w:rsidR="00903353" w:rsidRPr="00903353" w:rsidRDefault="00903353" w:rsidP="003F7686">
      <w:pPr>
        <w:keepLines/>
        <w:numPr>
          <w:ilvl w:val="0"/>
          <w:numId w:val="117"/>
        </w:numPr>
        <w:tabs>
          <w:tab w:val="left" w:pos="993"/>
        </w:tabs>
        <w:spacing w:after="0" w:line="360" w:lineRule="auto"/>
        <w:ind w:left="993" w:hanging="284"/>
        <w:jc w:val="both"/>
        <w:rPr>
          <w:rFonts w:ascii="Times New Roman" w:eastAsia="MS Mincho" w:hAnsi="Times New Roman" w:cs="Times New Roman"/>
          <w:sz w:val="24"/>
          <w:szCs w:val="24"/>
        </w:rPr>
      </w:pPr>
      <w:r w:rsidRPr="00903353">
        <w:rPr>
          <w:rFonts w:ascii="Times New Roman" w:eastAsia="MS Mincho" w:hAnsi="Times New Roman" w:cs="Times New Roman"/>
          <w:sz w:val="24"/>
          <w:szCs w:val="24"/>
        </w:rPr>
        <w:t>Все проблемы, возникшие при проведении тестирования, отмечаются в Протоколе проведения тестирования.</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Для повышения качества исследования и надежности его результатов особое внимание уделялось сохранности материалов тестирования. Пакет с тетрадями вскрывался за 1 час до начала проведения тестирования, тетради с тестами предъявлялись лишь отобранным учащимся. </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 xml:space="preserve">Тестирование должно было проходить строго по сценарию, который приводился в руководстве по проведению тестирования. Для обеспечения одинаковых условий проведения тестирования во всех странах тестируемые должны получать одинаковые рекомендации. </w:t>
      </w:r>
    </w:p>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После окончания тестирования все тетради собирались и пересчитывались.</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При проведении тестирования необходимо, чтобы в нем приняло участие как можно больше учащихся выбранного для тестирования класса.</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Если менее 90% учащихся приняли участие в основно</w:t>
      </w:r>
      <w:r w:rsidRPr="00903353">
        <w:rPr>
          <w:rFonts w:ascii="Times New Roman" w:eastAsia="Times New Roman" w:hAnsi="Times New Roman" w:cs="Times New Roman"/>
          <w:sz w:val="24"/>
          <w:szCs w:val="24"/>
          <w:lang w:eastAsia="ru-RU"/>
        </w:rPr>
        <w:lastRenderedPageBreak/>
        <w:t>м тестировании, то проводилось дополнительное тестирование. Дополнительное тестирование проводилось так же, как и основное, вскоре после него и только для учащихся, не принимавших участие в основном.</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дополнительном тестировании принимали участие лишь учащиеся, фамилии которых были внесены в Списки учащихся. Заменять учащихся запрещалось.</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Calibri" w:hAnsi="Times New Roman" w:cs="Times New Roman"/>
          <w:bCs/>
          <w:sz w:val="24"/>
          <w:szCs w:val="24"/>
        </w:rPr>
        <w:tab/>
      </w:r>
      <w:r w:rsidRPr="00903353">
        <w:rPr>
          <w:rFonts w:ascii="Times New Roman" w:eastAsia="Times New Roman" w:hAnsi="Times New Roman" w:cs="Times New Roman"/>
          <w:sz w:val="24"/>
          <w:szCs w:val="24"/>
          <w:lang w:eastAsia="ru-RU"/>
        </w:rPr>
        <w:t>После окончания тестирования собирались и пересчитывались все тетради и USB-носители.</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Качество проведения пилотного исследования TIMSS обеспечивалось тем, что материалы доставлялись в каждую образовательную организацию в день проведения тестирования специалистами, проводящими исследование в России. В каждой образовательной организации присутствовал независимый наблюдатель. Все наблюдатели проходили инструктаж по проведению наблюдений за процедурой проведения тестирования.</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Фиксация результатов наблюдений в образовательной организации является механизмом отчетности при контроле качества проведения исследования TIMSS. </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Тестирования проводились в соответствии с требованиями международного исследования. После проведения тестирования все материалы сразу же забирались представителями, проводящими исследование в России.</w:t>
      </w:r>
    </w:p>
    <w:p w:rsidR="00903353" w:rsidRPr="00903353" w:rsidRDefault="00903353" w:rsidP="00903353">
      <w:pPr>
        <w:spacing w:after="0" w:line="360" w:lineRule="auto"/>
        <w:ind w:firstLine="54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Таким образом, проведение тестирования в образовательных организациях трех субъектов Российской Федерации осуществлялось в строгом соответствии с рекомендациями, разработанными международным координационным центром для всех стран-участниц. </w:t>
      </w:r>
    </w:p>
    <w:p w:rsidR="00903353" w:rsidRPr="00903353" w:rsidRDefault="00903353" w:rsidP="00903353">
      <w:pPr>
        <w:spacing w:after="0" w:line="360" w:lineRule="auto"/>
        <w:ind w:firstLine="720"/>
        <w:jc w:val="both"/>
        <w:rPr>
          <w:rFonts w:ascii="Times New Roman" w:eastAsia="Times New Roman" w:hAnsi="Times New Roman" w:cs="Times New Roman"/>
          <w:sz w:val="24"/>
          <w:szCs w:val="24"/>
          <w:highlight w:val="yellow"/>
          <w:lang w:eastAsia="ru-RU"/>
        </w:rPr>
      </w:pPr>
    </w:p>
    <w:p w:rsidR="00903353" w:rsidRPr="00903353" w:rsidRDefault="00903353" w:rsidP="00903353">
      <w:pPr>
        <w:spacing w:after="0" w:line="360" w:lineRule="auto"/>
        <w:ind w:firstLine="720"/>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3.3. Сбор материалов тестирования учащихся 4 и 8 классов после проведения пилотного исследования</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Работа выполнялась с использованием следующего метода:</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 Доставка материалов тестирования после проведения пилотного исследования в регионах исполнителю.</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Доставка материалов тестирования после проведения исследования в регионах исполнителю относится к организационно-техническим методам, обеспечивающим завершение процедуры проведения исследования в регионах. Отсутствие материалов хотя бы из 1-2 образовательных организаций повлияет на общее качество работ и не позволит включить российские данные в базу результатов стран-участниц.</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При получении материалов из регионов они были тщательно проверены на предмет полной комплектации и документально описаны.</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Полный комплект материалов из каждой образовательной организации должен включать в себя:</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тетради с тестами (по количеству учащихся, отобранных для тестирования, включая заполненные и пустые тетради) для 4-х для 8-х классов;</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USB</w:t>
      </w:r>
      <w:r w:rsidRPr="00903353">
        <w:rPr>
          <w:rFonts w:ascii="Times New Roman" w:eastAsia="Times New Roman" w:hAnsi="Times New Roman" w:cs="Times New Roman"/>
          <w:sz w:val="24"/>
          <w:szCs w:val="24"/>
          <w:lang w:eastAsia="ru-RU"/>
        </w:rPr>
        <w:t xml:space="preserve">- накопители (по количеству учащихся, отобранных для тестирования, включая заполненные и пустые </w:t>
      </w:r>
      <w:r w:rsidRPr="00903353">
        <w:rPr>
          <w:rFonts w:ascii="Times New Roman" w:eastAsia="Times New Roman" w:hAnsi="Times New Roman" w:cs="Times New Roman"/>
          <w:sz w:val="24"/>
          <w:szCs w:val="24"/>
          <w:lang w:val="en-US" w:eastAsia="ru-RU"/>
        </w:rPr>
        <w:t>USB</w:t>
      </w:r>
      <w:r w:rsidRPr="00903353">
        <w:rPr>
          <w:rFonts w:ascii="Times New Roman" w:eastAsia="Times New Roman" w:hAnsi="Times New Roman" w:cs="Times New Roman"/>
          <w:sz w:val="24"/>
          <w:szCs w:val="24"/>
          <w:lang w:eastAsia="ru-RU"/>
        </w:rPr>
        <w:t xml:space="preserve">- накопители) для 4-х для 8-х классов Т.к. каждый </w:t>
      </w:r>
      <w:r w:rsidRPr="00903353">
        <w:rPr>
          <w:rFonts w:ascii="Times New Roman" w:eastAsia="Times New Roman" w:hAnsi="Times New Roman" w:cs="Times New Roman"/>
          <w:sz w:val="24"/>
          <w:szCs w:val="24"/>
          <w:lang w:val="en-US" w:eastAsia="ru-RU"/>
        </w:rPr>
        <w:t>USB</w:t>
      </w:r>
      <w:r w:rsidRPr="00903353">
        <w:rPr>
          <w:rFonts w:ascii="Times New Roman" w:eastAsia="Times New Roman" w:hAnsi="Times New Roman" w:cs="Times New Roman"/>
          <w:sz w:val="24"/>
          <w:szCs w:val="24"/>
          <w:lang w:eastAsia="ru-RU"/>
        </w:rPr>
        <w:t>- накопитель содержал 2 программы (одну для 4-го класса, другую для 8-го класса), то число накопителей для каждой образова</w:t>
      </w:r>
      <w:r w:rsidRPr="00903353">
        <w:rPr>
          <w:rFonts w:ascii="Times New Roman" w:eastAsia="Times New Roman" w:hAnsi="Times New Roman" w:cs="Times New Roman"/>
          <w:sz w:val="24"/>
          <w:szCs w:val="24"/>
          <w:lang w:eastAsia="ru-RU"/>
        </w:rPr>
        <w:lastRenderedPageBreak/>
        <w:t>тельной организации равнялось максимальному числу учащихся из двух классов образовательной организации и еще 5 запасных;</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заполненные списки учащихся 4 и 8 классов;</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заполненные формы расчета коэффициента участия;</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заполненные протоколы проведения тестирования.</w:t>
      </w:r>
    </w:p>
    <w:p w:rsidR="00903353" w:rsidRPr="00903353" w:rsidRDefault="00903353" w:rsidP="00903353">
      <w:pPr>
        <w:spacing w:after="0" w:line="360" w:lineRule="auto"/>
        <w:ind w:firstLine="720"/>
        <w:jc w:val="both"/>
        <w:rPr>
          <w:rFonts w:ascii="Times New Roman" w:eastAsia="Times New Roman" w:hAnsi="Times New Roman" w:cs="Times New Roman"/>
          <w:sz w:val="24"/>
          <w:szCs w:val="24"/>
          <w:highlight w:val="yellow"/>
          <w:lang w:eastAsia="ru-RU"/>
        </w:rPr>
      </w:pPr>
    </w:p>
    <w:p w:rsidR="00903353" w:rsidRPr="00903353" w:rsidRDefault="00903353" w:rsidP="00903353">
      <w:pPr>
        <w:spacing w:after="0" w:line="360" w:lineRule="auto"/>
        <w:ind w:firstLine="720"/>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3.4. Обработка материалов тестирования и их подготовка к проверке и вводу данных в программное обеспечение</w:t>
      </w:r>
    </w:p>
    <w:p w:rsidR="00903353" w:rsidRPr="00903353" w:rsidRDefault="00903353" w:rsidP="00903353">
      <w:pPr>
        <w:spacing w:after="0" w:line="360" w:lineRule="auto"/>
        <w:ind w:firstLine="720"/>
        <w:jc w:val="both"/>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Работа выполнялась с использованием следующего метода:</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 Сортировка полученных материалов по направлениям обработки (проверка тетрадей, ввод данных и др.).</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Сортировка полученных материалов по направлениям обработки относится к системе организационно-технических методов, связанных с распределением полученных из регионов материалов по направлениям дальнейшей обработки (проверка тетрадей, ввод данных, ввод информации о статусе участия учащихся и др.).</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Качество работ определяется степенью оптимизации организационно-технических методов. Учет последовательности обработки материалов и их сортировка для дальнейшей обработки в оптимальные сроки обеспечивают повышение качества выполняемых работ.</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 xml:space="preserve">Полученные материалы были распределены по направлениям обработки. Часть материалов была передана на проверку экспертам, часть – направлена на ввод данных. </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Всего в тестировании в рамках исследования TIMSS участвовало:</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 4 классы: – 899 учащихся из 36 образовательных организаций 3 регионов страны. Коэффициент участия школ составил 100%, коэффициент участия учащихся – около 94% (из 961 отобранных для тестирования учащихся; причины неучастия учащихся в исследовании указаны в списках учащихся). Таким образом, коэффициент участия образовательных организаций и учащихся соответствует требованиям стандарта (не менее 85% от отобранных образовательных организаций, не менее 85% от всех отобранных учащихся).</w:t>
      </w:r>
    </w:p>
    <w:p w:rsidR="00903353" w:rsidRPr="00903353" w:rsidRDefault="00903353" w:rsidP="00903353">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8 классы: 886 учащихся из 37 образовательных организаций 3 регионов страны. Коэффициент участия школ составил 100%, коэффициент участия учащихся – около 91% (из 978 отобранных для тестирования учащихся; причины неучастия учащихся в исследовании указаны в списках учащихся). Таким образом, коэффициент участия образовательных организаций и учащихся соответствует требованиям стандарта (не менее 85% от отобранных образовательных организаций, не менее 85% от всех отобра</w:t>
      </w:r>
      <w:r w:rsidRPr="00903353">
        <w:rPr>
          <w:rFonts w:ascii="Times New Roman" w:eastAsia="Times New Roman" w:hAnsi="Times New Roman" w:cs="Times New Roman"/>
          <w:sz w:val="24"/>
          <w:szCs w:val="24"/>
          <w:lang w:eastAsia="ru-RU"/>
        </w:rPr>
        <w:lastRenderedPageBreak/>
        <w:t>нных учащихся).</w:t>
      </w:r>
    </w:p>
    <w:p w:rsidR="00903353" w:rsidRPr="00903353" w:rsidRDefault="00903353" w:rsidP="00903353">
      <w:pPr>
        <w:spacing w:after="0" w:line="360" w:lineRule="auto"/>
        <w:jc w:val="center"/>
        <w:rPr>
          <w:rFonts w:ascii="Times New Roman" w:eastAsia="Calibri" w:hAnsi="Times New Roman" w:cs="Times New Roman"/>
          <w:b/>
          <w:sz w:val="24"/>
          <w:szCs w:val="24"/>
        </w:rPr>
      </w:pP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b/>
          <w:sz w:val="24"/>
          <w:szCs w:val="24"/>
        </w:rPr>
        <w:tab/>
      </w:r>
      <w:r w:rsidRPr="00903353">
        <w:rPr>
          <w:rFonts w:ascii="Times New Roman" w:eastAsia="Calibri" w:hAnsi="Times New Roman" w:cs="Times New Roman"/>
          <w:sz w:val="24"/>
          <w:szCs w:val="24"/>
        </w:rPr>
        <w:t xml:space="preserve">В рамках проведения пилотного исследования было обеспечено очное присутствие представителей Исполнителя во всех образовательных организациях в целях контроля за качеством подготовки и проведения пилотного исследования в 3-х регионах России.  На рисунке 20 приведен пример сопроводительного письма в один из регионов. Сопроводительные письма во все регионы, участвующие в пилотном исследовании, приведены </w:t>
      </w:r>
      <w:r w:rsidRPr="00903353">
        <w:rPr>
          <w:rFonts w:ascii="Times New Roman" w:eastAsia="Times New Roman" w:hAnsi="Times New Roman" w:cs="Times New Roman"/>
          <w:color w:val="000000"/>
          <w:sz w:val="24"/>
          <w:szCs w:val="24"/>
          <w:lang w:eastAsia="ru-RU"/>
        </w:rPr>
        <w:t>на электронном носителе в папке «Приложение 5».</w:t>
      </w:r>
    </w:p>
    <w:p w:rsidR="00903353" w:rsidRPr="00903353" w:rsidRDefault="00903353" w:rsidP="00903353">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7E00DF23" wp14:editId="027D4FB5">
            <wp:extent cx="5657850" cy="8172450"/>
            <wp:effectExtent l="0" t="0" r="0" b="0"/>
            <wp:docPr id="6316" name="Рисунок 6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32">
                      <a:extLst>
                        <a:ext uri="{28A0092B-C50C-407E-A947-70E740481C1C}">
                          <a14:useLocalDpi xmlns:a14="http://schemas.microsoft.com/office/drawing/2010/main" val="0"/>
                        </a:ext>
                      </a:extLst>
                    </a:blip>
                    <a:srcRect l="31282" t="800" r="30586" b="1231"/>
                    <a:stretch>
                      <a:fillRect/>
                    </a:stretch>
                  </pic:blipFill>
                  <pic:spPr bwMode="auto">
                    <a:xfrm>
                      <a:off x="0" y="0"/>
                      <a:ext cx="5657850" cy="8172450"/>
                    </a:xfrm>
                    <a:prstGeom prst="rect">
                      <a:avLst/>
                    </a:prstGeom>
                    <a:noFill/>
                    <a:ln>
                      <a:noFill/>
                    </a:ln>
                  </pic:spPr>
                </pic:pic>
              </a:graphicData>
            </a:graphic>
          </wp:inline>
        </w:drawing>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Рисунок 20 Сопроводительное письмо в Костромскую область.</w:t>
      </w:r>
    </w:p>
    <w:p w:rsidR="00903353" w:rsidRPr="00903353" w:rsidRDefault="00903353" w:rsidP="00903353">
      <w:pPr>
        <w:spacing w:after="0" w:line="360" w:lineRule="auto"/>
        <w:jc w:val="center"/>
        <w:rPr>
          <w:rFonts w:ascii="Times New Roman" w:eastAsia="Calibri" w:hAnsi="Times New Roman" w:cs="Times New Roman"/>
          <w:b/>
          <w:sz w:val="24"/>
          <w:szCs w:val="24"/>
        </w:rPr>
      </w:pPr>
      <w:r w:rsidRPr="00903353">
        <w:rPr>
          <w:rFonts w:ascii="Times New Roman" w:eastAsia="Calibri" w:hAnsi="Times New Roman" w:cs="Times New Roman"/>
          <w:b/>
          <w:sz w:val="24"/>
          <w:szCs w:val="24"/>
        </w:rPr>
        <w:t xml:space="preserve">4. Сведения об обеспечении обработки и первичного анализа результатов пилотного исследования </w:t>
      </w:r>
      <w:r w:rsidRPr="00903353">
        <w:rPr>
          <w:rFonts w:ascii="Times New Roman" w:eastAsia="Calibri" w:hAnsi="Times New Roman" w:cs="Times New Roman"/>
          <w:b/>
          <w:sz w:val="24"/>
          <w:szCs w:val="24"/>
          <w:lang w:val="en-US"/>
        </w:rPr>
        <w:t>TIMSS</w:t>
      </w:r>
      <w:r w:rsidRPr="00903353">
        <w:rPr>
          <w:rFonts w:ascii="Times New Roman" w:eastAsia="Calibri" w:hAnsi="Times New Roman" w:cs="Times New Roman"/>
          <w:b/>
          <w:sz w:val="24"/>
          <w:szCs w:val="24"/>
        </w:rPr>
        <w:t>-2019</w:t>
      </w:r>
    </w:p>
    <w:p w:rsidR="00903353" w:rsidRPr="00903353" w:rsidRDefault="00903353" w:rsidP="00903353">
      <w:pPr>
        <w:spacing w:after="0" w:line="360" w:lineRule="auto"/>
        <w:ind w:firstLine="720"/>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20"/>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4.1. Проверка работ учащихся 4 классов на бумажных и электронных носителях</w:t>
      </w:r>
    </w:p>
    <w:p w:rsidR="00903353" w:rsidRPr="00903353" w:rsidRDefault="00903353" w:rsidP="00903353">
      <w:pPr>
        <w:spacing w:after="0" w:line="360" w:lineRule="auto"/>
        <w:ind w:firstLine="72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Инструментарий пилотного исследования </w:t>
      </w:r>
      <w:r w:rsidRPr="00903353">
        <w:rPr>
          <w:rFonts w:ascii="Times New Roman" w:eastAsia="Calibri" w:hAnsi="Times New Roman" w:cs="Times New Roman"/>
          <w:sz w:val="24"/>
          <w:szCs w:val="24"/>
          <w:lang w:val="en-US"/>
        </w:rPr>
        <w:t>TIMSS</w:t>
      </w:r>
      <w:r w:rsidRPr="00903353">
        <w:rPr>
          <w:rFonts w:ascii="Times New Roman" w:eastAsia="Calibri" w:hAnsi="Times New Roman" w:cs="Times New Roman"/>
          <w:sz w:val="24"/>
          <w:szCs w:val="24"/>
        </w:rPr>
        <w:t>-2019</w:t>
      </w:r>
      <w:r w:rsidRPr="00903353">
        <w:rPr>
          <w:rFonts w:ascii="Times New Roman" w:eastAsia="Calibri" w:hAnsi="Times New Roman" w:cs="Times New Roman"/>
          <w:b/>
          <w:sz w:val="24"/>
          <w:szCs w:val="24"/>
        </w:rPr>
        <w:t xml:space="preserve"> </w:t>
      </w:r>
      <w:r w:rsidRPr="00903353">
        <w:rPr>
          <w:rFonts w:ascii="Times New Roman" w:eastAsia="Times New Roman" w:hAnsi="Times New Roman" w:cs="Times New Roman"/>
          <w:sz w:val="24"/>
          <w:szCs w:val="24"/>
          <w:lang w:eastAsia="ru-RU"/>
        </w:rPr>
        <w:t xml:space="preserve">содержал задания трех типов: с выбором ответа, с кратким и развернутым свободным ответом. </w:t>
      </w:r>
    </w:p>
    <w:p w:rsidR="00903353" w:rsidRPr="00903353" w:rsidRDefault="00903353" w:rsidP="00903353">
      <w:pPr>
        <w:spacing w:after="0" w:line="360" w:lineRule="auto"/>
        <w:ind w:firstLine="72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Ответы учащихся на задания c выбором ответа и на некоторые задания, требующие краткого свободного ответа, вводились непосредственно в компьютер. </w:t>
      </w:r>
    </w:p>
    <w:p w:rsidR="00903353" w:rsidRPr="00903353" w:rsidRDefault="00903353" w:rsidP="00903353">
      <w:pPr>
        <w:spacing w:after="0" w:line="360" w:lineRule="auto"/>
        <w:ind w:firstLine="72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Ответы учащихся на большинство заданий с кратким свободным ответом и на все задания с развернутым ответом были проверены и закодированы экспертами. </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Проверка выполнения заданий с открытыми ответами осуществляется в соответствии с международной методикой.</w:t>
      </w:r>
    </w:p>
    <w:p w:rsidR="00903353" w:rsidRPr="00903353" w:rsidRDefault="00903353" w:rsidP="00903353">
      <w:pPr>
        <w:spacing w:after="0" w:line="360" w:lineRule="auto"/>
        <w:ind w:right="-91" w:firstLine="72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Для проверки и оценки ответов учащихся международным координационным центром были разработаны руководства для экспертов, содержащие указания по оценке, критерии выставления кодов, а также примеры возможных ответов учащихся. </w:t>
      </w:r>
    </w:p>
    <w:p w:rsidR="00903353" w:rsidRPr="00903353" w:rsidRDefault="00903353" w:rsidP="00903353">
      <w:pPr>
        <w:spacing w:after="0" w:line="360" w:lineRule="auto"/>
        <w:ind w:right="-91" w:firstLine="72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Для проведения проверки работ пилотного исследования были привлечены те же самые эксперты, которые проводили проверку работ основного исследования в 2015 году, т.к. важно было обеспечить наиболее надежное сравнение результатов проверки по отношению к предыдущему этапу исследования. Всего для проверки работ в 4 классе было привлечено 2 эксперта, которые проверяли и задания по математике и задания по естествознанию. Предварительно эксперты были подготовлены для проведения проверки.</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Проверка работ на электронных носителях осуществлялась теми же экспертами, которые проводили проверку работ на бумажных нос</w:t>
      </w:r>
      <w:r w:rsidRPr="00903353">
        <w:rPr>
          <w:rFonts w:ascii="Times New Roman" w:eastAsia="Times New Roman" w:hAnsi="Times New Roman" w:cs="Times New Roman"/>
          <w:sz w:val="24"/>
          <w:szCs w:val="24"/>
          <w:lang w:eastAsia="ru-RU"/>
        </w:rPr>
        <w:lastRenderedPageBreak/>
        <w:t>ителях. Работа осуществлялась при помощи программы «CodingExpert Client». Пример работы эксперта по проверке в данной программе представлен на рисунках 21 – 22.</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14:anchorId="1C678E53" wp14:editId="4BCBC924">
            <wp:extent cx="6067425" cy="3409950"/>
            <wp:effectExtent l="0" t="0" r="9525" b="0"/>
            <wp:docPr id="6315" name="Рисунок 6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32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67425" cy="3409950"/>
                    </a:xfrm>
                    <a:prstGeom prst="rect">
                      <a:avLst/>
                    </a:prstGeom>
                    <a:noFill/>
                    <a:ln>
                      <a:noFill/>
                    </a:ln>
                  </pic:spPr>
                </pic:pic>
              </a:graphicData>
            </a:graphic>
          </wp:inline>
        </w:drawing>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Рис. 21. Пример работы эксперта по проверке в программе «CodingExpert Client». Список заданий на проверку (4 класс).</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14:anchorId="63F04364" wp14:editId="135640F4">
            <wp:extent cx="6067425" cy="3409950"/>
            <wp:effectExtent l="0" t="0" r="9525" b="0"/>
            <wp:docPr id="6314" name="Рисунок 6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32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67425" cy="3409950"/>
                    </a:xfrm>
                    <a:prstGeom prst="rect">
                      <a:avLst/>
                    </a:prstGeom>
                    <a:noFill/>
                    <a:ln>
                      <a:noFill/>
                    </a:ln>
                  </pic:spPr>
                </pic:pic>
              </a:graphicData>
            </a:graphic>
          </wp:inline>
        </w:drawing>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Рис. 22. Пример работы эксперта по проверке в программе «CodingExpert Client». Пример проверки одного из заданий со свободным ответом (4 класс).</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20"/>
        <w:jc w:val="both"/>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ind w:firstLine="720"/>
        <w:jc w:val="both"/>
        <w:rPr>
          <w:rFonts w:ascii="Times New Roman" w:eastAsia="Times New Roman" w:hAnsi="Times New Roman" w:cs="Times New Roman"/>
          <w:b/>
          <w:sz w:val="24"/>
          <w:szCs w:val="24"/>
          <w:lang w:eastAsia="ru-RU"/>
        </w:rPr>
      </w:pPr>
    </w:p>
    <w:p w:rsidR="00903353" w:rsidRPr="00903353" w:rsidRDefault="00903353" w:rsidP="00903353">
      <w:pPr>
        <w:snapToGrid w:val="0"/>
        <w:spacing w:after="0" w:line="360" w:lineRule="auto"/>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4.2. Проверка работ учащихся 8 классов на бумажных и электронных носителях</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Аналогичным образом проводилась проверка выполнения заданий с открытыми ответами в 8 классе.  </w:t>
      </w:r>
    </w:p>
    <w:p w:rsidR="00903353" w:rsidRPr="00903353" w:rsidRDefault="00903353" w:rsidP="00903353">
      <w:pPr>
        <w:spacing w:after="0" w:line="360" w:lineRule="auto"/>
        <w:ind w:right="-91" w:firstLine="72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Для проведения проверки работ пилотного исследования были привлечены те же самые эксперты, которые проводили проверку работ основного исследования в 2015 году, т.к. важно было обеспечить наиболее надежное сравнение результатов проверки по отношению к предыдущему этапу исследования. Всего для проверки работ в 8 классе было привлечено 2 эксперта, которые проверяли и задания по математике и 2 эксперта, которые проверяли задания по естествознанию. Предварительно эксперты были подготовлены для проведения проверки.</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Проверка работ на электронных носителях осуществлялась теми же экспертами, которые проводили проверку работ на бумажных носителях. Работа осуществлялась при помощи программы «CodingExpert Client». Пример работы эксперта по проверке в данной программе представлен на рисунках 23 - 24.</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6F067A26" wp14:editId="6688F5C5">
            <wp:extent cx="6076950" cy="3419475"/>
            <wp:effectExtent l="0" t="0" r="0" b="9525"/>
            <wp:docPr id="6313" name="Рисунок 6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76950" cy="3419475"/>
                    </a:xfrm>
                    <a:prstGeom prst="rect">
                      <a:avLst/>
                    </a:prstGeom>
                    <a:noFill/>
                    <a:ln>
                      <a:noFill/>
                    </a:ln>
                  </pic:spPr>
                </pic:pic>
              </a:graphicData>
            </a:graphic>
          </wp:inline>
        </w:drawing>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Рис. 23. Пример работы эксперта по проверке в программе «CodingExpert Client». Список заданий на проверку (8 класс).</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2F496B0C" wp14:editId="2E9C7517">
            <wp:extent cx="6086475" cy="3419475"/>
            <wp:effectExtent l="0" t="0" r="9525" b="9525"/>
            <wp:docPr id="6312" name="Рисунок 6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86475" cy="3419475"/>
                    </a:xfrm>
                    <a:prstGeom prst="rect">
                      <a:avLst/>
                    </a:prstGeom>
                    <a:noFill/>
                    <a:ln>
                      <a:noFill/>
                    </a:ln>
                  </pic:spPr>
                </pic:pic>
              </a:graphicData>
            </a:graphic>
          </wp:inline>
        </w:drawing>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Рис. 24. Пример работы эксперта по проверке в программе «CodingExpert Client». Пример проверки одного из заданий со свободным ответом (8 класс).</w:t>
      </w:r>
    </w:p>
    <w:p w:rsidR="00903353" w:rsidRPr="00903353" w:rsidRDefault="00903353" w:rsidP="00903353">
      <w:pPr>
        <w:snapToGrid w:val="0"/>
        <w:spacing w:after="0" w:line="360" w:lineRule="auto"/>
        <w:jc w:val="both"/>
        <w:rPr>
          <w:rFonts w:ascii="Times New Roman" w:eastAsia="Times New Roman" w:hAnsi="Times New Roman" w:cs="Times New Roman"/>
          <w:b/>
          <w:sz w:val="24"/>
          <w:szCs w:val="24"/>
          <w:lang w:eastAsia="ru-RU"/>
        </w:rPr>
      </w:pPr>
    </w:p>
    <w:p w:rsidR="00903353" w:rsidRPr="00903353" w:rsidRDefault="00903353" w:rsidP="00903353">
      <w:pPr>
        <w:snapToGrid w:val="0"/>
        <w:spacing w:after="0" w:line="360" w:lineRule="auto"/>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xml:space="preserve">4.3. Ввод данных из списков учащихся 4 и 8 классов и протоколов проведения исследования </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Ввод данных из списков учащихся 4 и 8 классов осуществлялся при помощи программы Microsoft Excel. Пример заполненного списка учащихся представлен на рисунках 25 и 26.</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Информация, которую необходимо было ввести из списка, включала в себя:</w:t>
      </w:r>
    </w:p>
    <w:p w:rsidR="00903353" w:rsidRPr="00903353" w:rsidRDefault="00903353" w:rsidP="00903353">
      <w:pPr>
        <w:snapToGrid w:val="0"/>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дату и время проведения тестирования на компьютере;</w:t>
      </w:r>
    </w:p>
    <w:p w:rsidR="00903353" w:rsidRPr="00903353" w:rsidRDefault="00903353" w:rsidP="00903353">
      <w:pPr>
        <w:snapToGrid w:val="0"/>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дату и время проведения тестирования в тетради;</w:t>
      </w:r>
    </w:p>
    <w:p w:rsidR="00903353" w:rsidRPr="00903353" w:rsidRDefault="00903353" w:rsidP="00903353">
      <w:pPr>
        <w:snapToGrid w:val="0"/>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информацию о статусе участия каждого из учащихся в тестировании в тетради;</w:t>
      </w:r>
    </w:p>
    <w:p w:rsidR="00903353" w:rsidRPr="00903353" w:rsidRDefault="00903353" w:rsidP="00903353">
      <w:pPr>
        <w:snapToGrid w:val="0"/>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информацию о статусе участия каждого из учащихся в тестировании на компьютере.</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 xml:space="preserve">В качестве протоколов проведения тестирования в пилотном исследовании использовалась форма опроса Проводящего </w:t>
      </w:r>
      <w:r w:rsidRPr="00903353">
        <w:rPr>
          <w:rFonts w:ascii="Times New Roman" w:eastAsia="Times New Roman" w:hAnsi="Times New Roman" w:cs="Times New Roman"/>
          <w:sz w:val="24"/>
          <w:szCs w:val="24"/>
          <w:lang w:eastAsia="ru-RU"/>
        </w:rPr>
        <w:lastRenderedPageBreak/>
        <w:t>тестирование, в которой описывались проблемы, возникшие во время проведения тестирования. Пример заполненного протокола проведения тестирования приведен на рисунке 25.</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Все проблемы, описанные в протоколе проведения тестирования, были проанализированы сотрудниками Исполнителя, обобщены и отправлены в международный координационный центр для того, чтобы в дальнейшем можно было бы учитывать все подобные проблемы при проведении апробационного и основного исследования.</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14:anchorId="4344C301" wp14:editId="3FF9DA6D">
            <wp:extent cx="6115050" cy="4238625"/>
            <wp:effectExtent l="0" t="0" r="0" b="9525"/>
            <wp:docPr id="6311" name="Рисунок 6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37">
                      <a:extLst>
                        <a:ext uri="{28A0092B-C50C-407E-A947-70E740481C1C}">
                          <a14:useLocalDpi xmlns:a14="http://schemas.microsoft.com/office/drawing/2010/main" val="0"/>
                        </a:ext>
                      </a:extLst>
                    </a:blip>
                    <a:srcRect l="17035" t="5840" r="10840" b="5379"/>
                    <a:stretch>
                      <a:fillRect/>
                    </a:stretch>
                  </pic:blipFill>
                  <pic:spPr bwMode="auto">
                    <a:xfrm>
                      <a:off x="0" y="0"/>
                      <a:ext cx="6115050" cy="4238625"/>
                    </a:xfrm>
                    <a:prstGeom prst="rect">
                      <a:avLst/>
                    </a:prstGeom>
                    <a:noFill/>
                    <a:ln>
                      <a:noFill/>
                    </a:ln>
                  </pic:spPr>
                </pic:pic>
              </a:graphicData>
            </a:graphic>
          </wp:inline>
        </w:drawing>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Рисунок 25. Пример заполненного протокола проведения тестирования.</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14:anchorId="6F3D5200" wp14:editId="1E7FB201">
            <wp:extent cx="6115050" cy="8420100"/>
            <wp:effectExtent l="0" t="0" r="0" b="0"/>
            <wp:docPr id="6310" name="Рисунок 6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8">
                      <a:extLst>
                        <a:ext uri="{28A0092B-C50C-407E-A947-70E740481C1C}">
                          <a14:useLocalDpi xmlns:a14="http://schemas.microsoft.com/office/drawing/2010/main" val="0"/>
                        </a:ext>
                      </a:extLst>
                    </a:blip>
                    <a:srcRect l="31905" t="6918" r="31210" b="2843"/>
                    <a:stretch>
                      <a:fillRect/>
                    </a:stretch>
                  </pic:blipFill>
                  <pic:spPr bwMode="auto">
                    <a:xfrm>
                      <a:off x="0" y="0"/>
                      <a:ext cx="6115050" cy="8420100"/>
                    </a:xfrm>
                    <a:prstGeom prst="rect">
                      <a:avLst/>
                    </a:prstGeom>
                    <a:noFill/>
                    <a:ln>
                      <a:noFill/>
                    </a:ln>
                  </pic:spPr>
                </pic:pic>
              </a:graphicData>
            </a:graphic>
          </wp:inline>
        </w:drawing>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Рисунок 26. Пример заполненного списка учащихся (страница 1 из 2)</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14:anchorId="23DC8856" wp14:editId="5E671904">
            <wp:extent cx="6210300" cy="8420100"/>
            <wp:effectExtent l="0" t="0" r="0" b="0"/>
            <wp:docPr id="6309" name="Рисунок 6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9">
                      <a:extLst>
                        <a:ext uri="{28A0092B-C50C-407E-A947-70E740481C1C}">
                          <a14:useLocalDpi xmlns:a14="http://schemas.microsoft.com/office/drawing/2010/main" val="0"/>
                        </a:ext>
                      </a:extLst>
                    </a:blip>
                    <a:srcRect l="32060" t="8582" r="31366" b="3117"/>
                    <a:stretch>
                      <a:fillRect/>
                    </a:stretch>
                  </pic:blipFill>
                  <pic:spPr bwMode="auto">
                    <a:xfrm>
                      <a:off x="0" y="0"/>
                      <a:ext cx="6210300" cy="8420100"/>
                    </a:xfrm>
                    <a:prstGeom prst="rect">
                      <a:avLst/>
                    </a:prstGeom>
                    <a:noFill/>
                    <a:ln>
                      <a:noFill/>
                    </a:ln>
                  </pic:spPr>
                </pic:pic>
              </a:graphicData>
            </a:graphic>
          </wp:inline>
        </w:drawing>
      </w:r>
    </w:p>
    <w:p w:rsidR="00903353" w:rsidRPr="00903353" w:rsidRDefault="00903353" w:rsidP="00903353">
      <w:pPr>
        <w:spacing w:after="0" w:line="360" w:lineRule="auto"/>
        <w:ind w:firstLine="720"/>
        <w:jc w:val="center"/>
        <w:rPr>
          <w:rFonts w:ascii="Times New Roman" w:eastAsia="Times New Roman" w:hAnsi="Times New Roman" w:cs="Times New Roman"/>
          <w:sz w:val="24"/>
          <w:szCs w:val="24"/>
        </w:rPr>
      </w:pP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Рисунок 27. Пример заполненного списка учащихся (страница 2 из 2)</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napToGrid w:val="0"/>
        <w:spacing w:after="0" w:line="360" w:lineRule="auto"/>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xml:space="preserve">4.4. Адаптация программного обеспечения в соответствии с национальной версией инструментария исследования, адаптация международной структуры базы данных </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До начала процедуры ввода данных в базу необходимо адаптировать программное обеспечение в соответствии с национальной версией инструментария. На этом этапе работы используется программа </w:t>
      </w:r>
      <w:r w:rsidRPr="00903353">
        <w:rPr>
          <w:rFonts w:ascii="Times New Roman" w:eastAsia="Times New Roman" w:hAnsi="Times New Roman" w:cs="Times New Roman"/>
          <w:sz w:val="24"/>
          <w:szCs w:val="24"/>
          <w:lang w:val="en-US" w:eastAsia="ru-RU"/>
        </w:rPr>
        <w:t>DME</w:t>
      </w:r>
      <w:r w:rsidRPr="00903353">
        <w:rPr>
          <w:rFonts w:ascii="Times New Roman" w:eastAsia="Times New Roman" w:hAnsi="Times New Roman" w:cs="Times New Roman"/>
          <w:sz w:val="24"/>
          <w:szCs w:val="24"/>
          <w:lang w:eastAsia="ru-RU"/>
        </w:rPr>
        <w:t xml:space="preserve">, позволяющая создавать и работать с базами данных. Одна из возможностей работы в этой программе заключается в том, что можно добавить в международную версию инструментария национальную переменную или наоборот скрыть от оператора, производящего набивку данных тестирования или анкетирования, одну или несколько международных переменных. Так, например, если на какой-либо вопрос анкеты в данной стране не могут быть получены объективные данные в силу особенностей образовательной системы страны, и он не используется в анкете, то этот вопрос международной версии инструментария должен быть скрыт от операторов. Однако любые изменения по сравнению с международной версией базы данных обязательно должны быть указаны в материалах национальной адаптации и согласованы с международным координационным центром. </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Для этого этапа работы используется функция программы «</w:t>
      </w:r>
      <w:r w:rsidRPr="00903353">
        <w:rPr>
          <w:rFonts w:ascii="Times New Roman" w:eastAsia="Times New Roman" w:hAnsi="Times New Roman" w:cs="Times New Roman"/>
          <w:sz w:val="24"/>
          <w:szCs w:val="24"/>
          <w:lang w:val="en-US" w:eastAsia="ru-RU"/>
        </w:rPr>
        <w:t>Cod</w:t>
      </w:r>
      <w:r w:rsidRPr="00903353">
        <w:rPr>
          <w:rFonts w:ascii="Times New Roman" w:eastAsia="Times New Roman" w:hAnsi="Times New Roman" w:cs="Times New Roman"/>
          <w:sz w:val="24"/>
          <w:szCs w:val="24"/>
          <w:lang w:eastAsia="ru-RU"/>
        </w:rPr>
        <w:t>е</w:t>
      </w:r>
      <w:r w:rsidRPr="00903353">
        <w:rPr>
          <w:rFonts w:ascii="Times New Roman" w:eastAsia="Times New Roman" w:hAnsi="Times New Roman" w:cs="Times New Roman"/>
          <w:sz w:val="24"/>
          <w:szCs w:val="24"/>
          <w:lang w:val="en-US" w:eastAsia="ru-RU"/>
        </w:rPr>
        <w:t>book</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editor</w:t>
      </w:r>
      <w:r w:rsidRPr="00903353">
        <w:rPr>
          <w:rFonts w:ascii="Times New Roman" w:eastAsia="Times New Roman" w:hAnsi="Times New Roman" w:cs="Times New Roman"/>
          <w:sz w:val="24"/>
          <w:szCs w:val="24"/>
          <w:lang w:eastAsia="ru-RU"/>
        </w:rPr>
        <w:t>». На рисунке 28 представлен пример работы в «</w:t>
      </w:r>
      <w:r w:rsidRPr="00903353">
        <w:rPr>
          <w:rFonts w:ascii="Times New Roman" w:eastAsia="Times New Roman" w:hAnsi="Times New Roman" w:cs="Times New Roman"/>
          <w:sz w:val="24"/>
          <w:szCs w:val="24"/>
          <w:lang w:val="en-US" w:eastAsia="ru-RU"/>
        </w:rPr>
        <w:t>Cod</w:t>
      </w:r>
      <w:r w:rsidRPr="00903353">
        <w:rPr>
          <w:rFonts w:ascii="Times New Roman" w:eastAsia="Times New Roman" w:hAnsi="Times New Roman" w:cs="Times New Roman"/>
          <w:sz w:val="24"/>
          <w:szCs w:val="24"/>
          <w:lang w:eastAsia="ru-RU"/>
        </w:rPr>
        <w:t>е</w:t>
      </w:r>
      <w:r w:rsidRPr="00903353">
        <w:rPr>
          <w:rFonts w:ascii="Times New Roman" w:eastAsia="Times New Roman" w:hAnsi="Times New Roman" w:cs="Times New Roman"/>
          <w:sz w:val="24"/>
          <w:szCs w:val="24"/>
          <w:lang w:val="en-US" w:eastAsia="ru-RU"/>
        </w:rPr>
        <w:t>book</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editor</w:t>
      </w:r>
      <w:r w:rsidRPr="00903353">
        <w:rPr>
          <w:rFonts w:ascii="Times New Roman" w:eastAsia="Times New Roman" w:hAnsi="Times New Roman" w:cs="Times New Roman"/>
          <w:sz w:val="24"/>
          <w:szCs w:val="24"/>
          <w:lang w:eastAsia="ru-RU"/>
        </w:rPr>
        <w:t xml:space="preserve">» программы </w:t>
      </w:r>
      <w:r w:rsidRPr="00903353">
        <w:rPr>
          <w:rFonts w:ascii="Times New Roman" w:eastAsia="Times New Roman" w:hAnsi="Times New Roman" w:cs="Times New Roman"/>
          <w:sz w:val="24"/>
          <w:szCs w:val="24"/>
          <w:lang w:val="en-US" w:eastAsia="ru-RU"/>
        </w:rPr>
        <w:t>DME</w:t>
      </w:r>
      <w:r w:rsidRPr="00903353">
        <w:rPr>
          <w:rFonts w:ascii="Times New Roman" w:eastAsia="Times New Roman" w:hAnsi="Times New Roman" w:cs="Times New Roman"/>
          <w:sz w:val="24"/>
          <w:szCs w:val="24"/>
          <w:lang w:eastAsia="ru-RU"/>
        </w:rPr>
        <w:t>.</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34379D20" wp14:editId="549392F7">
            <wp:extent cx="5943600" cy="3028950"/>
            <wp:effectExtent l="0" t="0" r="0" b="0"/>
            <wp:docPr id="6308" name="Рисунок 6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0">
                      <a:extLst>
                        <a:ext uri="{28A0092B-C50C-407E-A947-70E740481C1C}">
                          <a14:useLocalDpi xmlns:a14="http://schemas.microsoft.com/office/drawing/2010/main" val="0"/>
                        </a:ext>
                      </a:extLst>
                    </a:blip>
                    <a:srcRect t="2852" b="6464"/>
                    <a:stretch>
                      <a:fillRect/>
                    </a:stretch>
                  </pic:blipFill>
                  <pic:spPr bwMode="auto">
                    <a:xfrm>
                      <a:off x="0" y="0"/>
                      <a:ext cx="5943600" cy="3028950"/>
                    </a:xfrm>
                    <a:prstGeom prst="rect">
                      <a:avLst/>
                    </a:prstGeom>
                    <a:noFill/>
                    <a:ln>
                      <a:noFill/>
                    </a:ln>
                  </pic:spPr>
                </pic:pic>
              </a:graphicData>
            </a:graphic>
          </wp:inline>
        </w:drawing>
      </w:r>
    </w:p>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Рисунок 28. Пример работы в «Codеbook editor» программы DME </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Благодаря изменениям, внесенным в структуру базы данных программы, оператор при работе с программой </w:t>
      </w:r>
      <w:r w:rsidRPr="00903353">
        <w:rPr>
          <w:rFonts w:ascii="Times New Roman" w:eastAsia="Times New Roman" w:hAnsi="Times New Roman" w:cs="Times New Roman"/>
          <w:sz w:val="24"/>
          <w:szCs w:val="24"/>
          <w:lang w:val="en-US" w:eastAsia="ru-RU"/>
        </w:rPr>
        <w:t>DME</w:t>
      </w:r>
      <w:r w:rsidRPr="00903353">
        <w:rPr>
          <w:rFonts w:ascii="Times New Roman" w:eastAsia="Times New Roman" w:hAnsi="Times New Roman" w:cs="Times New Roman"/>
          <w:sz w:val="24"/>
          <w:szCs w:val="24"/>
          <w:lang w:eastAsia="ru-RU"/>
        </w:rPr>
        <w:t xml:space="preserve"> видит удобное для ввода данных исследования окно, в котором для каждой тетради или анкеты создается отдельная запись. В этом окне представлена информация, необходи</w:t>
      </w:r>
      <w:r w:rsidRPr="00903353">
        <w:rPr>
          <w:rFonts w:ascii="Times New Roman" w:eastAsia="Times New Roman" w:hAnsi="Times New Roman" w:cs="Times New Roman"/>
          <w:sz w:val="24"/>
          <w:szCs w:val="24"/>
          <w:lang w:eastAsia="ru-RU"/>
        </w:rPr>
        <w:lastRenderedPageBreak/>
        <w:t>мая для ввода, – значение переменной, которую вводит оператор (</w:t>
      </w:r>
      <w:r w:rsidRPr="00903353">
        <w:rPr>
          <w:rFonts w:ascii="Times New Roman" w:eastAsia="Times New Roman" w:hAnsi="Times New Roman" w:cs="Times New Roman"/>
          <w:sz w:val="24"/>
          <w:szCs w:val="24"/>
          <w:lang w:val="en-US" w:eastAsia="ru-RU"/>
        </w:rPr>
        <w:t>value</w:t>
      </w:r>
      <w:r w:rsidRPr="00903353">
        <w:rPr>
          <w:rFonts w:ascii="Times New Roman" w:eastAsia="Times New Roman" w:hAnsi="Times New Roman" w:cs="Times New Roman"/>
          <w:sz w:val="24"/>
          <w:szCs w:val="24"/>
          <w:lang w:eastAsia="ru-RU"/>
        </w:rPr>
        <w:t>), название переменной (vari</w:t>
      </w:r>
      <w:r w:rsidRPr="00903353">
        <w:rPr>
          <w:rFonts w:ascii="Times New Roman" w:eastAsia="Times New Roman" w:hAnsi="Times New Roman" w:cs="Times New Roman"/>
          <w:sz w:val="24"/>
          <w:szCs w:val="24"/>
          <w:lang w:val="en-US" w:eastAsia="ru-RU"/>
        </w:rPr>
        <w:t>able</w:t>
      </w:r>
      <w:r w:rsidRPr="00903353">
        <w:rPr>
          <w:rFonts w:ascii="Times New Roman" w:eastAsia="Times New Roman" w:hAnsi="Times New Roman" w:cs="Times New Roman"/>
          <w:sz w:val="24"/>
          <w:szCs w:val="24"/>
          <w:lang w:eastAsia="ru-RU"/>
        </w:rPr>
        <w:t>) и ее краткое описание (</w:t>
      </w:r>
      <w:r w:rsidRPr="00903353">
        <w:rPr>
          <w:rFonts w:ascii="Times New Roman" w:eastAsia="Times New Roman" w:hAnsi="Times New Roman" w:cs="Times New Roman"/>
          <w:sz w:val="24"/>
          <w:szCs w:val="24"/>
          <w:lang w:val="en-US" w:eastAsia="ru-RU"/>
        </w:rPr>
        <w:t>label</w:t>
      </w:r>
      <w:r w:rsidRPr="00903353">
        <w:rPr>
          <w:rFonts w:ascii="Times New Roman" w:eastAsia="Times New Roman" w:hAnsi="Times New Roman" w:cs="Times New Roman"/>
          <w:sz w:val="24"/>
          <w:szCs w:val="24"/>
          <w:lang w:eastAsia="ru-RU"/>
        </w:rPr>
        <w:t>). Внизу окна для помощи оператору представлено возможное значение текущей переменной. При вводе данных, если возможное значение переменной выходит за рамки допустимого для нее, программа не дает возможности производить ввод данных дальше, о чем оператор оповещается звуковым сигналом. Эта возможность программы уменьшает ошибки ввода оператора.</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napToGrid w:val="0"/>
        <w:spacing w:after="0" w:line="360" w:lineRule="auto"/>
        <w:jc w:val="both"/>
        <w:rPr>
          <w:rFonts w:ascii="Times New Roman" w:eastAsia="Times New Roman" w:hAnsi="Times New Roman" w:cs="Times New Roman"/>
          <w:sz w:val="24"/>
          <w:szCs w:val="24"/>
          <w:highlight w:val="yellow"/>
          <w:lang w:eastAsia="ru-RU"/>
        </w:rPr>
      </w:pPr>
      <w:r w:rsidRPr="00903353">
        <w:rPr>
          <w:rFonts w:ascii="Times New Roman" w:eastAsia="Times New Roman" w:hAnsi="Times New Roman" w:cs="Times New Roman"/>
          <w:b/>
          <w:sz w:val="24"/>
          <w:szCs w:val="24"/>
          <w:lang w:eastAsia="ru-RU"/>
        </w:rPr>
        <w:t>4.5. Ввод данных тестирования учащихся 4 классов, выполнявших работу на бумажных носителях</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Для ввода данных тестирования пилотного исследования TIMSS-2019 была проведена адаптация программного обеспечения DME, учитывающая все изменения, которые были внесены в национальный вариант инструментария исследования. </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 вводе данных осуществлялось заполнение сформированных отдельных структурных единиц базы данных по элементам инструментария исследования и по процедуре проведения тестирования. Для 4 классов был произведен ввод данных из следующих документов:</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список школ, отобранных для участия в исследовании;</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список учащихся, отобранных для тестирования, с указанием присутствия на тестировании каждого отобранного учащегося;</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результаты тестирования по отдельным тетрадям;</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протоколы проведения тестирования.</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Оператор при работе с программой </w:t>
      </w:r>
      <w:r w:rsidRPr="00903353">
        <w:rPr>
          <w:rFonts w:ascii="Times New Roman" w:eastAsia="Times New Roman" w:hAnsi="Times New Roman" w:cs="Times New Roman"/>
          <w:sz w:val="24"/>
          <w:szCs w:val="24"/>
          <w:lang w:val="en-US" w:eastAsia="ru-RU"/>
        </w:rPr>
        <w:t>DME</w:t>
      </w:r>
      <w:r w:rsidRPr="00903353">
        <w:rPr>
          <w:rFonts w:ascii="Times New Roman" w:eastAsia="Times New Roman" w:hAnsi="Times New Roman" w:cs="Times New Roman"/>
          <w:sz w:val="24"/>
          <w:szCs w:val="24"/>
          <w:lang w:eastAsia="ru-RU"/>
        </w:rPr>
        <w:t xml:space="preserve"> производил ввод данных исследования в специальное окно программы, в котором для каждой тетради создавалась отдельная запись. В этом окне была представлена информация необходимая для ввода – значение переменной, которую должен был ввести оператор (</w:t>
      </w:r>
      <w:r w:rsidRPr="00903353">
        <w:rPr>
          <w:rFonts w:ascii="Times New Roman" w:eastAsia="Times New Roman" w:hAnsi="Times New Roman" w:cs="Times New Roman"/>
          <w:sz w:val="24"/>
          <w:szCs w:val="24"/>
          <w:lang w:val="en-US" w:eastAsia="ru-RU"/>
        </w:rPr>
        <w:t>value</w:t>
      </w:r>
      <w:r w:rsidRPr="00903353">
        <w:rPr>
          <w:rFonts w:ascii="Times New Roman" w:eastAsia="Times New Roman" w:hAnsi="Times New Roman" w:cs="Times New Roman"/>
          <w:sz w:val="24"/>
          <w:szCs w:val="24"/>
          <w:lang w:eastAsia="ru-RU"/>
        </w:rPr>
        <w:t>), название переменной (vari</w:t>
      </w:r>
      <w:r w:rsidRPr="00903353">
        <w:rPr>
          <w:rFonts w:ascii="Times New Roman" w:eastAsia="Times New Roman" w:hAnsi="Times New Roman" w:cs="Times New Roman"/>
          <w:sz w:val="24"/>
          <w:szCs w:val="24"/>
          <w:lang w:val="en-US" w:eastAsia="ru-RU"/>
        </w:rPr>
        <w:t>able</w:t>
      </w:r>
      <w:r w:rsidRPr="00903353">
        <w:rPr>
          <w:rFonts w:ascii="Times New Roman" w:eastAsia="Times New Roman" w:hAnsi="Times New Roman" w:cs="Times New Roman"/>
          <w:sz w:val="24"/>
          <w:szCs w:val="24"/>
          <w:lang w:eastAsia="ru-RU"/>
        </w:rPr>
        <w:t>) и ее краткое описание (</w:t>
      </w:r>
      <w:r w:rsidRPr="00903353">
        <w:rPr>
          <w:rFonts w:ascii="Times New Roman" w:eastAsia="Times New Roman" w:hAnsi="Times New Roman" w:cs="Times New Roman"/>
          <w:sz w:val="24"/>
          <w:szCs w:val="24"/>
          <w:lang w:val="en-US" w:eastAsia="ru-RU"/>
        </w:rPr>
        <w:t>label</w:t>
      </w:r>
      <w:r w:rsidRPr="00903353">
        <w:rPr>
          <w:rFonts w:ascii="Times New Roman" w:eastAsia="Times New Roman" w:hAnsi="Times New Roman" w:cs="Times New Roman"/>
          <w:sz w:val="24"/>
          <w:szCs w:val="24"/>
          <w:lang w:eastAsia="ru-RU"/>
        </w:rPr>
        <w:t xml:space="preserve">). Внизу окна для помощи оператору было представлено возможное значение текущей переменной. </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Все операторы, осуществлявшие ввод данных, прошли специальную подготовку для работы в программе ввода данных. Особое внимание уделялось точности ввода на всех этапах (от идентификатора вводимого документа до отдельных элементов информации). Дополнительный контроль ввода данных оператором обеспечивался самой программой. Так, например, если возможное значение переменной выходило за рамки допустимого для нее, то программа не давала возможности производить ввод данных дальше, о чем оператор оповещался звуковым сигналом. Эта возможность программы уменьшала ошибки ввода оператора. </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Пример работы оператора по вводу данных в программу </w:t>
      </w:r>
      <w:r w:rsidRPr="00903353">
        <w:rPr>
          <w:rFonts w:ascii="Times New Roman" w:eastAsia="Times New Roman" w:hAnsi="Times New Roman" w:cs="Times New Roman"/>
          <w:sz w:val="24"/>
          <w:szCs w:val="24"/>
          <w:lang w:val="en-US" w:eastAsia="ru-RU"/>
        </w:rPr>
        <w:t>DME</w:t>
      </w:r>
      <w:r w:rsidRPr="00903353">
        <w:rPr>
          <w:rFonts w:ascii="Times New Roman" w:eastAsia="Times New Roman" w:hAnsi="Times New Roman" w:cs="Times New Roman"/>
          <w:sz w:val="24"/>
          <w:szCs w:val="24"/>
          <w:lang w:eastAsia="ru-RU"/>
        </w:rPr>
        <w:t xml:space="preserve"> представлен на рисунке</w:t>
      </w:r>
      <w:r w:rsidRPr="00903353">
        <w:rPr>
          <w:rFonts w:ascii="Times New Roman" w:eastAsia="Times New Roman" w:hAnsi="Times New Roman" w:cs="Times New Roman"/>
          <w:sz w:val="24"/>
          <w:szCs w:val="24"/>
          <w:highlight w:val="yellow"/>
          <w:lang w:eastAsia="ru-RU"/>
        </w:rPr>
        <w:t xml:space="preserve"> </w:t>
      </w:r>
      <w:r w:rsidRPr="00903353">
        <w:rPr>
          <w:rFonts w:ascii="Times New Roman" w:eastAsia="Times New Roman" w:hAnsi="Times New Roman" w:cs="Times New Roman"/>
          <w:sz w:val="24"/>
          <w:szCs w:val="24"/>
          <w:lang w:eastAsia="ru-RU"/>
        </w:rPr>
        <w:t>29.</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После того как все данные исследования были введены в программу была проведена процедура соединения данных, введенных разными операторами в одну единую базу данных. </w:t>
      </w:r>
    </w:p>
    <w:p w:rsidR="00903353" w:rsidRPr="00903353" w:rsidRDefault="00903353" w:rsidP="00903353">
      <w:pPr>
        <w:spacing w:after="0" w:line="360" w:lineRule="auto"/>
        <w:rPr>
          <w:rFonts w:ascii="Times New Roman" w:eastAsia="Times New Roman"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14:anchorId="3C79EC5E" wp14:editId="2C6D9570">
            <wp:extent cx="5448300" cy="3905250"/>
            <wp:effectExtent l="0" t="0" r="0" b="0"/>
            <wp:docPr id="6307" name="Рисунок 6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41">
                      <a:extLst>
                        <a:ext uri="{28A0092B-C50C-407E-A947-70E740481C1C}">
                          <a14:useLocalDpi xmlns:a14="http://schemas.microsoft.com/office/drawing/2010/main" val="0"/>
                        </a:ext>
                      </a:extLst>
                    </a:blip>
                    <a:srcRect l="21326" t="17352" r="22234" b="10741"/>
                    <a:stretch>
                      <a:fillRect/>
                    </a:stretch>
                  </pic:blipFill>
                  <pic:spPr bwMode="auto">
                    <a:xfrm>
                      <a:off x="0" y="0"/>
                      <a:ext cx="5448300" cy="3905250"/>
                    </a:xfrm>
                    <a:prstGeom prst="rect">
                      <a:avLst/>
                    </a:prstGeom>
                    <a:noFill/>
                    <a:ln>
                      <a:noFill/>
                    </a:ln>
                  </pic:spPr>
                </pic:pic>
              </a:graphicData>
            </a:graphic>
          </wp:inline>
        </w:drawing>
      </w:r>
    </w:p>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Рис. 29. Пример работы оператора по вводу данных в программу </w:t>
      </w:r>
      <w:r w:rsidRPr="00903353">
        <w:rPr>
          <w:rFonts w:ascii="Times New Roman" w:eastAsia="Times New Roman" w:hAnsi="Times New Roman" w:cs="Times New Roman"/>
          <w:sz w:val="24"/>
          <w:szCs w:val="24"/>
          <w:lang w:val="en-US" w:eastAsia="ru-RU"/>
        </w:rPr>
        <w:t>DME</w:t>
      </w:r>
      <w:r w:rsidRPr="00903353">
        <w:rPr>
          <w:rFonts w:ascii="Times New Roman" w:eastAsia="Times New Roman" w:hAnsi="Times New Roman" w:cs="Times New Roman"/>
          <w:sz w:val="24"/>
          <w:szCs w:val="24"/>
          <w:lang w:eastAsia="ru-RU"/>
        </w:rPr>
        <w:t>.  Демонстрация ошибки ввода оператора.</w:t>
      </w: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sz w:val="24"/>
          <w:szCs w:val="24"/>
          <w:lang w:eastAsia="ru-RU"/>
        </w:rPr>
        <w:t>4.6. Ввод данных тестирования учащихся 8 классов, выполнявших работу на бумажных носителях</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Аналогичным образом проводилась работа по вводу данных тестирования учащих</w:t>
      </w:r>
      <w:r w:rsidRPr="00903353">
        <w:rPr>
          <w:rFonts w:ascii="Times New Roman" w:eastAsia="Times New Roman" w:hAnsi="Times New Roman" w:cs="Times New Roman"/>
          <w:sz w:val="24"/>
          <w:szCs w:val="24"/>
          <w:lang w:eastAsia="ru-RU"/>
        </w:rPr>
        <w:lastRenderedPageBreak/>
        <w:t>ся 8 классов, выполнявших работу на бумажных носителях.</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 вводе данных осуществлялось заполнение сформированных отдельных структурных единиц базы данных по элементам инструментария исследования и по процедуре проведения тестирования. Для 8 классов был произведен ввод данных из следующих документов:</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список школ, отобранных для участия в исследовании;</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список учащихся, отобранных для тестирования, с указанием присутствия на тестировании каждого отобранного учащегося;</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результаты тестирования по отдельным тетрадям;</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протоколы проведения тестирования.</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highlight w:val="yellow"/>
          <w:lang w:eastAsia="ru-RU"/>
        </w:rPr>
      </w:pPr>
    </w:p>
    <w:p w:rsidR="00903353" w:rsidRPr="00903353" w:rsidRDefault="00903353" w:rsidP="00903353">
      <w:pPr>
        <w:snapToGrid w:val="0"/>
        <w:spacing w:after="0" w:line="360" w:lineRule="auto"/>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4.7. Формирование базы данных, включающей результаты тестирования учащихся 4 и 8 классов, выполнявших работу на бумажных и электронных носителях (объединение данных; проверка и чистка данных)</w:t>
      </w:r>
    </w:p>
    <w:p w:rsidR="00903353" w:rsidRPr="00903353" w:rsidRDefault="00903353" w:rsidP="00903353">
      <w:pPr>
        <w:spacing w:after="0" w:line="360" w:lineRule="auto"/>
        <w:ind w:firstLine="709"/>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 xml:space="preserve">В итоге проведенной работы по данному направлению были подготовлены базы данных, включающие результаты тестирования в тетради, согласованные с международным координационным центром, которые представлены </w:t>
      </w:r>
      <w:r w:rsidRPr="00903353">
        <w:rPr>
          <w:rFonts w:ascii="Times New Roman" w:eastAsia="Times New Roman" w:hAnsi="Times New Roman" w:cs="Times New Roman"/>
          <w:color w:val="000000"/>
          <w:sz w:val="24"/>
          <w:szCs w:val="24"/>
          <w:lang w:eastAsia="ru-RU"/>
        </w:rPr>
        <w:t>на электронном носителе в папке «Приложение 5».</w:t>
      </w:r>
    </w:p>
    <w:p w:rsidR="00903353" w:rsidRPr="00903353" w:rsidRDefault="00903353" w:rsidP="00903353">
      <w:pPr>
        <w:spacing w:after="0" w:line="360" w:lineRule="auto"/>
        <w:ind w:firstLine="709"/>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База первичных данных российских результатов пилотного исследования TIMSS-2019 в тетрадях включает следующие базы данных:</w:t>
      </w:r>
    </w:p>
    <w:p w:rsidR="00903353" w:rsidRPr="00903353" w:rsidRDefault="00903353" w:rsidP="00903353">
      <w:pPr>
        <w:spacing w:after="0" w:line="360" w:lineRule="auto"/>
        <w:ind w:firstLine="709"/>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 Тетради 1-8 (4 класс), 899 работ учащихся (ATMS19_Pilot_RUS.dme)</w:t>
      </w:r>
    </w:p>
    <w:p w:rsidR="00903353" w:rsidRPr="00903353" w:rsidRDefault="00903353" w:rsidP="00903353">
      <w:pPr>
        <w:spacing w:after="0" w:line="360" w:lineRule="auto"/>
        <w:ind w:firstLine="709"/>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 Тетради 1-8 (8 класс), 886 работ учащихся (ВTMS19_Pilot_RUS.dme)</w:t>
      </w:r>
    </w:p>
    <w:p w:rsidR="00903353" w:rsidRPr="00903353" w:rsidRDefault="00903353" w:rsidP="00903353">
      <w:pPr>
        <w:spacing w:after="0" w:line="360" w:lineRule="auto"/>
        <w:ind w:firstLine="709"/>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Эти базы данных были отправлены в международный координационный центр по обработке данных DPC (Гамбург).</w:t>
      </w:r>
    </w:p>
    <w:p w:rsidR="00903353" w:rsidRPr="00903353" w:rsidRDefault="00903353" w:rsidP="00903353">
      <w:pPr>
        <w:suppressAutoHyphens/>
        <w:spacing w:after="0" w:line="360" w:lineRule="auto"/>
        <w:ind w:firstLine="540"/>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Первичная обработка данных тестирования учащихся осуществлялась в процессе использования указанных методов на следующих этапах:</w:t>
      </w:r>
    </w:p>
    <w:p w:rsidR="00903353" w:rsidRPr="00903353" w:rsidRDefault="00903353" w:rsidP="00903353">
      <w:pPr>
        <w:suppressAutoHyphens/>
        <w:spacing w:after="0" w:line="360" w:lineRule="auto"/>
        <w:ind w:firstLine="540"/>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Подготовка программного обеспечения для первичной обработки данных в соответствии с национальной версией инструментария исследования</w:t>
      </w:r>
    </w:p>
    <w:p w:rsidR="00903353" w:rsidRPr="00903353" w:rsidRDefault="00903353" w:rsidP="00903353">
      <w:pPr>
        <w:suppressAutoHyphens/>
        <w:spacing w:after="0" w:line="360" w:lineRule="auto"/>
        <w:ind w:firstLine="540"/>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Проверка и чистка данных</w:t>
      </w:r>
    </w:p>
    <w:p w:rsidR="00903353" w:rsidRPr="00903353" w:rsidRDefault="00903353" w:rsidP="00903353">
      <w:pPr>
        <w:suppressAutoHyphens/>
        <w:spacing w:after="0" w:line="360" w:lineRule="auto"/>
        <w:ind w:firstLine="540"/>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Отправка данных в международный координационный центр</w:t>
      </w:r>
    </w:p>
    <w:p w:rsidR="00903353" w:rsidRPr="00903353" w:rsidRDefault="00903353" w:rsidP="00903353">
      <w:pPr>
        <w:suppressAutoHyphens/>
        <w:spacing w:after="0" w:line="360" w:lineRule="auto"/>
        <w:ind w:firstLine="540"/>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Согласование базы данных российских результатов исследования с международным координационным центром</w:t>
      </w:r>
    </w:p>
    <w:p w:rsidR="00903353" w:rsidRPr="00903353" w:rsidRDefault="00903353" w:rsidP="00903353">
      <w:pPr>
        <w:spacing w:after="0" w:line="360" w:lineRule="auto"/>
        <w:ind w:firstLine="709"/>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 xml:space="preserve">Первичная обработка данных пилотного исследования TIMSS-2019 осуществлялась с использованием специально разработанного программного обеспечения DMЕ, подготовленного в соответствии с национальной версией инструментария исследования. </w:t>
      </w:r>
    </w:p>
    <w:p w:rsidR="00903353" w:rsidRPr="00903353" w:rsidRDefault="00903353" w:rsidP="00903353">
      <w:pPr>
        <w:spacing w:after="0" w:line="360" w:lineRule="auto"/>
        <w:ind w:firstLine="709"/>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После завершения ввода данных тестирования в тетради была проведена проверка и чистка базы данных. Она включала проверку:</w:t>
      </w:r>
    </w:p>
    <w:p w:rsidR="00903353" w:rsidRPr="00903353" w:rsidRDefault="00903353" w:rsidP="00903353">
      <w:pPr>
        <w:spacing w:after="0" w:line="360" w:lineRule="auto"/>
        <w:ind w:firstLine="709"/>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bCs/>
          <w:sz w:val="24"/>
          <w:szCs w:val="24"/>
          <w:lang w:eastAsia="ru-RU"/>
        </w:rPr>
        <w:t>структуры файлов;</w:t>
      </w:r>
    </w:p>
    <w:p w:rsidR="00903353" w:rsidRPr="00903353" w:rsidRDefault="00903353" w:rsidP="00903353">
      <w:pPr>
        <w:spacing w:after="0" w:line="360" w:lineRule="auto"/>
        <w:ind w:firstLine="709"/>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bCs/>
          <w:sz w:val="24"/>
          <w:szCs w:val="24"/>
          <w:lang w:eastAsia="ru-RU"/>
        </w:rPr>
        <w:t>допустимых значений вводимых переменных;</w:t>
      </w:r>
    </w:p>
    <w:p w:rsidR="00903353" w:rsidRPr="00903353" w:rsidRDefault="00903353" w:rsidP="00903353">
      <w:pPr>
        <w:spacing w:after="0" w:line="360" w:lineRule="auto"/>
        <w:ind w:firstLine="709"/>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bCs/>
          <w:sz w:val="24"/>
          <w:szCs w:val="24"/>
          <w:lang w:eastAsia="ru-RU"/>
        </w:rPr>
        <w:t>наличия повторных записей;</w:t>
      </w:r>
    </w:p>
    <w:p w:rsidR="00903353" w:rsidRPr="00903353" w:rsidRDefault="00903353" w:rsidP="00903353">
      <w:pPr>
        <w:spacing w:after="0" w:line="360" w:lineRule="auto"/>
        <w:ind w:firstLine="709"/>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bCs/>
          <w:sz w:val="24"/>
          <w:szCs w:val="24"/>
          <w:lang w:eastAsia="ru-RU"/>
        </w:rPr>
        <w:t>полноты введенных данных по числу участвовавших учащихся;</w:t>
      </w:r>
    </w:p>
    <w:p w:rsidR="00903353" w:rsidRPr="00903353" w:rsidRDefault="00903353" w:rsidP="00903353">
      <w:pPr>
        <w:spacing w:after="0" w:line="360" w:lineRule="auto"/>
        <w:ind w:firstLine="709"/>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bCs/>
          <w:sz w:val="24"/>
          <w:szCs w:val="24"/>
          <w:lang w:eastAsia="ru-RU"/>
        </w:rPr>
        <w:t>системы идентификации;</w:t>
      </w:r>
    </w:p>
    <w:p w:rsidR="00903353" w:rsidRPr="00903353" w:rsidRDefault="00903353" w:rsidP="00903353">
      <w:pPr>
        <w:spacing w:after="0" w:line="360" w:lineRule="auto"/>
        <w:ind w:firstLine="709"/>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bCs/>
          <w:sz w:val="24"/>
          <w:szCs w:val="24"/>
          <w:lang w:eastAsia="ru-RU"/>
        </w:rPr>
        <w:t>системы связи различных элементов базы данных.</w:t>
      </w:r>
    </w:p>
    <w:p w:rsidR="00903353" w:rsidRPr="00903353" w:rsidRDefault="00903353" w:rsidP="00903353">
      <w:pPr>
        <w:spacing w:after="0" w:line="360" w:lineRule="auto"/>
        <w:ind w:firstLine="709"/>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После проверки каждого этапа формировался отчет о состоянии базы данных, исправлялись все выявленные ошибки и проводился повторный контроль базы данных. Только после того как программа указывала на отсутствие ошибок в базе, составлялась специальная сопроводительная документация, и данные отправлялись в международный координационный центр.</w:t>
      </w:r>
    </w:p>
    <w:p w:rsidR="00903353" w:rsidRPr="00903353" w:rsidRDefault="00903353" w:rsidP="00903353">
      <w:pPr>
        <w:spacing w:after="0" w:line="360" w:lineRule="auto"/>
        <w:ind w:firstLine="709"/>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Необходимым этапом в обеспечении возможности</w:t>
      </w:r>
      <w:r w:rsidRPr="00903353">
        <w:rPr>
          <w:rFonts w:ascii="Times New Roman" w:eastAsia="Times New Roman" w:hAnsi="Times New Roman" w:cs="Times New Roman"/>
          <w:bCs/>
          <w:sz w:val="24"/>
          <w:szCs w:val="24"/>
          <w:lang w:eastAsia="ru-RU"/>
        </w:rPr>
        <w:lastRenderedPageBreak/>
        <w:t xml:space="preserve"> совместной обработки и анализа данных большого числа стран, участвующих в международных сравнительных исследованиях качества образования, является проверка и согласование баз данных, полученных на национальном уровне в каждой стране. Поэтому в международный координационный центр по обработке данных DPC дополнительно к проверке на национальном уровне были проведены проверки по следующим основным направлениям:</w:t>
      </w:r>
    </w:p>
    <w:p w:rsidR="00903353" w:rsidRPr="00903353" w:rsidRDefault="00903353" w:rsidP="00903353">
      <w:pPr>
        <w:spacing w:after="0" w:line="360" w:lineRule="auto"/>
        <w:ind w:firstLine="709"/>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1. Проверка выборки образовательных организаций и учащихся:</w:t>
      </w:r>
    </w:p>
    <w:p w:rsidR="00903353" w:rsidRPr="00903353" w:rsidRDefault="00903353" w:rsidP="00903353">
      <w:pPr>
        <w:spacing w:after="0" w:line="360" w:lineRule="auto"/>
        <w:ind w:firstLine="709"/>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bCs/>
          <w:sz w:val="24"/>
          <w:szCs w:val="24"/>
          <w:lang w:eastAsia="ru-RU"/>
        </w:rPr>
        <w:t>соответствие данных об отобранных образовательных организациях и учащихся данным, полученным в реальном тестировании и анкетировании (выявление исключений из участия в тестировании, причин исключений, имеющихся замен и обоснование замен);</w:t>
      </w:r>
    </w:p>
    <w:p w:rsidR="00903353" w:rsidRPr="00903353" w:rsidRDefault="00903353" w:rsidP="00903353">
      <w:pPr>
        <w:spacing w:after="0" w:line="360" w:lineRule="auto"/>
        <w:ind w:firstLine="709"/>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bCs/>
          <w:sz w:val="24"/>
          <w:szCs w:val="24"/>
          <w:lang w:eastAsia="ru-RU"/>
        </w:rPr>
        <w:t>определение коэффициента участия образовательных организаций и учащихся.</w:t>
      </w:r>
    </w:p>
    <w:p w:rsidR="00903353" w:rsidRPr="00903353" w:rsidRDefault="00903353" w:rsidP="00903353">
      <w:pPr>
        <w:spacing w:after="0" w:line="360" w:lineRule="auto"/>
        <w:ind w:firstLine="709"/>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2. Проверка структуры файлов, их соответствия международной структуре (необходимый этап перед объединением данных всех стран).</w:t>
      </w:r>
    </w:p>
    <w:p w:rsidR="00903353" w:rsidRPr="00903353" w:rsidRDefault="00903353" w:rsidP="00903353">
      <w:pPr>
        <w:spacing w:after="0" w:line="360" w:lineRule="auto"/>
        <w:ind w:firstLine="709"/>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3. Проверка системы идентификации (необходимый этап перед объединением данных всех стран).</w:t>
      </w:r>
    </w:p>
    <w:p w:rsidR="00903353" w:rsidRPr="00903353" w:rsidRDefault="00903353" w:rsidP="00903353">
      <w:pPr>
        <w:spacing w:after="0" w:line="360" w:lineRule="auto"/>
        <w:ind w:firstLine="709"/>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4. Проверка системы связи различных элементов базы данных (необходимый этап перед объединением данных всех стран).</w:t>
      </w:r>
    </w:p>
    <w:p w:rsidR="00903353" w:rsidRPr="00903353" w:rsidRDefault="00903353" w:rsidP="00903353">
      <w:pPr>
        <w:spacing w:after="0" w:line="360" w:lineRule="auto"/>
        <w:ind w:firstLine="709"/>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5. Проверка допустимых значений вводимых переменных (необходимый этап перед анализом и сравнением данных всех стран).</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20"/>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После отправки баз данных по каждому направлению исследования TIMSS Исполнителем были получены подтверждения получения всей сопроводительной документации (тетрадей, баз данных учащихся DME, баз данных ответов учащихся, загруженных на портал международного центра, баз данных с проверенными ответами учащихся на задания с выбором ответа, списков учащихся, форм, фиксирующих отличия заданий электронной версии от заданий бумажной версии). Все эти материалы были получены специалистами центра по обработке данных IEA DPC; их получение подтверждается письмами. Пример подтверждения получения центром по обработке данных IEA DPC российской базы данных исследования TIMSS представлен на рисунке 30. Подтверждения получения центром по обработке данных IEA DPC российских баз данных пилотного исследования TIMSS представлены на электронном носителе в папке «Приложение 5».</w:t>
      </w:r>
    </w:p>
    <w:p w:rsidR="00903353" w:rsidRPr="00903353" w:rsidRDefault="00903353" w:rsidP="00903353">
      <w:pPr>
        <w:spacing w:after="0" w:line="360" w:lineRule="auto"/>
        <w:jc w:val="both"/>
        <w:rPr>
          <w:rFonts w:ascii="Times New Roman" w:eastAsia="Calibri" w:hAnsi="Times New Roman" w:cs="Times New Roman"/>
          <w:bCs/>
          <w:sz w:val="24"/>
          <w:szCs w:val="24"/>
          <w:highlight w:val="yellow"/>
        </w:rPr>
      </w:pPr>
      <w:r>
        <w:rPr>
          <w:rFonts w:ascii="Times New Roman" w:eastAsia="Calibri" w:hAnsi="Times New Roman" w:cs="Times New Roman"/>
          <w:noProof/>
          <w:sz w:val="24"/>
          <w:szCs w:val="24"/>
          <w:lang w:eastAsia="ru-RU"/>
        </w:rPr>
        <w:drawing>
          <wp:inline distT="0" distB="0" distL="0" distR="0" wp14:anchorId="030AA183" wp14:editId="49E2DE6E">
            <wp:extent cx="5210175" cy="4191000"/>
            <wp:effectExtent l="0" t="0" r="9525" b="0"/>
            <wp:docPr id="6306" name="Рисунок 6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
                      <a:extLst>
                        <a:ext uri="{28A0092B-C50C-407E-A947-70E740481C1C}">
                          <a14:useLocalDpi xmlns:a14="http://schemas.microsoft.com/office/drawing/2010/main" val="0"/>
                        </a:ext>
                      </a:extLst>
                    </a:blip>
                    <a:srcRect l="4198" t="14201" r="36003" b="25487"/>
                    <a:stretch>
                      <a:fillRect/>
                    </a:stretch>
                  </pic:blipFill>
                  <pic:spPr bwMode="auto">
                    <a:xfrm>
                      <a:off x="0" y="0"/>
                      <a:ext cx="5210175" cy="4191000"/>
                    </a:xfrm>
                    <a:prstGeom prst="rect">
                      <a:avLst/>
                    </a:prstGeom>
                    <a:noFill/>
                    <a:ln>
                      <a:noFill/>
                    </a:ln>
                  </pic:spPr>
                </pic:pic>
              </a:graphicData>
            </a:graphic>
          </wp:inline>
        </w:drawing>
      </w:r>
      <w:r>
        <w:rPr>
          <w:rFonts w:ascii="Times New Roman" w:eastAsia="Calibri" w:hAnsi="Times New Roman" w:cs="Times New Roman"/>
          <w:noProof/>
          <w:sz w:val="24"/>
          <w:szCs w:val="24"/>
          <w:lang w:eastAsia="ru-RU"/>
        </w:rPr>
        <w:drawing>
          <wp:inline distT="0" distB="0" distL="0" distR="0" wp14:anchorId="1F7BF283" wp14:editId="7113602E">
            <wp:extent cx="5543550" cy="3314700"/>
            <wp:effectExtent l="0" t="0" r="0" b="0"/>
            <wp:docPr id="6305" name="Рисунок 6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3">
                      <a:extLst>
                        <a:ext uri="{28A0092B-C50C-407E-A947-70E740481C1C}">
                          <a14:useLocalDpi xmlns:a14="http://schemas.microsoft.com/office/drawing/2010/main" val="0"/>
                        </a:ext>
                      </a:extLst>
                    </a:blip>
                    <a:srcRect l="4359" t="15953" r="32426" b="36771"/>
                    <a:stretch>
                      <a:fillRect/>
                    </a:stretch>
                  </pic:blipFill>
                  <pic:spPr bwMode="auto">
                    <a:xfrm>
                      <a:off x="0" y="0"/>
                      <a:ext cx="5543550" cy="3314700"/>
                    </a:xfrm>
                    <a:prstGeom prst="rect">
                      <a:avLst/>
                    </a:prstGeom>
                    <a:noFill/>
                    <a:ln>
                      <a:noFill/>
                    </a:ln>
                  </pic:spPr>
                </pic:pic>
              </a:graphicData>
            </a:graphic>
          </wp:inline>
        </w:drawing>
      </w:r>
    </w:p>
    <w:p w:rsidR="00903353" w:rsidRPr="00903353" w:rsidRDefault="00903353" w:rsidP="00903353">
      <w:pPr>
        <w:spacing w:after="0" w:line="360" w:lineRule="auto"/>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Рис. 30. Подтверждение получения центром по обработке данных IEA DPC российской базы данных исследования TIMSS в 4 классах.</w:t>
      </w:r>
    </w:p>
    <w:p w:rsidR="00903353" w:rsidRPr="00903353" w:rsidRDefault="00903353" w:rsidP="00903353">
      <w:pPr>
        <w:spacing w:after="0" w:line="360" w:lineRule="auto"/>
        <w:ind w:firstLine="709"/>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На основе данных, полученных в ходе проведения пилотного исследования TIMSS-2019 в 2017 году, международным координационным центром был подготовлен статистический отчет по результатам исследования в тетрадях и на компьютерах.</w:t>
      </w:r>
    </w:p>
    <w:p w:rsidR="00903353" w:rsidRPr="00903353" w:rsidRDefault="00903353" w:rsidP="00903353">
      <w:pPr>
        <w:spacing w:after="0" w:line="360" w:lineRule="auto"/>
        <w:ind w:firstLine="709"/>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 xml:space="preserve">Результаты выполнения каждого задания высылаются в Национальным координаторам для дальнейшего анализа с целью определения направлений доработки международного инструментария. </w:t>
      </w:r>
    </w:p>
    <w:p w:rsidR="00903353" w:rsidRPr="00903353" w:rsidRDefault="00903353" w:rsidP="00903353">
      <w:pPr>
        <w:suppressAutoHyphens/>
        <w:spacing w:after="0" w:line="360" w:lineRule="auto"/>
        <w:ind w:firstLine="540"/>
        <w:jc w:val="both"/>
        <w:rPr>
          <w:rFonts w:ascii="Times New Roman" w:eastAsia="Times New Roman" w:hAnsi="Times New Roman" w:cs="Times New Roman"/>
          <w:color w:val="000000"/>
          <w:sz w:val="24"/>
          <w:szCs w:val="24"/>
          <w:highlight w:val="yellow"/>
          <w:lang w:eastAsia="ru-RU"/>
        </w:rPr>
      </w:pPr>
      <w:r w:rsidRPr="00903353">
        <w:rPr>
          <w:rFonts w:ascii="Times New Roman" w:eastAsia="Times New Roman" w:hAnsi="Times New Roman" w:cs="Times New Roman"/>
          <w:color w:val="000000"/>
          <w:sz w:val="24"/>
          <w:szCs w:val="24"/>
          <w:lang w:eastAsia="ru-RU"/>
        </w:rPr>
        <w:t>Основная цель первичного анализа результатов выполнения учащимися 4 и 8 классов отдельных заданий по математике и естествознанию в рамках ис</w:t>
      </w:r>
      <w:r w:rsidRPr="00903353">
        <w:rPr>
          <w:rFonts w:ascii="Times New Roman" w:eastAsia="Times New Roman" w:hAnsi="Times New Roman" w:cs="Times New Roman"/>
          <w:color w:val="000000"/>
          <w:sz w:val="24"/>
          <w:szCs w:val="24"/>
          <w:lang w:eastAsia="ru-RU"/>
        </w:rPr>
        <w:lastRenderedPageBreak/>
        <w:t xml:space="preserve">следования на эквивалентность заданий – проведение сравнительного анализа результатов выполнения учащимися одних и тех же заданий, представленных в разной форме (в печатной и электронной) </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Работа выполнялась с использованием статистического анализа результатов выполнения заданий в бумажном и электронном формате российскими учащимися.</w:t>
      </w:r>
    </w:p>
    <w:p w:rsidR="00903353" w:rsidRPr="00903353" w:rsidRDefault="00903353" w:rsidP="00903353">
      <w:pPr>
        <w:suppressAutoHyphens/>
        <w:spacing w:after="0" w:line="360" w:lineRule="auto"/>
        <w:ind w:firstLine="708"/>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Анализ результатов выполнения заданий осуществлялся на основе следующей статистической формы (см. рисунок 31.):</w:t>
      </w:r>
    </w:p>
    <w:p w:rsidR="00903353" w:rsidRPr="00903353" w:rsidRDefault="00903353" w:rsidP="00903353">
      <w:pPr>
        <w:suppressAutoHyphens/>
        <w:spacing w:after="0" w:line="360" w:lineRule="auto"/>
        <w:jc w:val="both"/>
        <w:rPr>
          <w:rFonts w:ascii="Times New Roman" w:eastAsia="Times New Roman" w:hAnsi="Times New Roman" w:cs="Times New Roman"/>
          <w:color w:val="000000"/>
          <w:sz w:val="24"/>
          <w:szCs w:val="24"/>
          <w:lang w:eastAsia="ru-RU"/>
        </w:rPr>
      </w:pPr>
      <w:r>
        <w:rPr>
          <w:rFonts w:ascii="Times New Roman" w:eastAsia="Calibri" w:hAnsi="Times New Roman" w:cs="Times New Roman"/>
          <w:noProof/>
          <w:sz w:val="24"/>
          <w:szCs w:val="24"/>
          <w:lang w:eastAsia="ru-RU"/>
        </w:rPr>
        <w:drawing>
          <wp:inline distT="0" distB="0" distL="0" distR="0" wp14:anchorId="0F5DC7B0" wp14:editId="1BC271E6">
            <wp:extent cx="6162675" cy="3371850"/>
            <wp:effectExtent l="0" t="0" r="9525" b="0"/>
            <wp:docPr id="6304" name="Рисунок 6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44">
                      <a:extLst>
                        <a:ext uri="{28A0092B-C50C-407E-A947-70E740481C1C}">
                          <a14:useLocalDpi xmlns:a14="http://schemas.microsoft.com/office/drawing/2010/main" val="0"/>
                        </a:ext>
                      </a:extLst>
                    </a:blip>
                    <a:srcRect l="15025" r="27502" b="43810"/>
                    <a:stretch>
                      <a:fillRect/>
                    </a:stretch>
                  </pic:blipFill>
                  <pic:spPr bwMode="auto">
                    <a:xfrm>
                      <a:off x="0" y="0"/>
                      <a:ext cx="6162675" cy="3371850"/>
                    </a:xfrm>
                    <a:prstGeom prst="rect">
                      <a:avLst/>
                    </a:prstGeom>
                    <a:noFill/>
                    <a:ln>
                      <a:noFill/>
                    </a:ln>
                  </pic:spPr>
                </pic:pic>
              </a:graphicData>
            </a:graphic>
          </wp:inline>
        </w:drawing>
      </w:r>
    </w:p>
    <w:p w:rsidR="00903353" w:rsidRPr="00903353" w:rsidRDefault="00903353" w:rsidP="00903353">
      <w:pPr>
        <w:suppressAutoHyphens/>
        <w:spacing w:after="0" w:line="360" w:lineRule="auto"/>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Рис 31. Результаты выполнения задания российскими учащимися с указанием характеристик качества заданий</w:t>
      </w:r>
    </w:p>
    <w:p w:rsidR="00903353" w:rsidRPr="00903353" w:rsidRDefault="00903353" w:rsidP="00903353">
      <w:pPr>
        <w:spacing w:after="0" w:line="360" w:lineRule="auto"/>
        <w:ind w:firstLine="720"/>
        <w:jc w:val="both"/>
        <w:rPr>
          <w:rFonts w:ascii="Times New Roman" w:eastAsia="Times New Roman" w:hAnsi="Times New Roman" w:cs="Times New Roman"/>
          <w:color w:val="000000"/>
          <w:sz w:val="24"/>
          <w:szCs w:val="24"/>
          <w:lang w:eastAsia="ru-RU"/>
        </w:rPr>
      </w:pPr>
    </w:p>
    <w:p w:rsidR="00903353" w:rsidRPr="00903353" w:rsidRDefault="00903353" w:rsidP="00903353">
      <w:pPr>
        <w:spacing w:after="0" w:line="360" w:lineRule="auto"/>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color w:val="000000"/>
          <w:sz w:val="24"/>
          <w:szCs w:val="24"/>
          <w:lang w:eastAsia="ru-RU"/>
        </w:rPr>
        <w:br w:type="page"/>
      </w:r>
      <w:r w:rsidRPr="00903353">
        <w:rPr>
          <w:rFonts w:ascii="Times New Roman" w:eastAsia="Times New Roman" w:hAnsi="Times New Roman" w:cs="Times New Roman"/>
          <w:b/>
          <w:sz w:val="24"/>
          <w:szCs w:val="24"/>
          <w:lang w:eastAsia="ru-RU"/>
        </w:rPr>
        <w:t>4.8. Подготовка результатов по каждой из общеобразовательных организаций, принимавших участие в пилотном исследовании TIMSS-2019</w:t>
      </w:r>
    </w:p>
    <w:p w:rsidR="00903353" w:rsidRPr="00903353" w:rsidRDefault="00903353" w:rsidP="00903353">
      <w:pPr>
        <w:snapToGrid w:val="0"/>
        <w:spacing w:after="0" w:line="360" w:lineRule="auto"/>
        <w:jc w:val="both"/>
        <w:rPr>
          <w:rFonts w:ascii="Times New Roman" w:eastAsia="Times New Roman" w:hAnsi="Times New Roman" w:cs="Times New Roman"/>
          <w:b/>
          <w:sz w:val="24"/>
          <w:szCs w:val="24"/>
          <w:highlight w:val="yellow"/>
          <w:lang w:eastAsia="ru-RU"/>
        </w:rPr>
      </w:pPr>
    </w:p>
    <w:p w:rsidR="00903353" w:rsidRPr="00903353" w:rsidRDefault="00903353" w:rsidP="00903353">
      <w:pPr>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На основе полученной информации были сформированы протоколы результатов тестирования учащихся образовательных организаций, принявших участие в каждом из направлений пилотного исследования TIMSS. </w:t>
      </w:r>
    </w:p>
    <w:p w:rsidR="00903353" w:rsidRPr="00903353" w:rsidRDefault="00903353" w:rsidP="00903353">
      <w:pPr>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 рисунках 32 – 35 представлены примеры протоколов результатов тестирования в тетради и тестирования на компьютере для 4 и для 8 классов.</w:t>
      </w:r>
    </w:p>
    <w:p w:rsidR="00903353" w:rsidRPr="00903353" w:rsidRDefault="00903353" w:rsidP="00903353">
      <w:pPr>
        <w:snapToGrid w:val="0"/>
        <w:spacing w:after="0" w:line="360" w:lineRule="auto"/>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ab/>
        <w:t xml:space="preserve">Администрация образовательной организации благодаря информации, приведенной в таком протоколе, имеет возможность наглядно увидеть результат своей образовательной организации по каждому из направлений исследования по сравнению со всеми другими образовательными организациями, учувствовавшими в пилотном исследовании. </w:t>
      </w:r>
    </w:p>
    <w:p w:rsidR="00903353" w:rsidRPr="00903353" w:rsidRDefault="00903353" w:rsidP="00903353">
      <w:pPr>
        <w:snapToGrid w:val="0"/>
        <w:spacing w:after="0" w:line="36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0D98388F" wp14:editId="23BE7BAD">
            <wp:extent cx="5664835" cy="5415915"/>
            <wp:effectExtent l="0" t="0" r="12065" b="13335"/>
            <wp:docPr id="6303" name="Диаграмма 630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903353" w:rsidRPr="00903353" w:rsidRDefault="00903353" w:rsidP="00903353">
      <w:pPr>
        <w:snapToGrid w:val="0"/>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Рисунок 32. Пример протокола с результатами тестирования в тетради (4 класс)  </w:t>
      </w:r>
    </w:p>
    <w:p w:rsidR="00903353" w:rsidRPr="00903353" w:rsidRDefault="00903353" w:rsidP="00903353">
      <w:pPr>
        <w:snapToGrid w:val="0"/>
        <w:spacing w:after="0" w:line="360" w:lineRule="auto"/>
        <w:jc w:val="both"/>
        <w:rPr>
          <w:rFonts w:ascii="Times New Roman" w:eastAsia="Calibri" w:hAnsi="Times New Roman" w:cs="Times New Roman"/>
          <w:sz w:val="24"/>
          <w:szCs w:val="24"/>
        </w:rPr>
      </w:pPr>
    </w:p>
    <w:p w:rsidR="00903353" w:rsidRPr="00903353" w:rsidRDefault="00903353" w:rsidP="00903353">
      <w:pPr>
        <w:snapToGrid w:val="0"/>
        <w:spacing w:after="0" w:line="36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5D9B5863" wp14:editId="2B9AC52D">
            <wp:extent cx="5255895" cy="5661660"/>
            <wp:effectExtent l="0" t="0" r="20955" b="15240"/>
            <wp:docPr id="6302" name="Диаграмма 630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903353" w:rsidRPr="00903353" w:rsidRDefault="00903353" w:rsidP="00903353">
      <w:pPr>
        <w:snapToGrid w:val="0"/>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Рисунок 33. Пример протокола с результатами тестирования на компьютере (4 класс)  </w:t>
      </w:r>
    </w:p>
    <w:p w:rsidR="00903353" w:rsidRPr="00903353" w:rsidRDefault="00903353" w:rsidP="00903353">
      <w:pPr>
        <w:snapToGrid w:val="0"/>
        <w:spacing w:after="0" w:line="360" w:lineRule="auto"/>
        <w:jc w:val="both"/>
        <w:rPr>
          <w:rFonts w:ascii="Times New Roman" w:eastAsia="Calibri" w:hAnsi="Times New Roman" w:cs="Times New Roman"/>
          <w:sz w:val="24"/>
          <w:szCs w:val="24"/>
        </w:rPr>
      </w:pPr>
    </w:p>
    <w:p w:rsidR="00903353" w:rsidRPr="00903353" w:rsidRDefault="00903353" w:rsidP="00903353">
      <w:pPr>
        <w:snapToGrid w:val="0"/>
        <w:spacing w:after="0" w:line="360" w:lineRule="auto"/>
        <w:jc w:val="both"/>
        <w:rPr>
          <w:rFonts w:ascii="Times New Roman" w:eastAsia="Calibri" w:hAnsi="Times New Roman" w:cs="Times New Roman"/>
          <w:sz w:val="24"/>
          <w:szCs w:val="24"/>
        </w:rPr>
      </w:pPr>
    </w:p>
    <w:p w:rsidR="00903353" w:rsidRPr="00903353" w:rsidRDefault="00903353" w:rsidP="00903353">
      <w:pPr>
        <w:snapToGrid w:val="0"/>
        <w:spacing w:after="0" w:line="36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6B8B28CF" wp14:editId="54A988C1">
            <wp:extent cx="4966335" cy="5320665"/>
            <wp:effectExtent l="0" t="0" r="24765" b="13335"/>
            <wp:docPr id="6301" name="Диаграмма 630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903353" w:rsidRPr="00903353" w:rsidRDefault="00903353" w:rsidP="00903353">
      <w:pPr>
        <w:snapToGrid w:val="0"/>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Рисунок 34. Пример протокола с результатами тестирования в тетради (8 класс)  </w:t>
      </w:r>
    </w:p>
    <w:p w:rsidR="00903353" w:rsidRPr="00903353" w:rsidRDefault="00903353" w:rsidP="00903353">
      <w:pPr>
        <w:snapToGrid w:val="0"/>
        <w:spacing w:after="0" w:line="360" w:lineRule="auto"/>
        <w:jc w:val="both"/>
        <w:rPr>
          <w:rFonts w:ascii="Times New Roman" w:eastAsia="Calibri" w:hAnsi="Times New Roman" w:cs="Times New Roman"/>
          <w:sz w:val="24"/>
          <w:szCs w:val="24"/>
        </w:rPr>
      </w:pPr>
    </w:p>
    <w:p w:rsidR="00903353" w:rsidRPr="00903353" w:rsidRDefault="00903353" w:rsidP="00903353">
      <w:pPr>
        <w:snapToGrid w:val="0"/>
        <w:spacing w:after="0" w:line="360" w:lineRule="auto"/>
        <w:jc w:val="both"/>
        <w:rPr>
          <w:rFonts w:ascii="Times New Roman" w:eastAsia="Calibri" w:hAnsi="Times New Roman" w:cs="Times New Roman"/>
          <w:sz w:val="24"/>
          <w:szCs w:val="24"/>
        </w:rPr>
      </w:pPr>
    </w:p>
    <w:p w:rsidR="00903353" w:rsidRPr="00903353" w:rsidRDefault="00903353" w:rsidP="00903353">
      <w:pPr>
        <w:snapToGrid w:val="0"/>
        <w:spacing w:after="0" w:line="360" w:lineRule="auto"/>
        <w:jc w:val="both"/>
        <w:rPr>
          <w:rFonts w:ascii="Times New Roman" w:eastAsia="Calibri" w:hAnsi="Times New Roman" w:cs="Times New Roman"/>
          <w:sz w:val="24"/>
          <w:szCs w:val="24"/>
        </w:rPr>
      </w:pPr>
    </w:p>
    <w:p w:rsidR="00903353" w:rsidRPr="00903353" w:rsidRDefault="00903353" w:rsidP="00903353">
      <w:pPr>
        <w:snapToGrid w:val="0"/>
        <w:spacing w:after="0" w:line="36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06F04230" wp14:editId="4A27D865">
            <wp:extent cx="5104765" cy="5208270"/>
            <wp:effectExtent l="0" t="0" r="19685" b="11430"/>
            <wp:docPr id="6300" name="Диаграмма 630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903353" w:rsidRPr="00903353" w:rsidRDefault="00903353" w:rsidP="00903353">
      <w:pPr>
        <w:snapToGrid w:val="0"/>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Рисунок 35. Пример протокола с результатами тестирования на компьютере (8 класс)  </w:t>
      </w:r>
    </w:p>
    <w:p w:rsidR="00903353" w:rsidRPr="00903353" w:rsidRDefault="00903353" w:rsidP="00903353">
      <w:pPr>
        <w:snapToGrid w:val="0"/>
        <w:spacing w:after="0" w:line="360" w:lineRule="auto"/>
        <w:jc w:val="both"/>
        <w:rPr>
          <w:rFonts w:ascii="Times New Roman" w:eastAsia="Calibri" w:hAnsi="Times New Roman" w:cs="Times New Roman"/>
          <w:sz w:val="24"/>
          <w:szCs w:val="24"/>
        </w:rPr>
      </w:pPr>
    </w:p>
    <w:p w:rsidR="00903353" w:rsidRPr="00903353" w:rsidRDefault="00903353" w:rsidP="00903353">
      <w:pPr>
        <w:snapToGrid w:val="0"/>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Протоколы, сформированные для всех образовательных организаций, участвовавших в пилотном исследовании, приведены на электронном носителе в папке «Приложение 5».</w:t>
      </w:r>
    </w:p>
    <w:p w:rsidR="00903353" w:rsidRPr="00903353" w:rsidRDefault="00903353" w:rsidP="00903353">
      <w:pPr>
        <w:snapToGrid w:val="0"/>
        <w:spacing w:after="0" w:line="360" w:lineRule="auto"/>
        <w:jc w:val="both"/>
        <w:rPr>
          <w:rFonts w:ascii="Times New Roman" w:eastAsia="Calibri" w:hAnsi="Times New Roman" w:cs="Times New Roman"/>
          <w:sz w:val="24"/>
          <w:szCs w:val="24"/>
        </w:rPr>
      </w:pPr>
    </w:p>
    <w:p w:rsidR="00903353" w:rsidRPr="00903353" w:rsidRDefault="00903353" w:rsidP="00903353">
      <w:pPr>
        <w:spacing w:after="0" w:line="360" w:lineRule="auto"/>
        <w:jc w:val="center"/>
        <w:rPr>
          <w:rFonts w:ascii="Times New Roman" w:eastAsia="Calibri" w:hAnsi="Times New Roman" w:cs="Times New Roman"/>
          <w:b/>
          <w:sz w:val="24"/>
          <w:szCs w:val="24"/>
        </w:rPr>
      </w:pPr>
      <w:r w:rsidRPr="00903353">
        <w:rPr>
          <w:rFonts w:ascii="Times New Roman" w:eastAsia="Calibri" w:hAnsi="Times New Roman" w:cs="Times New Roman"/>
          <w:b/>
          <w:sz w:val="24"/>
          <w:szCs w:val="24"/>
        </w:rPr>
        <w:t xml:space="preserve">5. Сведения об обеспечении формирования выборки субъектов Российской Федерации для участия в основном исследовании </w:t>
      </w:r>
      <w:r w:rsidRPr="00903353">
        <w:rPr>
          <w:rFonts w:ascii="Times New Roman" w:eastAsia="Calibri" w:hAnsi="Times New Roman" w:cs="Times New Roman"/>
          <w:b/>
          <w:sz w:val="24"/>
          <w:szCs w:val="24"/>
          <w:lang w:val="en-US"/>
        </w:rPr>
        <w:t>TIMSS</w:t>
      </w:r>
      <w:r w:rsidRPr="00903353">
        <w:rPr>
          <w:rFonts w:ascii="Times New Roman" w:eastAsia="Calibri" w:hAnsi="Times New Roman" w:cs="Times New Roman"/>
          <w:b/>
          <w:sz w:val="24"/>
          <w:szCs w:val="24"/>
        </w:rPr>
        <w:t>-2019</w:t>
      </w:r>
    </w:p>
    <w:p w:rsidR="00903353" w:rsidRPr="00903353" w:rsidRDefault="00903353" w:rsidP="00903353">
      <w:pPr>
        <w:spacing w:after="0" w:line="360" w:lineRule="auto"/>
        <w:jc w:val="center"/>
        <w:rPr>
          <w:rFonts w:ascii="Times New Roman" w:eastAsia="Calibri" w:hAnsi="Times New Roman" w:cs="Times New Roman"/>
          <w:b/>
          <w:sz w:val="24"/>
          <w:szCs w:val="24"/>
          <w:highlight w:val="yellow"/>
        </w:rPr>
      </w:pPr>
    </w:p>
    <w:p w:rsidR="00903353" w:rsidRPr="00903353" w:rsidRDefault="00903353" w:rsidP="00903353">
      <w:pPr>
        <w:tabs>
          <w:tab w:val="center" w:pos="-2127"/>
        </w:tabs>
        <w:spacing w:after="0" w:line="360" w:lineRule="auto"/>
        <w:jc w:val="center"/>
        <w:rPr>
          <w:rFonts w:ascii="Times New Roman" w:eastAsia="Calibri" w:hAnsi="Times New Roman" w:cs="Times New Roman"/>
          <w:b/>
          <w:color w:val="000000"/>
          <w:sz w:val="24"/>
          <w:szCs w:val="24"/>
        </w:rPr>
      </w:pPr>
      <w:r w:rsidRPr="00903353">
        <w:rPr>
          <w:rFonts w:ascii="Times New Roman" w:eastAsia="Calibri" w:hAnsi="Times New Roman" w:cs="Times New Roman"/>
          <w:b/>
          <w:color w:val="000000"/>
          <w:sz w:val="24"/>
          <w:szCs w:val="24"/>
        </w:rPr>
        <w:t xml:space="preserve">Общие подходы к формированию выборки </w:t>
      </w:r>
      <w:r w:rsidRPr="00903353">
        <w:rPr>
          <w:rFonts w:ascii="Times New Roman" w:eastAsia="Calibri" w:hAnsi="Times New Roman" w:cs="Times New Roman"/>
          <w:b/>
          <w:color w:val="000000"/>
          <w:sz w:val="24"/>
          <w:szCs w:val="24"/>
          <w:shd w:val="clear" w:color="auto" w:fill="FFFFFF"/>
        </w:rPr>
        <w:t>субъектов Российской Федерации для участия в международном исследовании по оценке качества математического и естественнонаучного образования TIMSS в 4 и 8 классах.</w:t>
      </w:r>
    </w:p>
    <w:p w:rsidR="00903353" w:rsidRPr="00903353" w:rsidRDefault="00903353" w:rsidP="00903353">
      <w:pPr>
        <w:snapToGrid w:val="0"/>
        <w:spacing w:after="0" w:line="360" w:lineRule="auto"/>
        <w:ind w:firstLine="708"/>
        <w:jc w:val="both"/>
        <w:rPr>
          <w:rFonts w:ascii="Times New Roman" w:eastAsia="Calibri" w:hAnsi="Times New Roman" w:cs="Times New Roman"/>
          <w:color w:val="000000"/>
          <w:sz w:val="24"/>
          <w:szCs w:val="24"/>
          <w:shd w:val="clear" w:color="auto" w:fill="FFFFFF"/>
        </w:rPr>
      </w:pPr>
      <w:r w:rsidRPr="00903353">
        <w:rPr>
          <w:rFonts w:ascii="Times New Roman" w:eastAsia="Calibri" w:hAnsi="Times New Roman" w:cs="Times New Roman"/>
          <w:color w:val="000000"/>
          <w:sz w:val="24"/>
          <w:szCs w:val="24"/>
        </w:rPr>
        <w:t xml:space="preserve">В любом международном сравнительном исследовании качества образования ключевым вопросом является определение методов построения представительной выборки, т.к. надежность и эффективность выбранного метода определяет качество и сравнимость результатов исследования. </w:t>
      </w:r>
      <w:r w:rsidRPr="00903353">
        <w:rPr>
          <w:rFonts w:ascii="Times New Roman" w:eastAsia="Calibri" w:hAnsi="Times New Roman" w:cs="Times New Roman"/>
          <w:color w:val="000000"/>
          <w:sz w:val="24"/>
          <w:szCs w:val="24"/>
          <w:shd w:val="clear" w:color="auto" w:fill="FFFFFF"/>
        </w:rPr>
        <w:t>Общие требования к формированию и параметрам выборки регионов:</w:t>
      </w:r>
    </w:p>
    <w:p w:rsidR="00903353" w:rsidRPr="00903353" w:rsidRDefault="00903353" w:rsidP="00903353">
      <w:pPr>
        <w:snapToGrid w:val="0"/>
        <w:spacing w:after="0" w:line="360" w:lineRule="auto"/>
        <w:ind w:firstLine="708"/>
        <w:jc w:val="both"/>
        <w:rPr>
          <w:rFonts w:ascii="Times New Roman" w:eastAsia="Calibri" w:hAnsi="Times New Roman" w:cs="Times New Roman"/>
          <w:color w:val="000000"/>
          <w:sz w:val="24"/>
          <w:szCs w:val="24"/>
          <w:shd w:val="clear" w:color="auto" w:fill="FFFFFF"/>
        </w:rPr>
      </w:pPr>
      <w:r w:rsidRPr="00903353">
        <w:rPr>
          <w:rFonts w:ascii="Times New Roman" w:eastAsia="Calibri" w:hAnsi="Times New Roman" w:cs="Times New Roman"/>
          <w:color w:val="000000"/>
          <w:sz w:val="24"/>
          <w:szCs w:val="24"/>
          <w:shd w:val="clear" w:color="auto" w:fill="FFFFFF"/>
        </w:rPr>
        <w:t>– соответствие процедуры формирования выборки международным требованиям для стран-участниц исследований;</w:t>
      </w:r>
    </w:p>
    <w:p w:rsidR="00903353" w:rsidRPr="00903353" w:rsidRDefault="00903353" w:rsidP="00903353">
      <w:pPr>
        <w:snapToGrid w:val="0"/>
        <w:spacing w:after="0" w:line="360" w:lineRule="auto"/>
        <w:ind w:firstLine="708"/>
        <w:jc w:val="both"/>
        <w:rPr>
          <w:rFonts w:ascii="Times New Roman" w:eastAsia="Calibri" w:hAnsi="Times New Roman" w:cs="Times New Roman"/>
          <w:color w:val="000000"/>
          <w:sz w:val="24"/>
          <w:szCs w:val="24"/>
          <w:shd w:val="clear" w:color="auto" w:fill="FFFFFF"/>
        </w:rPr>
      </w:pPr>
      <w:r w:rsidRPr="00903353">
        <w:rPr>
          <w:rFonts w:ascii="Times New Roman" w:eastAsia="Calibri" w:hAnsi="Times New Roman" w:cs="Times New Roman"/>
          <w:color w:val="000000"/>
          <w:sz w:val="24"/>
          <w:szCs w:val="24"/>
          <w:shd w:val="clear" w:color="auto" w:fill="FFFFFF"/>
        </w:rPr>
        <w:t>– обеспечение представительности выборки;</w:t>
      </w:r>
    </w:p>
    <w:p w:rsidR="00903353" w:rsidRPr="00903353" w:rsidRDefault="00903353" w:rsidP="00903353">
      <w:pPr>
        <w:snapToGrid w:val="0"/>
        <w:spacing w:after="0" w:line="360" w:lineRule="auto"/>
        <w:ind w:firstLine="708"/>
        <w:jc w:val="both"/>
        <w:rPr>
          <w:rFonts w:ascii="Times New Roman" w:eastAsia="Calibri" w:hAnsi="Times New Roman" w:cs="Times New Roman"/>
          <w:color w:val="000000"/>
          <w:sz w:val="24"/>
          <w:szCs w:val="24"/>
          <w:shd w:val="clear" w:color="auto" w:fill="FFFFFF"/>
        </w:rPr>
      </w:pPr>
      <w:r w:rsidRPr="00903353">
        <w:rPr>
          <w:rFonts w:ascii="Times New Roman" w:eastAsia="Calibri" w:hAnsi="Times New Roman" w:cs="Times New Roman"/>
          <w:color w:val="000000"/>
          <w:sz w:val="24"/>
          <w:szCs w:val="24"/>
          <w:shd w:val="clear" w:color="auto" w:fill="FFFFFF"/>
        </w:rPr>
        <w:t>– обеспечение верификации и утверждения выборки регионов международными экспертами.</w:t>
      </w:r>
    </w:p>
    <w:p w:rsidR="00903353" w:rsidRPr="00903353" w:rsidRDefault="00903353" w:rsidP="00903353">
      <w:pPr>
        <w:spacing w:after="0" w:line="360" w:lineRule="auto"/>
        <w:ind w:firstLine="708"/>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Решение вопроса о качестве выборки, ее представительности для страны при проведении международных сравнительных иссл</w:t>
      </w:r>
      <w:r w:rsidRPr="00903353">
        <w:rPr>
          <w:rFonts w:ascii="Times New Roman" w:eastAsia="Calibri" w:hAnsi="Times New Roman" w:cs="Times New Roman"/>
          <w:color w:val="000000"/>
          <w:sz w:val="24"/>
          <w:szCs w:val="24"/>
        </w:rPr>
        <w:lastRenderedPageBreak/>
        <w:t>едований качества образования определяется по следующим показателям:</w:t>
      </w:r>
    </w:p>
    <w:p w:rsidR="00903353" w:rsidRPr="00903353" w:rsidRDefault="00903353" w:rsidP="003F7686">
      <w:pPr>
        <w:numPr>
          <w:ilvl w:val="2"/>
          <w:numId w:val="130"/>
        </w:numPr>
        <w:tabs>
          <w:tab w:val="left" w:pos="0"/>
        </w:tabs>
        <w:spacing w:after="0" w:line="360" w:lineRule="auto"/>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наличие плана выборки (соотношение генеральной, обследуемой и исключенной совокупностей);</w:t>
      </w:r>
    </w:p>
    <w:p w:rsidR="00903353" w:rsidRPr="00903353" w:rsidRDefault="00903353" w:rsidP="003F7686">
      <w:pPr>
        <w:numPr>
          <w:ilvl w:val="2"/>
          <w:numId w:val="130"/>
        </w:numPr>
        <w:tabs>
          <w:tab w:val="left" w:pos="0"/>
        </w:tabs>
        <w:spacing w:after="0" w:line="360" w:lineRule="auto"/>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соответствие характеристик обследуемой совокупности («охвата» и «исключений») требуемым стандартам (исключения разного уровня не превышают 5% учащихся обследуемой совокупности);</w:t>
      </w:r>
    </w:p>
    <w:p w:rsidR="00903353" w:rsidRPr="00903353" w:rsidRDefault="00903353" w:rsidP="003F7686">
      <w:pPr>
        <w:numPr>
          <w:ilvl w:val="2"/>
          <w:numId w:val="130"/>
        </w:numPr>
        <w:tabs>
          <w:tab w:val="left" w:pos="0"/>
        </w:tabs>
        <w:spacing w:after="0" w:line="360" w:lineRule="auto"/>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соответствие коэффициента участия образовательных организаций и учащихся требованиям стандарта (не менее 85% от отобранных образовательных организаций и не менее 85% от всех отобранных учащихся).</w:t>
      </w:r>
    </w:p>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ab/>
        <w:t>План всех национальных выборок строится на основе метода вероятностных выборок. Данный метод дает достаточно аккуратные взвешенные оценки параметров популяции и позволяет вычислить для них ошибку измерения. Принятым методом выборки является вероятностно-пропорциональный метод, при котором выполняются все требования к сформированной выборке.</w:t>
      </w:r>
    </w:p>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ab/>
        <w:t xml:space="preserve">Число участников обследования определяется с учетом требования обеспечения минимальной ошибки измерения при заданных организационных, технических, финансовых и временных условиях исследования. Так, по стандартам, принятым в международном исследовании </w:t>
      </w:r>
      <w:r w:rsidRPr="00903353">
        <w:rPr>
          <w:rFonts w:ascii="Times New Roman" w:eastAsia="Calibri" w:hAnsi="Times New Roman" w:cs="Times New Roman"/>
          <w:color w:val="000000"/>
          <w:sz w:val="24"/>
          <w:szCs w:val="24"/>
          <w:shd w:val="clear" w:color="auto" w:fill="FFFFFF"/>
        </w:rPr>
        <w:t>по оценке качества математического и естественнонаучного образования</w:t>
      </w:r>
      <w:r w:rsidRPr="00903353">
        <w:rPr>
          <w:rFonts w:ascii="Times New Roman" w:eastAsia="Calibri" w:hAnsi="Times New Roman" w:cs="Times New Roman"/>
          <w:color w:val="000000"/>
          <w:sz w:val="24"/>
          <w:szCs w:val="24"/>
        </w:rPr>
        <w:t xml:space="preserve"> </w:t>
      </w:r>
      <w:r w:rsidRPr="00903353">
        <w:rPr>
          <w:rFonts w:ascii="Times New Roman" w:eastAsia="Calibri" w:hAnsi="Times New Roman" w:cs="Times New Roman"/>
          <w:color w:val="000000"/>
          <w:sz w:val="24"/>
          <w:szCs w:val="24"/>
          <w:lang w:val="en-US"/>
        </w:rPr>
        <w:t>TIMSS</w:t>
      </w:r>
      <w:r w:rsidRPr="00903353">
        <w:rPr>
          <w:rFonts w:ascii="Times New Roman" w:eastAsia="Calibri" w:hAnsi="Times New Roman" w:cs="Times New Roman"/>
          <w:color w:val="000000"/>
          <w:sz w:val="24"/>
          <w:szCs w:val="24"/>
        </w:rPr>
        <w:t xml:space="preserve">, для формирования представительной выборки с ошибкой измерения не более 5% от полученных результатов и использовании одного варианта теста достаточно из полного списка учащихся страны выбрать всего 400 учащихся обследуемой популяции. При использовании нескольких вариантов тестов требуется выбрать по 400 учащихся на каждый вариант работы (например, на 10 вариантов – 4000 учащихся). </w:t>
      </w:r>
    </w:p>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ab/>
        <w:t xml:space="preserve">Однако полный список учащихся с указанием характеристик образовательных организаций и классов, в которых они обучаются, в подавляющем большинстве стран отсутствует. Поэтому используется выборка учащихся, которая формируется в несколько этапов. Исходя из стандартов исследования </w:t>
      </w:r>
      <w:r w:rsidRPr="00903353">
        <w:rPr>
          <w:rFonts w:ascii="Times New Roman" w:eastAsia="Calibri" w:hAnsi="Times New Roman" w:cs="Times New Roman"/>
          <w:color w:val="000000"/>
          <w:sz w:val="24"/>
          <w:szCs w:val="24"/>
          <w:lang w:val="en-US"/>
        </w:rPr>
        <w:t>TIMSS</w:t>
      </w:r>
      <w:r w:rsidRPr="00903353">
        <w:rPr>
          <w:rFonts w:ascii="Times New Roman" w:eastAsia="Calibri" w:hAnsi="Times New Roman" w:cs="Times New Roman"/>
          <w:color w:val="000000"/>
          <w:sz w:val="24"/>
          <w:szCs w:val="24"/>
        </w:rPr>
        <w:t>, из полного списка образовательных организаций страны выбирается не менее 150 школ-участниц. Затем в отобранных школах выбираются учащиеся. Связанное с таким подходом снижение численности учащихся компенсируется специальным подходом к формированию вариантов теста, так что общее число учащихся, выполнявших любое задание теста, остается больше 400.</w:t>
      </w:r>
    </w:p>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ab/>
        <w:t>Отсутствие в России списка всех образовательных организаций страны и организационные трудности вынуждают отказаться от прямого выбора школ-участниц. Кроме того, при прямом выборе образовательных организаций высока вероятность участия большого количества регионов, представленных одной-двумя школами. Это неудобно с точки зрения проведения исследования и увеличивает временные и финансовые затраты на само исследование.</w:t>
      </w:r>
    </w:p>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ab/>
        <w:t xml:space="preserve">В связи с этим при проведении международных сравнительных исследований в России, как и в ряде других крупных стран, используется трехэтапная выборка учащихся. </w:t>
      </w:r>
    </w:p>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ab/>
        <w:t>Суть трехэтапной выборки состоит в том, что страна с большой те</w:t>
      </w:r>
      <w:r w:rsidRPr="00903353">
        <w:rPr>
          <w:rFonts w:ascii="Times New Roman" w:eastAsia="Calibri" w:hAnsi="Times New Roman" w:cs="Times New Roman"/>
          <w:color w:val="000000"/>
          <w:sz w:val="24"/>
          <w:szCs w:val="24"/>
        </w:rPr>
        <w:lastRenderedPageBreak/>
        <w:t>рриторией делится на «страты» (как правило, это разделение совпадает с административным делением страны), и на первом этапе формирования выборки выбираются именно «страты». В России «стратами» являются регионы – субъекты Российской Федерации (республики, края, области и автономные образования). На втором этапе формирования выборки в выбранных субъектах выбираются образовательные организации, а на третьем – учащиеся в выбранных образовательных организациях.</w:t>
      </w:r>
    </w:p>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ab/>
        <w:t>Выбор страт осуществляется вероятностно-пропорциональным методом. Чем крупнее регион, тем выше вероятность попадания его в выборку. С вероятностью, равной 1, в выборку включаются регионы, чей удельный вес больше интервала выборки.</w:t>
      </w:r>
    </w:p>
    <w:p w:rsidR="00903353" w:rsidRPr="00903353" w:rsidRDefault="00903353" w:rsidP="00903353">
      <w:pPr>
        <w:tabs>
          <w:tab w:val="left" w:pos="-2127"/>
        </w:tabs>
        <w:spacing w:after="0" w:line="360" w:lineRule="auto"/>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ab/>
        <w:t xml:space="preserve">Прежде чем выбирать регионы, образовательные организации и учащихся, необходимо определить характеристики, по которым будет производиться выборка, и очертить совокупность учащихся, из которой их будут выбирать. В сравнительных исследованиях при формировании выборки изучаемой популяции учащихся обычно используются два подхода: </w:t>
      </w:r>
    </w:p>
    <w:p w:rsidR="00903353" w:rsidRPr="00903353" w:rsidRDefault="00903353" w:rsidP="00903353">
      <w:pPr>
        <w:spacing w:after="0" w:line="360" w:lineRule="auto"/>
        <w:ind w:left="1276" w:hanging="556"/>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r w:rsidRPr="00903353">
        <w:rPr>
          <w:rFonts w:ascii="Times New Roman" w:eastAsia="Times New Roman" w:hAnsi="Times New Roman" w:cs="Times New Roman"/>
          <w:color w:val="000000"/>
          <w:sz w:val="24"/>
          <w:szCs w:val="24"/>
          <w:lang w:eastAsia="ru-RU"/>
        </w:rPr>
        <w:tab/>
        <w:t>Совокупность учащихся формируется по возрасту, например, отбираются учащиеся в возрасте 15 лет. Данный подход используется при сравнении потенциальных возможностей стран по ряду важных показателей. Этот подход реализовывался в международных исследованиях IAEP и PISA.</w:t>
      </w:r>
    </w:p>
    <w:p w:rsidR="00903353" w:rsidRPr="00903353" w:rsidRDefault="00903353" w:rsidP="00903353">
      <w:pPr>
        <w:spacing w:after="0" w:line="360" w:lineRule="auto"/>
        <w:ind w:left="1276" w:hanging="556"/>
        <w:jc w:val="both"/>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2.</w:t>
      </w:r>
      <w:r w:rsidRPr="00903353">
        <w:rPr>
          <w:rFonts w:ascii="Times New Roman" w:eastAsia="Calibri" w:hAnsi="Times New Roman" w:cs="Times New Roman"/>
          <w:bCs/>
          <w:color w:val="000000"/>
          <w:sz w:val="24"/>
          <w:szCs w:val="24"/>
        </w:rPr>
        <w:tab/>
        <w:t>Отбираются учащиеся определенного года обучения, например, учащиеся 4 класса. В данном случае оценивается совокупное усвоение учебной программы за все</w:t>
      </w:r>
      <w:r w:rsidRPr="00903353">
        <w:rPr>
          <w:rFonts w:ascii="Times New Roman" w:eastAsia="Calibri" w:hAnsi="Times New Roman" w:cs="Times New Roman"/>
          <w:color w:val="000000"/>
          <w:sz w:val="24"/>
          <w:szCs w:val="24"/>
        </w:rPr>
        <w:t xml:space="preserve"> </w:t>
      </w:r>
      <w:r w:rsidRPr="00903353">
        <w:rPr>
          <w:rFonts w:ascii="Times New Roman" w:eastAsia="Calibri" w:hAnsi="Times New Roman" w:cs="Times New Roman"/>
          <w:bCs/>
          <w:color w:val="000000"/>
          <w:sz w:val="24"/>
          <w:szCs w:val="24"/>
        </w:rPr>
        <w:t xml:space="preserve">предшествующие годы обучения в школе. Этот подход реализуется в международных исследованиях, проводимых IEA (исследования TIMSS, CIVIC, PIRLS и ICCS), а также </w:t>
      </w:r>
      <w:r w:rsidRPr="00903353">
        <w:rPr>
          <w:rFonts w:ascii="Times New Roman" w:eastAsia="Calibri" w:hAnsi="Times New Roman" w:cs="Times New Roman"/>
          <w:color w:val="000000"/>
          <w:sz w:val="24"/>
          <w:szCs w:val="24"/>
        </w:rPr>
        <w:t>во всех общероссийских обследованиях.</w:t>
      </w:r>
    </w:p>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ab/>
        <w:t xml:space="preserve">После определения обследуемой популяции, например, для исследования </w:t>
      </w:r>
      <w:r w:rsidRPr="00903353">
        <w:rPr>
          <w:rFonts w:ascii="Times New Roman" w:eastAsia="Calibri" w:hAnsi="Times New Roman" w:cs="Times New Roman"/>
          <w:color w:val="000000"/>
          <w:sz w:val="24"/>
          <w:szCs w:val="24"/>
          <w:lang w:val="en-US"/>
        </w:rPr>
        <w:t>TIMSS</w:t>
      </w:r>
      <w:r w:rsidRPr="00903353">
        <w:rPr>
          <w:rFonts w:ascii="Times New Roman" w:eastAsia="Calibri" w:hAnsi="Times New Roman" w:cs="Times New Roman"/>
          <w:color w:val="000000"/>
          <w:sz w:val="24"/>
          <w:szCs w:val="24"/>
        </w:rPr>
        <w:t xml:space="preserve"> это учащиеся 4 и 8 классов, определяется ее численность – размер </w:t>
      </w:r>
      <w:r w:rsidRPr="00903353">
        <w:rPr>
          <w:rFonts w:ascii="Times New Roman" w:eastAsia="Calibri" w:hAnsi="Times New Roman" w:cs="Times New Roman"/>
          <w:b/>
          <w:i/>
          <w:color w:val="000000"/>
          <w:sz w:val="24"/>
          <w:szCs w:val="24"/>
        </w:rPr>
        <w:t>генеральной совокупности</w:t>
      </w:r>
      <w:r w:rsidRPr="00903353">
        <w:rPr>
          <w:rFonts w:ascii="Times New Roman" w:eastAsia="Calibri" w:hAnsi="Times New Roman" w:cs="Times New Roman"/>
          <w:color w:val="000000"/>
          <w:sz w:val="24"/>
          <w:szCs w:val="24"/>
        </w:rPr>
        <w:t>. В генеральную совокупность учащихся 4 классов входят все дети четвертого года обучения в школе (начиная с 1 года обучения в начальной школе, ISCED Level 1). Возраст этих учащихся не должен быть меньше 9,5 лет. В генеральную совокупность учащихся 8 классов входят все учащиеся восьмого года обучения в школе (начиная с 1 года обучения в начальной школе, ISCED Level 1). Возраст этих учащихся не должен быть меньше 13,5 лет.</w:t>
      </w:r>
    </w:p>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ab/>
        <w:t>После определения обследуемой совокупности учащихся и численности генеральной совокупности проводится анализ возможности всех членов этой совокупности участвовать в исследовании. В исследовании не могут принимать участие:</w:t>
      </w:r>
    </w:p>
    <w:p w:rsidR="00903353" w:rsidRPr="00903353" w:rsidRDefault="00903353" w:rsidP="003F7686">
      <w:pPr>
        <w:numPr>
          <w:ilvl w:val="0"/>
          <w:numId w:val="129"/>
        </w:numPr>
        <w:tabs>
          <w:tab w:val="clear" w:pos="720"/>
          <w:tab w:val="left" w:pos="993"/>
        </w:tabs>
        <w:spacing w:after="0" w:line="360" w:lineRule="auto"/>
        <w:ind w:left="0" w:firstLine="709"/>
        <w:jc w:val="both"/>
        <w:rPr>
          <w:rFonts w:ascii="Times New Roman" w:eastAsia="Calibri" w:hAnsi="Times New Roman" w:cs="Times New Roman"/>
          <w:color w:val="000000"/>
          <w:sz w:val="24"/>
          <w:szCs w:val="24"/>
        </w:rPr>
      </w:pPr>
      <w:r w:rsidRPr="00903353">
        <w:rPr>
          <w:rFonts w:ascii="Times New Roman" w:eastAsia="Calibri" w:hAnsi="Times New Roman" w:cs="Times New Roman"/>
          <w:b/>
          <w:color w:val="000000"/>
          <w:sz w:val="24"/>
          <w:szCs w:val="24"/>
        </w:rPr>
        <w:t>функционально неспособные учащиеся</w:t>
      </w:r>
      <w:r w:rsidRPr="00903353">
        <w:rPr>
          <w:rFonts w:ascii="Times New Roman" w:eastAsia="Calibri" w:hAnsi="Times New Roman" w:cs="Times New Roman"/>
          <w:color w:val="000000"/>
          <w:sz w:val="24"/>
          <w:szCs w:val="24"/>
        </w:rPr>
        <w:t xml:space="preserve"> </w:t>
      </w:r>
      <w:r w:rsidRPr="00903353">
        <w:rPr>
          <w:rFonts w:ascii="Times New Roman" w:eastAsia="Calibri" w:hAnsi="Times New Roman" w:cs="Times New Roman"/>
          <w:bCs/>
          <w:color w:val="000000"/>
          <w:sz w:val="24"/>
          <w:szCs w:val="24"/>
        </w:rPr>
        <w:t>– у</w:t>
      </w:r>
      <w:r w:rsidRPr="00903353">
        <w:rPr>
          <w:rFonts w:ascii="Times New Roman" w:eastAsia="Calibri" w:hAnsi="Times New Roman" w:cs="Times New Roman"/>
          <w:color w:val="000000"/>
          <w:sz w:val="24"/>
          <w:szCs w:val="24"/>
        </w:rPr>
        <w:t>чащиеся, которые в силу своего постоянного физического недостатка не могут принять участие в тестировании. К ним относятся и те учащиеся, которые в течение длительного времени находятся в больнице или санатории;</w:t>
      </w:r>
    </w:p>
    <w:p w:rsidR="00903353" w:rsidRPr="00903353" w:rsidRDefault="00903353" w:rsidP="003F7686">
      <w:pPr>
        <w:numPr>
          <w:ilvl w:val="0"/>
          <w:numId w:val="129"/>
        </w:numPr>
        <w:tabs>
          <w:tab w:val="clear" w:pos="720"/>
          <w:tab w:val="left" w:pos="993"/>
        </w:tabs>
        <w:spacing w:after="0" w:line="360" w:lineRule="auto"/>
        <w:ind w:left="0" w:firstLine="709"/>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учащиеся с </w:t>
      </w:r>
      <w:r w:rsidRPr="00903353">
        <w:rPr>
          <w:rFonts w:ascii="Times New Roman" w:eastAsia="Calibri" w:hAnsi="Times New Roman" w:cs="Times New Roman"/>
          <w:b/>
          <w:color w:val="000000"/>
          <w:sz w:val="24"/>
          <w:szCs w:val="24"/>
        </w:rPr>
        <w:t>отклонениями в умственном развитии,</w:t>
      </w:r>
      <w:r w:rsidRPr="00903353">
        <w:rPr>
          <w:rFonts w:ascii="Times New Roman" w:eastAsia="Calibri" w:hAnsi="Times New Roman" w:cs="Times New Roman"/>
          <w:color w:val="000000"/>
          <w:sz w:val="24"/>
          <w:szCs w:val="24"/>
        </w:rPr>
        <w:t xml:space="preserve"> в отношении которых существует профессионально-медицинское</w:t>
      </w:r>
      <w:r w:rsidRPr="00903353">
        <w:rPr>
          <w:rFonts w:ascii="Times New Roman" w:eastAsia="Calibri" w:hAnsi="Times New Roman" w:cs="Times New Roman"/>
          <w:color w:val="000000"/>
          <w:sz w:val="24"/>
          <w:szCs w:val="24"/>
        </w:rPr>
        <w:lastRenderedPageBreak/>
        <w:t xml:space="preserve"> заключение о наличии этого отклонения. Это учащиеся, которые эмоционально или умственно не способны следовать инструкциям по проведению тестирования. К ним не относятся учащиеся, имеющие проблемы с успеваемостью или дисциплиной;</w:t>
      </w:r>
    </w:p>
    <w:p w:rsidR="00903353" w:rsidRPr="00903353" w:rsidRDefault="00903353" w:rsidP="003F7686">
      <w:pPr>
        <w:numPr>
          <w:ilvl w:val="0"/>
          <w:numId w:val="129"/>
        </w:numPr>
        <w:tabs>
          <w:tab w:val="clear" w:pos="720"/>
          <w:tab w:val="left" w:pos="993"/>
        </w:tabs>
        <w:spacing w:after="0" w:line="360" w:lineRule="auto"/>
        <w:ind w:left="0" w:firstLine="709"/>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учащиеся, </w:t>
      </w:r>
      <w:r w:rsidRPr="00903353">
        <w:rPr>
          <w:rFonts w:ascii="Times New Roman" w:eastAsia="Calibri" w:hAnsi="Times New Roman" w:cs="Times New Roman"/>
          <w:b/>
          <w:bCs/>
          <w:color w:val="000000"/>
          <w:sz w:val="24"/>
          <w:szCs w:val="24"/>
        </w:rPr>
        <w:t>обучающиеся на другом языке</w:t>
      </w:r>
      <w:r w:rsidRPr="00903353">
        <w:rPr>
          <w:rFonts w:ascii="Times New Roman" w:eastAsia="Calibri" w:hAnsi="Times New Roman" w:cs="Times New Roman"/>
          <w:color w:val="000000"/>
          <w:sz w:val="24"/>
          <w:szCs w:val="24"/>
        </w:rPr>
        <w:t>, если тестирование проводится на русском языке;</w:t>
      </w:r>
    </w:p>
    <w:p w:rsidR="00903353" w:rsidRPr="00903353" w:rsidRDefault="00903353" w:rsidP="003F7686">
      <w:pPr>
        <w:numPr>
          <w:ilvl w:val="0"/>
          <w:numId w:val="129"/>
        </w:numPr>
        <w:tabs>
          <w:tab w:val="clear" w:pos="720"/>
          <w:tab w:val="left" w:pos="993"/>
        </w:tabs>
        <w:spacing w:after="0" w:line="360" w:lineRule="auto"/>
        <w:ind w:left="0" w:firstLine="709"/>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учащиеся </w:t>
      </w:r>
      <w:r w:rsidRPr="00903353">
        <w:rPr>
          <w:rFonts w:ascii="Times New Roman" w:eastAsia="Calibri" w:hAnsi="Times New Roman" w:cs="Times New Roman"/>
          <w:b/>
          <w:bCs/>
          <w:color w:val="000000"/>
          <w:sz w:val="24"/>
          <w:szCs w:val="24"/>
        </w:rPr>
        <w:t>учреждений с нетипичной организацией учебного процесса</w:t>
      </w:r>
      <w:r w:rsidRPr="00903353">
        <w:rPr>
          <w:rFonts w:ascii="Times New Roman" w:eastAsia="Calibri" w:hAnsi="Times New Roman" w:cs="Times New Roman"/>
          <w:color w:val="000000"/>
          <w:sz w:val="24"/>
          <w:szCs w:val="24"/>
        </w:rPr>
        <w:t>.</w:t>
      </w:r>
    </w:p>
    <w:p w:rsidR="00903353" w:rsidRPr="00903353" w:rsidRDefault="00903353" w:rsidP="00903353">
      <w:pPr>
        <w:tabs>
          <w:tab w:val="center" w:pos="-2127"/>
        </w:tabs>
        <w:spacing w:after="0" w:line="360" w:lineRule="auto"/>
        <w:jc w:val="both"/>
        <w:rPr>
          <w:rFonts w:ascii="Times New Roman" w:eastAsia="Times New Roman" w:hAnsi="Times New Roman" w:cs="Times New Roman"/>
          <w:color w:val="000000"/>
          <w:sz w:val="24"/>
          <w:szCs w:val="24"/>
        </w:rPr>
      </w:pPr>
      <w:r w:rsidRPr="00903353">
        <w:rPr>
          <w:rFonts w:ascii="Times New Roman" w:eastAsia="Calibri" w:hAnsi="Times New Roman" w:cs="Times New Roman"/>
          <w:color w:val="000000"/>
          <w:sz w:val="24"/>
          <w:szCs w:val="24"/>
        </w:rPr>
        <w:tab/>
        <w:t xml:space="preserve">Исключения могут быть на уровне образовательных организаций (например, школы, в которых обучение ведется не на том языке, на котором будет проходить тестирование), классов (например, классов коррекции) и отдельных учащихся (например, учащихся, находящихся на надомном обучении). Все учащиеся, попадающие под исключение, составляют </w:t>
      </w:r>
      <w:r w:rsidRPr="00903353">
        <w:rPr>
          <w:rFonts w:ascii="Times New Roman" w:eastAsia="Calibri" w:hAnsi="Times New Roman" w:cs="Times New Roman"/>
          <w:b/>
          <w:i/>
          <w:color w:val="000000"/>
          <w:sz w:val="24"/>
          <w:szCs w:val="24"/>
        </w:rPr>
        <w:t>исключенную совокупность</w:t>
      </w:r>
      <w:r w:rsidRPr="00903353">
        <w:rPr>
          <w:rFonts w:ascii="Times New Roman" w:eastAsia="Calibri" w:hAnsi="Times New Roman" w:cs="Times New Roman"/>
          <w:color w:val="000000"/>
          <w:sz w:val="24"/>
          <w:szCs w:val="24"/>
        </w:rPr>
        <w:t xml:space="preserve">, а оставшаяся часть генеральной совокупности за вычетом исключенной совокупности образует </w:t>
      </w:r>
      <w:r w:rsidRPr="00903353">
        <w:rPr>
          <w:rFonts w:ascii="Times New Roman" w:eastAsia="Calibri" w:hAnsi="Times New Roman" w:cs="Times New Roman"/>
          <w:b/>
          <w:i/>
          <w:color w:val="000000"/>
          <w:sz w:val="24"/>
          <w:szCs w:val="24"/>
        </w:rPr>
        <w:t>исследуемую совокупность.</w:t>
      </w:r>
    </w:p>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ab/>
        <w:t>После выделения исследуемой совокупности ее структурируют в зависимости от целей исследования. Если планируется сравнивать по результатам исследования учащихся образовательных организаций различного вида (типа) или расположенных в разных типах населенных пунктов, то соответствующие параметры вводятся в базу выборки и исследуемая совокупность структурируется по ним. В этом случае выборка будет представительной по выбранным характеристикам образовательных организаций.</w:t>
      </w:r>
    </w:p>
    <w:p w:rsidR="00903353" w:rsidRPr="00903353" w:rsidRDefault="00903353" w:rsidP="00903353">
      <w:pPr>
        <w:spacing w:after="0" w:line="360" w:lineRule="auto"/>
        <w:jc w:val="both"/>
        <w:textAlignment w:val="baseline"/>
        <w:rPr>
          <w:rFonts w:ascii="Times New Roman" w:eastAsia="Calibri" w:hAnsi="Times New Roman" w:cs="Times New Roman"/>
          <w:color w:val="000000"/>
          <w:sz w:val="24"/>
          <w:szCs w:val="24"/>
          <w:shd w:val="clear" w:color="auto" w:fill="FFFFFF"/>
        </w:rPr>
      </w:pPr>
    </w:p>
    <w:p w:rsidR="00903353" w:rsidRPr="00903353" w:rsidRDefault="00903353" w:rsidP="00903353">
      <w:pPr>
        <w:spacing w:after="0" w:line="360" w:lineRule="auto"/>
        <w:jc w:val="both"/>
        <w:textAlignment w:val="baseline"/>
        <w:rPr>
          <w:rFonts w:ascii="Times New Roman" w:eastAsia="Calibri" w:hAnsi="Times New Roman" w:cs="Times New Roman"/>
          <w:b/>
          <w:color w:val="000000"/>
          <w:sz w:val="24"/>
          <w:szCs w:val="24"/>
        </w:rPr>
      </w:pPr>
      <w:r w:rsidRPr="00903353">
        <w:rPr>
          <w:rFonts w:ascii="Times New Roman" w:eastAsia="Calibri" w:hAnsi="Times New Roman" w:cs="Times New Roman"/>
          <w:b/>
          <w:color w:val="000000"/>
          <w:sz w:val="24"/>
          <w:szCs w:val="24"/>
        </w:rPr>
        <w:t xml:space="preserve">5.1. </w:t>
      </w:r>
      <w:r w:rsidRPr="00903353">
        <w:rPr>
          <w:rFonts w:ascii="Times New Roman" w:eastAsia="Calibri" w:hAnsi="Times New Roman" w:cs="Times New Roman"/>
          <w:b/>
          <w:color w:val="000000"/>
          <w:sz w:val="24"/>
          <w:szCs w:val="24"/>
          <w:shd w:val="clear" w:color="auto" w:fill="FFFFFF"/>
        </w:rPr>
        <w:t>Сбор статистических данных о численности обучающихся 4 и 8 классов в системе общего образования для 85 субъектов Российской Федерации</w:t>
      </w:r>
      <w:r w:rsidRPr="00903353">
        <w:rPr>
          <w:rFonts w:ascii="Times New Roman" w:eastAsia="Calibri" w:hAnsi="Times New Roman" w:cs="Times New Roman"/>
          <w:b/>
          <w:color w:val="000000"/>
          <w:sz w:val="24"/>
          <w:szCs w:val="24"/>
        </w:rPr>
        <w:t>.</w:t>
      </w:r>
    </w:p>
    <w:p w:rsidR="00903353" w:rsidRPr="00903353" w:rsidRDefault="00903353" w:rsidP="00903353">
      <w:pPr>
        <w:spacing w:after="0" w:line="360" w:lineRule="auto"/>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ab/>
        <w:t xml:space="preserve">Поскольку международное сравнительное исследование </w:t>
      </w:r>
      <w:r w:rsidRPr="00903353">
        <w:rPr>
          <w:rFonts w:ascii="Times New Roman" w:eastAsia="Calibri" w:hAnsi="Times New Roman" w:cs="Times New Roman"/>
          <w:color w:val="000000"/>
          <w:sz w:val="24"/>
          <w:szCs w:val="24"/>
          <w:lang w:val="en-US"/>
        </w:rPr>
        <w:t>TIMSS</w:t>
      </w:r>
      <w:r w:rsidRPr="00903353">
        <w:rPr>
          <w:rFonts w:ascii="Times New Roman" w:eastAsia="Calibri" w:hAnsi="Times New Roman" w:cs="Times New Roman"/>
          <w:color w:val="000000"/>
          <w:sz w:val="24"/>
          <w:szCs w:val="24"/>
        </w:rPr>
        <w:t xml:space="preserve"> направлено на изучение подготовки учащихся 4 и 8 классов, то формируются две независимые обследуемые совокупности, включающие в себя учащихся классов этих параллелей. Объектами изучения являются учащиеся 4 и 8 классов образовательных организаций общего образования. На основании информации, представленной отделом статистики образования Министерства образования и науки РФ, была определена численность генеральных совокупностей учащихся 4 и 8 классов. По данным Минобразования, в 2017/2018 учебном году их количество в России составило: 1 448 434 учащихся 4 классов и 1 364 471 учащихся 8 классов.</w:t>
      </w:r>
    </w:p>
    <w:p w:rsidR="00903353" w:rsidRPr="00903353" w:rsidRDefault="00903353" w:rsidP="00903353">
      <w:pPr>
        <w:tabs>
          <w:tab w:val="right" w:pos="-2127"/>
          <w:tab w:val="left" w:pos="709"/>
        </w:tabs>
        <w:spacing w:after="0" w:line="360" w:lineRule="auto"/>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ab/>
        <w:t xml:space="preserve">В исследовании </w:t>
      </w:r>
      <w:r w:rsidRPr="00903353">
        <w:rPr>
          <w:rFonts w:ascii="Times New Roman" w:eastAsia="Calibri" w:hAnsi="Times New Roman" w:cs="Times New Roman"/>
          <w:color w:val="000000"/>
          <w:sz w:val="24"/>
          <w:szCs w:val="24"/>
          <w:lang w:val="en-US"/>
        </w:rPr>
        <w:t>TIMSS</w:t>
      </w:r>
      <w:r w:rsidRPr="00903353">
        <w:rPr>
          <w:rFonts w:ascii="Times New Roman" w:eastAsia="Calibri" w:hAnsi="Times New Roman" w:cs="Times New Roman"/>
          <w:color w:val="000000"/>
          <w:sz w:val="24"/>
          <w:szCs w:val="24"/>
        </w:rPr>
        <w:t xml:space="preserve"> при внешней стратификации (разделению на территориальные элементы) существует обязательное требование к числу выбранных внешних страт: не менее половины регионов страны (для Российской Федерации это означает не менее 43 регионов из 85). Минимальное число выбираемых образовательных организаций в каждом регионе – 4. Регионы выбираются вероятностно-пропорциональным методом по ч</w:t>
      </w:r>
      <w:r w:rsidRPr="00903353">
        <w:rPr>
          <w:rFonts w:ascii="Times New Roman" w:eastAsia="Calibri" w:hAnsi="Times New Roman" w:cs="Times New Roman"/>
          <w:color w:val="000000"/>
          <w:sz w:val="24"/>
          <w:szCs w:val="24"/>
        </w:rPr>
        <w:lastRenderedPageBreak/>
        <w:t>исленности обследуемой популяции в каждом регионе. Никакие другие характеристики регионов на выбор не влияют.</w:t>
      </w:r>
    </w:p>
    <w:p w:rsidR="00903353" w:rsidRPr="00903353" w:rsidRDefault="00903353" w:rsidP="00903353">
      <w:pPr>
        <w:spacing w:after="0" w:line="360" w:lineRule="auto"/>
        <w:ind w:firstLine="709"/>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Для получения статистической информации, необходимой для формирования выборок регионов для участия в исследования </w:t>
      </w:r>
      <w:r w:rsidRPr="00903353">
        <w:rPr>
          <w:rFonts w:ascii="Times New Roman" w:eastAsia="Calibri" w:hAnsi="Times New Roman" w:cs="Times New Roman"/>
          <w:color w:val="000000"/>
          <w:sz w:val="24"/>
          <w:szCs w:val="24"/>
          <w:lang w:val="en-US"/>
        </w:rPr>
        <w:t>TIMSS</w:t>
      </w:r>
      <w:r w:rsidRPr="00903353">
        <w:rPr>
          <w:rFonts w:ascii="Times New Roman" w:eastAsia="Calibri" w:hAnsi="Times New Roman" w:cs="Times New Roman"/>
          <w:color w:val="000000"/>
          <w:sz w:val="24"/>
          <w:szCs w:val="24"/>
        </w:rPr>
        <w:t xml:space="preserve"> в 4 и 8 классах, Исполнителем в Министерство образования и науки Российской Федерации был направлен запрос на следующие данные:</w:t>
      </w:r>
    </w:p>
    <w:p w:rsidR="00903353" w:rsidRPr="00903353" w:rsidRDefault="00903353" w:rsidP="003F7686">
      <w:pPr>
        <w:numPr>
          <w:ilvl w:val="0"/>
          <w:numId w:val="131"/>
        </w:numPr>
        <w:spacing w:after="0" w:line="360" w:lineRule="auto"/>
        <w:ind w:left="1134"/>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Число обучающихся 4-х классов в 2017/2018 учебном году по каждому региону РФ.</w:t>
      </w:r>
    </w:p>
    <w:p w:rsidR="00903353" w:rsidRPr="00903353" w:rsidRDefault="00903353" w:rsidP="003F7686">
      <w:pPr>
        <w:numPr>
          <w:ilvl w:val="0"/>
          <w:numId w:val="131"/>
        </w:numPr>
        <w:spacing w:after="0" w:line="360" w:lineRule="auto"/>
        <w:ind w:left="1134"/>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Число образовательных организаций, в которых осуществляется обучение учащихся 4-х классов, по каждому региону РФ.</w:t>
      </w:r>
    </w:p>
    <w:p w:rsidR="00903353" w:rsidRPr="00903353" w:rsidRDefault="00903353" w:rsidP="003F7686">
      <w:pPr>
        <w:numPr>
          <w:ilvl w:val="0"/>
          <w:numId w:val="131"/>
        </w:numPr>
        <w:spacing w:after="0" w:line="360" w:lineRule="auto"/>
        <w:ind w:left="1134"/>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Распределение учащихся 4 классов в 2017/2018 учебном году по языку обучения.</w:t>
      </w:r>
    </w:p>
    <w:p w:rsidR="00903353" w:rsidRPr="00903353" w:rsidRDefault="00903353" w:rsidP="003F7686">
      <w:pPr>
        <w:numPr>
          <w:ilvl w:val="0"/>
          <w:numId w:val="131"/>
        </w:numPr>
        <w:spacing w:after="0" w:line="360" w:lineRule="auto"/>
        <w:ind w:left="1134"/>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Число обучающихся 8-х классов в 2017/2018 учебном году по каждому региону РФ. </w:t>
      </w:r>
    </w:p>
    <w:p w:rsidR="00903353" w:rsidRPr="00903353" w:rsidRDefault="00903353" w:rsidP="003F7686">
      <w:pPr>
        <w:numPr>
          <w:ilvl w:val="0"/>
          <w:numId w:val="131"/>
        </w:numPr>
        <w:spacing w:after="0" w:line="360" w:lineRule="auto"/>
        <w:ind w:left="1134"/>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Число образовательных организаций, в которых осуществляется обучение учащихся 8-х классов, по каждому региону РФ.</w:t>
      </w:r>
    </w:p>
    <w:p w:rsidR="00903353" w:rsidRPr="00903353" w:rsidRDefault="00903353" w:rsidP="003F7686">
      <w:pPr>
        <w:numPr>
          <w:ilvl w:val="0"/>
          <w:numId w:val="131"/>
        </w:numPr>
        <w:spacing w:after="0" w:line="360" w:lineRule="auto"/>
        <w:ind w:left="1134"/>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Распределение учащихся 8 классов в 2017/2018 учебном году по языку обучения.</w:t>
      </w:r>
    </w:p>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ab/>
        <w:t xml:space="preserve">На основании информации, полученной от отдела статистики образования Министерства образования и науки Российской Федерации, были составлены списки регионов страны с указанием числа учащихся 4 и 8 классов в каждом из регионов в 2017/2018 учебном году. Данные списки представлены в таблицах 9 и 10. </w:t>
      </w:r>
    </w:p>
    <w:p w:rsidR="00903353" w:rsidRPr="00903353" w:rsidRDefault="00903353" w:rsidP="00903353">
      <w:pPr>
        <w:tabs>
          <w:tab w:val="center" w:pos="-2127"/>
        </w:tabs>
        <w:spacing w:after="0" w:line="360" w:lineRule="auto"/>
        <w:jc w:val="right"/>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Таблица 9.</w:t>
      </w:r>
    </w:p>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Список регионов Российской Федерации с указанием числа учащихся 4 классов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51"/>
        <w:gridCol w:w="6521"/>
        <w:gridCol w:w="1268"/>
      </w:tblGrid>
      <w:tr w:rsidR="00903353" w:rsidRPr="00903353" w:rsidTr="00903353">
        <w:trPr>
          <w:cantSplit/>
          <w:trHeight w:val="20"/>
          <w:tblHeader/>
          <w:jc w:val="center"/>
        </w:trPr>
        <w:tc>
          <w:tcPr>
            <w:tcW w:w="1151" w:type="dxa"/>
            <w:tcBorders>
              <w:bottom w:val="single" w:sz="4" w:space="0" w:color="auto"/>
            </w:tcBorders>
            <w:vAlign w:val="center"/>
          </w:tcPr>
          <w:p w:rsidR="00903353" w:rsidRPr="00903353" w:rsidRDefault="00903353" w:rsidP="00903353">
            <w:pPr>
              <w:spacing w:after="0" w:line="360" w:lineRule="auto"/>
              <w:jc w:val="center"/>
              <w:rPr>
                <w:rFonts w:ascii="Times New Roman" w:eastAsia="Arial Unicode MS" w:hAnsi="Times New Roman" w:cs="Times New Roman"/>
                <w:color w:val="000000"/>
                <w:sz w:val="24"/>
                <w:szCs w:val="24"/>
              </w:rPr>
            </w:pPr>
            <w:r w:rsidRPr="00903353">
              <w:rPr>
                <w:rFonts w:ascii="Times New Roman" w:eastAsia="Calibri" w:hAnsi="Times New Roman" w:cs="Times New Roman"/>
                <w:color w:val="000000"/>
                <w:sz w:val="24"/>
                <w:szCs w:val="24"/>
              </w:rPr>
              <w:t>Код региона</w:t>
            </w:r>
          </w:p>
        </w:tc>
        <w:tc>
          <w:tcPr>
            <w:tcW w:w="6521" w:type="dxa"/>
            <w:tcBorders>
              <w:bottom w:val="single" w:sz="4" w:space="0" w:color="auto"/>
            </w:tcBorders>
            <w:vAlign w:val="center"/>
          </w:tcPr>
          <w:p w:rsidR="00903353" w:rsidRPr="00903353" w:rsidRDefault="00903353" w:rsidP="00903353">
            <w:pPr>
              <w:spacing w:after="0" w:line="360" w:lineRule="auto"/>
              <w:ind w:left="1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Название региона</w:t>
            </w:r>
          </w:p>
          <w:p w:rsidR="00903353" w:rsidRPr="00903353" w:rsidRDefault="00903353" w:rsidP="00903353">
            <w:pPr>
              <w:spacing w:after="0" w:line="360" w:lineRule="auto"/>
              <w:ind w:left="1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(название в англоязычных документах)</w:t>
            </w:r>
          </w:p>
        </w:tc>
        <w:tc>
          <w:tcPr>
            <w:tcW w:w="1268" w:type="dxa"/>
            <w:tcBorders>
              <w:bottom w:val="single" w:sz="4" w:space="0" w:color="auto"/>
            </w:tcBorders>
            <w:vAlign w:val="center"/>
          </w:tcPr>
          <w:p w:rsidR="00903353" w:rsidRPr="00903353" w:rsidRDefault="00903353" w:rsidP="00903353">
            <w:pPr>
              <w:pBdr>
                <w:right w:val="single" w:sz="4" w:space="0" w:color="auto"/>
              </w:pBdr>
              <w:spacing w:after="0" w:line="360" w:lineRule="auto"/>
              <w:jc w:val="center"/>
              <w:textAlignment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Число учащихся </w:t>
            </w:r>
          </w:p>
          <w:p w:rsidR="00903353" w:rsidRPr="00903353" w:rsidRDefault="00903353" w:rsidP="00903353">
            <w:pPr>
              <w:pBdr>
                <w:right w:val="single" w:sz="4" w:space="0" w:color="auto"/>
              </w:pBdr>
              <w:spacing w:after="0" w:line="360" w:lineRule="auto"/>
              <w:jc w:val="center"/>
              <w:textAlignment w:val="center"/>
              <w:rPr>
                <w:rFonts w:ascii="Times New Roman" w:eastAsia="Arial Unicode MS"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 классов</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77</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lang w:val="en-US"/>
              </w:rPr>
            </w:pPr>
            <w:r w:rsidRPr="00903353">
              <w:rPr>
                <w:rFonts w:ascii="Times New Roman" w:eastAsia="Calibri" w:hAnsi="Times New Roman" w:cs="Times New Roman"/>
                <w:color w:val="000000"/>
                <w:sz w:val="24"/>
                <w:szCs w:val="24"/>
              </w:rPr>
              <w:t>г</w:t>
            </w:r>
            <w:r w:rsidRPr="00903353">
              <w:rPr>
                <w:rFonts w:ascii="Times New Roman" w:eastAsia="Calibri" w:hAnsi="Times New Roman" w:cs="Times New Roman"/>
                <w:color w:val="000000"/>
                <w:sz w:val="24"/>
                <w:szCs w:val="24"/>
                <w:lang w:val="en-US"/>
              </w:rPr>
              <w:t xml:space="preserve">. </w:t>
            </w:r>
            <w:r w:rsidRPr="00903353">
              <w:rPr>
                <w:rFonts w:ascii="Times New Roman" w:eastAsia="Calibri" w:hAnsi="Times New Roman" w:cs="Times New Roman"/>
                <w:color w:val="000000"/>
                <w:sz w:val="24"/>
                <w:szCs w:val="24"/>
              </w:rPr>
              <w:t>Москва</w:t>
            </w:r>
            <w:r w:rsidRPr="00903353">
              <w:rPr>
                <w:rFonts w:ascii="Times New Roman" w:eastAsia="Calibri" w:hAnsi="Times New Roman" w:cs="Times New Roman"/>
                <w:color w:val="000000"/>
                <w:sz w:val="24"/>
                <w:szCs w:val="24"/>
                <w:lang w:val="en-US"/>
              </w:rPr>
              <w:t xml:space="preserve"> (Moscow)</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86149</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50</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Московская область (Moscow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75117</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23</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Краснодарский край (Krasnodar Territory)</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59383</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66</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Свердловская область (Sverdlovsk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44810</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Республика Башкортостан (Republic of Bashkortostan)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42984</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78</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г. Санкт-Петербург (</w:t>
            </w:r>
            <w:r w:rsidRPr="00903353">
              <w:rPr>
                <w:rFonts w:ascii="Times New Roman" w:eastAsia="Calibri" w:hAnsi="Times New Roman" w:cs="Times New Roman"/>
                <w:color w:val="000000"/>
                <w:sz w:val="24"/>
                <w:szCs w:val="24"/>
                <w:lang w:val="en-US"/>
              </w:rPr>
              <w:t>St</w:t>
            </w:r>
            <w:r w:rsidRPr="00903353">
              <w:rPr>
                <w:rFonts w:ascii="Times New Roman" w:eastAsia="Calibri" w:hAnsi="Times New Roman" w:cs="Times New Roman"/>
                <w:color w:val="000000"/>
                <w:sz w:val="24"/>
                <w:szCs w:val="24"/>
              </w:rPr>
              <w:t>. Petersburg)</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40293</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61</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Ростовская область (Rostov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39886</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lang w:val="en-US"/>
              </w:rPr>
            </w:pPr>
            <w:r w:rsidRPr="00903353">
              <w:rPr>
                <w:rFonts w:ascii="Times New Roman" w:eastAsia="Calibri" w:hAnsi="Times New Roman" w:cs="Times New Roman"/>
                <w:color w:val="000000"/>
                <w:sz w:val="24"/>
                <w:szCs w:val="24"/>
              </w:rPr>
              <w:t>Республика</w:t>
            </w:r>
            <w:r w:rsidRPr="00903353">
              <w:rPr>
                <w:rFonts w:ascii="Times New Roman" w:eastAsia="Calibri" w:hAnsi="Times New Roman" w:cs="Times New Roman"/>
                <w:color w:val="000000"/>
                <w:sz w:val="24"/>
                <w:szCs w:val="24"/>
                <w:lang w:val="en-US"/>
              </w:rPr>
              <w:t xml:space="preserve"> </w:t>
            </w:r>
            <w:r w:rsidRPr="00903353">
              <w:rPr>
                <w:rFonts w:ascii="Times New Roman" w:eastAsia="Calibri" w:hAnsi="Times New Roman" w:cs="Times New Roman"/>
                <w:color w:val="000000"/>
                <w:sz w:val="24"/>
                <w:szCs w:val="24"/>
              </w:rPr>
              <w:t>Дагестан</w:t>
            </w:r>
            <w:r w:rsidRPr="00903353">
              <w:rPr>
                <w:rFonts w:ascii="Times New Roman" w:eastAsia="Calibri" w:hAnsi="Times New Roman" w:cs="Times New Roman"/>
                <w:color w:val="000000"/>
                <w:sz w:val="24"/>
                <w:szCs w:val="24"/>
                <w:lang w:val="en-US"/>
              </w:rPr>
              <w:t xml:space="preserve"> (Republic of Daghestan)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37396</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16</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Республика Татарстан (Republic of Tatarstan)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36649</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74</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Челябинская область (Chelyabinsk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35011</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63</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Самарская область (Samara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30320</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42</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Кемеровская область (Kemerovo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29530</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24</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Красноярский край (Krasnoyarsk Territory)</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29493</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52</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Нижегородская область (Nizhny Novgorod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29118</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54</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Новосибирская область (Novosibirsk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28237</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38</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Иркутская область (Irkutsk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28134</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59</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Пермский край (Perm Territory)</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27487</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20</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Чеченская Республика (Chechen Republic)</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26461</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26</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Ставропольский край (Stavropol Territory)</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26332</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34</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Волгоградская область (Volgograd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24009</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22</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Алтайский край (Altai Territory)</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23827</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64</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Саратовская область (Saratov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22278</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56</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Оренбургская область (Orenburg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21313</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91</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lang w:val="en-US"/>
              </w:rPr>
            </w:pPr>
            <w:r w:rsidRPr="00903353">
              <w:rPr>
                <w:rFonts w:ascii="Times New Roman" w:eastAsia="Calibri" w:hAnsi="Times New Roman" w:cs="Times New Roman"/>
                <w:color w:val="000000"/>
                <w:sz w:val="24"/>
                <w:szCs w:val="24"/>
              </w:rPr>
              <w:t>Республика</w:t>
            </w:r>
            <w:r w:rsidRPr="00903353">
              <w:rPr>
                <w:rFonts w:ascii="Times New Roman" w:eastAsia="Calibri" w:hAnsi="Times New Roman" w:cs="Times New Roman"/>
                <w:color w:val="000000"/>
                <w:sz w:val="24"/>
                <w:szCs w:val="24"/>
                <w:lang w:val="en-US"/>
              </w:rPr>
              <w:t xml:space="preserve"> </w:t>
            </w:r>
            <w:r w:rsidRPr="00903353">
              <w:rPr>
                <w:rFonts w:ascii="Times New Roman" w:eastAsia="Calibri" w:hAnsi="Times New Roman" w:cs="Times New Roman"/>
                <w:color w:val="000000"/>
                <w:sz w:val="24"/>
                <w:szCs w:val="24"/>
              </w:rPr>
              <w:t>Крым</w:t>
            </w:r>
            <w:r w:rsidRPr="00903353">
              <w:rPr>
                <w:rFonts w:ascii="Times New Roman" w:eastAsia="Calibri" w:hAnsi="Times New Roman" w:cs="Times New Roman"/>
                <w:color w:val="000000"/>
                <w:sz w:val="24"/>
                <w:szCs w:val="24"/>
                <w:lang w:val="en-US"/>
              </w:rPr>
              <w:t>( Republic of Crimea)</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20857</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86</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Ханты-Мансийский автономный округ – Югра (Khanty-Mansi Autonomous Area – Yugra)</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20089</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36</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Воронежская область (Voronezh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19852</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55</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Омская область (Omsk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19850</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w:t>
            </w:r>
            <w:r w:rsidRPr="00903353">
              <w:rPr>
                <w:rFonts w:ascii="Times New Roman" w:eastAsia="Calibri" w:hAnsi="Times New Roman" w:cs="Times New Roman"/>
                <w:color w:val="000000"/>
                <w:sz w:val="24"/>
                <w:szCs w:val="24"/>
              </w:rPr>
              <w:lastRenderedPageBreak/>
              <w:t>5</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Приморский край (Primorye Territory)</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19274</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72</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Тюменская область (Tyumen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17289</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18</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Удмуртская Республика (Udmurtian Republic)</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16036</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31</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Белгородская область (Belgorod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15292</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47</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Ленинградская область (Leningrad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13995</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75</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lang w:val="en-US"/>
              </w:rPr>
            </w:pPr>
            <w:r w:rsidRPr="00903353">
              <w:rPr>
                <w:rFonts w:ascii="Times New Roman" w:eastAsia="Calibri" w:hAnsi="Times New Roman" w:cs="Times New Roman"/>
                <w:color w:val="000000"/>
                <w:sz w:val="24"/>
                <w:szCs w:val="24"/>
              </w:rPr>
              <w:t>Забайкальский</w:t>
            </w:r>
            <w:r w:rsidRPr="00903353">
              <w:rPr>
                <w:rFonts w:ascii="Times New Roman" w:eastAsia="Calibri" w:hAnsi="Times New Roman" w:cs="Times New Roman"/>
                <w:color w:val="000000"/>
                <w:sz w:val="24"/>
                <w:szCs w:val="24"/>
                <w:lang w:val="en-US"/>
              </w:rPr>
              <w:t xml:space="preserve"> </w:t>
            </w:r>
            <w:r w:rsidRPr="00903353">
              <w:rPr>
                <w:rFonts w:ascii="Times New Roman" w:eastAsia="Calibri" w:hAnsi="Times New Roman" w:cs="Times New Roman"/>
                <w:color w:val="000000"/>
                <w:sz w:val="24"/>
                <w:szCs w:val="24"/>
              </w:rPr>
              <w:t>край</w:t>
            </w:r>
            <w:r w:rsidRPr="00903353">
              <w:rPr>
                <w:rFonts w:ascii="Times New Roman" w:eastAsia="Calibri" w:hAnsi="Times New Roman" w:cs="Times New Roman"/>
                <w:color w:val="000000"/>
                <w:sz w:val="24"/>
                <w:szCs w:val="24"/>
                <w:lang w:val="en-US"/>
              </w:rPr>
              <w:t xml:space="preserve"> (Trans-Baikal Territory)</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13823</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lang w:val="en-US"/>
              </w:rPr>
            </w:pPr>
            <w:r w:rsidRPr="00903353">
              <w:rPr>
                <w:rFonts w:ascii="Times New Roman" w:eastAsia="Calibri" w:hAnsi="Times New Roman" w:cs="Times New Roman"/>
                <w:color w:val="000000"/>
                <w:sz w:val="24"/>
                <w:szCs w:val="24"/>
              </w:rPr>
              <w:t>Республика</w:t>
            </w:r>
            <w:r w:rsidRPr="00903353">
              <w:rPr>
                <w:rFonts w:ascii="Times New Roman" w:eastAsia="Calibri" w:hAnsi="Times New Roman" w:cs="Times New Roman"/>
                <w:color w:val="000000"/>
                <w:sz w:val="24"/>
                <w:szCs w:val="24"/>
                <w:lang w:val="en-US"/>
              </w:rPr>
              <w:t xml:space="preserve"> </w:t>
            </w:r>
            <w:r w:rsidRPr="00903353">
              <w:rPr>
                <w:rFonts w:ascii="Times New Roman" w:eastAsia="Calibri" w:hAnsi="Times New Roman" w:cs="Times New Roman"/>
                <w:color w:val="000000"/>
                <w:sz w:val="24"/>
                <w:szCs w:val="24"/>
              </w:rPr>
              <w:t>Бурятия</w:t>
            </w:r>
            <w:r w:rsidRPr="00903353">
              <w:rPr>
                <w:rFonts w:ascii="Times New Roman" w:eastAsia="Calibri" w:hAnsi="Times New Roman" w:cs="Times New Roman"/>
                <w:color w:val="000000"/>
                <w:sz w:val="24"/>
                <w:szCs w:val="24"/>
                <w:lang w:val="en-US"/>
              </w:rPr>
              <w:t xml:space="preserve"> (Republic of Buryatia)</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13335</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27</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Хабаровский край (Khabarovsk Territory)</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13073</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33</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Владимирская область (Vladimir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12980</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69</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Тверская область (Tver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12691</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14</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Республика Саха (Якутия) (Republic of Sakha (Yakutia))</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12452</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21</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Чувашская Республика (Chuvash Republic)</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12452</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71</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Тульская область (Tula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12442</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35</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Вологодская область (Vologda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12388</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43</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Кировская область (Kirov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12294</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32</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Брянская область (Bryansk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11914</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29</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Архангельская область (Arkhangelsk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11832</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76</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Ярославская область (Yaroslavl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11745</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58</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Пензенская область (Penza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11416</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48</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Липецкая область (Lipetsk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11272</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30</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Астраханская область (Astrakhan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11239</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73</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Ульяновская область (Ulyanovsk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10744</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70</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Томская область (Tomsk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10380</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46</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Курская область (Kursk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10328</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39</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Калининградская область (Kaliningrad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10023</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62</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Рязанская область (Ryazan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9907</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40</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Калужская область (Kaluga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9715</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11</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Республика Коми (Komi Republic)</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9525</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28</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Амурская область (Amur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9401</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Кабардино-Балкарская Республика (Kabardino-Balkarian Republic)</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9051</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37</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Ивановская область (Ivanovo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9047</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45</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Курганская область (Kurgan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8998</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68</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Тамбовская область (Tambov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8786</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67</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Смоленская область (Smolensk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8405</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15</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Республика Северная Осетия – Алания (Republic of North Ossetia – Alania)</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8235</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51</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Мурманская область (Murmansk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7397</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12</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Республика Марий Эл (Republic of Mari El)</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7005</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13</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Республика Мордовия (Republic of Mordovia)</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6909</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57</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Орловская облас</w:t>
            </w:r>
            <w:r w:rsidRPr="00903353">
              <w:rPr>
                <w:rFonts w:ascii="Times New Roman" w:eastAsia="Calibri" w:hAnsi="Times New Roman" w:cs="Times New Roman"/>
                <w:color w:val="000000"/>
                <w:sz w:val="24"/>
                <w:szCs w:val="24"/>
              </w:rPr>
              <w:lastRenderedPageBreak/>
              <w:t>ть (Orel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6884</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89</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Ямало-Ненецкий автономный округ (Yamal-Nenets Autonomous Area)</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6631</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44</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Костромская область (Kostroma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6606</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Республика Ингушетия (Republic of Ingushetia)</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6530</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10</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Республика Карелия (Republic of Karelia)</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6159</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53</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Новгородская область (Novgorod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6057</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19</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Республика Хакассия (Republic of Khakassia)</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5969</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60</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Псковская область (Pskov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5881</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65</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Сахалинская область (Sakhalin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5612</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17</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lang w:val="en-US"/>
              </w:rPr>
            </w:pPr>
            <w:r w:rsidRPr="00903353">
              <w:rPr>
                <w:rFonts w:ascii="Times New Roman" w:eastAsia="Calibri" w:hAnsi="Times New Roman" w:cs="Times New Roman"/>
                <w:color w:val="000000"/>
                <w:sz w:val="24"/>
                <w:szCs w:val="24"/>
              </w:rPr>
              <w:t>Республика</w:t>
            </w:r>
            <w:r w:rsidRPr="00903353">
              <w:rPr>
                <w:rFonts w:ascii="Times New Roman" w:eastAsia="Calibri" w:hAnsi="Times New Roman" w:cs="Times New Roman"/>
                <w:color w:val="000000"/>
                <w:sz w:val="24"/>
                <w:szCs w:val="24"/>
                <w:lang w:val="en-US"/>
              </w:rPr>
              <w:t xml:space="preserve"> </w:t>
            </w:r>
            <w:r w:rsidRPr="00903353">
              <w:rPr>
                <w:rFonts w:ascii="Times New Roman" w:eastAsia="Calibri" w:hAnsi="Times New Roman" w:cs="Times New Roman"/>
                <w:color w:val="000000"/>
                <w:sz w:val="24"/>
                <w:szCs w:val="24"/>
              </w:rPr>
              <w:t>Тыва</w:t>
            </w:r>
            <w:r w:rsidRPr="00903353">
              <w:rPr>
                <w:rFonts w:ascii="Times New Roman" w:eastAsia="Calibri" w:hAnsi="Times New Roman" w:cs="Times New Roman"/>
                <w:color w:val="000000"/>
                <w:sz w:val="24"/>
                <w:szCs w:val="24"/>
                <w:lang w:val="en-US"/>
              </w:rPr>
              <w:t xml:space="preserve"> (Republic of Tuva)</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5601</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Карачаево-Черкесская Республика (Karachayevo-Circassian Republic)</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4900</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lang w:val="en-US"/>
              </w:rPr>
            </w:pPr>
            <w:r w:rsidRPr="00903353">
              <w:rPr>
                <w:rFonts w:ascii="Times New Roman" w:eastAsia="Calibri" w:hAnsi="Times New Roman" w:cs="Times New Roman"/>
                <w:color w:val="000000"/>
                <w:sz w:val="24"/>
                <w:szCs w:val="24"/>
              </w:rPr>
              <w:t>Республика</w:t>
            </w:r>
            <w:r w:rsidRPr="00903353">
              <w:rPr>
                <w:rFonts w:ascii="Times New Roman" w:eastAsia="Calibri" w:hAnsi="Times New Roman" w:cs="Times New Roman"/>
                <w:color w:val="000000"/>
                <w:sz w:val="24"/>
                <w:szCs w:val="24"/>
                <w:lang w:val="en-US"/>
              </w:rPr>
              <w:t xml:space="preserve"> </w:t>
            </w:r>
            <w:r w:rsidRPr="00903353">
              <w:rPr>
                <w:rFonts w:ascii="Times New Roman" w:eastAsia="Calibri" w:hAnsi="Times New Roman" w:cs="Times New Roman"/>
                <w:color w:val="000000"/>
                <w:sz w:val="24"/>
                <w:szCs w:val="24"/>
              </w:rPr>
              <w:t>Адыгея</w:t>
            </w:r>
            <w:r w:rsidRPr="00903353">
              <w:rPr>
                <w:rFonts w:ascii="Times New Roman" w:eastAsia="Calibri" w:hAnsi="Times New Roman" w:cs="Times New Roman"/>
                <w:color w:val="000000"/>
                <w:sz w:val="24"/>
                <w:szCs w:val="24"/>
                <w:lang w:val="en-US"/>
              </w:rPr>
              <w:t xml:space="preserve"> (Republic of Adygeya)</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4852</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92</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г. Севастополь (Sevastopol)</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4288</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41</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Камчатский край (Kamchatka Territory)</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3500</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lang w:val="en-US"/>
              </w:rPr>
            </w:pPr>
            <w:r w:rsidRPr="00903353">
              <w:rPr>
                <w:rFonts w:ascii="Times New Roman" w:eastAsia="Calibri" w:hAnsi="Times New Roman" w:cs="Times New Roman"/>
                <w:color w:val="000000"/>
                <w:sz w:val="24"/>
                <w:szCs w:val="24"/>
              </w:rPr>
              <w:t>Республика</w:t>
            </w:r>
            <w:r w:rsidRPr="00903353">
              <w:rPr>
                <w:rFonts w:ascii="Times New Roman" w:eastAsia="Calibri" w:hAnsi="Times New Roman" w:cs="Times New Roman"/>
                <w:color w:val="000000"/>
                <w:sz w:val="24"/>
                <w:szCs w:val="24"/>
                <w:lang w:val="en-US"/>
              </w:rPr>
              <w:t xml:space="preserve"> </w:t>
            </w:r>
            <w:r w:rsidRPr="00903353">
              <w:rPr>
                <w:rFonts w:ascii="Times New Roman" w:eastAsia="Calibri" w:hAnsi="Times New Roman" w:cs="Times New Roman"/>
                <w:color w:val="000000"/>
                <w:sz w:val="24"/>
                <w:szCs w:val="24"/>
              </w:rPr>
              <w:t>Алтай</w:t>
            </w:r>
            <w:r w:rsidRPr="00903353">
              <w:rPr>
                <w:rFonts w:ascii="Times New Roman" w:eastAsia="Calibri" w:hAnsi="Times New Roman" w:cs="Times New Roman"/>
                <w:color w:val="000000"/>
                <w:sz w:val="24"/>
                <w:szCs w:val="24"/>
                <w:lang w:val="en-US"/>
              </w:rPr>
              <w:t xml:space="preserve"> (Republic of Altai)</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3250</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Республика Калмыкия (Republic of Kalmykia)</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3133</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79</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Еврейская автономная область (Jewish Autonomous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1886</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49</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Магаданская область (Magadan Region)</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1528</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87</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Чукотский автономный округ (Chukotka Autonomous Area)</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684</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83</w:t>
            </w:r>
          </w:p>
        </w:tc>
        <w:tc>
          <w:tcPr>
            <w:tcW w:w="6521" w:type="dxa"/>
            <w:shd w:val="clear" w:color="auto" w:fill="auto"/>
            <w:vAlign w:val="center"/>
          </w:tcPr>
          <w:p w:rsidR="00903353" w:rsidRPr="00903353" w:rsidRDefault="00903353" w:rsidP="00903353">
            <w:pPr>
              <w:spacing w:after="0" w:line="360" w:lineRule="auto"/>
              <w:ind w:left="121" w:right="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Ненецкий автономный округ (Nenets Autonomous Area)</w:t>
            </w:r>
          </w:p>
        </w:tc>
        <w:tc>
          <w:tcPr>
            <w:tcW w:w="1268" w:type="dxa"/>
            <w:shd w:val="clear" w:color="auto" w:fill="auto"/>
            <w:vAlign w:val="bottom"/>
          </w:tcPr>
          <w:p w:rsidR="00903353" w:rsidRPr="00903353" w:rsidRDefault="00903353" w:rsidP="00903353">
            <w:pPr>
              <w:spacing w:after="0" w:line="360" w:lineRule="auto"/>
              <w:ind w:right="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528</w:t>
            </w:r>
          </w:p>
        </w:tc>
      </w:tr>
      <w:tr w:rsidR="00903353" w:rsidRPr="00903353" w:rsidTr="00903353">
        <w:trPr>
          <w:cantSplit/>
          <w:trHeight w:val="20"/>
          <w:jc w:val="center"/>
        </w:trPr>
        <w:tc>
          <w:tcPr>
            <w:tcW w:w="7672" w:type="dxa"/>
            <w:gridSpan w:val="2"/>
            <w:vAlign w:val="bottom"/>
          </w:tcPr>
          <w:p w:rsidR="00903353" w:rsidRPr="00903353" w:rsidRDefault="00903353" w:rsidP="00903353">
            <w:pPr>
              <w:spacing w:after="0" w:line="360" w:lineRule="auto"/>
              <w:ind w:right="133"/>
              <w:jc w:val="right"/>
              <w:rPr>
                <w:rFonts w:ascii="Times New Roman" w:eastAsia="Arial Unicode MS" w:hAnsi="Times New Roman" w:cs="Times New Roman"/>
                <w:b/>
                <w:color w:val="000000"/>
                <w:sz w:val="24"/>
                <w:szCs w:val="24"/>
              </w:rPr>
            </w:pPr>
            <w:r w:rsidRPr="00903353">
              <w:rPr>
                <w:rFonts w:ascii="Times New Roman" w:eastAsia="Calibri" w:hAnsi="Times New Roman" w:cs="Times New Roman"/>
                <w:b/>
                <w:color w:val="000000"/>
                <w:sz w:val="24"/>
                <w:szCs w:val="24"/>
              </w:rPr>
              <w:t>ВСЕГО</w:t>
            </w:r>
          </w:p>
        </w:tc>
        <w:tc>
          <w:tcPr>
            <w:tcW w:w="1268" w:type="dxa"/>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1 448 434</w:t>
            </w:r>
          </w:p>
        </w:tc>
      </w:tr>
    </w:tbl>
    <w:p w:rsidR="00903353" w:rsidRPr="00903353" w:rsidRDefault="00903353" w:rsidP="00903353">
      <w:pPr>
        <w:spacing w:after="0" w:line="360" w:lineRule="auto"/>
        <w:ind w:firstLine="709"/>
        <w:jc w:val="both"/>
        <w:rPr>
          <w:rFonts w:ascii="Times New Roman" w:eastAsia="Calibri" w:hAnsi="Times New Roman" w:cs="Times New Roman"/>
          <w:color w:val="000000"/>
          <w:sz w:val="24"/>
          <w:szCs w:val="24"/>
        </w:rPr>
      </w:pPr>
    </w:p>
    <w:p w:rsidR="00903353" w:rsidRPr="00903353" w:rsidRDefault="00903353" w:rsidP="00903353">
      <w:pPr>
        <w:tabs>
          <w:tab w:val="center" w:pos="-2127"/>
        </w:tabs>
        <w:spacing w:after="0" w:line="360" w:lineRule="auto"/>
        <w:jc w:val="right"/>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Таблица 10.</w:t>
      </w:r>
    </w:p>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Список регионов Российской Федерации с указанием числа учащихся 8 классов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51"/>
        <w:gridCol w:w="6521"/>
        <w:gridCol w:w="1268"/>
      </w:tblGrid>
      <w:tr w:rsidR="00903353" w:rsidRPr="00903353" w:rsidTr="00903353">
        <w:trPr>
          <w:cantSplit/>
          <w:trHeight w:val="20"/>
          <w:tblHeader/>
          <w:jc w:val="center"/>
        </w:trPr>
        <w:tc>
          <w:tcPr>
            <w:tcW w:w="1151" w:type="dxa"/>
            <w:tcBorders>
              <w:bottom w:val="single" w:sz="4" w:space="0" w:color="auto"/>
            </w:tcBorders>
            <w:vAlign w:val="center"/>
          </w:tcPr>
          <w:p w:rsidR="00903353" w:rsidRPr="00903353" w:rsidRDefault="00903353" w:rsidP="00903353">
            <w:pPr>
              <w:spacing w:after="0" w:line="360" w:lineRule="auto"/>
              <w:jc w:val="center"/>
              <w:rPr>
                <w:rFonts w:ascii="Times New Roman" w:eastAsia="Arial Unicode MS" w:hAnsi="Times New Roman" w:cs="Times New Roman"/>
                <w:color w:val="000000"/>
                <w:sz w:val="24"/>
                <w:szCs w:val="24"/>
              </w:rPr>
            </w:pPr>
            <w:r w:rsidRPr="00903353">
              <w:rPr>
                <w:rFonts w:ascii="Times New Roman" w:eastAsia="Calibri" w:hAnsi="Times New Roman" w:cs="Times New Roman"/>
                <w:color w:val="000000"/>
                <w:sz w:val="24"/>
                <w:szCs w:val="24"/>
              </w:rPr>
              <w:t>Код региона</w:t>
            </w:r>
          </w:p>
        </w:tc>
        <w:tc>
          <w:tcPr>
            <w:tcW w:w="6521" w:type="dxa"/>
            <w:tcBorders>
              <w:bottom w:val="single" w:sz="4" w:space="0" w:color="auto"/>
            </w:tcBorders>
            <w:vAlign w:val="center"/>
          </w:tcPr>
          <w:p w:rsidR="00903353" w:rsidRPr="00903353" w:rsidRDefault="00903353" w:rsidP="00903353">
            <w:pPr>
              <w:spacing w:after="0" w:line="360" w:lineRule="auto"/>
              <w:ind w:left="1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Название региона</w:t>
            </w:r>
          </w:p>
          <w:p w:rsidR="00903353" w:rsidRPr="00903353" w:rsidRDefault="00903353" w:rsidP="00903353">
            <w:pPr>
              <w:spacing w:after="0" w:line="360" w:lineRule="auto"/>
              <w:ind w:left="121"/>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(название в англоязычных документах)</w:t>
            </w:r>
          </w:p>
        </w:tc>
        <w:tc>
          <w:tcPr>
            <w:tcW w:w="1268" w:type="dxa"/>
            <w:tcBorders>
              <w:bottom w:val="single" w:sz="4" w:space="0" w:color="auto"/>
            </w:tcBorders>
            <w:vAlign w:val="center"/>
          </w:tcPr>
          <w:p w:rsidR="00903353" w:rsidRPr="00903353" w:rsidRDefault="00903353" w:rsidP="00903353">
            <w:pPr>
              <w:pBdr>
                <w:right w:val="single" w:sz="4" w:space="0" w:color="auto"/>
              </w:pBdr>
              <w:spacing w:after="0" w:line="360" w:lineRule="auto"/>
              <w:jc w:val="center"/>
              <w:textAlignment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Число учащихся </w:t>
            </w:r>
          </w:p>
          <w:p w:rsidR="00903353" w:rsidRPr="00903353" w:rsidRDefault="00903353" w:rsidP="00903353">
            <w:pPr>
              <w:pBdr>
                <w:right w:val="single" w:sz="4" w:space="0" w:color="auto"/>
              </w:pBdr>
              <w:spacing w:after="0" w:line="360" w:lineRule="auto"/>
              <w:jc w:val="center"/>
              <w:textAlignment w:val="center"/>
              <w:rPr>
                <w:rFonts w:ascii="Times New Roman" w:eastAsia="Arial Unicode MS"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 класс</w:t>
            </w:r>
            <w:r w:rsidRPr="00903353">
              <w:rPr>
                <w:rFonts w:ascii="Times New Roman" w:eastAsia="Times New Roman" w:hAnsi="Times New Roman" w:cs="Times New Roman"/>
                <w:color w:val="000000"/>
                <w:sz w:val="24"/>
                <w:szCs w:val="24"/>
                <w:lang w:eastAsia="ru-RU"/>
              </w:rPr>
              <w:lastRenderedPageBreak/>
              <w:t>ов</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77</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г. Москва (Moscow)</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80723</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50</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Московская область (Moscow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68872</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23</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Краснодарский край (Krasnodar Territory)</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56136</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66</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Свердловская область (Sverdlovsk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42002</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Республика Башкортостан (Republic of Bashkortostan)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42452</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78</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г. Санкт-Петербург (St. Petersburg)</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38544</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61</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Ростовская область (Rostov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37798</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lang w:val="en-US"/>
              </w:rPr>
            </w:pPr>
            <w:r w:rsidRPr="00903353">
              <w:rPr>
                <w:rFonts w:ascii="Times New Roman" w:eastAsia="Calibri" w:hAnsi="Times New Roman" w:cs="Times New Roman"/>
                <w:color w:val="000000"/>
                <w:sz w:val="24"/>
                <w:szCs w:val="24"/>
              </w:rPr>
              <w:t>Республика</w:t>
            </w:r>
            <w:r w:rsidRPr="00903353">
              <w:rPr>
                <w:rFonts w:ascii="Times New Roman" w:eastAsia="Calibri" w:hAnsi="Times New Roman" w:cs="Times New Roman"/>
                <w:color w:val="000000"/>
                <w:sz w:val="24"/>
                <w:szCs w:val="24"/>
                <w:lang w:val="en-US"/>
              </w:rPr>
              <w:t xml:space="preserve"> </w:t>
            </w:r>
            <w:r w:rsidRPr="00903353">
              <w:rPr>
                <w:rFonts w:ascii="Times New Roman" w:eastAsia="Calibri" w:hAnsi="Times New Roman" w:cs="Times New Roman"/>
                <w:color w:val="000000"/>
                <w:sz w:val="24"/>
                <w:szCs w:val="24"/>
              </w:rPr>
              <w:t>Дагестан</w:t>
            </w:r>
            <w:r w:rsidRPr="00903353">
              <w:rPr>
                <w:rFonts w:ascii="Times New Roman" w:eastAsia="Calibri" w:hAnsi="Times New Roman" w:cs="Times New Roman"/>
                <w:color w:val="000000"/>
                <w:sz w:val="24"/>
                <w:szCs w:val="24"/>
                <w:lang w:val="en-US"/>
              </w:rPr>
              <w:t xml:space="preserve"> (Republic of Daghestan)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35099</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16</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Республика Татарстан (Republic of Tatarstan)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36967</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74</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Челябинская область (Chelyabinsk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33137</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63</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Самарская область (Samara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28348</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42</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Кемеровская область (Kemerovo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26338</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24</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Красноярский край (Krasnoyarsk Territory)</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28621</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52</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Нижегородская область (Nizhny Novgorod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27809</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54</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Новосибирская область (Novosibirsk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26817</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38</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Иркутская область (Irkutsk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26173</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59</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Пермский край (Perm Territory)</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27599</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20</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Чеченская Республика (Chechen Republic)</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22603</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26</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Ставропольский край (Stavropol Territory)</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24693</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34</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Волгоградская область (Volgograd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22300</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22</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Алтайский край (Altai Territory)</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23713</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64</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Саратовская область (Saratov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20659</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56</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Оренбургская облатсь (Orenburg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20229</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91</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lang w:val="en-US"/>
              </w:rPr>
            </w:pPr>
            <w:r w:rsidRPr="00903353">
              <w:rPr>
                <w:rFonts w:ascii="Times New Roman" w:eastAsia="Calibri" w:hAnsi="Times New Roman" w:cs="Times New Roman"/>
                <w:color w:val="000000"/>
                <w:sz w:val="24"/>
                <w:szCs w:val="24"/>
              </w:rPr>
              <w:t>Республика</w:t>
            </w:r>
            <w:r w:rsidRPr="00903353">
              <w:rPr>
                <w:rFonts w:ascii="Times New Roman" w:eastAsia="Calibri" w:hAnsi="Times New Roman" w:cs="Times New Roman"/>
                <w:color w:val="000000"/>
                <w:sz w:val="24"/>
                <w:szCs w:val="24"/>
                <w:lang w:val="en-US"/>
              </w:rPr>
              <w:t xml:space="preserve"> </w:t>
            </w:r>
            <w:r w:rsidRPr="00903353">
              <w:rPr>
                <w:rFonts w:ascii="Times New Roman" w:eastAsia="Calibri" w:hAnsi="Times New Roman" w:cs="Times New Roman"/>
                <w:color w:val="000000"/>
                <w:sz w:val="24"/>
                <w:szCs w:val="24"/>
              </w:rPr>
              <w:t>Крым</w:t>
            </w:r>
            <w:r w:rsidRPr="00903353">
              <w:rPr>
                <w:rFonts w:ascii="Times New Roman" w:eastAsia="Calibri" w:hAnsi="Times New Roman" w:cs="Times New Roman"/>
                <w:color w:val="000000"/>
                <w:sz w:val="24"/>
                <w:szCs w:val="24"/>
                <w:lang w:val="en-US"/>
              </w:rPr>
              <w:t>( Republic of Crimea)</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17900</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86</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Ханты-Мансийский автономный округ – Югра (Kha</w:t>
            </w:r>
            <w:r w:rsidRPr="00903353">
              <w:rPr>
                <w:rFonts w:ascii="Times New Roman" w:eastAsia="Calibri" w:hAnsi="Times New Roman" w:cs="Times New Roman"/>
                <w:color w:val="000000"/>
                <w:sz w:val="24"/>
                <w:szCs w:val="24"/>
              </w:rPr>
              <w:lastRenderedPageBreak/>
              <w:t>nty-Mansi Autonomous Area – Yugra)</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18329</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36</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Воронежская область (Voronezh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19514</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55</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Омская область (Omsk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18411</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25</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Приморский край (Primorye Territory)</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19386</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72</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Тюменская область (Tyumen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15252</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18</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Удмуртская Республика (Udmurtian Republic)</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16036</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31</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Белгородская область (Belgorod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13959</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47</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Ленинградская область (Leningrad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13525</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75</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lang w:val="en-US"/>
              </w:rPr>
            </w:pPr>
            <w:r w:rsidRPr="00903353">
              <w:rPr>
                <w:rFonts w:ascii="Times New Roman" w:eastAsia="Calibri" w:hAnsi="Times New Roman" w:cs="Times New Roman"/>
                <w:color w:val="000000"/>
                <w:sz w:val="24"/>
                <w:szCs w:val="24"/>
              </w:rPr>
              <w:t>Забайкальский</w:t>
            </w:r>
            <w:r w:rsidRPr="00903353">
              <w:rPr>
                <w:rFonts w:ascii="Times New Roman" w:eastAsia="Calibri" w:hAnsi="Times New Roman" w:cs="Times New Roman"/>
                <w:color w:val="000000"/>
                <w:sz w:val="24"/>
                <w:szCs w:val="24"/>
                <w:lang w:val="en-US"/>
              </w:rPr>
              <w:t xml:space="preserve"> </w:t>
            </w:r>
            <w:r w:rsidRPr="00903353">
              <w:rPr>
                <w:rFonts w:ascii="Times New Roman" w:eastAsia="Calibri" w:hAnsi="Times New Roman" w:cs="Times New Roman"/>
                <w:color w:val="000000"/>
                <w:sz w:val="24"/>
                <w:szCs w:val="24"/>
              </w:rPr>
              <w:t>край</w:t>
            </w:r>
            <w:r w:rsidRPr="00903353">
              <w:rPr>
                <w:rFonts w:ascii="Times New Roman" w:eastAsia="Calibri" w:hAnsi="Times New Roman" w:cs="Times New Roman"/>
                <w:color w:val="000000"/>
                <w:sz w:val="24"/>
                <w:szCs w:val="24"/>
                <w:lang w:val="en-US"/>
              </w:rPr>
              <w:t xml:space="preserve"> (Trans-Baikal Territory)</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12908</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lang w:val="en-US"/>
              </w:rPr>
            </w:pPr>
            <w:r w:rsidRPr="00903353">
              <w:rPr>
                <w:rFonts w:ascii="Times New Roman" w:eastAsia="Calibri" w:hAnsi="Times New Roman" w:cs="Times New Roman"/>
                <w:color w:val="000000"/>
                <w:sz w:val="24"/>
                <w:szCs w:val="24"/>
              </w:rPr>
              <w:t>Республика</w:t>
            </w:r>
            <w:r w:rsidRPr="00903353">
              <w:rPr>
                <w:rFonts w:ascii="Times New Roman" w:eastAsia="Calibri" w:hAnsi="Times New Roman" w:cs="Times New Roman"/>
                <w:color w:val="000000"/>
                <w:sz w:val="24"/>
                <w:szCs w:val="24"/>
                <w:lang w:val="en-US"/>
              </w:rPr>
              <w:t xml:space="preserve"> </w:t>
            </w:r>
            <w:r w:rsidRPr="00903353">
              <w:rPr>
                <w:rFonts w:ascii="Times New Roman" w:eastAsia="Calibri" w:hAnsi="Times New Roman" w:cs="Times New Roman"/>
                <w:color w:val="000000"/>
                <w:sz w:val="24"/>
                <w:szCs w:val="24"/>
              </w:rPr>
              <w:t>Бурятия</w:t>
            </w:r>
            <w:r w:rsidRPr="00903353">
              <w:rPr>
                <w:rFonts w:ascii="Times New Roman" w:eastAsia="Calibri" w:hAnsi="Times New Roman" w:cs="Times New Roman"/>
                <w:color w:val="000000"/>
                <w:sz w:val="24"/>
                <w:szCs w:val="24"/>
                <w:lang w:val="en-US"/>
              </w:rPr>
              <w:t xml:space="preserve"> (Republic of Buryatia)</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11489</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27</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Хабаровский край (Khabarovsk Territory)</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11769</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33</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Владимирская область (Vladimir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12290</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69</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Тверская область (Tver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12004</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14</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Республика Саха (Якутия) (Republic of Sakha (Yakutia))</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12262</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21</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Чувашская Республика (Chuvash Republic)</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11771</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71</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Тульская область (Tula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12102</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35</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Вологодская область (Vologda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11806</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43</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Кировская область (Kirov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11391</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32</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Брянская область (Bryansk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10977</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29</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Архангельская область (Arkhangelsk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11168</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76</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Ярославская область (Yaroslavl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10971</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58</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Пензенская область (Penza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10750</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48</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Липецкая область (Lipetsk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10667</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30</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Астраханская область (Astrakhan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10365</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73</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Ульяновская область (Ulyanovsk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10716</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70</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Томская область (Tomsk Regi</w:t>
            </w:r>
            <w:r w:rsidRPr="00903353">
              <w:rPr>
                <w:rFonts w:ascii="Times New Roman" w:eastAsia="Calibri" w:hAnsi="Times New Roman" w:cs="Times New Roman"/>
                <w:color w:val="000000"/>
                <w:sz w:val="24"/>
                <w:szCs w:val="24"/>
              </w:rPr>
              <w:lastRenderedPageBreak/>
              <w:t>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9851</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46</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Курская область (Kursk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9941</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39</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Калининградская область (Kaliningrad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9349</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62</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Рязанская область (Ryazan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9294</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40</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Калужская область (Kaluga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8982</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11</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Республика Коми (Komi Republic)</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9338</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28</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Амурская область (Amur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9065</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Кабардино-Балкарская Республика (Kabardino-Balkarian Republic)</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8274</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37</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Ивановская область (Ivanovo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8721</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45</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Курганская область (Kurgan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8812</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68</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Тамбовская область (Tambov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8872</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67</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Смоленская область (Smolensk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7912</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15</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Республика Северная Осетия – Алания (Republic of North Ossetia – Alania)</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7325</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51</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Мурманская область (Murmansk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7206</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12</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Республика Марий Эл (Republic of Mari El)</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6337</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13</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Республика Мордовия (Republic of Mordovia)</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6499</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57</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Орловская область (Orel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6708</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89</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Ямало-Ненецкий автономный округ (Yamal-Nenets Autonomous Area)</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6196</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44</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Костромская область (Kostroma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6166</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Республика Ингушетия (Republic of Ingushetia)</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5269</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10</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Республика Карелия (Republic of Karelia)</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6235</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53</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Новгородская область (Novgorod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5507</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19</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Республика Хакассия (Republic of Khakassia)</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5487</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60</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Псковская область (Pskov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5702</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65</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Сахалинская область (Sakhalin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4930</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17</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lang w:val="en-US"/>
              </w:rPr>
            </w:pPr>
            <w:r w:rsidRPr="00903353">
              <w:rPr>
                <w:rFonts w:ascii="Times New Roman" w:eastAsia="Calibri" w:hAnsi="Times New Roman" w:cs="Times New Roman"/>
                <w:color w:val="000000"/>
                <w:sz w:val="24"/>
                <w:szCs w:val="24"/>
              </w:rPr>
              <w:t>Республика</w:t>
            </w:r>
            <w:r w:rsidRPr="00903353">
              <w:rPr>
                <w:rFonts w:ascii="Times New Roman" w:eastAsia="Calibri" w:hAnsi="Times New Roman" w:cs="Times New Roman"/>
                <w:color w:val="000000"/>
                <w:sz w:val="24"/>
                <w:szCs w:val="24"/>
                <w:lang w:val="en-US"/>
              </w:rPr>
              <w:t xml:space="preserve"> </w:t>
            </w:r>
            <w:r w:rsidRPr="00903353">
              <w:rPr>
                <w:rFonts w:ascii="Times New Roman" w:eastAsia="Calibri" w:hAnsi="Times New Roman" w:cs="Times New Roman"/>
                <w:color w:val="000000"/>
                <w:sz w:val="24"/>
                <w:szCs w:val="24"/>
              </w:rPr>
              <w:t>Тыва</w:t>
            </w:r>
            <w:r w:rsidRPr="00903353">
              <w:rPr>
                <w:rFonts w:ascii="Times New Roman" w:eastAsia="Calibri" w:hAnsi="Times New Roman" w:cs="Times New Roman"/>
                <w:color w:val="000000"/>
                <w:sz w:val="24"/>
                <w:szCs w:val="24"/>
                <w:lang w:val="en-US"/>
              </w:rPr>
              <w:t xml:space="preserve"> (Republic of Tuva)</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5272</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Карачаево-Черкесская Республика (Karachayevo-Circassian Republic)</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4280</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lang w:val="en-US"/>
              </w:rPr>
            </w:pPr>
            <w:r w:rsidRPr="00903353">
              <w:rPr>
                <w:rFonts w:ascii="Times New Roman" w:eastAsia="Calibri" w:hAnsi="Times New Roman" w:cs="Times New Roman"/>
                <w:color w:val="000000"/>
                <w:sz w:val="24"/>
                <w:szCs w:val="24"/>
              </w:rPr>
              <w:t>Республика</w:t>
            </w:r>
            <w:r w:rsidRPr="00903353">
              <w:rPr>
                <w:rFonts w:ascii="Times New Roman" w:eastAsia="Calibri" w:hAnsi="Times New Roman" w:cs="Times New Roman"/>
                <w:color w:val="000000"/>
                <w:sz w:val="24"/>
                <w:szCs w:val="24"/>
                <w:lang w:val="en-US"/>
              </w:rPr>
              <w:t xml:space="preserve"> </w:t>
            </w:r>
            <w:r w:rsidRPr="00903353">
              <w:rPr>
                <w:rFonts w:ascii="Times New Roman" w:eastAsia="Calibri" w:hAnsi="Times New Roman" w:cs="Times New Roman"/>
                <w:color w:val="000000"/>
                <w:sz w:val="24"/>
                <w:szCs w:val="24"/>
              </w:rPr>
              <w:t>Адыгея</w:t>
            </w:r>
            <w:r w:rsidRPr="00903353">
              <w:rPr>
                <w:rFonts w:ascii="Times New Roman" w:eastAsia="Calibri" w:hAnsi="Times New Roman" w:cs="Times New Roman"/>
                <w:color w:val="000000"/>
                <w:sz w:val="24"/>
                <w:szCs w:val="24"/>
                <w:lang w:val="en-US"/>
              </w:rPr>
              <w:t xml:space="preserve"> (Republic of Adygeya)</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4390</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92</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г. Севастополь (Sevastopol)</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3602</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41</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Камчатский край (Kamchatka Territory)</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3250</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lang w:val="en-US"/>
              </w:rPr>
            </w:pPr>
            <w:r w:rsidRPr="00903353">
              <w:rPr>
                <w:rFonts w:ascii="Times New Roman" w:eastAsia="Calibri" w:hAnsi="Times New Roman" w:cs="Times New Roman"/>
                <w:color w:val="000000"/>
                <w:sz w:val="24"/>
                <w:szCs w:val="24"/>
              </w:rPr>
              <w:t>Республика</w:t>
            </w:r>
            <w:r w:rsidRPr="00903353">
              <w:rPr>
                <w:rFonts w:ascii="Times New Roman" w:eastAsia="Calibri" w:hAnsi="Times New Roman" w:cs="Times New Roman"/>
                <w:color w:val="000000"/>
                <w:sz w:val="24"/>
                <w:szCs w:val="24"/>
                <w:lang w:val="en-US"/>
              </w:rPr>
              <w:t xml:space="preserve"> </w:t>
            </w:r>
            <w:r w:rsidRPr="00903353">
              <w:rPr>
                <w:rFonts w:ascii="Times New Roman" w:eastAsia="Calibri" w:hAnsi="Times New Roman" w:cs="Times New Roman"/>
                <w:color w:val="000000"/>
                <w:sz w:val="24"/>
                <w:szCs w:val="24"/>
              </w:rPr>
              <w:t>Алтай</w:t>
            </w:r>
            <w:r w:rsidRPr="00903353">
              <w:rPr>
                <w:rFonts w:ascii="Times New Roman" w:eastAsia="Calibri" w:hAnsi="Times New Roman" w:cs="Times New Roman"/>
                <w:color w:val="000000"/>
                <w:sz w:val="24"/>
                <w:szCs w:val="24"/>
                <w:lang w:val="en-US"/>
              </w:rPr>
              <w:t xml:space="preserve"> (Republic of Altai)</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3075</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Республика Калмыкия (Republic of Kalmykia)</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2823</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79</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Еврейская автономная область (Jewish Autonomous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1768</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49</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Магаданская область (Magadan Region)</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1513</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87</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Чукотский автономный округ (Chukotka Autonomous Area)</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638</w:t>
            </w:r>
          </w:p>
        </w:tc>
      </w:tr>
      <w:tr w:rsidR="00903353" w:rsidRPr="00903353" w:rsidTr="00903353">
        <w:trPr>
          <w:cantSplit/>
          <w:trHeight w:val="20"/>
          <w:jc w:val="center"/>
        </w:trPr>
        <w:tc>
          <w:tcPr>
            <w:tcW w:w="1151" w:type="dxa"/>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83</w:t>
            </w:r>
          </w:p>
        </w:tc>
        <w:tc>
          <w:tcPr>
            <w:tcW w:w="6521" w:type="dxa"/>
            <w:shd w:val="clear" w:color="auto" w:fill="auto"/>
            <w:vAlign w:val="center"/>
          </w:tcPr>
          <w:p w:rsidR="00903353" w:rsidRPr="00903353" w:rsidRDefault="00903353" w:rsidP="00903353">
            <w:pPr>
              <w:spacing w:after="0" w:line="360" w:lineRule="auto"/>
              <w:ind w:left="121"/>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Ненецкий автономный округ (Nenets Autonomous Area)</w:t>
            </w:r>
          </w:p>
        </w:tc>
        <w:tc>
          <w:tcPr>
            <w:tcW w:w="1268" w:type="dxa"/>
            <w:shd w:val="clear" w:color="auto" w:fill="auto"/>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532</w:t>
            </w:r>
          </w:p>
        </w:tc>
      </w:tr>
      <w:tr w:rsidR="00903353" w:rsidRPr="00903353" w:rsidTr="00903353">
        <w:trPr>
          <w:cantSplit/>
          <w:trHeight w:val="20"/>
          <w:jc w:val="center"/>
        </w:trPr>
        <w:tc>
          <w:tcPr>
            <w:tcW w:w="7672" w:type="dxa"/>
            <w:gridSpan w:val="2"/>
            <w:vAlign w:val="bottom"/>
          </w:tcPr>
          <w:p w:rsidR="00903353" w:rsidRPr="00903353" w:rsidRDefault="00903353" w:rsidP="00903353">
            <w:pPr>
              <w:spacing w:after="0" w:line="360" w:lineRule="auto"/>
              <w:ind w:right="133"/>
              <w:jc w:val="right"/>
              <w:rPr>
                <w:rFonts w:ascii="Times New Roman" w:eastAsia="Arial Unicode MS" w:hAnsi="Times New Roman" w:cs="Times New Roman"/>
                <w:b/>
                <w:color w:val="000000"/>
                <w:sz w:val="24"/>
                <w:szCs w:val="24"/>
              </w:rPr>
            </w:pPr>
            <w:r w:rsidRPr="00903353">
              <w:rPr>
                <w:rFonts w:ascii="Times New Roman" w:eastAsia="Calibri" w:hAnsi="Times New Roman" w:cs="Times New Roman"/>
                <w:b/>
                <w:color w:val="000000"/>
                <w:sz w:val="24"/>
                <w:szCs w:val="24"/>
              </w:rPr>
              <w:t>ВСЕГО</w:t>
            </w:r>
          </w:p>
        </w:tc>
        <w:tc>
          <w:tcPr>
            <w:tcW w:w="1268" w:type="dxa"/>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r w:rsidRPr="00903353">
              <w:rPr>
                <w:rFonts w:ascii="Times New Roman" w:eastAsia="Calibri" w:hAnsi="Times New Roman" w:cs="Times New Roman"/>
                <w:color w:val="000000"/>
                <w:sz w:val="24"/>
                <w:szCs w:val="24"/>
                <w:lang w:val="en-US"/>
              </w:rPr>
              <w:t xml:space="preserve"> </w:t>
            </w:r>
            <w:r w:rsidRPr="00903353">
              <w:rPr>
                <w:rFonts w:ascii="Times New Roman" w:eastAsia="Calibri" w:hAnsi="Times New Roman" w:cs="Times New Roman"/>
                <w:color w:val="000000"/>
                <w:sz w:val="24"/>
                <w:szCs w:val="24"/>
              </w:rPr>
              <w:t>364</w:t>
            </w:r>
            <w:r w:rsidRPr="00903353">
              <w:rPr>
                <w:rFonts w:ascii="Times New Roman" w:eastAsia="Calibri" w:hAnsi="Times New Roman" w:cs="Times New Roman"/>
                <w:color w:val="000000"/>
                <w:sz w:val="24"/>
                <w:szCs w:val="24"/>
                <w:lang w:val="en-US"/>
              </w:rPr>
              <w:t xml:space="preserve"> </w:t>
            </w:r>
            <w:r w:rsidRPr="00903353">
              <w:rPr>
                <w:rFonts w:ascii="Times New Roman" w:eastAsia="Calibri" w:hAnsi="Times New Roman" w:cs="Times New Roman"/>
                <w:color w:val="000000"/>
                <w:sz w:val="24"/>
                <w:szCs w:val="24"/>
              </w:rPr>
              <w:t>471</w:t>
            </w:r>
          </w:p>
        </w:tc>
      </w:tr>
    </w:tbl>
    <w:p w:rsidR="00903353" w:rsidRPr="00903353" w:rsidRDefault="00903353" w:rsidP="00903353">
      <w:pPr>
        <w:spacing w:after="0" w:line="360" w:lineRule="auto"/>
        <w:ind w:firstLine="709"/>
        <w:jc w:val="both"/>
        <w:rPr>
          <w:rFonts w:ascii="Times New Roman" w:eastAsia="Calibri" w:hAnsi="Times New Roman" w:cs="Times New Roman"/>
          <w:color w:val="000000"/>
          <w:sz w:val="24"/>
          <w:szCs w:val="24"/>
        </w:rPr>
      </w:pPr>
    </w:p>
    <w:p w:rsidR="00903353" w:rsidRPr="00903353" w:rsidRDefault="00903353" w:rsidP="00903353">
      <w:pPr>
        <w:spacing w:after="0" w:line="360" w:lineRule="auto"/>
        <w:jc w:val="both"/>
        <w:rPr>
          <w:rFonts w:ascii="Times New Roman" w:eastAsia="Calibri" w:hAnsi="Times New Roman" w:cs="Times New Roman"/>
          <w:b/>
          <w:color w:val="000000"/>
          <w:sz w:val="24"/>
          <w:szCs w:val="24"/>
          <w:shd w:val="clear" w:color="auto" w:fill="FFFFFF"/>
        </w:rPr>
      </w:pPr>
      <w:r w:rsidRPr="00903353">
        <w:rPr>
          <w:rFonts w:ascii="Times New Roman" w:eastAsia="Calibri" w:hAnsi="Times New Roman" w:cs="Times New Roman"/>
          <w:b/>
          <w:color w:val="000000"/>
          <w:sz w:val="24"/>
          <w:szCs w:val="24"/>
        </w:rPr>
        <w:t xml:space="preserve">5.2. </w:t>
      </w:r>
      <w:r w:rsidRPr="00903353">
        <w:rPr>
          <w:rFonts w:ascii="Times New Roman" w:eastAsia="Calibri" w:hAnsi="Times New Roman" w:cs="Times New Roman"/>
          <w:b/>
          <w:color w:val="000000"/>
          <w:sz w:val="24"/>
          <w:szCs w:val="24"/>
          <w:shd w:val="clear" w:color="auto" w:fill="FFFFFF"/>
        </w:rPr>
        <w:t>Формирование выборки регионов, состоящей из не менее половины субъектов Российской Федерации, на основе международной методики.</w:t>
      </w:r>
    </w:p>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ab/>
        <w:t xml:space="preserve">Согласно требованиям международного координационного центра, в исследовании должно участвовать не менее половины регионов страны. Для России это означает не менее 43 регионов. </w:t>
      </w:r>
    </w:p>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ab/>
        <w:t xml:space="preserve">Выбор страт осуществлялся вероятностно-пропорциональным методом. Чем крупнее регион, тем выше вероятность его попадания в выборку. С вероятностью, равной 1, в выборку включаются регионы, чей удельный вес больше интервала выборки – частного от деления общего размера обследуемой совокупности на число выбираемых регионов. </w:t>
      </w:r>
    </w:p>
    <w:p w:rsidR="00903353" w:rsidRPr="00903353" w:rsidRDefault="00903353" w:rsidP="00903353">
      <w:pPr>
        <w:tabs>
          <w:tab w:val="center" w:pos="-2127"/>
        </w:tabs>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Для исследования </w:t>
      </w:r>
      <w:r w:rsidRPr="00903353">
        <w:rPr>
          <w:rFonts w:ascii="Times New Roman" w:eastAsia="Calibri" w:hAnsi="Times New Roman" w:cs="Times New Roman"/>
          <w:sz w:val="24"/>
          <w:szCs w:val="24"/>
          <w:lang w:val="en-US"/>
        </w:rPr>
        <w:t>TIMSS</w:t>
      </w:r>
      <w:r w:rsidRPr="00903353">
        <w:rPr>
          <w:rFonts w:ascii="Times New Roman" w:eastAsia="Calibri" w:hAnsi="Times New Roman" w:cs="Times New Roman"/>
          <w:sz w:val="24"/>
          <w:szCs w:val="24"/>
        </w:rPr>
        <w:t>-2019 в 4 классах с вероятностью, равной 1, в выборку были включены 14 регионов: Республика Башкортостан, Республика Дагестан, Республика Татарстан, Краснодарский край, Красноярский край, Кемеровская область, Московская область, Нижегородская область, Ростовская область, Самарская область, Свердло</w:t>
      </w:r>
      <w:r w:rsidRPr="00903353">
        <w:rPr>
          <w:rFonts w:ascii="Times New Roman" w:eastAsia="Calibri" w:hAnsi="Times New Roman" w:cs="Times New Roman"/>
          <w:sz w:val="24"/>
          <w:szCs w:val="24"/>
        </w:rPr>
        <w:lastRenderedPageBreak/>
        <w:t>вская область, Челябинская область, г. Москва и г. Санкт-Петербург.</w:t>
      </w:r>
    </w:p>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ab/>
        <w:t xml:space="preserve">В таблице 11 приведены данные, которые были использованы в процессе формирования выборки регионов для проведения исследования </w:t>
      </w:r>
      <w:r w:rsidRPr="00903353">
        <w:rPr>
          <w:rFonts w:ascii="Times New Roman" w:eastAsia="Calibri" w:hAnsi="Times New Roman" w:cs="Times New Roman"/>
          <w:color w:val="000000"/>
          <w:sz w:val="24"/>
          <w:szCs w:val="24"/>
          <w:lang w:val="en-US"/>
        </w:rPr>
        <w:t>TIMSS</w:t>
      </w:r>
      <w:r w:rsidRPr="00903353">
        <w:rPr>
          <w:rFonts w:ascii="Times New Roman" w:eastAsia="Calibri" w:hAnsi="Times New Roman" w:cs="Times New Roman"/>
          <w:color w:val="000000"/>
          <w:sz w:val="24"/>
          <w:szCs w:val="24"/>
        </w:rPr>
        <w:t>-2019 в 4 классах.</w:t>
      </w:r>
    </w:p>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p>
    <w:p w:rsidR="00903353" w:rsidRPr="00903353" w:rsidRDefault="00903353" w:rsidP="00903353">
      <w:pPr>
        <w:tabs>
          <w:tab w:val="center" w:pos="-2127"/>
        </w:tabs>
        <w:spacing w:after="0" w:line="360" w:lineRule="auto"/>
        <w:jc w:val="right"/>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Таблица 11.</w:t>
      </w:r>
    </w:p>
    <w:p w:rsidR="00903353" w:rsidRPr="00903353" w:rsidRDefault="00903353" w:rsidP="00903353">
      <w:pPr>
        <w:tabs>
          <w:tab w:val="center" w:pos="-2127"/>
        </w:tabs>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Основные параметры выборки регионов для проведения </w:t>
      </w:r>
    </w:p>
    <w:p w:rsidR="00903353" w:rsidRPr="00903353" w:rsidRDefault="00903353" w:rsidP="00903353">
      <w:pPr>
        <w:tabs>
          <w:tab w:val="center" w:pos="-2127"/>
        </w:tabs>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исследования </w:t>
      </w:r>
      <w:r w:rsidRPr="00903353">
        <w:rPr>
          <w:rFonts w:ascii="Times New Roman" w:eastAsia="Calibri" w:hAnsi="Times New Roman" w:cs="Times New Roman"/>
          <w:color w:val="000000"/>
          <w:sz w:val="24"/>
          <w:szCs w:val="24"/>
          <w:lang w:val="en-US"/>
        </w:rPr>
        <w:t>TIMSS</w:t>
      </w:r>
      <w:r w:rsidRPr="00903353">
        <w:rPr>
          <w:rFonts w:ascii="Times New Roman" w:eastAsia="Calibri" w:hAnsi="Times New Roman" w:cs="Times New Roman"/>
          <w:color w:val="000000"/>
          <w:sz w:val="24"/>
          <w:szCs w:val="24"/>
        </w:rPr>
        <w:t>-2019 в 4 классах</w:t>
      </w:r>
    </w:p>
    <w:tbl>
      <w:tblPr>
        <w:tblW w:w="0" w:type="auto"/>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82"/>
        <w:gridCol w:w="1549"/>
        <w:gridCol w:w="1550"/>
        <w:gridCol w:w="1550"/>
      </w:tblGrid>
      <w:tr w:rsidR="00903353" w:rsidRPr="00903353" w:rsidTr="00903353">
        <w:trPr>
          <w:trHeight w:val="300"/>
        </w:trPr>
        <w:tc>
          <w:tcPr>
            <w:tcW w:w="4582" w:type="dxa"/>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Номер итерации:</w:t>
            </w:r>
          </w:p>
        </w:tc>
        <w:tc>
          <w:tcPr>
            <w:tcW w:w="1549" w:type="dxa"/>
            <w:vAlign w:val="center"/>
          </w:tcPr>
          <w:p w:rsidR="00903353" w:rsidRPr="00903353" w:rsidRDefault="00903353" w:rsidP="00903353">
            <w:pPr>
              <w:spacing w:after="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1</w:t>
            </w:r>
          </w:p>
        </w:tc>
        <w:tc>
          <w:tcPr>
            <w:tcW w:w="1550" w:type="dxa"/>
            <w:vAlign w:val="center"/>
          </w:tcPr>
          <w:p w:rsidR="00903353" w:rsidRPr="00903353" w:rsidRDefault="00903353" w:rsidP="00903353">
            <w:pPr>
              <w:spacing w:after="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2</w:t>
            </w:r>
          </w:p>
        </w:tc>
        <w:tc>
          <w:tcPr>
            <w:tcW w:w="1550" w:type="dxa"/>
            <w:vAlign w:val="center"/>
          </w:tcPr>
          <w:p w:rsidR="00903353" w:rsidRPr="00903353" w:rsidRDefault="00903353" w:rsidP="00903353">
            <w:pPr>
              <w:spacing w:after="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3</w:t>
            </w:r>
          </w:p>
        </w:tc>
      </w:tr>
      <w:tr w:rsidR="00903353" w:rsidRPr="00903353" w:rsidTr="00903353">
        <w:trPr>
          <w:trHeight w:val="300"/>
        </w:trPr>
        <w:tc>
          <w:tcPr>
            <w:tcW w:w="4582" w:type="dxa"/>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Число регионов, отобранных с вероятностью, равной 1:</w:t>
            </w:r>
          </w:p>
        </w:tc>
        <w:tc>
          <w:tcPr>
            <w:tcW w:w="1549" w:type="dxa"/>
            <w:vAlign w:val="center"/>
          </w:tcPr>
          <w:p w:rsidR="00903353" w:rsidRPr="00903353" w:rsidRDefault="00903353" w:rsidP="00903353">
            <w:pPr>
              <w:spacing w:after="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550" w:type="dxa"/>
            <w:vAlign w:val="center"/>
          </w:tcPr>
          <w:p w:rsidR="00903353" w:rsidRPr="00903353" w:rsidRDefault="00903353" w:rsidP="00903353">
            <w:pPr>
              <w:spacing w:after="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10</w:t>
            </w:r>
          </w:p>
        </w:tc>
        <w:tc>
          <w:tcPr>
            <w:tcW w:w="1550" w:type="dxa"/>
            <w:vAlign w:val="center"/>
          </w:tcPr>
          <w:p w:rsidR="00903353" w:rsidRPr="00903353" w:rsidRDefault="00903353" w:rsidP="00903353">
            <w:pPr>
              <w:spacing w:after="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14</w:t>
            </w:r>
          </w:p>
        </w:tc>
      </w:tr>
      <w:tr w:rsidR="00903353" w:rsidRPr="00903353" w:rsidTr="00903353">
        <w:trPr>
          <w:trHeight w:val="300"/>
        </w:trPr>
        <w:tc>
          <w:tcPr>
            <w:tcW w:w="4582" w:type="dxa"/>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Число регионов, которые требуется выбрать:</w:t>
            </w:r>
          </w:p>
        </w:tc>
        <w:tc>
          <w:tcPr>
            <w:tcW w:w="1549" w:type="dxa"/>
            <w:vAlign w:val="center"/>
          </w:tcPr>
          <w:p w:rsidR="00903353" w:rsidRPr="00903353" w:rsidRDefault="00903353" w:rsidP="00903353">
            <w:pPr>
              <w:spacing w:after="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43</w:t>
            </w:r>
          </w:p>
        </w:tc>
        <w:tc>
          <w:tcPr>
            <w:tcW w:w="1550" w:type="dxa"/>
            <w:vAlign w:val="center"/>
          </w:tcPr>
          <w:p w:rsidR="00903353" w:rsidRPr="00903353" w:rsidRDefault="00903353" w:rsidP="00903353">
            <w:pPr>
              <w:spacing w:after="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33</w:t>
            </w:r>
          </w:p>
        </w:tc>
        <w:tc>
          <w:tcPr>
            <w:tcW w:w="1550" w:type="dxa"/>
            <w:vAlign w:val="center"/>
          </w:tcPr>
          <w:p w:rsidR="00903353" w:rsidRPr="00903353" w:rsidRDefault="00903353" w:rsidP="00903353">
            <w:pPr>
              <w:spacing w:after="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29</w:t>
            </w:r>
          </w:p>
        </w:tc>
      </w:tr>
      <w:tr w:rsidR="00903353" w:rsidRPr="00903353" w:rsidTr="00903353">
        <w:trPr>
          <w:trHeight w:val="300"/>
        </w:trPr>
        <w:tc>
          <w:tcPr>
            <w:tcW w:w="4582" w:type="dxa"/>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Число учащихся:</w:t>
            </w:r>
          </w:p>
        </w:tc>
        <w:tc>
          <w:tcPr>
            <w:tcW w:w="1549" w:type="dxa"/>
            <w:vAlign w:val="center"/>
          </w:tcPr>
          <w:p w:rsidR="00903353" w:rsidRPr="00903353" w:rsidRDefault="00903353" w:rsidP="00903353">
            <w:pPr>
              <w:spacing w:after="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1 448 434</w:t>
            </w:r>
          </w:p>
        </w:tc>
        <w:tc>
          <w:tcPr>
            <w:tcW w:w="1550" w:type="dxa"/>
            <w:vAlign w:val="center"/>
          </w:tcPr>
          <w:p w:rsidR="00903353" w:rsidRPr="00903353" w:rsidRDefault="00903353" w:rsidP="00903353">
            <w:pPr>
              <w:spacing w:after="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950 756</w:t>
            </w:r>
          </w:p>
        </w:tc>
        <w:tc>
          <w:tcPr>
            <w:tcW w:w="1550" w:type="dxa"/>
            <w:vAlign w:val="center"/>
          </w:tcPr>
          <w:p w:rsidR="00903353" w:rsidRPr="00903353" w:rsidRDefault="00903353" w:rsidP="00903353">
            <w:pPr>
              <w:spacing w:after="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832 295</w:t>
            </w:r>
          </w:p>
        </w:tc>
      </w:tr>
      <w:tr w:rsidR="00903353" w:rsidRPr="00903353" w:rsidTr="00903353">
        <w:trPr>
          <w:trHeight w:val="300"/>
        </w:trPr>
        <w:tc>
          <w:tcPr>
            <w:tcW w:w="4582" w:type="dxa"/>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Интервал выборки:</w:t>
            </w:r>
          </w:p>
        </w:tc>
        <w:tc>
          <w:tcPr>
            <w:tcW w:w="1549" w:type="dxa"/>
            <w:vAlign w:val="center"/>
          </w:tcPr>
          <w:p w:rsidR="00903353" w:rsidRPr="00903353" w:rsidRDefault="00903353" w:rsidP="00903353">
            <w:pPr>
              <w:spacing w:after="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33 684,5</w:t>
            </w:r>
          </w:p>
        </w:tc>
        <w:tc>
          <w:tcPr>
            <w:tcW w:w="1550" w:type="dxa"/>
            <w:vAlign w:val="center"/>
          </w:tcPr>
          <w:p w:rsidR="00903353" w:rsidRPr="00903353" w:rsidRDefault="00903353" w:rsidP="00903353">
            <w:pPr>
              <w:spacing w:after="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28 810,8</w:t>
            </w:r>
          </w:p>
        </w:tc>
        <w:tc>
          <w:tcPr>
            <w:tcW w:w="1550" w:type="dxa"/>
            <w:vAlign w:val="center"/>
          </w:tcPr>
          <w:p w:rsidR="00903353" w:rsidRPr="00903353" w:rsidRDefault="00903353" w:rsidP="00903353">
            <w:pPr>
              <w:spacing w:after="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28 699,8</w:t>
            </w:r>
          </w:p>
        </w:tc>
      </w:tr>
      <w:tr w:rsidR="00903353" w:rsidRPr="00903353" w:rsidTr="00903353">
        <w:trPr>
          <w:trHeight w:val="300"/>
        </w:trPr>
        <w:tc>
          <w:tcPr>
            <w:tcW w:w="4582" w:type="dxa"/>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Случайный старт:</w:t>
            </w:r>
          </w:p>
        </w:tc>
        <w:tc>
          <w:tcPr>
            <w:tcW w:w="1549" w:type="dxa"/>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1550" w:type="dxa"/>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1550" w:type="dxa"/>
            <w:vAlign w:val="center"/>
          </w:tcPr>
          <w:p w:rsidR="00903353" w:rsidRPr="00903353" w:rsidRDefault="00903353" w:rsidP="00903353">
            <w:pPr>
              <w:spacing w:after="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3006,3</w:t>
            </w:r>
          </w:p>
        </w:tc>
      </w:tr>
      <w:tr w:rsidR="00903353" w:rsidRPr="00903353" w:rsidTr="00903353">
        <w:trPr>
          <w:trHeight w:val="300"/>
        </w:trPr>
        <w:tc>
          <w:tcPr>
            <w:tcW w:w="4582" w:type="dxa"/>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Случайное число</w:t>
            </w:r>
          </w:p>
        </w:tc>
        <w:tc>
          <w:tcPr>
            <w:tcW w:w="1549" w:type="dxa"/>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1550" w:type="dxa"/>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1550" w:type="dxa"/>
            <w:vAlign w:val="center"/>
          </w:tcPr>
          <w:p w:rsidR="00903353" w:rsidRPr="00903353" w:rsidRDefault="00903353" w:rsidP="00903353">
            <w:pPr>
              <w:spacing w:after="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0,10474979</w:t>
            </w:r>
          </w:p>
        </w:tc>
      </w:tr>
    </w:tbl>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p>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ab/>
        <w:t xml:space="preserve">В результате был сформирован список 43 регионов для проведения исследования </w:t>
      </w:r>
      <w:r w:rsidRPr="00903353">
        <w:rPr>
          <w:rFonts w:ascii="Times New Roman" w:eastAsia="Calibri" w:hAnsi="Times New Roman" w:cs="Times New Roman"/>
          <w:color w:val="000000"/>
          <w:sz w:val="24"/>
          <w:szCs w:val="24"/>
          <w:lang w:val="en-US"/>
        </w:rPr>
        <w:t>TIMSS</w:t>
      </w:r>
      <w:r w:rsidRPr="00903353">
        <w:rPr>
          <w:rFonts w:ascii="Times New Roman" w:eastAsia="Calibri" w:hAnsi="Times New Roman" w:cs="Times New Roman"/>
          <w:color w:val="000000"/>
          <w:sz w:val="24"/>
          <w:szCs w:val="24"/>
        </w:rPr>
        <w:t>-2019 в 4 классах (см. Таблицу 12).</w:t>
      </w:r>
    </w:p>
    <w:p w:rsidR="00903353" w:rsidRPr="00903353" w:rsidRDefault="00903353" w:rsidP="00903353">
      <w:pPr>
        <w:tabs>
          <w:tab w:val="center" w:pos="-2127"/>
        </w:tabs>
        <w:spacing w:after="0" w:line="360" w:lineRule="auto"/>
        <w:jc w:val="right"/>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Таблица 12.</w:t>
      </w:r>
    </w:p>
    <w:p w:rsidR="00903353" w:rsidRPr="00903353" w:rsidRDefault="00903353" w:rsidP="00903353">
      <w:pPr>
        <w:spacing w:after="0" w:line="360" w:lineRule="auto"/>
        <w:jc w:val="center"/>
        <w:rPr>
          <w:rFonts w:ascii="Times New Roman" w:eastAsia="Calibri" w:hAnsi="Times New Roman" w:cs="Times New Roman"/>
          <w:color w:val="000000"/>
          <w:sz w:val="24"/>
          <w:szCs w:val="24"/>
          <w:shd w:val="clear" w:color="auto" w:fill="FFFFFF"/>
        </w:rPr>
      </w:pPr>
      <w:r w:rsidRPr="00903353">
        <w:rPr>
          <w:rFonts w:ascii="Times New Roman" w:eastAsia="Calibri" w:hAnsi="Times New Roman" w:cs="Times New Roman"/>
          <w:color w:val="000000"/>
          <w:sz w:val="24"/>
          <w:szCs w:val="24"/>
          <w:shd w:val="clear" w:color="auto" w:fill="FFFFFF"/>
        </w:rPr>
        <w:t>Список субъектов Российской Федерации, отобранных для участия в международном исследовании по оценке качества математического и естественнонаучного образования TIMSS-2019 в 4 классах</w:t>
      </w:r>
    </w:p>
    <w:tbl>
      <w:tblPr>
        <w:tblW w:w="72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0"/>
        <w:gridCol w:w="1082"/>
        <w:gridCol w:w="5103"/>
      </w:tblGrid>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 п</w:t>
            </w:r>
            <w:r w:rsidRPr="00903353">
              <w:rPr>
                <w:rFonts w:ascii="Times New Roman" w:eastAsia="Times New Roman" w:hAnsi="Times New Roman" w:cs="Times New Roman"/>
                <w:b/>
                <w:bCs/>
                <w:sz w:val="24"/>
                <w:szCs w:val="24"/>
                <w:lang w:val="en-US" w:eastAsia="ru-RU"/>
              </w:rPr>
              <w:t>/п</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val="en-US" w:eastAsia="ru-RU"/>
              </w:rPr>
              <w:t xml:space="preserve">ID </w:t>
            </w:r>
            <w:r w:rsidRPr="00903353">
              <w:rPr>
                <w:rFonts w:ascii="Times New Roman" w:eastAsia="Times New Roman" w:hAnsi="Times New Roman" w:cs="Times New Roman"/>
                <w:b/>
                <w:bCs/>
                <w:sz w:val="24"/>
                <w:szCs w:val="24"/>
                <w:lang w:eastAsia="ru-RU"/>
              </w:rPr>
              <w:t>региона</w:t>
            </w:r>
          </w:p>
        </w:tc>
        <w:tc>
          <w:tcPr>
            <w:tcW w:w="5103"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Название региона</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Республика Башкортостан</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Республика Дагестан</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Кабардино-Балкарская Республика</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Республика Коми</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16</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Республика Татарстан</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Чувашская Республика</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22</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Алтайский край</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8</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Краснодарский край</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9</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24</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Красноярский край</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25</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Приморский край</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Ставропольский край</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27</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Хабаровский край</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30</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Астраханская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14</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Белгородская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34</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Волгоградская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16</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Вологодская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17</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36</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Воронежская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38</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Иркутская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42</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Кемеровская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20</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44</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Костромская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45</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Курганская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22</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50</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Московская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52</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Нижегородская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24</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Новосибирская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25</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56</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Оренбургская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58</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Пензенская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27</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59</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Пермский край</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28</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60</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Псковская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61</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val="en-US" w:eastAsia="ru-RU"/>
              </w:rPr>
            </w:pPr>
            <w:r w:rsidRPr="00903353">
              <w:rPr>
                <w:rFonts w:ascii="Times New Roman" w:eastAsia="Times New Roman" w:hAnsi="Times New Roman" w:cs="Times New Roman"/>
                <w:color w:val="000000"/>
                <w:sz w:val="24"/>
                <w:szCs w:val="24"/>
                <w:lang w:eastAsia="ru-RU"/>
              </w:rPr>
              <w:t>Ростовская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30</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62</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Рязанская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63</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Самарская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32</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64</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Саратовская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33</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65</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Сахалинская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34</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Свердловская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68</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Тамбовская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36</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70</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Томская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37</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71</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Тульская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38</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74</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Челябинская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39</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75</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Забайкальский край</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40</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Ярославская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41</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77</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w:t>
            </w:r>
            <w:r w:rsidRPr="00903353">
              <w:rPr>
                <w:rFonts w:ascii="Times New Roman" w:eastAsia="Times New Roman" w:hAnsi="Times New Roman" w:cs="Times New Roman"/>
                <w:color w:val="000000"/>
                <w:sz w:val="24"/>
                <w:szCs w:val="24"/>
                <w:lang w:val="en-US" w:eastAsia="ru-RU"/>
              </w:rPr>
              <w:t xml:space="preserve">. </w:t>
            </w:r>
            <w:r w:rsidRPr="00903353">
              <w:rPr>
                <w:rFonts w:ascii="Times New Roman" w:eastAsia="Times New Roman" w:hAnsi="Times New Roman" w:cs="Times New Roman"/>
                <w:color w:val="000000"/>
                <w:sz w:val="24"/>
                <w:szCs w:val="24"/>
                <w:lang w:eastAsia="ru-RU"/>
              </w:rPr>
              <w:t>Москва</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42</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78</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 Санкт-Петербург</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43</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81</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Ханты-Мансийский автономный округ</w:t>
            </w:r>
          </w:p>
        </w:tc>
      </w:tr>
    </w:tbl>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p>
    <w:p w:rsidR="00903353" w:rsidRPr="00903353" w:rsidRDefault="00903353" w:rsidP="00903353">
      <w:pPr>
        <w:tabs>
          <w:tab w:val="center" w:pos="-2127"/>
        </w:tabs>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Для исследования </w:t>
      </w:r>
      <w:r w:rsidRPr="00903353">
        <w:rPr>
          <w:rFonts w:ascii="Times New Roman" w:eastAsia="Calibri" w:hAnsi="Times New Roman" w:cs="Times New Roman"/>
          <w:sz w:val="24"/>
          <w:szCs w:val="24"/>
          <w:lang w:val="en-US"/>
        </w:rPr>
        <w:t>TIMSS</w:t>
      </w:r>
      <w:r w:rsidRPr="00903353">
        <w:rPr>
          <w:rFonts w:ascii="Times New Roman" w:eastAsia="Calibri" w:hAnsi="Times New Roman" w:cs="Times New Roman"/>
          <w:sz w:val="24"/>
          <w:szCs w:val="24"/>
        </w:rPr>
        <w:t>-2019 в 8 классах с вероятностью, равной 1, в выборку были включены 14 регионов: Республика Башкортостан, Республика Дагестан, Республика Татарстан, Краснодарский край, Красноярский край, Пермский край, Московская область, Нижегородская область, Ростовская область, Самарская область, Свердловская область, Челябинская область, г. Москва и г. Санкт-Петербург.</w:t>
      </w:r>
    </w:p>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ab/>
        <w:t xml:space="preserve">В таблице 13 приведены данные, которые были использованы в процессе формирования выборки регионов для проведения исследования </w:t>
      </w:r>
      <w:r w:rsidRPr="00903353">
        <w:rPr>
          <w:rFonts w:ascii="Times New Roman" w:eastAsia="Calibri" w:hAnsi="Times New Roman" w:cs="Times New Roman"/>
          <w:color w:val="000000"/>
          <w:sz w:val="24"/>
          <w:szCs w:val="24"/>
          <w:lang w:val="en-US"/>
        </w:rPr>
        <w:t>TIMSS</w:t>
      </w:r>
      <w:r w:rsidRPr="00903353">
        <w:rPr>
          <w:rFonts w:ascii="Times New Roman" w:eastAsia="Calibri" w:hAnsi="Times New Roman" w:cs="Times New Roman"/>
          <w:color w:val="000000"/>
          <w:sz w:val="24"/>
          <w:szCs w:val="24"/>
        </w:rPr>
        <w:t>-2019 в 8 классах.</w:t>
      </w:r>
    </w:p>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p>
    <w:p w:rsidR="00903353" w:rsidRPr="00903353" w:rsidRDefault="00903353" w:rsidP="00903353">
      <w:pPr>
        <w:tabs>
          <w:tab w:val="center" w:pos="-2127"/>
        </w:tabs>
        <w:spacing w:after="0" w:line="360" w:lineRule="auto"/>
        <w:jc w:val="right"/>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Таблица 13.</w:t>
      </w:r>
    </w:p>
    <w:p w:rsidR="00903353" w:rsidRPr="00903353" w:rsidRDefault="00903353" w:rsidP="00903353">
      <w:pPr>
        <w:tabs>
          <w:tab w:val="center" w:pos="-2127"/>
        </w:tabs>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Основные параметры выборки регионов для проведения </w:t>
      </w:r>
    </w:p>
    <w:p w:rsidR="00903353" w:rsidRPr="00903353" w:rsidRDefault="00903353" w:rsidP="00903353">
      <w:pPr>
        <w:tabs>
          <w:tab w:val="center" w:pos="-2127"/>
        </w:tabs>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исследования </w:t>
      </w:r>
      <w:r w:rsidRPr="00903353">
        <w:rPr>
          <w:rFonts w:ascii="Times New Roman" w:eastAsia="Calibri" w:hAnsi="Times New Roman" w:cs="Times New Roman"/>
          <w:color w:val="000000"/>
          <w:sz w:val="24"/>
          <w:szCs w:val="24"/>
          <w:lang w:val="en-US"/>
        </w:rPr>
        <w:t>TIMSS</w:t>
      </w:r>
      <w:r w:rsidRPr="00903353">
        <w:rPr>
          <w:rFonts w:ascii="Times New Roman" w:eastAsia="Calibri" w:hAnsi="Times New Roman" w:cs="Times New Roman"/>
          <w:color w:val="000000"/>
          <w:sz w:val="24"/>
          <w:szCs w:val="24"/>
        </w:rPr>
        <w:t>-2019 в 8 классах</w:t>
      </w:r>
    </w:p>
    <w:tbl>
      <w:tblPr>
        <w:tblW w:w="0" w:type="auto"/>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82"/>
        <w:gridCol w:w="1549"/>
        <w:gridCol w:w="1550"/>
        <w:gridCol w:w="1550"/>
      </w:tblGrid>
      <w:tr w:rsidR="00903353" w:rsidRPr="00903353" w:rsidTr="00903353">
        <w:trPr>
          <w:trHeight w:val="300"/>
        </w:trPr>
        <w:tc>
          <w:tcPr>
            <w:tcW w:w="4582" w:type="dxa"/>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Номер итерации:</w:t>
            </w:r>
          </w:p>
        </w:tc>
        <w:tc>
          <w:tcPr>
            <w:tcW w:w="1549" w:type="dxa"/>
            <w:vAlign w:val="center"/>
          </w:tcPr>
          <w:p w:rsidR="00903353" w:rsidRPr="00903353" w:rsidRDefault="00903353" w:rsidP="00903353">
            <w:pPr>
              <w:spacing w:after="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1</w:t>
            </w:r>
          </w:p>
        </w:tc>
        <w:tc>
          <w:tcPr>
            <w:tcW w:w="1550" w:type="dxa"/>
            <w:vAlign w:val="center"/>
          </w:tcPr>
          <w:p w:rsidR="00903353" w:rsidRPr="00903353" w:rsidRDefault="00903353" w:rsidP="00903353">
            <w:pPr>
              <w:spacing w:after="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2</w:t>
            </w:r>
          </w:p>
        </w:tc>
        <w:tc>
          <w:tcPr>
            <w:tcW w:w="1550" w:type="dxa"/>
            <w:vAlign w:val="center"/>
          </w:tcPr>
          <w:p w:rsidR="00903353" w:rsidRPr="00903353" w:rsidRDefault="00903353" w:rsidP="00903353">
            <w:pPr>
              <w:spacing w:after="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3</w:t>
            </w:r>
          </w:p>
        </w:tc>
      </w:tr>
      <w:tr w:rsidR="00903353" w:rsidRPr="00903353" w:rsidTr="00903353">
        <w:trPr>
          <w:trHeight w:val="300"/>
        </w:trPr>
        <w:tc>
          <w:tcPr>
            <w:tcW w:w="4582" w:type="dxa"/>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lastRenderedPageBreak/>
              <w:t>Число регионов, отобранных с вероятностью, равной 1:</w:t>
            </w:r>
          </w:p>
        </w:tc>
        <w:tc>
          <w:tcPr>
            <w:tcW w:w="1549" w:type="dxa"/>
            <w:vAlign w:val="center"/>
          </w:tcPr>
          <w:p w:rsidR="00903353" w:rsidRPr="00903353" w:rsidRDefault="00903353" w:rsidP="00903353">
            <w:pPr>
              <w:spacing w:after="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550" w:type="dxa"/>
            <w:vAlign w:val="center"/>
          </w:tcPr>
          <w:p w:rsidR="00903353" w:rsidRPr="00903353" w:rsidRDefault="00903353" w:rsidP="00903353">
            <w:pPr>
              <w:spacing w:after="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10</w:t>
            </w:r>
          </w:p>
        </w:tc>
        <w:tc>
          <w:tcPr>
            <w:tcW w:w="1550" w:type="dxa"/>
            <w:vAlign w:val="center"/>
          </w:tcPr>
          <w:p w:rsidR="00903353" w:rsidRPr="00903353" w:rsidRDefault="00903353" w:rsidP="00903353">
            <w:pPr>
              <w:spacing w:after="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14</w:t>
            </w:r>
          </w:p>
        </w:tc>
      </w:tr>
      <w:tr w:rsidR="00903353" w:rsidRPr="00903353" w:rsidTr="00903353">
        <w:trPr>
          <w:trHeight w:val="300"/>
        </w:trPr>
        <w:tc>
          <w:tcPr>
            <w:tcW w:w="4582" w:type="dxa"/>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Число регионов, которые требуется выбрать:</w:t>
            </w:r>
          </w:p>
        </w:tc>
        <w:tc>
          <w:tcPr>
            <w:tcW w:w="1549" w:type="dxa"/>
            <w:vAlign w:val="center"/>
          </w:tcPr>
          <w:p w:rsidR="00903353" w:rsidRPr="00903353" w:rsidRDefault="00903353" w:rsidP="00903353">
            <w:pPr>
              <w:spacing w:after="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43</w:t>
            </w:r>
          </w:p>
        </w:tc>
        <w:tc>
          <w:tcPr>
            <w:tcW w:w="1550" w:type="dxa"/>
            <w:vAlign w:val="center"/>
          </w:tcPr>
          <w:p w:rsidR="00903353" w:rsidRPr="00903353" w:rsidRDefault="00903353" w:rsidP="00903353">
            <w:pPr>
              <w:spacing w:after="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33</w:t>
            </w:r>
          </w:p>
        </w:tc>
        <w:tc>
          <w:tcPr>
            <w:tcW w:w="1550" w:type="dxa"/>
            <w:vAlign w:val="center"/>
          </w:tcPr>
          <w:p w:rsidR="00903353" w:rsidRPr="00903353" w:rsidRDefault="00903353" w:rsidP="00903353">
            <w:pPr>
              <w:spacing w:after="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29</w:t>
            </w:r>
          </w:p>
        </w:tc>
      </w:tr>
      <w:tr w:rsidR="00903353" w:rsidRPr="00903353" w:rsidTr="00903353">
        <w:trPr>
          <w:trHeight w:val="300"/>
        </w:trPr>
        <w:tc>
          <w:tcPr>
            <w:tcW w:w="4582" w:type="dxa"/>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Число учащихся:</w:t>
            </w:r>
          </w:p>
        </w:tc>
        <w:tc>
          <w:tcPr>
            <w:tcW w:w="1549" w:type="dxa"/>
            <w:vAlign w:val="center"/>
          </w:tcPr>
          <w:p w:rsidR="00903353" w:rsidRPr="00903353" w:rsidRDefault="00903353" w:rsidP="00903353">
            <w:pPr>
              <w:spacing w:after="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1 364 471</w:t>
            </w:r>
          </w:p>
        </w:tc>
        <w:tc>
          <w:tcPr>
            <w:tcW w:w="1550" w:type="dxa"/>
            <w:vAlign w:val="center"/>
          </w:tcPr>
          <w:p w:rsidR="00903353" w:rsidRPr="00903353" w:rsidRDefault="00903353" w:rsidP="00903353">
            <w:pPr>
              <w:spacing w:after="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892 741</w:t>
            </w:r>
          </w:p>
        </w:tc>
        <w:tc>
          <w:tcPr>
            <w:tcW w:w="1550" w:type="dxa"/>
            <w:vAlign w:val="center"/>
          </w:tcPr>
          <w:p w:rsidR="00903353" w:rsidRPr="00903353" w:rsidRDefault="00903353" w:rsidP="00903353">
            <w:pPr>
              <w:spacing w:after="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780 364</w:t>
            </w:r>
          </w:p>
        </w:tc>
      </w:tr>
      <w:tr w:rsidR="00903353" w:rsidRPr="00903353" w:rsidTr="00903353">
        <w:trPr>
          <w:trHeight w:val="300"/>
        </w:trPr>
        <w:tc>
          <w:tcPr>
            <w:tcW w:w="4582" w:type="dxa"/>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Интервал выборки:</w:t>
            </w:r>
          </w:p>
        </w:tc>
        <w:tc>
          <w:tcPr>
            <w:tcW w:w="1549" w:type="dxa"/>
            <w:vAlign w:val="center"/>
          </w:tcPr>
          <w:p w:rsidR="00903353" w:rsidRPr="00903353" w:rsidRDefault="00903353" w:rsidP="00903353">
            <w:pPr>
              <w:spacing w:after="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31 731,9</w:t>
            </w:r>
          </w:p>
        </w:tc>
        <w:tc>
          <w:tcPr>
            <w:tcW w:w="1550" w:type="dxa"/>
            <w:vAlign w:val="center"/>
          </w:tcPr>
          <w:p w:rsidR="00903353" w:rsidRPr="00903353" w:rsidRDefault="00903353" w:rsidP="00903353">
            <w:pPr>
              <w:spacing w:after="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27 052,8</w:t>
            </w:r>
          </w:p>
        </w:tc>
        <w:tc>
          <w:tcPr>
            <w:tcW w:w="1550" w:type="dxa"/>
            <w:vAlign w:val="center"/>
          </w:tcPr>
          <w:p w:rsidR="00903353" w:rsidRPr="00903353" w:rsidRDefault="00903353" w:rsidP="00903353">
            <w:pPr>
              <w:spacing w:after="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26 909,1</w:t>
            </w:r>
          </w:p>
        </w:tc>
      </w:tr>
      <w:tr w:rsidR="00903353" w:rsidRPr="00903353" w:rsidTr="00903353">
        <w:trPr>
          <w:trHeight w:val="300"/>
        </w:trPr>
        <w:tc>
          <w:tcPr>
            <w:tcW w:w="4582" w:type="dxa"/>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Случайный старт:</w:t>
            </w:r>
          </w:p>
        </w:tc>
        <w:tc>
          <w:tcPr>
            <w:tcW w:w="1549" w:type="dxa"/>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1550" w:type="dxa"/>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1550" w:type="dxa"/>
            <w:vAlign w:val="center"/>
          </w:tcPr>
          <w:p w:rsidR="00903353" w:rsidRPr="00903353" w:rsidRDefault="00903353" w:rsidP="00903353">
            <w:pPr>
              <w:spacing w:after="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7399,4</w:t>
            </w:r>
          </w:p>
        </w:tc>
      </w:tr>
      <w:tr w:rsidR="00903353" w:rsidRPr="00903353" w:rsidTr="00903353">
        <w:trPr>
          <w:trHeight w:val="300"/>
        </w:trPr>
        <w:tc>
          <w:tcPr>
            <w:tcW w:w="4582" w:type="dxa"/>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Случайное число</w:t>
            </w:r>
          </w:p>
        </w:tc>
        <w:tc>
          <w:tcPr>
            <w:tcW w:w="1549" w:type="dxa"/>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1550" w:type="dxa"/>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1550" w:type="dxa"/>
            <w:vAlign w:val="center"/>
          </w:tcPr>
          <w:p w:rsidR="00903353" w:rsidRPr="00903353" w:rsidRDefault="00903353" w:rsidP="00903353">
            <w:pPr>
              <w:spacing w:after="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0,27497887</w:t>
            </w:r>
          </w:p>
        </w:tc>
      </w:tr>
    </w:tbl>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p>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ab/>
        <w:t xml:space="preserve">В результате был сформирован список 43 регионов для проведения исследования </w:t>
      </w:r>
      <w:r w:rsidRPr="00903353">
        <w:rPr>
          <w:rFonts w:ascii="Times New Roman" w:eastAsia="Calibri" w:hAnsi="Times New Roman" w:cs="Times New Roman"/>
          <w:color w:val="000000"/>
          <w:sz w:val="24"/>
          <w:szCs w:val="24"/>
          <w:lang w:val="en-US"/>
        </w:rPr>
        <w:t>TIMSS</w:t>
      </w:r>
      <w:r w:rsidRPr="00903353">
        <w:rPr>
          <w:rFonts w:ascii="Times New Roman" w:eastAsia="Calibri" w:hAnsi="Times New Roman" w:cs="Times New Roman"/>
          <w:color w:val="000000"/>
          <w:sz w:val="24"/>
          <w:szCs w:val="24"/>
        </w:rPr>
        <w:t>-2019 в 8 классах (см. Таблицу 14).</w:t>
      </w:r>
    </w:p>
    <w:p w:rsidR="00903353" w:rsidRPr="00903353" w:rsidRDefault="00903353" w:rsidP="00903353">
      <w:pPr>
        <w:tabs>
          <w:tab w:val="center" w:pos="-2127"/>
        </w:tabs>
        <w:spacing w:after="0" w:line="360" w:lineRule="auto"/>
        <w:jc w:val="right"/>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Таблица 14.</w:t>
      </w:r>
    </w:p>
    <w:p w:rsidR="00903353" w:rsidRPr="00903353" w:rsidRDefault="00903353" w:rsidP="00903353">
      <w:pPr>
        <w:spacing w:after="0" w:line="360" w:lineRule="auto"/>
        <w:jc w:val="center"/>
        <w:rPr>
          <w:rFonts w:ascii="Times New Roman" w:eastAsia="Calibri" w:hAnsi="Times New Roman" w:cs="Times New Roman"/>
          <w:color w:val="000000"/>
          <w:sz w:val="24"/>
          <w:szCs w:val="24"/>
          <w:shd w:val="clear" w:color="auto" w:fill="FFFFFF"/>
        </w:rPr>
      </w:pPr>
      <w:r w:rsidRPr="00903353">
        <w:rPr>
          <w:rFonts w:ascii="Times New Roman" w:eastAsia="Calibri" w:hAnsi="Times New Roman" w:cs="Times New Roman"/>
          <w:color w:val="000000"/>
          <w:sz w:val="24"/>
          <w:szCs w:val="24"/>
          <w:shd w:val="clear" w:color="auto" w:fill="FFFFFF"/>
        </w:rPr>
        <w:t>Список субъектов Российской Федерации, отобранных для участия в международном исследовании по оценке качества математического и естественнонаучного образования TIMSS-2019 в 8 классах</w:t>
      </w:r>
    </w:p>
    <w:tbl>
      <w:tblPr>
        <w:tblW w:w="72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0"/>
        <w:gridCol w:w="1082"/>
        <w:gridCol w:w="5103"/>
      </w:tblGrid>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 п</w:t>
            </w:r>
            <w:r w:rsidRPr="00903353">
              <w:rPr>
                <w:rFonts w:ascii="Times New Roman" w:eastAsia="Times New Roman" w:hAnsi="Times New Roman" w:cs="Times New Roman"/>
                <w:b/>
                <w:bCs/>
                <w:sz w:val="24"/>
                <w:szCs w:val="24"/>
                <w:lang w:val="en-US" w:eastAsia="ru-RU"/>
              </w:rPr>
              <w:t>/п</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val="en-US" w:eastAsia="ru-RU"/>
              </w:rPr>
              <w:t xml:space="preserve">ID </w:t>
            </w:r>
            <w:r w:rsidRPr="00903353">
              <w:rPr>
                <w:rFonts w:ascii="Times New Roman" w:eastAsia="Times New Roman" w:hAnsi="Times New Roman" w:cs="Times New Roman"/>
                <w:b/>
                <w:bCs/>
                <w:sz w:val="24"/>
                <w:szCs w:val="24"/>
                <w:lang w:eastAsia="ru-RU"/>
              </w:rPr>
              <w:t>региона</w:t>
            </w:r>
          </w:p>
        </w:tc>
        <w:tc>
          <w:tcPr>
            <w:tcW w:w="5103"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Название региона</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Республика Башкортостан</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Республика Дагестан</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Кабардино-Балкарская Республика</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Республика Коми</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Республика Марий Эл</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14</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Республика Саха (Якутия)</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16</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Республика Татарстан</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8</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20</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Чеченская Республика</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9</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Чувашская Республика</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22</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Алтайский край</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Краснодарский край</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24</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Красноярский край</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25</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Приморский край</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14</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30</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Астраханская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33</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Владимирская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16</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34</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Волгоградская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17</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Вологодская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36</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Воронежская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37</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Ивановская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20</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38</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Иркутская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42</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Кемеровская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22</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45</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Курганская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50</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Московская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24</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52</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Нижегородская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25</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Новосибирская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56</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Оренбургская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27</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58</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Пензенская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28</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59</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Пермский край</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60</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Псковская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30</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61</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val="en-US" w:eastAsia="ru-RU"/>
              </w:rPr>
            </w:pPr>
            <w:r w:rsidRPr="00903353">
              <w:rPr>
                <w:rFonts w:ascii="Times New Roman" w:eastAsia="Times New Roman" w:hAnsi="Times New Roman" w:cs="Times New Roman"/>
                <w:color w:val="000000"/>
                <w:sz w:val="24"/>
                <w:szCs w:val="24"/>
                <w:lang w:eastAsia="ru-RU"/>
              </w:rPr>
              <w:t>Ростовская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62</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Рязанская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32</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63</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Самарская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33</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64</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Саратовская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34</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65</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Сахалинская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Свердловская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36</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69</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Тверская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37</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70</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Томская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38</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74</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Челябинская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39</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75</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Забайкальский край</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40</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Ярославская область</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41</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77</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w:t>
            </w:r>
            <w:r w:rsidRPr="00903353">
              <w:rPr>
                <w:rFonts w:ascii="Times New Roman" w:eastAsia="Times New Roman" w:hAnsi="Times New Roman" w:cs="Times New Roman"/>
                <w:color w:val="000000"/>
                <w:sz w:val="24"/>
                <w:szCs w:val="24"/>
                <w:lang w:val="en-US" w:eastAsia="ru-RU"/>
              </w:rPr>
              <w:t xml:space="preserve">. </w:t>
            </w:r>
            <w:r w:rsidRPr="00903353">
              <w:rPr>
                <w:rFonts w:ascii="Times New Roman" w:eastAsia="Times New Roman" w:hAnsi="Times New Roman" w:cs="Times New Roman"/>
                <w:color w:val="000000"/>
                <w:sz w:val="24"/>
                <w:szCs w:val="24"/>
                <w:lang w:eastAsia="ru-RU"/>
              </w:rPr>
              <w:t>Москва</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42</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78</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 Санкт-Петербург</w:t>
            </w:r>
          </w:p>
        </w:tc>
      </w:tr>
      <w:tr w:rsidR="00903353" w:rsidRPr="00903353" w:rsidTr="00903353">
        <w:trPr>
          <w:trHeight w:val="300"/>
          <w:jc w:val="center"/>
        </w:trPr>
        <w:tc>
          <w:tcPr>
            <w:tcW w:w="1040" w:type="dxa"/>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43</w:t>
            </w:r>
          </w:p>
        </w:tc>
        <w:tc>
          <w:tcPr>
            <w:tcW w:w="1082" w:type="dxa"/>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81</w:t>
            </w:r>
          </w:p>
        </w:tc>
        <w:tc>
          <w:tcPr>
            <w:tcW w:w="5103" w:type="dxa"/>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Ханты-Мансийский автономный округ</w:t>
            </w:r>
          </w:p>
        </w:tc>
      </w:tr>
    </w:tbl>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p>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ab/>
        <w:t xml:space="preserve">Таким образом, для каждого направления исследования </w:t>
      </w:r>
      <w:r w:rsidRPr="00903353">
        <w:rPr>
          <w:rFonts w:ascii="Times New Roman" w:eastAsia="Calibri" w:hAnsi="Times New Roman" w:cs="Times New Roman"/>
          <w:color w:val="000000"/>
          <w:sz w:val="24"/>
          <w:szCs w:val="24"/>
          <w:lang w:val="en-US"/>
        </w:rPr>
        <w:t>TIMSS</w:t>
      </w:r>
      <w:r w:rsidRPr="00903353">
        <w:rPr>
          <w:rFonts w:ascii="Times New Roman" w:eastAsia="Calibri" w:hAnsi="Times New Roman" w:cs="Times New Roman"/>
          <w:color w:val="000000"/>
          <w:sz w:val="24"/>
          <w:szCs w:val="24"/>
        </w:rPr>
        <w:t>, которое пройдет в России в 2019 году, были сформированы выборки регионов, которые примут участие в тестированиях учащихся 4 и 8 классов. В каждую выборку вошло по 43 региона. Обе выборки при этом включают 49 регионов, из которых 37 регионов примут участие в обоих направлениях исследования, в 6 регионах отобраны только для тестирования четвероклассников и 6 регионов – только для тестирования учащихся 8 классов.</w:t>
      </w:r>
    </w:p>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p>
    <w:p w:rsidR="00903353" w:rsidRPr="00903353" w:rsidRDefault="00903353" w:rsidP="00903353">
      <w:pPr>
        <w:spacing w:after="0" w:line="360" w:lineRule="auto"/>
        <w:jc w:val="center"/>
        <w:rPr>
          <w:rFonts w:ascii="Times New Roman" w:eastAsia="Calibri" w:hAnsi="Times New Roman" w:cs="Times New Roman"/>
          <w:b/>
          <w:sz w:val="24"/>
          <w:szCs w:val="24"/>
        </w:rPr>
      </w:pPr>
      <w:r w:rsidRPr="00903353">
        <w:rPr>
          <w:rFonts w:ascii="Times New Roman" w:eastAsia="Calibri" w:hAnsi="Times New Roman" w:cs="Times New Roman"/>
          <w:b/>
          <w:sz w:val="24"/>
          <w:szCs w:val="24"/>
        </w:rPr>
        <w:t xml:space="preserve">6. Сведения об обеспечении верификации международными экспертами выборки субъектов Российской Федерации для участия в основном исследовании </w:t>
      </w:r>
      <w:r w:rsidRPr="00903353">
        <w:rPr>
          <w:rFonts w:ascii="Times New Roman" w:eastAsia="Calibri" w:hAnsi="Times New Roman" w:cs="Times New Roman"/>
          <w:b/>
          <w:sz w:val="24"/>
          <w:szCs w:val="24"/>
          <w:lang w:val="en-US"/>
        </w:rPr>
        <w:t>TIMSS</w:t>
      </w:r>
      <w:r w:rsidRPr="00903353">
        <w:rPr>
          <w:rFonts w:ascii="Times New Roman" w:eastAsia="Calibri" w:hAnsi="Times New Roman" w:cs="Times New Roman"/>
          <w:b/>
          <w:sz w:val="24"/>
          <w:szCs w:val="24"/>
        </w:rPr>
        <w:t>-2019</w:t>
      </w:r>
    </w:p>
    <w:p w:rsidR="00903353" w:rsidRPr="00903353" w:rsidRDefault="00903353" w:rsidP="00903353">
      <w:pPr>
        <w:snapToGrid w:val="0"/>
        <w:spacing w:after="0" w:line="360" w:lineRule="auto"/>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ab/>
        <w:t>Данный вид работ осуществлялся на основе договора с IEA в соответствии с требованиями международного исследования T</w:t>
      </w:r>
      <w:r w:rsidRPr="00903353">
        <w:rPr>
          <w:rFonts w:ascii="Times New Roman" w:eastAsia="Calibri" w:hAnsi="Times New Roman" w:cs="Times New Roman"/>
          <w:color w:val="000000"/>
          <w:sz w:val="24"/>
          <w:szCs w:val="24"/>
        </w:rPr>
        <w:lastRenderedPageBreak/>
        <w:t>IMSS.</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Каждый этап и промежуточные шаги формирования выборки строго контролируются международным координационным центром исследования </w:t>
      </w:r>
      <w:r w:rsidRPr="00903353">
        <w:rPr>
          <w:rFonts w:ascii="Times New Roman" w:eastAsia="Calibri" w:hAnsi="Times New Roman" w:cs="Times New Roman"/>
          <w:sz w:val="24"/>
          <w:szCs w:val="24"/>
          <w:lang w:val="en-US"/>
        </w:rPr>
        <w:t>TIMSS</w:t>
      </w:r>
      <w:r w:rsidRPr="00903353">
        <w:rPr>
          <w:rFonts w:ascii="Times New Roman" w:eastAsia="Calibri" w:hAnsi="Times New Roman" w:cs="Times New Roman"/>
          <w:sz w:val="24"/>
          <w:szCs w:val="24"/>
        </w:rPr>
        <w:t>. Каждое действие при формировании выборки фиксируется в специальных формах (</w:t>
      </w:r>
      <w:r w:rsidRPr="00903353">
        <w:rPr>
          <w:rFonts w:ascii="Times New Roman" w:eastAsia="Calibri" w:hAnsi="Times New Roman" w:cs="Times New Roman"/>
          <w:sz w:val="24"/>
          <w:szCs w:val="24"/>
          <w:lang w:val="en-US"/>
        </w:rPr>
        <w:t>Sampling</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Form</w:t>
      </w:r>
      <w:r w:rsidRPr="00903353">
        <w:rPr>
          <w:rFonts w:ascii="Times New Roman" w:eastAsia="Calibri" w:hAnsi="Times New Roman" w:cs="Times New Roman"/>
          <w:sz w:val="24"/>
          <w:szCs w:val="24"/>
        </w:rPr>
        <w:t>s), которые по мере их заполнения отсылаются на утверждение ответственному за формирование выборки в адрес международного центра.</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На стадии формирования выборки регионов обязательному утверждению в международном координационном центре подлежат Формы формирования выборки 1-5, утвержденный вариант которых на английском языке приводится ниже. Эти формы включают следующую информацию:</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 в Форме 1 содержится информация о среднем возрасте учащихся 4 и 8 классов; о датах начала и окончания учебного года в России; о периоде, в течение которого будет проводиться апробационное и основное исследование </w:t>
      </w:r>
      <w:r w:rsidRPr="00903353">
        <w:rPr>
          <w:rFonts w:ascii="Times New Roman" w:eastAsia="Calibri" w:hAnsi="Times New Roman" w:cs="Times New Roman"/>
          <w:sz w:val="24"/>
          <w:szCs w:val="24"/>
          <w:lang w:val="en-US"/>
        </w:rPr>
        <w:t>TIMSS</w:t>
      </w:r>
      <w:r w:rsidRPr="00903353">
        <w:rPr>
          <w:rFonts w:ascii="Times New Roman" w:eastAsia="Calibri" w:hAnsi="Times New Roman" w:cs="Times New Roman"/>
          <w:sz w:val="24"/>
          <w:szCs w:val="24"/>
        </w:rPr>
        <w:t>; о языке, на котором будет проводиться тестирование; о структуре российской начальной и основной школы; о правилах приема в 1 класс в России.</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в Форме 2 содержится информация о числе учащихся 4 (8) классов, а также о прогнозируемом числе учащихся, которые будут исключены из генеральной совокупности. Форма 2 заполняется отдельно для 4 и 8 классов.</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в Форме 3 содержится информация о стратификации, которая будет использоваться для формирования выборки учащихся 4 (8) классов. Форма 3 заполняется отдельно для 4 и 8 классов.</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в Форме 4 содержится информация о средней наполняемости 4 (8) классов, а также описание фрейма выборки. Форма 4 заполняется отдельно для 4 и 8 классов.</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 в Форме 5 содержится информация о пожеланиях страны относительно возможной связи выборки исследования </w:t>
      </w:r>
      <w:r w:rsidRPr="00903353">
        <w:rPr>
          <w:rFonts w:ascii="Times New Roman" w:eastAsia="Calibri" w:hAnsi="Times New Roman" w:cs="Times New Roman"/>
          <w:sz w:val="24"/>
          <w:szCs w:val="24"/>
          <w:lang w:val="en-US"/>
        </w:rPr>
        <w:t>TIMSS</w:t>
      </w:r>
      <w:r w:rsidRPr="00903353">
        <w:rPr>
          <w:rFonts w:ascii="Times New Roman" w:eastAsia="Calibri" w:hAnsi="Times New Roman" w:cs="Times New Roman"/>
          <w:sz w:val="24"/>
          <w:szCs w:val="24"/>
        </w:rPr>
        <w:t xml:space="preserve"> с выборками других международных исследований.</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Утвержденные в международном координационном центре Формы формирования выборки 1-5 приведены ниже. Они приводятся на английском языке в том виде, в котором утверждались международными экспертами. </w:t>
      </w:r>
    </w:p>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p>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r>
        <w:rPr>
          <w:rFonts w:ascii="Times New Roman" w:eastAsia="Calibri" w:hAnsi="Times New Roman" w:cs="Times New Roman"/>
          <w:noProof/>
          <w:sz w:val="24"/>
          <w:szCs w:val="24"/>
          <w:lang w:eastAsia="ru-RU"/>
        </w:rPr>
        <w:drawing>
          <wp:inline distT="0" distB="0" distL="0" distR="0" wp14:anchorId="75A573EE" wp14:editId="675D581C">
            <wp:extent cx="6115050" cy="8534400"/>
            <wp:effectExtent l="0" t="0" r="0" b="0"/>
            <wp:docPr id="6299" name="Рисунок 6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15050" cy="8534400"/>
                    </a:xfrm>
                    <a:prstGeom prst="rect">
                      <a:avLst/>
                    </a:prstGeom>
                    <a:noFill/>
                    <a:ln>
                      <a:noFill/>
                    </a:ln>
                  </pic:spPr>
                </pic:pic>
              </a:graphicData>
            </a:graphic>
          </wp:inline>
        </w:drawing>
      </w:r>
    </w:p>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p>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r>
        <w:rPr>
          <w:rFonts w:ascii="Times New Roman" w:eastAsia="Calibri" w:hAnsi="Times New Roman" w:cs="Times New Roman"/>
          <w:noProof/>
          <w:sz w:val="24"/>
          <w:szCs w:val="24"/>
          <w:lang w:eastAsia="ru-RU"/>
        </w:rPr>
        <w:drawing>
          <wp:inline distT="0" distB="0" distL="0" distR="0" wp14:anchorId="030A24AF" wp14:editId="372E0060">
            <wp:extent cx="6115050" cy="8782050"/>
            <wp:effectExtent l="0" t="0" r="0" b="0"/>
            <wp:docPr id="6298" name="Рисунок 6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15050" cy="8782050"/>
                    </a:xfrm>
                    <a:prstGeom prst="rect">
                      <a:avLst/>
                    </a:prstGeom>
                    <a:noFill/>
                    <a:ln>
                      <a:noFill/>
                    </a:ln>
                  </pic:spPr>
                </pic:pic>
              </a:graphicData>
            </a:graphic>
          </wp:inline>
        </w:drawing>
      </w:r>
    </w:p>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p>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r>
        <w:rPr>
          <w:rFonts w:ascii="Times New Roman" w:eastAsia="Calibri" w:hAnsi="Times New Roman" w:cs="Times New Roman"/>
          <w:noProof/>
          <w:sz w:val="24"/>
          <w:szCs w:val="24"/>
          <w:lang w:eastAsia="ru-RU"/>
        </w:rPr>
        <w:drawing>
          <wp:inline distT="0" distB="0" distL="0" distR="0" wp14:anchorId="7AD1428F" wp14:editId="48F35711">
            <wp:extent cx="6115050" cy="8801100"/>
            <wp:effectExtent l="0" t="0" r="0" b="0"/>
            <wp:docPr id="6297" name="Рисунок 6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15050" cy="8801100"/>
                    </a:xfrm>
                    <a:prstGeom prst="rect">
                      <a:avLst/>
                    </a:prstGeom>
                    <a:noFill/>
                    <a:ln>
                      <a:noFill/>
                    </a:ln>
                  </pic:spPr>
                </pic:pic>
              </a:graphicData>
            </a:graphic>
          </wp:inline>
        </w:drawing>
      </w:r>
    </w:p>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p>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r>
        <w:rPr>
          <w:rFonts w:ascii="Times New Roman" w:eastAsia="Calibri" w:hAnsi="Times New Roman" w:cs="Times New Roman"/>
          <w:noProof/>
          <w:sz w:val="24"/>
          <w:szCs w:val="24"/>
          <w:lang w:eastAsia="ru-RU"/>
        </w:rPr>
        <w:drawing>
          <wp:inline distT="0" distB="0" distL="0" distR="0" wp14:anchorId="3A600F67" wp14:editId="123BAF4C">
            <wp:extent cx="6115050" cy="7696200"/>
            <wp:effectExtent l="0" t="0" r="0" b="0"/>
            <wp:docPr id="6296" name="Рисунок 6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15050" cy="7696200"/>
                    </a:xfrm>
                    <a:prstGeom prst="rect">
                      <a:avLst/>
                    </a:prstGeom>
                    <a:noFill/>
                    <a:ln>
                      <a:noFill/>
                    </a:ln>
                  </pic:spPr>
                </pic:pic>
              </a:graphicData>
            </a:graphic>
          </wp:inline>
        </w:drawing>
      </w:r>
    </w:p>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p>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r>
        <w:rPr>
          <w:rFonts w:ascii="Times New Roman" w:eastAsia="Calibri" w:hAnsi="Times New Roman" w:cs="Times New Roman"/>
          <w:noProof/>
          <w:sz w:val="24"/>
          <w:szCs w:val="24"/>
          <w:lang w:eastAsia="ru-RU"/>
        </w:rPr>
        <w:drawing>
          <wp:inline distT="0" distB="0" distL="0" distR="0" wp14:anchorId="16C0B806" wp14:editId="7A60879B">
            <wp:extent cx="6115050" cy="7724775"/>
            <wp:effectExtent l="0" t="0" r="0" b="9525"/>
            <wp:docPr id="6295" name="Рисунок 6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15050" cy="7724775"/>
                    </a:xfrm>
                    <a:prstGeom prst="rect">
                      <a:avLst/>
                    </a:prstGeom>
                    <a:noFill/>
                    <a:ln>
                      <a:noFill/>
                    </a:ln>
                  </pic:spPr>
                </pic:pic>
              </a:graphicData>
            </a:graphic>
          </wp:inline>
        </w:drawing>
      </w:r>
    </w:p>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p>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r>
        <w:rPr>
          <w:rFonts w:ascii="Times New Roman" w:eastAsia="Calibri" w:hAnsi="Times New Roman" w:cs="Times New Roman"/>
          <w:noProof/>
          <w:sz w:val="24"/>
          <w:szCs w:val="24"/>
          <w:lang w:eastAsia="ru-RU"/>
        </w:rPr>
        <w:drawing>
          <wp:inline distT="0" distB="0" distL="0" distR="0" wp14:anchorId="643F45CF" wp14:editId="6A6603D1">
            <wp:extent cx="6115050" cy="7781925"/>
            <wp:effectExtent l="0" t="0" r="0" b="9525"/>
            <wp:docPr id="6294" name="Рисунок 6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15050" cy="7781925"/>
                    </a:xfrm>
                    <a:prstGeom prst="rect">
                      <a:avLst/>
                    </a:prstGeom>
                    <a:noFill/>
                    <a:ln>
                      <a:noFill/>
                    </a:ln>
                  </pic:spPr>
                </pic:pic>
              </a:graphicData>
            </a:graphic>
          </wp:inline>
        </w:drawing>
      </w:r>
    </w:p>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p>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r>
        <w:rPr>
          <w:rFonts w:ascii="Times New Roman" w:eastAsia="Calibri" w:hAnsi="Times New Roman" w:cs="Times New Roman"/>
          <w:noProof/>
          <w:sz w:val="24"/>
          <w:szCs w:val="24"/>
          <w:lang w:eastAsia="ru-RU"/>
        </w:rPr>
        <w:drawing>
          <wp:inline distT="0" distB="0" distL="0" distR="0" wp14:anchorId="66AD5F29" wp14:editId="242899DD">
            <wp:extent cx="6124575" cy="7800975"/>
            <wp:effectExtent l="0" t="0" r="9525" b="9525"/>
            <wp:docPr id="6293" name="Рисунок 6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24575" cy="7800975"/>
                    </a:xfrm>
                    <a:prstGeom prst="rect">
                      <a:avLst/>
                    </a:prstGeom>
                    <a:noFill/>
                    <a:ln>
                      <a:noFill/>
                    </a:ln>
                  </pic:spPr>
                </pic:pic>
              </a:graphicData>
            </a:graphic>
          </wp:inline>
        </w:drawing>
      </w:r>
    </w:p>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p>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r>
        <w:rPr>
          <w:rFonts w:ascii="Times New Roman" w:eastAsia="Calibri" w:hAnsi="Times New Roman" w:cs="Times New Roman"/>
          <w:noProof/>
          <w:sz w:val="24"/>
          <w:szCs w:val="24"/>
          <w:lang w:eastAsia="ru-RU"/>
        </w:rPr>
        <w:drawing>
          <wp:inline distT="0" distB="0" distL="0" distR="0" wp14:anchorId="44A37153" wp14:editId="4D3F6647">
            <wp:extent cx="6124575" cy="7543800"/>
            <wp:effectExtent l="0" t="0" r="9525" b="0"/>
            <wp:docPr id="6292" name="Рисунок 6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24575" cy="7543800"/>
                    </a:xfrm>
                    <a:prstGeom prst="rect">
                      <a:avLst/>
                    </a:prstGeom>
                    <a:noFill/>
                    <a:ln>
                      <a:noFill/>
                    </a:ln>
                  </pic:spPr>
                </pic:pic>
              </a:graphicData>
            </a:graphic>
          </wp:inline>
        </w:drawing>
      </w:r>
    </w:p>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ab/>
        <w:t xml:space="preserve">Вместе с Формами формирования выборки в международный координационный центр исследования </w:t>
      </w:r>
      <w:r w:rsidRPr="00903353">
        <w:rPr>
          <w:rFonts w:ascii="Times New Roman" w:eastAsia="Calibri" w:hAnsi="Times New Roman" w:cs="Times New Roman"/>
          <w:color w:val="000000"/>
          <w:sz w:val="24"/>
          <w:szCs w:val="24"/>
          <w:lang w:val="en-US"/>
        </w:rPr>
        <w:t>TIMSS</w:t>
      </w:r>
      <w:r w:rsidRPr="00903353">
        <w:rPr>
          <w:rFonts w:ascii="Times New Roman" w:eastAsia="Calibri" w:hAnsi="Times New Roman" w:cs="Times New Roman"/>
          <w:color w:val="000000"/>
          <w:sz w:val="24"/>
          <w:szCs w:val="24"/>
        </w:rPr>
        <w:t xml:space="preserve"> были направлены файлы, в которых фиксировались все шаги формирования выборок субъектов Российской Федерации для проведения исследования </w:t>
      </w:r>
      <w:r w:rsidRPr="00903353">
        <w:rPr>
          <w:rFonts w:ascii="Times New Roman" w:eastAsia="Calibri" w:hAnsi="Times New Roman" w:cs="Times New Roman"/>
          <w:color w:val="000000"/>
          <w:sz w:val="24"/>
          <w:szCs w:val="24"/>
          <w:lang w:val="en-US"/>
        </w:rPr>
        <w:t>TIMSS</w:t>
      </w:r>
      <w:r w:rsidRPr="00903353">
        <w:rPr>
          <w:rFonts w:ascii="Times New Roman" w:eastAsia="Calibri" w:hAnsi="Times New Roman" w:cs="Times New Roman"/>
          <w:color w:val="000000"/>
          <w:sz w:val="24"/>
          <w:szCs w:val="24"/>
        </w:rPr>
        <w:t xml:space="preserve">-2019 в 4 и 8 классах. Международными экспертами был проведен анализ соответствия использованной и согласованной процедур формирования выборки, а также утверждены выборки регионов России для участия в исследовании </w:t>
      </w:r>
      <w:r w:rsidRPr="00903353">
        <w:rPr>
          <w:rFonts w:ascii="Times New Roman" w:eastAsia="Calibri" w:hAnsi="Times New Roman" w:cs="Times New Roman"/>
          <w:color w:val="000000"/>
          <w:sz w:val="24"/>
          <w:szCs w:val="24"/>
          <w:lang w:val="en-US"/>
        </w:rPr>
        <w:t>TIMSS</w:t>
      </w:r>
      <w:r w:rsidRPr="00903353">
        <w:rPr>
          <w:rFonts w:ascii="Times New Roman" w:eastAsia="Calibri" w:hAnsi="Times New Roman" w:cs="Times New Roman"/>
          <w:color w:val="000000"/>
          <w:sz w:val="24"/>
          <w:szCs w:val="24"/>
        </w:rPr>
        <w:t xml:space="preserve">-2019 (см. рис. 36 и 37). Эксперт, ответственный за формирование выборки стран-участниц исследования </w:t>
      </w:r>
      <w:r w:rsidRPr="00903353">
        <w:rPr>
          <w:rFonts w:ascii="Times New Roman" w:eastAsia="Calibri" w:hAnsi="Times New Roman" w:cs="Times New Roman"/>
          <w:color w:val="000000"/>
          <w:sz w:val="24"/>
          <w:szCs w:val="24"/>
          <w:lang w:val="en-US"/>
        </w:rPr>
        <w:t>TIMSS</w:t>
      </w:r>
      <w:r w:rsidRPr="00903353">
        <w:rPr>
          <w:rFonts w:ascii="Times New Roman" w:eastAsia="Calibri" w:hAnsi="Times New Roman" w:cs="Times New Roman"/>
          <w:color w:val="000000"/>
          <w:sz w:val="24"/>
          <w:szCs w:val="24"/>
        </w:rPr>
        <w:t xml:space="preserve">, </w:t>
      </w:r>
      <w:r w:rsidRPr="00903353">
        <w:rPr>
          <w:rFonts w:ascii="Times New Roman" w:eastAsia="Calibri" w:hAnsi="Times New Roman" w:cs="Times New Roman"/>
          <w:sz w:val="24"/>
          <w:szCs w:val="24"/>
        </w:rPr>
        <w:t>–</w:t>
      </w:r>
      <w:r w:rsidRPr="00903353">
        <w:rPr>
          <w:rFonts w:ascii="Times New Roman" w:eastAsia="Calibri" w:hAnsi="Times New Roman" w:cs="Times New Roman"/>
          <w:color w:val="000000"/>
          <w:sz w:val="24"/>
          <w:szCs w:val="24"/>
        </w:rPr>
        <w:t xml:space="preserve"> Сильвия Ларош (Sylvie LaRoche).</w:t>
      </w:r>
    </w:p>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p>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r>
        <w:rPr>
          <w:rFonts w:ascii="Times New Roman" w:eastAsia="Calibri" w:hAnsi="Times New Roman" w:cs="Times New Roman"/>
          <w:noProof/>
          <w:sz w:val="24"/>
          <w:szCs w:val="24"/>
          <w:lang w:eastAsia="ru-RU"/>
        </w:rPr>
        <w:drawing>
          <wp:inline distT="0" distB="0" distL="0" distR="0" wp14:anchorId="14438591" wp14:editId="7D67C1FF">
            <wp:extent cx="6124575" cy="3962400"/>
            <wp:effectExtent l="0" t="0" r="9525" b="0"/>
            <wp:docPr id="6291" name="Рисунок 6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24575" cy="3962400"/>
                    </a:xfrm>
                    <a:prstGeom prst="rect">
                      <a:avLst/>
                    </a:prstGeom>
                    <a:noFill/>
                    <a:ln>
                      <a:noFill/>
                    </a:ln>
                  </pic:spPr>
                </pic:pic>
              </a:graphicData>
            </a:graphic>
          </wp:inline>
        </w:drawing>
      </w:r>
    </w:p>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Рис. 36. Фрагмент утвержденного и подписанного международным экспертом файла формирования выборки субъектов Российской Федерации для проведения исследования</w:t>
      </w:r>
      <w:r w:rsidRPr="00903353">
        <w:rPr>
          <w:rFonts w:ascii="Times New Roman" w:eastAsia="Calibri" w:hAnsi="Times New Roman" w:cs="Times New Roman"/>
          <w:color w:val="000000"/>
          <w:sz w:val="24"/>
          <w:szCs w:val="24"/>
        </w:rPr>
        <w:lastRenderedPageBreak/>
        <w:t xml:space="preserve"> </w:t>
      </w:r>
      <w:r w:rsidRPr="00903353">
        <w:rPr>
          <w:rFonts w:ascii="Times New Roman" w:eastAsia="Calibri" w:hAnsi="Times New Roman" w:cs="Times New Roman"/>
          <w:color w:val="000000"/>
          <w:sz w:val="24"/>
          <w:szCs w:val="24"/>
          <w:lang w:val="en-US"/>
        </w:rPr>
        <w:t>TIMSS</w:t>
      </w:r>
      <w:r w:rsidRPr="00903353">
        <w:rPr>
          <w:rFonts w:ascii="Times New Roman" w:eastAsia="Calibri" w:hAnsi="Times New Roman" w:cs="Times New Roman"/>
          <w:color w:val="000000"/>
          <w:sz w:val="24"/>
          <w:szCs w:val="24"/>
        </w:rPr>
        <w:t>-2019 в 4 классах.</w:t>
      </w:r>
    </w:p>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r>
        <w:rPr>
          <w:rFonts w:ascii="Times New Roman" w:eastAsia="Calibri" w:hAnsi="Times New Roman" w:cs="Times New Roman"/>
          <w:noProof/>
          <w:sz w:val="24"/>
          <w:szCs w:val="24"/>
          <w:lang w:eastAsia="ru-RU"/>
        </w:rPr>
        <w:drawing>
          <wp:inline distT="0" distB="0" distL="0" distR="0" wp14:anchorId="108A47EE" wp14:editId="23F62558">
            <wp:extent cx="6115050" cy="3943350"/>
            <wp:effectExtent l="0" t="0" r="0" b="0"/>
            <wp:docPr id="6290" name="Рисунок 6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15050" cy="3943350"/>
                    </a:xfrm>
                    <a:prstGeom prst="rect">
                      <a:avLst/>
                    </a:prstGeom>
                    <a:noFill/>
                    <a:ln>
                      <a:noFill/>
                    </a:ln>
                  </pic:spPr>
                </pic:pic>
              </a:graphicData>
            </a:graphic>
          </wp:inline>
        </w:drawing>
      </w:r>
    </w:p>
    <w:p w:rsidR="00903353" w:rsidRPr="00903353" w:rsidRDefault="00903353" w:rsidP="00903353">
      <w:pPr>
        <w:tabs>
          <w:tab w:val="center" w:pos="-2127"/>
        </w:tabs>
        <w:spacing w:after="0" w:line="360" w:lineRule="auto"/>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Рис. 37. Фрагмент утвержденного и подписанного международным экспертом файла формирования выборки субъектов Российской Федерации для проведения исследования </w:t>
      </w:r>
      <w:r w:rsidRPr="00903353">
        <w:rPr>
          <w:rFonts w:ascii="Times New Roman" w:eastAsia="Calibri" w:hAnsi="Times New Roman" w:cs="Times New Roman"/>
          <w:color w:val="000000"/>
          <w:sz w:val="24"/>
          <w:szCs w:val="24"/>
          <w:lang w:val="en-US"/>
        </w:rPr>
        <w:t>TIMSS</w:t>
      </w:r>
      <w:r w:rsidRPr="00903353">
        <w:rPr>
          <w:rFonts w:ascii="Times New Roman" w:eastAsia="Calibri" w:hAnsi="Times New Roman" w:cs="Times New Roman"/>
          <w:color w:val="000000"/>
          <w:sz w:val="24"/>
          <w:szCs w:val="24"/>
        </w:rPr>
        <w:t>-2019 в 8 классах.</w:t>
      </w:r>
    </w:p>
    <w:p w:rsidR="00903353" w:rsidRPr="00903353" w:rsidRDefault="00903353" w:rsidP="00903353">
      <w:pPr>
        <w:snapToGrid w:val="0"/>
        <w:spacing w:after="0" w:line="360" w:lineRule="auto"/>
        <w:ind w:firstLine="708"/>
        <w:jc w:val="both"/>
        <w:rPr>
          <w:rFonts w:ascii="Times New Roman" w:eastAsia="Calibri" w:hAnsi="Times New Roman" w:cs="Times New Roman"/>
          <w:color w:val="000000"/>
          <w:sz w:val="24"/>
          <w:szCs w:val="24"/>
          <w:shd w:val="clear" w:color="auto" w:fill="FFFFFF"/>
        </w:rPr>
      </w:pPr>
      <w:r w:rsidRPr="00903353">
        <w:rPr>
          <w:rFonts w:ascii="Times New Roman" w:eastAsia="Calibri" w:hAnsi="Times New Roman" w:cs="Times New Roman"/>
          <w:color w:val="000000"/>
          <w:sz w:val="24"/>
          <w:szCs w:val="24"/>
        </w:rPr>
        <w:t>В итоге проведенной работы Исполнителем были п</w:t>
      </w:r>
      <w:r w:rsidRPr="00903353">
        <w:rPr>
          <w:rFonts w:ascii="Times New Roman" w:eastAsia="Calibri" w:hAnsi="Times New Roman" w:cs="Times New Roman"/>
          <w:color w:val="000000"/>
          <w:sz w:val="24"/>
          <w:szCs w:val="24"/>
          <w:shd w:val="clear" w:color="auto" w:fill="FFFFFF"/>
        </w:rPr>
        <w:t xml:space="preserve">одготовлены списки субъектов Российской Федерации </w:t>
      </w:r>
      <w:r w:rsidRPr="00903353">
        <w:rPr>
          <w:rFonts w:ascii="Times New Roman" w:eastAsia="Calibri" w:hAnsi="Times New Roman" w:cs="Times New Roman"/>
          <w:color w:val="000000"/>
          <w:sz w:val="24"/>
          <w:szCs w:val="24"/>
        </w:rPr>
        <w:t>для участия в основном исследовании TIMSS-2019, отобранных в соответствии с критериями, разработанными международными экспертами</w:t>
      </w:r>
      <w:r w:rsidRPr="00903353">
        <w:rPr>
          <w:rFonts w:ascii="Times New Roman" w:eastAsia="Calibri" w:hAnsi="Times New Roman" w:cs="Times New Roman"/>
          <w:color w:val="000000"/>
          <w:sz w:val="24"/>
          <w:szCs w:val="24"/>
          <w:shd w:val="clear" w:color="auto" w:fill="FFFFFF"/>
        </w:rPr>
        <w:t>.</w:t>
      </w: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jc w:val="center"/>
        <w:rPr>
          <w:rFonts w:ascii="Times New Roman" w:eastAsia="Calibri" w:hAnsi="Times New Roman" w:cs="Times New Roman"/>
          <w:b/>
          <w:sz w:val="24"/>
          <w:szCs w:val="24"/>
        </w:rPr>
      </w:pPr>
      <w:r w:rsidRPr="00903353">
        <w:rPr>
          <w:rFonts w:ascii="Times New Roman" w:eastAsia="Calibri" w:hAnsi="Times New Roman" w:cs="Times New Roman"/>
          <w:b/>
          <w:sz w:val="24"/>
          <w:szCs w:val="24"/>
        </w:rPr>
        <w:t xml:space="preserve">7. Сведения об обеспечении консультирования российских специалистов международными экспертами по вопросам организации и проведения международного исследования </w:t>
      </w:r>
      <w:r w:rsidRPr="00903353">
        <w:rPr>
          <w:rFonts w:ascii="Times New Roman" w:eastAsia="Calibri" w:hAnsi="Times New Roman" w:cs="Times New Roman"/>
          <w:b/>
          <w:sz w:val="24"/>
          <w:szCs w:val="24"/>
          <w:lang w:val="en-US"/>
        </w:rPr>
        <w:t>TIMSS</w:t>
      </w:r>
      <w:r w:rsidRPr="00903353">
        <w:rPr>
          <w:rFonts w:ascii="Times New Roman" w:eastAsia="Calibri" w:hAnsi="Times New Roman" w:cs="Times New Roman"/>
          <w:b/>
          <w:sz w:val="24"/>
          <w:szCs w:val="24"/>
        </w:rPr>
        <w:t>-2019</w:t>
      </w:r>
    </w:p>
    <w:p w:rsidR="00903353" w:rsidRPr="00903353" w:rsidRDefault="00903353" w:rsidP="00903353">
      <w:pPr>
        <w:spacing w:after="0" w:line="360" w:lineRule="auto"/>
        <w:ind w:firstLine="708"/>
        <w:jc w:val="both"/>
        <w:outlineLvl w:val="0"/>
        <w:rPr>
          <w:rFonts w:ascii="Times New Roman" w:eastAsia="Calibri" w:hAnsi="Times New Roman" w:cs="Times New Roman"/>
          <w:sz w:val="24"/>
          <w:szCs w:val="24"/>
        </w:rPr>
      </w:pPr>
      <w:r w:rsidRPr="00903353">
        <w:rPr>
          <w:rFonts w:ascii="Times New Roman" w:eastAsia="Calibri" w:hAnsi="Times New Roman" w:cs="Times New Roman"/>
          <w:sz w:val="24"/>
          <w:szCs w:val="24"/>
        </w:rPr>
        <w:t>Для обеспечения качества проведения международных сравнительных исследований в России и их соответствия международным требованиям было организовано участие российских специалистов в международных совещаниях и семинарах по вопросам организации и проведения международного исследования TIMSS-2019.</w:t>
      </w:r>
    </w:p>
    <w:p w:rsidR="00903353" w:rsidRPr="00903353" w:rsidRDefault="00903353" w:rsidP="00903353">
      <w:pPr>
        <w:spacing w:after="0" w:line="360" w:lineRule="auto"/>
        <w:ind w:firstLine="708"/>
        <w:jc w:val="both"/>
        <w:outlineLvl w:val="0"/>
        <w:rPr>
          <w:rFonts w:ascii="Times New Roman" w:eastAsia="Times New Roman" w:hAnsi="Times New Roman" w:cs="Times New Roman"/>
          <w:bCs/>
          <w:kern w:val="28"/>
          <w:sz w:val="24"/>
          <w:szCs w:val="24"/>
          <w:lang w:eastAsia="ru-RU"/>
        </w:rPr>
      </w:pPr>
      <w:r w:rsidRPr="00903353">
        <w:rPr>
          <w:rFonts w:ascii="Times New Roman" w:eastAsia="Calibri" w:hAnsi="Times New Roman" w:cs="Times New Roman"/>
          <w:sz w:val="24"/>
          <w:szCs w:val="24"/>
        </w:rPr>
        <w:t>Международные совещания и семинары проводились в соответствии с графиком работ по проведению международного исследования TIMSS-2019. Совещания организуются</w:t>
      </w:r>
      <w:r w:rsidRPr="00903353">
        <w:rPr>
          <w:rFonts w:ascii="Times New Roman" w:eastAsia="Times New Roman" w:hAnsi="Times New Roman" w:cs="Times New Roman"/>
          <w:bCs/>
          <w:kern w:val="28"/>
          <w:sz w:val="24"/>
          <w:szCs w:val="24"/>
          <w:lang w:eastAsia="ru-RU"/>
        </w:rPr>
        <w:t xml:space="preserve"> международным координационным центром исследования </w:t>
      </w:r>
      <w:r w:rsidRPr="00903353">
        <w:rPr>
          <w:rFonts w:ascii="Times New Roman" w:eastAsia="Times New Roman" w:hAnsi="Times New Roman" w:cs="Times New Roman"/>
          <w:bCs/>
          <w:kern w:val="28"/>
          <w:sz w:val="24"/>
          <w:szCs w:val="24"/>
          <w:lang w:val="en-US" w:eastAsia="ru-RU"/>
        </w:rPr>
        <w:t>TIMSS</w:t>
      </w:r>
      <w:r w:rsidRPr="00903353">
        <w:rPr>
          <w:rFonts w:ascii="Times New Roman" w:eastAsia="Times New Roman" w:hAnsi="Times New Roman" w:cs="Times New Roman"/>
          <w:bCs/>
          <w:kern w:val="28"/>
          <w:sz w:val="24"/>
          <w:szCs w:val="24"/>
          <w:lang w:eastAsia="ru-RU"/>
        </w:rPr>
        <w:t>.</w:t>
      </w:r>
    </w:p>
    <w:p w:rsidR="00903353" w:rsidRPr="00903353" w:rsidRDefault="00903353" w:rsidP="00903353">
      <w:pPr>
        <w:spacing w:after="0" w:line="360" w:lineRule="auto"/>
        <w:ind w:firstLine="708"/>
        <w:jc w:val="both"/>
        <w:outlineLvl w:val="0"/>
        <w:rPr>
          <w:rFonts w:ascii="Times New Roman" w:eastAsia="Calibri" w:hAnsi="Times New Roman" w:cs="Times New Roman"/>
          <w:sz w:val="24"/>
          <w:szCs w:val="24"/>
        </w:rPr>
      </w:pPr>
      <w:r w:rsidRPr="00903353">
        <w:rPr>
          <w:rFonts w:ascii="Times New Roman" w:eastAsia="Times New Roman" w:hAnsi="Times New Roman" w:cs="Times New Roman"/>
          <w:bCs/>
          <w:kern w:val="28"/>
          <w:sz w:val="24"/>
          <w:szCs w:val="24"/>
          <w:lang w:eastAsia="ru-RU"/>
        </w:rPr>
        <w:t>Участие российских специалистов в международных совещаниях и семинарах проводимых в России международных исследований является обязательным требованием</w:t>
      </w:r>
      <w:r w:rsidRPr="00903353">
        <w:rPr>
          <w:rFonts w:ascii="Times New Roman" w:eastAsia="Times New Roman" w:hAnsi="Times New Roman" w:cs="Times New Roman"/>
          <w:b/>
          <w:bCs/>
          <w:kern w:val="28"/>
          <w:sz w:val="24"/>
          <w:szCs w:val="24"/>
          <w:lang w:eastAsia="ru-RU"/>
        </w:rPr>
        <w:t xml:space="preserve"> </w:t>
      </w:r>
      <w:r w:rsidRPr="00903353">
        <w:rPr>
          <w:rFonts w:ascii="Times New Roman" w:eastAsia="Calibri" w:hAnsi="Times New Roman" w:cs="Times New Roman"/>
          <w:sz w:val="24"/>
          <w:szCs w:val="24"/>
        </w:rPr>
        <w:t xml:space="preserve">международного координационного центра. </w:t>
      </w:r>
    </w:p>
    <w:p w:rsidR="00903353" w:rsidRPr="00903353" w:rsidRDefault="00903353" w:rsidP="00903353">
      <w:pPr>
        <w:spacing w:after="0" w:line="360" w:lineRule="auto"/>
        <w:ind w:firstLine="708"/>
        <w:jc w:val="both"/>
        <w:outlineLvl w:val="0"/>
        <w:rPr>
          <w:rFonts w:ascii="Times New Roman" w:eastAsia="Calibri" w:hAnsi="Times New Roman" w:cs="Times New Roman"/>
          <w:sz w:val="24"/>
          <w:szCs w:val="24"/>
        </w:rPr>
      </w:pPr>
      <w:r w:rsidRPr="00903353">
        <w:rPr>
          <w:rFonts w:ascii="Times New Roman" w:eastAsia="Calibri" w:hAnsi="Times New Roman" w:cs="Times New Roman"/>
          <w:sz w:val="24"/>
          <w:szCs w:val="24"/>
        </w:rPr>
        <w:t>В итоге проведенной работы по данному направлению была осуществлена организация участия 2 российских специалистов в 2 междунаро</w:t>
      </w:r>
      <w:r w:rsidRPr="00903353">
        <w:rPr>
          <w:rFonts w:ascii="Times New Roman" w:eastAsia="Calibri" w:hAnsi="Times New Roman" w:cs="Times New Roman"/>
          <w:sz w:val="24"/>
          <w:szCs w:val="24"/>
        </w:rPr>
        <w:lastRenderedPageBreak/>
        <w:t>дных совещаниях и семинарах по подготовке и проведению исследования TIMSS-2019:</w:t>
      </w:r>
    </w:p>
    <w:p w:rsidR="00903353" w:rsidRPr="00903353" w:rsidRDefault="00903353" w:rsidP="00903353">
      <w:pPr>
        <w:spacing w:after="0" w:line="360" w:lineRule="auto"/>
        <w:ind w:firstLine="708"/>
        <w:jc w:val="both"/>
        <w:outlineLvl w:val="0"/>
        <w:rPr>
          <w:rFonts w:ascii="Times New Roman" w:eastAsia="Calibri" w:hAnsi="Times New Roman" w:cs="Times New Roman"/>
          <w:sz w:val="24"/>
          <w:szCs w:val="24"/>
        </w:rPr>
      </w:pPr>
      <w:r w:rsidRPr="00903353">
        <w:rPr>
          <w:rFonts w:ascii="Times New Roman" w:eastAsia="Calibri" w:hAnsi="Times New Roman" w:cs="Times New Roman"/>
          <w:sz w:val="24"/>
          <w:szCs w:val="24"/>
        </w:rPr>
        <w:t>1. М</w:t>
      </w:r>
      <w:r w:rsidRPr="00903353">
        <w:rPr>
          <w:rFonts w:ascii="Times New Roman" w:eastAsia="Times New Roman" w:hAnsi="Times New Roman" w:cs="Times New Roman"/>
          <w:kern w:val="28"/>
          <w:sz w:val="24"/>
          <w:szCs w:val="24"/>
          <w:lang w:eastAsia="ru-RU"/>
        </w:rPr>
        <w:t>еждународный семинар по вводу данных апробационного исследования TIMSS-2019</w:t>
      </w:r>
      <w:r w:rsidRPr="00903353">
        <w:rPr>
          <w:rFonts w:ascii="Times New Roman" w:eastAsia="Calibri" w:hAnsi="Times New Roman" w:cs="Times New Roman"/>
          <w:sz w:val="24"/>
          <w:szCs w:val="24"/>
        </w:rPr>
        <w:t xml:space="preserve"> (23 по 26 октября 2017 года, Германия, г. Гамбург);</w:t>
      </w:r>
    </w:p>
    <w:p w:rsidR="00903353" w:rsidRPr="00903353" w:rsidRDefault="00903353" w:rsidP="00903353">
      <w:pPr>
        <w:spacing w:after="0" w:line="360" w:lineRule="auto"/>
        <w:ind w:firstLine="708"/>
        <w:jc w:val="both"/>
        <w:outlineLvl w:val="0"/>
        <w:rPr>
          <w:rFonts w:ascii="Times New Roman" w:eastAsia="Calibri" w:hAnsi="Times New Roman" w:cs="Times New Roman"/>
          <w:sz w:val="24"/>
          <w:szCs w:val="24"/>
        </w:rPr>
      </w:pPr>
      <w:r w:rsidRPr="00903353">
        <w:rPr>
          <w:rFonts w:ascii="Times New Roman" w:eastAsia="Calibri" w:hAnsi="Times New Roman" w:cs="Times New Roman"/>
          <w:sz w:val="24"/>
          <w:szCs w:val="24"/>
        </w:rPr>
        <w:t>2. Совещание национальных координаторов международного исследования TIMSS-2019 (12 – 17 ноября 2017 года, г. Мельбурн, Австралия).</w:t>
      </w:r>
    </w:p>
    <w:p w:rsidR="00903353" w:rsidRPr="00903353" w:rsidRDefault="00903353" w:rsidP="00903353">
      <w:pPr>
        <w:spacing w:after="0" w:line="360" w:lineRule="auto"/>
        <w:ind w:firstLine="708"/>
        <w:jc w:val="both"/>
        <w:outlineLvl w:val="0"/>
        <w:rPr>
          <w:rFonts w:ascii="Times New Roman" w:eastAsia="Calibri" w:hAnsi="Times New Roman" w:cs="Times New Roman"/>
          <w:sz w:val="24"/>
          <w:szCs w:val="24"/>
        </w:rPr>
      </w:pP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Совещания организуются международными координационными центрами исследования </w:t>
      </w:r>
      <w:r w:rsidRPr="00903353">
        <w:rPr>
          <w:rFonts w:ascii="Times New Roman" w:eastAsia="Times New Roman" w:hAnsi="Times New Roman" w:cs="Times New Roman"/>
          <w:sz w:val="24"/>
          <w:szCs w:val="24"/>
          <w:lang w:val="en-US" w:eastAsia="ru-RU"/>
        </w:rPr>
        <w:t>TIMSS</w:t>
      </w:r>
      <w:r w:rsidRPr="00903353">
        <w:rPr>
          <w:rFonts w:ascii="Times New Roman" w:eastAsia="Times New Roman" w:hAnsi="Times New Roman" w:cs="Times New Roman"/>
          <w:sz w:val="24"/>
          <w:szCs w:val="24"/>
          <w:lang w:eastAsia="ru-RU"/>
        </w:rPr>
        <w:t xml:space="preserve"> при участии Международной ассоциации по оценке образовательных достижений (</w:t>
      </w:r>
      <w:r w:rsidRPr="00903353">
        <w:rPr>
          <w:rFonts w:ascii="Times New Roman" w:eastAsia="Times New Roman" w:hAnsi="Times New Roman" w:cs="Times New Roman"/>
          <w:sz w:val="24"/>
          <w:szCs w:val="24"/>
          <w:lang w:val="en-US" w:eastAsia="ru-RU"/>
        </w:rPr>
        <w:t>International</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Association</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for</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the</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Evaluation</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of</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Education</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Achievement</w:t>
      </w:r>
      <w:r w:rsidRPr="00903353">
        <w:rPr>
          <w:rFonts w:ascii="Times New Roman" w:eastAsia="Times New Roman" w:hAnsi="Times New Roman" w:cs="Times New Roman"/>
          <w:sz w:val="24"/>
          <w:szCs w:val="24"/>
          <w:lang w:eastAsia="ru-RU"/>
        </w:rPr>
        <w:t xml:space="preserve"> – </w:t>
      </w:r>
      <w:r w:rsidRPr="00903353">
        <w:rPr>
          <w:rFonts w:ascii="Times New Roman" w:eastAsia="Times New Roman" w:hAnsi="Times New Roman" w:cs="Times New Roman"/>
          <w:sz w:val="24"/>
          <w:szCs w:val="24"/>
          <w:lang w:val="en-US" w:eastAsia="ru-RU"/>
        </w:rPr>
        <w:t>IEA</w:t>
      </w:r>
      <w:r w:rsidRPr="00903353">
        <w:rPr>
          <w:rFonts w:ascii="Times New Roman" w:eastAsia="Times New Roman" w:hAnsi="Times New Roman" w:cs="Times New Roman"/>
          <w:sz w:val="24"/>
          <w:szCs w:val="24"/>
          <w:lang w:eastAsia="ru-RU"/>
        </w:rPr>
        <w:t>).</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Основные задачи, которые решают специалисты в ходе международных совещаний и семинаров:</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w:t>
      </w:r>
      <w:r w:rsidRPr="00903353">
        <w:rPr>
          <w:rFonts w:ascii="Times New Roman" w:eastAsia="Times New Roman" w:hAnsi="Times New Roman" w:cs="Times New Roman"/>
          <w:sz w:val="24"/>
          <w:szCs w:val="24"/>
          <w:lang w:eastAsia="ru-RU"/>
        </w:rPr>
        <w:tab/>
        <w:t>Обсуждение процедур и инструментария международных исследований с целью обеспечения качества проведения исследований в стране.</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w:t>
      </w:r>
      <w:r w:rsidRPr="00903353">
        <w:rPr>
          <w:rFonts w:ascii="Times New Roman" w:eastAsia="Times New Roman" w:hAnsi="Times New Roman" w:cs="Times New Roman"/>
          <w:sz w:val="24"/>
          <w:szCs w:val="24"/>
          <w:lang w:eastAsia="ru-RU"/>
        </w:rPr>
        <w:tab/>
        <w:t>Обсуждение направлений совершенствования организации и проведения международных исследований с целью более полного соответствия запросам страны.</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w:t>
      </w:r>
      <w:r w:rsidRPr="00903353">
        <w:rPr>
          <w:rFonts w:ascii="Times New Roman" w:eastAsia="Times New Roman" w:hAnsi="Times New Roman" w:cs="Times New Roman"/>
          <w:sz w:val="24"/>
          <w:szCs w:val="24"/>
          <w:lang w:eastAsia="ru-RU"/>
        </w:rPr>
        <w:tab/>
        <w:t>Обсуждение проблем сопоставимости результатов стран, имеющих различные уровни качества образования.</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w:t>
      </w:r>
      <w:r w:rsidRPr="00903353">
        <w:rPr>
          <w:rFonts w:ascii="Times New Roman" w:eastAsia="Times New Roman" w:hAnsi="Times New Roman" w:cs="Times New Roman"/>
          <w:sz w:val="24"/>
          <w:szCs w:val="24"/>
          <w:lang w:eastAsia="ru-RU"/>
        </w:rPr>
        <w:tab/>
        <w:t>Привлечение российских специалистов в разработке инструментария и технологий международных исследований.</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w:t>
      </w:r>
      <w:r w:rsidRPr="00903353">
        <w:rPr>
          <w:rFonts w:ascii="Times New Roman" w:eastAsia="Times New Roman" w:hAnsi="Times New Roman" w:cs="Times New Roman"/>
          <w:sz w:val="24"/>
          <w:szCs w:val="24"/>
          <w:lang w:eastAsia="ru-RU"/>
        </w:rPr>
        <w:tab/>
        <w:t>Организация сотрудничества со специалистами других стран в плане проведения международных исследований, сравнительного анализа результатов и подготовки национальных отчетов.</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w:t>
      </w:r>
      <w:r w:rsidRPr="00903353">
        <w:rPr>
          <w:rFonts w:ascii="Times New Roman" w:eastAsia="Times New Roman" w:hAnsi="Times New Roman" w:cs="Times New Roman"/>
          <w:sz w:val="24"/>
          <w:szCs w:val="24"/>
          <w:lang w:eastAsia="ru-RU"/>
        </w:rPr>
        <w:tab/>
        <w:t>Получение материалов для повышения квалификации специалистов Исполнителя и совершенствования системы оценки качества образования и мониторинга в стране.</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w:t>
      </w:r>
      <w:r w:rsidRPr="00903353">
        <w:rPr>
          <w:rFonts w:ascii="Times New Roman" w:eastAsia="Times New Roman" w:hAnsi="Times New Roman" w:cs="Times New Roman"/>
          <w:sz w:val="24"/>
          <w:szCs w:val="24"/>
          <w:lang w:eastAsia="ru-RU"/>
        </w:rPr>
        <w:tab/>
        <w:t>Установление контактов со специалистами других стран для планирования совместных работ в сфере оценки качества образования.</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p>
    <w:p w:rsidR="001D5990" w:rsidRDefault="001D5990" w:rsidP="00903353">
      <w:pPr>
        <w:spacing w:after="0" w:line="360" w:lineRule="auto"/>
        <w:ind w:firstLine="708"/>
        <w:jc w:val="center"/>
        <w:rPr>
          <w:rFonts w:ascii="Times New Roman" w:eastAsia="Times New Roman" w:hAnsi="Times New Roman" w:cs="Times New Roman"/>
          <w:b/>
          <w:bCs/>
          <w:sz w:val="24"/>
          <w:szCs w:val="24"/>
          <w:lang w:eastAsia="ru-RU"/>
        </w:rPr>
      </w:pPr>
    </w:p>
    <w:p w:rsidR="001D5990" w:rsidRDefault="001D5990" w:rsidP="00903353">
      <w:pPr>
        <w:spacing w:after="0" w:line="360" w:lineRule="auto"/>
        <w:ind w:firstLine="708"/>
        <w:jc w:val="center"/>
        <w:rPr>
          <w:rFonts w:ascii="Times New Roman" w:eastAsia="Times New Roman" w:hAnsi="Times New Roman" w:cs="Times New Roman"/>
          <w:b/>
          <w:bCs/>
          <w:sz w:val="24"/>
          <w:szCs w:val="24"/>
          <w:lang w:eastAsia="ru-RU"/>
        </w:rPr>
      </w:pPr>
    </w:p>
    <w:p w:rsidR="001D5990" w:rsidRDefault="001D5990" w:rsidP="00903353">
      <w:pPr>
        <w:spacing w:after="0" w:line="360" w:lineRule="auto"/>
        <w:ind w:firstLine="708"/>
        <w:jc w:val="center"/>
        <w:rPr>
          <w:rFonts w:ascii="Times New Roman" w:eastAsia="Times New Roman" w:hAnsi="Times New Roman" w:cs="Times New Roman"/>
          <w:b/>
          <w:bCs/>
          <w:sz w:val="24"/>
          <w:szCs w:val="24"/>
          <w:lang w:eastAsia="ru-RU"/>
        </w:rPr>
      </w:pPr>
    </w:p>
    <w:p w:rsidR="00903353" w:rsidRPr="00903353" w:rsidRDefault="00903353" w:rsidP="00903353">
      <w:pPr>
        <w:spacing w:after="0" w:line="360" w:lineRule="auto"/>
        <w:ind w:firstLine="708"/>
        <w:jc w:val="center"/>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Отчет об участии в международном семинаре по вводу данных апробационного исследования TIMSS-2019</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8"/>
        <w:jc w:val="both"/>
        <w:outlineLvl w:val="0"/>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Международный семинар по вводу данных апробационного исследования TIMSS-2019 был организован Международной ассоциацией по оценке образовательных достижений (International Association for the Evaluation of Education Achievement – IEA) и проходил в г. Гамбурге (Германия). Семинар проводился с 23 по 26 октября 2019 года. Программа семинара представлена ниже. </w:t>
      </w:r>
    </w:p>
    <w:p w:rsidR="00903353" w:rsidRPr="00903353" w:rsidRDefault="00903353" w:rsidP="00903353">
      <w:pPr>
        <w:spacing w:after="0" w:line="360" w:lineRule="auto"/>
        <w:ind w:firstLine="708"/>
        <w:jc w:val="both"/>
        <w:outlineLvl w:val="0"/>
        <w:rPr>
          <w:rFonts w:ascii="Times New Roman" w:eastAsia="Calibri" w:hAnsi="Times New Roman" w:cs="Times New Roman"/>
          <w:sz w:val="24"/>
          <w:szCs w:val="24"/>
        </w:rPr>
      </w:pPr>
      <w:r w:rsidRPr="00903353">
        <w:rPr>
          <w:rFonts w:ascii="Times New Roman" w:eastAsia="Calibri" w:hAnsi="Times New Roman" w:cs="Times New Roman"/>
          <w:sz w:val="24"/>
          <w:szCs w:val="24"/>
        </w:rPr>
        <w:t>В работе семинара принимали участие представители 36 стран: Австрии, Австралии, Алжира, Бахрейна, Болгарии, Ботсваны, Венгрии, Германии, Египта, Иордании, Италии, Израиля, Испании, Йемена, Катара, Кипра, Ливана, Литвы, Мальты, Малайзии, Омана, Палестины, Португалии, России, Словакии, Словении, Саудовской Аравии, США, Турции, Эстонии, Казахстана, ОАЭ, Чехии, Франции, Гонконга, Южной Америки. От России в работе семинара приняла участие Смирнова Елена Сергеевна.</w:t>
      </w:r>
    </w:p>
    <w:p w:rsidR="00903353" w:rsidRPr="00903353" w:rsidRDefault="00903353" w:rsidP="00903353">
      <w:pPr>
        <w:spacing w:after="0" w:line="360" w:lineRule="auto"/>
        <w:ind w:firstLine="708"/>
        <w:jc w:val="both"/>
        <w:outlineLvl w:val="0"/>
        <w:rPr>
          <w:rFonts w:ascii="Times New Roman" w:eastAsia="Calibri" w:hAnsi="Times New Roman" w:cs="Times New Roman"/>
          <w:sz w:val="24"/>
          <w:szCs w:val="24"/>
        </w:rPr>
      </w:pPr>
      <w:r w:rsidRPr="00903353">
        <w:rPr>
          <w:rFonts w:ascii="Times New Roman" w:eastAsia="Calibri" w:hAnsi="Times New Roman" w:cs="Times New Roman"/>
          <w:sz w:val="24"/>
          <w:szCs w:val="24"/>
        </w:rPr>
        <w:t>Семинар был посвящен работе с различными программными продуктами (WinW3S, DME, IEA Online Survey System Designer), предназначенными для</w:t>
      </w:r>
      <w:r w:rsidRPr="00903353">
        <w:rPr>
          <w:rFonts w:ascii="Times New Roman" w:eastAsia="Calibri" w:hAnsi="Times New Roman" w:cs="Times New Roman"/>
          <w:sz w:val="24"/>
          <w:szCs w:val="24"/>
        </w:rPr>
        <w:lastRenderedPageBreak/>
        <w:t xml:space="preserve"> ввода данных исследования TIMSS. Кроме того, на семинаре были рассмотрены некоторые вопросы, связанные с заполнением форм национальной адаптации вопросов анкет.</w:t>
      </w:r>
    </w:p>
    <w:p w:rsidR="00903353" w:rsidRPr="00903353" w:rsidRDefault="00903353" w:rsidP="00903353">
      <w:pPr>
        <w:spacing w:after="0" w:line="360" w:lineRule="auto"/>
        <w:ind w:firstLine="708"/>
        <w:jc w:val="center"/>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Программное обеспечение WinW3S</w:t>
      </w:r>
    </w:p>
    <w:p w:rsidR="00903353" w:rsidRPr="00903353" w:rsidRDefault="00903353" w:rsidP="00903353">
      <w:pPr>
        <w:spacing w:after="0" w:line="360" w:lineRule="auto"/>
        <w:ind w:firstLine="709"/>
        <w:jc w:val="both"/>
        <w:rPr>
          <w:rFonts w:ascii="Times New Roman" w:eastAsia="Times New Roman" w:hAnsi="Times New Roman" w:cs="Times New Roman"/>
          <w:b/>
          <w:sz w:val="24"/>
          <w:szCs w:val="24"/>
          <w:lang w:eastAsia="ru-RU"/>
        </w:rPr>
      </w:pPr>
      <w:r w:rsidRPr="00903353">
        <w:rPr>
          <w:rFonts w:ascii="Times New Roman" w:eastAsia="Calibri" w:hAnsi="Times New Roman" w:cs="Times New Roman"/>
          <w:sz w:val="24"/>
          <w:szCs w:val="24"/>
        </w:rPr>
        <w:t xml:space="preserve">Программное обеспечение WinW3S (The Windows Within-School Sampling Software) предназначено для определения школ, классов, учителей и учащихся, которые должны будут участвовать в исследовании </w:t>
      </w:r>
      <w:r w:rsidRPr="00903353">
        <w:rPr>
          <w:rFonts w:ascii="Times New Roman" w:eastAsia="Calibri" w:hAnsi="Times New Roman" w:cs="Times New Roman"/>
          <w:sz w:val="24"/>
          <w:szCs w:val="24"/>
          <w:lang w:val="en-US"/>
        </w:rPr>
        <w:t>TIMSS</w:t>
      </w:r>
      <w:r w:rsidRPr="00903353">
        <w:rPr>
          <w:rFonts w:ascii="Times New Roman" w:eastAsia="Calibri" w:hAnsi="Times New Roman" w:cs="Times New Roman"/>
          <w:sz w:val="24"/>
          <w:szCs w:val="24"/>
        </w:rPr>
        <w:t>, а также для подготовки списков классов, отобранных для тестирования, списков учащихся, списков учителей, присвоения номеров тетрадей учащимся и печати специальных наклеек на тетради и анкеты учащихся, учителей и администрации школы. Это программное обеспечение позволяет создать иерархическую идентификационную систему, которая позволяет определить принадлежность каждого тестируемого учащегося определенной школе и классу, а также определить связь данного учащегося с учителями, которые у него преподают. Пример такой системы показан в таблице 15.</w:t>
      </w:r>
      <w:r w:rsidRPr="00903353">
        <w:rPr>
          <w:rFonts w:ascii="Times New Roman" w:eastAsia="Times New Roman" w:hAnsi="Times New Roman" w:cs="Times New Roman"/>
          <w:b/>
          <w:sz w:val="24"/>
          <w:szCs w:val="24"/>
          <w:lang w:eastAsia="ru-RU"/>
        </w:rPr>
        <w:t xml:space="preserve"> </w:t>
      </w:r>
    </w:p>
    <w:p w:rsidR="00903353" w:rsidRPr="00903353" w:rsidRDefault="00903353" w:rsidP="00903353">
      <w:pPr>
        <w:spacing w:after="0" w:line="360" w:lineRule="auto"/>
        <w:ind w:firstLine="708"/>
        <w:jc w:val="right"/>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Таблица 15.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6"/>
        <w:gridCol w:w="2336"/>
        <w:gridCol w:w="2336"/>
        <w:gridCol w:w="2337"/>
      </w:tblGrid>
      <w:tr w:rsidR="00903353" w:rsidRPr="00903353" w:rsidTr="00903353">
        <w:tc>
          <w:tcPr>
            <w:tcW w:w="2336"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color w:val="FFFFFF"/>
                <w:sz w:val="24"/>
                <w:szCs w:val="24"/>
              </w:rPr>
            </w:pPr>
          </w:p>
        </w:tc>
        <w:tc>
          <w:tcPr>
            <w:tcW w:w="2336"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color w:val="FFFFFF"/>
                <w:sz w:val="24"/>
                <w:szCs w:val="24"/>
                <w:lang w:val="en-US"/>
              </w:rPr>
            </w:pPr>
            <w:r w:rsidRPr="00903353">
              <w:rPr>
                <w:rFonts w:ascii="Times New Roman" w:eastAsia="Times New Roman" w:hAnsi="Times New Roman" w:cs="Times New Roman"/>
                <w:color w:val="FFFFFF"/>
                <w:sz w:val="24"/>
                <w:szCs w:val="24"/>
              </w:rPr>
              <w:t xml:space="preserve">Компонент </w:t>
            </w:r>
            <w:r w:rsidRPr="00903353">
              <w:rPr>
                <w:rFonts w:ascii="Times New Roman" w:eastAsia="Times New Roman" w:hAnsi="Times New Roman" w:cs="Times New Roman"/>
                <w:color w:val="FFFFFF"/>
                <w:sz w:val="24"/>
                <w:szCs w:val="24"/>
                <w:lang w:val="en-US"/>
              </w:rPr>
              <w:t>ID</w:t>
            </w:r>
          </w:p>
        </w:tc>
        <w:tc>
          <w:tcPr>
            <w:tcW w:w="2336"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color w:val="FFFFFF"/>
                <w:sz w:val="24"/>
                <w:szCs w:val="24"/>
                <w:lang w:val="en-US"/>
              </w:rPr>
            </w:pPr>
            <w:r w:rsidRPr="00903353">
              <w:rPr>
                <w:rFonts w:ascii="Times New Roman" w:eastAsia="Times New Roman" w:hAnsi="Times New Roman" w:cs="Times New Roman"/>
                <w:color w:val="FFFFFF"/>
                <w:sz w:val="24"/>
                <w:szCs w:val="24"/>
                <w:lang w:val="en-US"/>
              </w:rPr>
              <w:t>ID</w:t>
            </w:r>
          </w:p>
        </w:tc>
        <w:tc>
          <w:tcPr>
            <w:tcW w:w="2337"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color w:val="FFFFFF"/>
                <w:sz w:val="24"/>
                <w:szCs w:val="24"/>
              </w:rPr>
            </w:pPr>
            <w:r w:rsidRPr="00903353">
              <w:rPr>
                <w:rFonts w:ascii="Times New Roman" w:eastAsia="Times New Roman" w:hAnsi="Times New Roman" w:cs="Times New Roman"/>
                <w:color w:val="FFFFFF"/>
                <w:sz w:val="24"/>
                <w:szCs w:val="24"/>
              </w:rPr>
              <w:t>Пример кода</w:t>
            </w:r>
          </w:p>
        </w:tc>
      </w:tr>
      <w:tr w:rsidR="00903353" w:rsidRPr="00903353" w:rsidTr="00903353">
        <w:tc>
          <w:tcPr>
            <w:tcW w:w="2336"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Школа</w:t>
            </w:r>
          </w:p>
        </w:tc>
        <w:tc>
          <w:tcPr>
            <w:tcW w:w="2336"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Школа</w:t>
            </w:r>
          </w:p>
        </w:tc>
        <w:tc>
          <w:tcPr>
            <w:tcW w:w="2336"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sz w:val="24"/>
                <w:szCs w:val="24"/>
                <w:lang w:val="en-US"/>
              </w:rPr>
            </w:pPr>
            <w:r w:rsidRPr="00903353">
              <w:rPr>
                <w:rFonts w:ascii="Times New Roman" w:eastAsia="Times New Roman" w:hAnsi="Times New Roman" w:cs="Times New Roman"/>
                <w:sz w:val="24"/>
                <w:szCs w:val="24"/>
                <w:lang w:val="en-US"/>
              </w:rPr>
              <w:t>CCCC</w:t>
            </w:r>
          </w:p>
        </w:tc>
        <w:tc>
          <w:tcPr>
            <w:tcW w:w="2337"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7001</w:t>
            </w:r>
          </w:p>
        </w:tc>
      </w:tr>
      <w:tr w:rsidR="00903353" w:rsidRPr="00903353" w:rsidTr="00903353">
        <w:tc>
          <w:tcPr>
            <w:tcW w:w="2336"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Класс</w:t>
            </w:r>
          </w:p>
        </w:tc>
        <w:tc>
          <w:tcPr>
            <w:tcW w:w="2336"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Школа + класс в школе</w:t>
            </w:r>
          </w:p>
        </w:tc>
        <w:tc>
          <w:tcPr>
            <w:tcW w:w="2336"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sz w:val="24"/>
                <w:szCs w:val="24"/>
                <w:lang w:val="en-US"/>
              </w:rPr>
            </w:pPr>
            <w:r w:rsidRPr="00903353">
              <w:rPr>
                <w:rFonts w:ascii="Times New Roman" w:eastAsia="Times New Roman" w:hAnsi="Times New Roman" w:cs="Times New Roman"/>
                <w:sz w:val="24"/>
                <w:szCs w:val="24"/>
                <w:lang w:val="en-US"/>
              </w:rPr>
              <w:t>CCCCKK</w:t>
            </w:r>
          </w:p>
        </w:tc>
        <w:tc>
          <w:tcPr>
            <w:tcW w:w="2337"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700101</w:t>
            </w:r>
          </w:p>
          <w:p w:rsidR="00903353" w:rsidRPr="00903353" w:rsidRDefault="00903353" w:rsidP="00903353">
            <w:pPr>
              <w:spacing w:after="0" w:line="360" w:lineRule="auto"/>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700102</w:t>
            </w:r>
          </w:p>
        </w:tc>
      </w:tr>
      <w:tr w:rsidR="00903353" w:rsidRPr="00903353" w:rsidTr="00903353">
        <w:tc>
          <w:tcPr>
            <w:tcW w:w="2336"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Учащийся</w:t>
            </w:r>
          </w:p>
        </w:tc>
        <w:tc>
          <w:tcPr>
            <w:tcW w:w="2336"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Школа + класс в школе + учащийся в классе</w:t>
            </w:r>
          </w:p>
        </w:tc>
        <w:tc>
          <w:tcPr>
            <w:tcW w:w="2336"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sz w:val="24"/>
                <w:szCs w:val="24"/>
                <w:lang w:val="en-US"/>
              </w:rPr>
            </w:pPr>
            <w:r w:rsidRPr="00903353">
              <w:rPr>
                <w:rFonts w:ascii="Times New Roman" w:eastAsia="Times New Roman" w:hAnsi="Times New Roman" w:cs="Times New Roman"/>
                <w:sz w:val="24"/>
                <w:szCs w:val="24"/>
                <w:lang w:val="en-US"/>
              </w:rPr>
              <w:t>CCCCKKSS</w:t>
            </w:r>
          </w:p>
        </w:tc>
        <w:tc>
          <w:tcPr>
            <w:tcW w:w="2337"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70010101</w:t>
            </w:r>
          </w:p>
          <w:p w:rsidR="00903353" w:rsidRPr="00903353" w:rsidRDefault="00903353" w:rsidP="00903353">
            <w:pPr>
              <w:spacing w:after="0" w:line="360" w:lineRule="auto"/>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70010102</w:t>
            </w:r>
          </w:p>
        </w:tc>
      </w:tr>
      <w:tr w:rsidR="00903353" w:rsidRPr="00903353" w:rsidTr="00903353">
        <w:tc>
          <w:tcPr>
            <w:tcW w:w="2336"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Учитель</w:t>
            </w:r>
          </w:p>
        </w:tc>
        <w:tc>
          <w:tcPr>
            <w:tcW w:w="2336"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Школа + учитель в школе + номер связи учителя с выбран-ным классом</w:t>
            </w:r>
          </w:p>
        </w:tc>
        <w:tc>
          <w:tcPr>
            <w:tcW w:w="2336"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sz w:val="24"/>
                <w:szCs w:val="24"/>
                <w:lang w:val="en-US"/>
              </w:rPr>
            </w:pPr>
            <w:r w:rsidRPr="00903353">
              <w:rPr>
                <w:rFonts w:ascii="Times New Roman" w:eastAsia="Times New Roman" w:hAnsi="Times New Roman" w:cs="Times New Roman"/>
                <w:sz w:val="24"/>
                <w:szCs w:val="24"/>
                <w:lang w:val="en-US"/>
              </w:rPr>
              <w:t>CCCCTTLL</w:t>
            </w:r>
          </w:p>
        </w:tc>
        <w:tc>
          <w:tcPr>
            <w:tcW w:w="2337" w:type="dxa"/>
            <w:shd w:val="clear" w:color="auto" w:fill="auto"/>
          </w:tcPr>
          <w:p w:rsidR="00903353" w:rsidRPr="00903353" w:rsidRDefault="00903353" w:rsidP="00903353">
            <w:pPr>
              <w:spacing w:after="0" w:line="360" w:lineRule="auto"/>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70010101</w:t>
            </w:r>
          </w:p>
          <w:p w:rsidR="00903353" w:rsidRPr="00903353" w:rsidRDefault="00903353" w:rsidP="00903353">
            <w:pPr>
              <w:spacing w:after="0" w:line="360" w:lineRule="auto"/>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70010102</w:t>
            </w:r>
          </w:p>
        </w:tc>
      </w:tr>
    </w:tbl>
    <w:p w:rsidR="00903353" w:rsidRPr="00903353" w:rsidRDefault="00903353" w:rsidP="00903353">
      <w:pPr>
        <w:spacing w:after="0" w:line="360" w:lineRule="auto"/>
        <w:ind w:firstLine="709"/>
        <w:jc w:val="both"/>
        <w:rPr>
          <w:rFonts w:ascii="Times New Roman" w:eastAsia="Calibri" w:hAnsi="Times New Roman" w:cs="Times New Roman"/>
          <w:sz w:val="24"/>
          <w:szCs w:val="24"/>
        </w:rPr>
      </w:pPr>
    </w:p>
    <w:p w:rsidR="00903353" w:rsidRPr="00903353" w:rsidRDefault="00903353" w:rsidP="00903353">
      <w:pPr>
        <w:spacing w:after="0" w:line="360" w:lineRule="auto"/>
        <w:ind w:firstLine="709"/>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Для начала работы с программой необходимо загрузить программное обеспечение, которое находится на сайте IEA DPC, на компьютер и установить его на компьютер.</w:t>
      </w:r>
    </w:p>
    <w:p w:rsidR="00903353" w:rsidRPr="00903353" w:rsidRDefault="00903353" w:rsidP="00903353">
      <w:pPr>
        <w:spacing w:after="0" w:line="360" w:lineRule="auto"/>
        <w:ind w:firstLine="709"/>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Основное окно программы WinW3S представлено на рисунке 38.</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35035711" wp14:editId="5C30068F">
            <wp:extent cx="5657850" cy="3800475"/>
            <wp:effectExtent l="0" t="0" r="0" b="9525"/>
            <wp:docPr id="6289" name="Рисунок 6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33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57850" cy="3800475"/>
                    </a:xfrm>
                    <a:prstGeom prst="rect">
                      <a:avLst/>
                    </a:prstGeom>
                    <a:noFill/>
                    <a:ln>
                      <a:noFill/>
                    </a:ln>
                  </pic:spPr>
                </pic:pic>
              </a:graphicData>
            </a:graphic>
          </wp:inline>
        </w:drawing>
      </w:r>
      <w:r w:rsidRPr="00903353">
        <w:rPr>
          <w:rFonts w:ascii="Times New Roman" w:eastAsia="Times New Roman" w:hAnsi="Times New Roman" w:cs="Times New Roman"/>
          <w:sz w:val="24"/>
          <w:szCs w:val="24"/>
          <w:lang w:eastAsia="ru-RU"/>
        </w:rPr>
        <w:br/>
      </w:r>
      <w:r w:rsidRPr="00903353">
        <w:rPr>
          <w:rFonts w:ascii="Times New Roman" w:eastAsia="Times New Roman" w:hAnsi="Times New Roman" w:cs="Times New Roman"/>
          <w:noProof/>
          <w:sz w:val="24"/>
          <w:szCs w:val="24"/>
          <w:lang w:eastAsia="ru-RU"/>
        </w:rPr>
        <w:t xml:space="preserve">Рисунок 38. Интерфейс программы для ввода данных </w:t>
      </w:r>
      <w:r w:rsidRPr="00903353">
        <w:rPr>
          <w:rFonts w:ascii="Times New Roman" w:eastAsia="Calibri" w:hAnsi="Times New Roman" w:cs="Times New Roman"/>
          <w:sz w:val="24"/>
          <w:szCs w:val="24"/>
        </w:rPr>
        <w:t>WinW3S-II</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9"/>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Первый этап работы в данной программе заключается в создании новой базы данных (см. Рисунок 39) На этом этапе определяются свойства новой базы данных в соответствии со статусом участия страны и импортирование баз данных выбранных школ, определение количества вариантов тетр</w:t>
      </w:r>
      <w:r w:rsidRPr="00903353">
        <w:rPr>
          <w:rFonts w:ascii="Times New Roman" w:eastAsia="Calibri" w:hAnsi="Times New Roman" w:cs="Times New Roman"/>
          <w:sz w:val="24"/>
          <w:szCs w:val="24"/>
        </w:rPr>
        <w:lastRenderedPageBreak/>
        <w:t>адей для тестирования (Define Booklets) и языка, на котором будет проводится тестирование (Language Name)</w:t>
      </w:r>
    </w:p>
    <w:p w:rsidR="00903353" w:rsidRPr="00903353" w:rsidRDefault="00903353" w:rsidP="00903353">
      <w:pPr>
        <w:spacing w:after="0" w:line="360" w:lineRule="auto"/>
        <w:ind w:firstLine="708"/>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39787E8E" wp14:editId="5E9BE8EC">
            <wp:extent cx="4610100" cy="5657850"/>
            <wp:effectExtent l="0" t="0" r="0" b="0"/>
            <wp:docPr id="6288" name="Рисунок 6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33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10100" cy="5657850"/>
                    </a:xfrm>
                    <a:prstGeom prst="rect">
                      <a:avLst/>
                    </a:prstGeom>
                    <a:noFill/>
                    <a:ln>
                      <a:noFill/>
                    </a:ln>
                  </pic:spPr>
                </pic:pic>
              </a:graphicData>
            </a:graphic>
          </wp:inline>
        </w:drawing>
      </w:r>
      <w:r w:rsidRPr="00903353">
        <w:rPr>
          <w:rFonts w:ascii="Times New Roman" w:eastAsia="Times New Roman" w:hAnsi="Times New Roman" w:cs="Times New Roman"/>
          <w:sz w:val="24"/>
          <w:szCs w:val="24"/>
          <w:lang w:eastAsia="ru-RU"/>
        </w:rPr>
        <w:br/>
        <w:t>Рисунок 39.</w:t>
      </w:r>
      <w:r w:rsidRPr="00903353">
        <w:rPr>
          <w:rFonts w:ascii="Times New Roman" w:eastAsia="Calibri" w:hAnsi="Times New Roman" w:cs="Times New Roman"/>
          <w:sz w:val="24"/>
          <w:szCs w:val="24"/>
        </w:rPr>
        <w:t xml:space="preserve"> Этап создания новой базы данных</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После импортирования в созданную базу списков всех отобранных для участия школ и информации о наполняемости классов данной параллели тестирования, необходимо присвоить каждой школе статус участия в тестировании (см. рисунок 40). В случае, если школа не может принять участие в исследовании, необходимо обязательно указать причину в соответствующем окне и отметить необходимость заменить ее на другую. После того, как школы, в которых исследование по каким-то причинам не может быть проведено, будут заменены, программа позволить произвести выборку классов в каждой школе, в которых будет проводится исследование. Выборка классов будет автоматически осуществлена согласно процедуре выборки классов и исходя их количества учащихся в классах данной параллели.</w:t>
      </w:r>
    </w:p>
    <w:p w:rsidR="00903353" w:rsidRPr="00903353" w:rsidRDefault="00903353" w:rsidP="00903353">
      <w:pPr>
        <w:spacing w:after="0" w:line="36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1E438FAF" wp14:editId="20EC0045">
            <wp:extent cx="5934075" cy="3343275"/>
            <wp:effectExtent l="0" t="0" r="9525" b="9525"/>
            <wp:docPr id="6287" name="Рисунок 6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33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p>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Рисунок 40. Запись статуса участия образовательной организации в тестировании.</w:t>
      </w:r>
    </w:p>
    <w:p w:rsidR="00903353" w:rsidRPr="00903353" w:rsidRDefault="00903353" w:rsidP="00903353">
      <w:pPr>
        <w:spacing w:after="0" w:line="360" w:lineRule="auto"/>
        <w:jc w:val="right"/>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После проведенной процедуры выборки классов программа автоматически создаст для каждого выбранного класса определенное количество пустых записей, соответствующее числу учащихся этого класса, где каждой пустой записи соответствует свой уникальный идентификационной номер – </w:t>
      </w:r>
      <w:r w:rsidRPr="00903353">
        <w:rPr>
          <w:rFonts w:ascii="Times New Roman" w:eastAsia="Times New Roman" w:hAnsi="Times New Roman" w:cs="Times New Roman"/>
          <w:b/>
          <w:sz w:val="24"/>
          <w:szCs w:val="24"/>
          <w:lang w:val="en-US" w:eastAsia="ru-RU"/>
        </w:rPr>
        <w:t>ID</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b/>
          <w:sz w:val="24"/>
          <w:szCs w:val="24"/>
          <w:lang w:eastAsia="ru-RU"/>
        </w:rPr>
        <w:t>учащегося</w:t>
      </w:r>
      <w:r w:rsidRPr="00903353">
        <w:rPr>
          <w:rFonts w:ascii="Times New Roman" w:eastAsia="Times New Roman" w:hAnsi="Times New Roman" w:cs="Times New Roman"/>
          <w:sz w:val="24"/>
          <w:szCs w:val="24"/>
          <w:lang w:eastAsia="ru-RU"/>
        </w:rPr>
        <w:t>. На данном этапе работы с программой нужно будет заполнить эти пустые записи, введя в них всю необходимую информацию о каждом учащемся выбранного класса (имя и фамилия, дата рождения, пол, статус исключения, язык тестирования). После процедуры раздачи тетрадей здесь же можно посмотреть, какой номер тетради (варианта) достался данному ученику. Пример такого заполне</w:t>
      </w:r>
      <w:r w:rsidRPr="00903353">
        <w:rPr>
          <w:rFonts w:ascii="Times New Roman" w:eastAsia="Times New Roman" w:hAnsi="Times New Roman" w:cs="Times New Roman"/>
          <w:sz w:val="24"/>
          <w:szCs w:val="24"/>
          <w:lang w:eastAsia="ru-RU"/>
        </w:rPr>
        <w:lastRenderedPageBreak/>
        <w:t xml:space="preserve">ния представлен на рисунке 41. </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18D32CC9" wp14:editId="7869ED10">
            <wp:extent cx="5934075" cy="3343275"/>
            <wp:effectExtent l="0" t="0" r="9525" b="9525"/>
            <wp:docPr id="6286" name="Рисунок 6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33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r w:rsidRPr="00903353">
        <w:rPr>
          <w:rFonts w:ascii="Times New Roman" w:eastAsia="Times New Roman" w:hAnsi="Times New Roman" w:cs="Times New Roman"/>
          <w:sz w:val="24"/>
          <w:szCs w:val="24"/>
          <w:lang w:eastAsia="ru-RU"/>
        </w:rPr>
        <w:br/>
      </w:r>
      <w:r w:rsidRPr="00903353">
        <w:rPr>
          <w:rFonts w:ascii="Times New Roman" w:eastAsia="Times New Roman" w:hAnsi="Times New Roman" w:cs="Times New Roman"/>
          <w:sz w:val="24"/>
          <w:szCs w:val="24"/>
          <w:lang w:eastAsia="ru-RU"/>
        </w:rPr>
        <w:br/>
        <w:t>Рисунок 41. Ввод информации об учащихся</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После этапа выбора классов следующий этап работы в программе заключается в создании списков учащихся/учителей и наклеек на тетради и анкеты.</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Списки и наклейки автоматически импортируются из программы </w:t>
      </w:r>
      <w:r w:rsidRPr="00903353">
        <w:rPr>
          <w:rFonts w:ascii="Times New Roman" w:eastAsia="Times New Roman" w:hAnsi="Times New Roman" w:cs="Times New Roman"/>
          <w:sz w:val="24"/>
          <w:szCs w:val="24"/>
          <w:lang w:val="en-US" w:eastAsia="ru-RU"/>
        </w:rPr>
        <w:t>WinW</w:t>
      </w:r>
      <w:r w:rsidRPr="00903353">
        <w:rPr>
          <w:rFonts w:ascii="Times New Roman" w:eastAsia="Times New Roman" w:hAnsi="Times New Roman" w:cs="Times New Roman"/>
          <w:sz w:val="24"/>
          <w:szCs w:val="24"/>
          <w:lang w:eastAsia="ru-RU"/>
        </w:rPr>
        <w:t>3</w:t>
      </w: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 xml:space="preserve"> в формат </w:t>
      </w:r>
      <w:r w:rsidRPr="00903353">
        <w:rPr>
          <w:rFonts w:ascii="Times New Roman" w:eastAsia="Times New Roman" w:hAnsi="Times New Roman" w:cs="Times New Roman"/>
          <w:sz w:val="24"/>
          <w:szCs w:val="24"/>
          <w:lang w:val="en-US" w:eastAsia="ru-RU"/>
        </w:rPr>
        <w:t>Word</w:t>
      </w:r>
      <w:r w:rsidRPr="00903353">
        <w:rPr>
          <w:rFonts w:ascii="Times New Roman" w:eastAsia="Times New Roman" w:hAnsi="Times New Roman" w:cs="Times New Roman"/>
          <w:sz w:val="24"/>
          <w:szCs w:val="24"/>
          <w:lang w:eastAsia="ru-RU"/>
        </w:rPr>
        <w:t xml:space="preserve"> и </w:t>
      </w:r>
      <w:r w:rsidRPr="00903353">
        <w:rPr>
          <w:rFonts w:ascii="Times New Roman" w:eastAsia="Times New Roman" w:hAnsi="Times New Roman" w:cs="Times New Roman"/>
          <w:sz w:val="24"/>
          <w:szCs w:val="24"/>
          <w:lang w:val="en-US" w:eastAsia="ru-RU"/>
        </w:rPr>
        <w:t>Excel</w:t>
      </w:r>
      <w:r w:rsidRPr="00903353">
        <w:rPr>
          <w:rFonts w:ascii="Times New Roman" w:eastAsia="Times New Roman" w:hAnsi="Times New Roman" w:cs="Times New Roman"/>
          <w:sz w:val="24"/>
          <w:szCs w:val="24"/>
          <w:lang w:eastAsia="ru-RU"/>
        </w:rPr>
        <w:t>. Шаблоны списков и наклеек могут быть переведены на язык тестирования и отредактированы нужным образом.</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Программа автоматически создаст подпапку для хранения списков и наклеек на каждом из языков тестирования, указанных на этапе создания базы. В дальнейшем при печати списков и наклеек для отдельных школ необходимо будет только определить, какой язык нужно использовать в каждом конкретном случае, и импортировать данные из программы в подго</w:t>
      </w:r>
      <w:r w:rsidRPr="00903353">
        <w:rPr>
          <w:rFonts w:ascii="Times New Roman" w:eastAsia="Times New Roman" w:hAnsi="Times New Roman" w:cs="Times New Roman"/>
          <w:sz w:val="24"/>
          <w:szCs w:val="24"/>
          <w:lang w:eastAsia="ru-RU"/>
        </w:rPr>
        <w:lastRenderedPageBreak/>
        <w:t>товленные заранее шаблоны списков и наклеек (см. Рисунок 42)</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14:anchorId="12B87B0C" wp14:editId="4A553521">
            <wp:extent cx="5943600" cy="3343275"/>
            <wp:effectExtent l="0" t="0" r="0" b="9525"/>
            <wp:docPr id="6285" name="Рисунок 6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34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Рисунок 42. Создание списков учащихся.</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После завершения проведения исследования в стране необходимо продолжить работу с программой </w:t>
      </w:r>
      <w:r w:rsidRPr="00903353">
        <w:rPr>
          <w:rFonts w:ascii="Times New Roman" w:eastAsia="Times New Roman" w:hAnsi="Times New Roman" w:cs="Times New Roman"/>
          <w:sz w:val="24"/>
          <w:szCs w:val="24"/>
          <w:lang w:val="en-US" w:eastAsia="ru-RU"/>
        </w:rPr>
        <w:t>WinW</w:t>
      </w:r>
      <w:r w:rsidRPr="00903353">
        <w:rPr>
          <w:rFonts w:ascii="Times New Roman" w:eastAsia="Times New Roman" w:hAnsi="Times New Roman" w:cs="Times New Roman"/>
          <w:sz w:val="24"/>
          <w:szCs w:val="24"/>
          <w:lang w:eastAsia="ru-RU"/>
        </w:rPr>
        <w:t>3</w:t>
      </w: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 xml:space="preserve">. Следующий этап работы с программой </w:t>
      </w:r>
      <w:r w:rsidRPr="00903353">
        <w:rPr>
          <w:rFonts w:ascii="Times New Roman" w:eastAsia="Times New Roman" w:hAnsi="Times New Roman" w:cs="Times New Roman"/>
          <w:sz w:val="24"/>
          <w:szCs w:val="24"/>
          <w:lang w:val="en-US" w:eastAsia="ru-RU"/>
        </w:rPr>
        <w:t>WinW</w:t>
      </w:r>
      <w:r w:rsidRPr="00903353">
        <w:rPr>
          <w:rFonts w:ascii="Times New Roman" w:eastAsia="Times New Roman" w:hAnsi="Times New Roman" w:cs="Times New Roman"/>
          <w:sz w:val="24"/>
          <w:szCs w:val="24"/>
          <w:lang w:eastAsia="ru-RU"/>
        </w:rPr>
        <w:t>3</w:t>
      </w: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 xml:space="preserve"> – изменение статуса участия учащихся, учителей и возвращения анкеты для родителей. На данном этапе работа должна проводится со списками учащихся и учителей, а также протоколов проведения тестирования, полученными из школ после проведения в них исследования. Статус участия в основном или дополнительном тестировании учащихся, анкетировании учителей и родителей учеников 4 классов проставляется для каждой школы вручную (см. рисунок 43)</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b/>
          <w:noProof/>
          <w:sz w:val="24"/>
          <w:szCs w:val="24"/>
          <w:lang w:eastAsia="ru-RU"/>
        </w:rPr>
        <w:drawing>
          <wp:inline distT="0" distB="0" distL="0" distR="0" wp14:anchorId="41E40E8D" wp14:editId="650F0FB6">
            <wp:extent cx="5934075" cy="3343275"/>
            <wp:effectExtent l="0" t="0" r="9525" b="9525"/>
            <wp:docPr id="6284" name="Рисунок 6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34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r w:rsidRPr="00903353">
        <w:rPr>
          <w:rFonts w:ascii="Times New Roman" w:eastAsia="Times New Roman" w:hAnsi="Times New Roman" w:cs="Times New Roman"/>
          <w:b/>
          <w:sz w:val="24"/>
          <w:szCs w:val="24"/>
          <w:lang w:eastAsia="ru-RU"/>
        </w:rPr>
        <w:br/>
      </w:r>
      <w:r w:rsidRPr="00903353">
        <w:rPr>
          <w:rFonts w:ascii="Times New Roman" w:eastAsia="Times New Roman" w:hAnsi="Times New Roman" w:cs="Times New Roman"/>
          <w:sz w:val="24"/>
          <w:szCs w:val="24"/>
          <w:lang w:eastAsia="ru-RU"/>
        </w:rPr>
        <w:t>Рисунок 43. Изменение статуса участия учащихся, учителей и возвращения анкеты для родителей.</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Кроме того, программа </w:t>
      </w:r>
      <w:r w:rsidRPr="00903353">
        <w:rPr>
          <w:rFonts w:ascii="Times New Roman" w:eastAsia="Times New Roman" w:hAnsi="Times New Roman" w:cs="Times New Roman"/>
          <w:sz w:val="24"/>
          <w:szCs w:val="24"/>
          <w:lang w:val="en-US" w:eastAsia="ru-RU"/>
        </w:rPr>
        <w:t>WinW</w:t>
      </w:r>
      <w:r w:rsidRPr="00903353">
        <w:rPr>
          <w:rFonts w:ascii="Times New Roman" w:eastAsia="Times New Roman" w:hAnsi="Times New Roman" w:cs="Times New Roman"/>
          <w:sz w:val="24"/>
          <w:szCs w:val="24"/>
          <w:lang w:eastAsia="ru-RU"/>
        </w:rPr>
        <w:t>3</w:t>
      </w: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 xml:space="preserve"> позволяет импортировать в нее данные из других предназначенных для работ с базами данных программ. Это позволяет проверить правильность данных о статусе участия в тестировании и анкетировании, полученных из списков учащихся и учителей, а также протоколов проведения тестирования (см. рисунок 44.).</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0DDAA6D1" wp14:editId="183E5068">
            <wp:extent cx="5943600" cy="3028950"/>
            <wp:effectExtent l="0" t="0" r="0" b="0"/>
            <wp:docPr id="6283" name="Рисунок 6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343"/>
                    <pic:cNvPicPr>
                      <a:picLocks noChangeAspect="1" noChangeArrowheads="1"/>
                    </pic:cNvPicPr>
                  </pic:nvPicPr>
                  <pic:blipFill>
                    <a:blip r:embed="rId65">
                      <a:extLst>
                        <a:ext uri="{28A0092B-C50C-407E-A947-70E740481C1C}">
                          <a14:useLocalDpi xmlns:a14="http://schemas.microsoft.com/office/drawing/2010/main" val="0"/>
                        </a:ext>
                      </a:extLst>
                    </a:blip>
                    <a:srcRect t="3423" b="5893"/>
                    <a:stretch>
                      <a:fillRect/>
                    </a:stretch>
                  </pic:blipFill>
                  <pic:spPr bwMode="auto">
                    <a:xfrm>
                      <a:off x="0" y="0"/>
                      <a:ext cx="5943600" cy="3028950"/>
                    </a:xfrm>
                    <a:prstGeom prst="rect">
                      <a:avLst/>
                    </a:prstGeom>
                    <a:noFill/>
                    <a:ln>
                      <a:noFill/>
                    </a:ln>
                  </pic:spPr>
                </pic:pic>
              </a:graphicData>
            </a:graphic>
          </wp:inline>
        </w:drawing>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Рисунок 44. Импортирование данных</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После соединения информации из разных программ можно создать отчет о несоответствии полученных данных. На рисунке 45 представлен отчет о найденных несоответствиях в данных учащихся, в котором перечислены все </w:t>
      </w:r>
      <w:r w:rsidRPr="00903353">
        <w:rPr>
          <w:rFonts w:ascii="Times New Roman" w:eastAsia="Times New Roman" w:hAnsi="Times New Roman" w:cs="Times New Roman"/>
          <w:sz w:val="24"/>
          <w:szCs w:val="24"/>
          <w:lang w:val="en-US" w:eastAsia="ru-RU"/>
        </w:rPr>
        <w:t>ID</w:t>
      </w:r>
      <w:r w:rsidRPr="00903353">
        <w:rPr>
          <w:rFonts w:ascii="Times New Roman" w:eastAsia="Times New Roman" w:hAnsi="Times New Roman" w:cs="Times New Roman"/>
          <w:sz w:val="24"/>
          <w:szCs w:val="24"/>
          <w:lang w:eastAsia="ru-RU"/>
        </w:rPr>
        <w:t xml:space="preserve"> учащихся с неточными данными. Кроме того, в этом отчете можно увидеть, в чем именно заключаются эти несоответствия, после чего необходимо уточнить и исправить неверные данные в программах. Если проблему все же не удалось решить, то в комментарии к найденному несоответствию можно описать возникшую проблему и указать причины, по которым нет возможности ее решить.  </w:t>
      </w:r>
    </w:p>
    <w:p w:rsidR="00903353" w:rsidRPr="00903353" w:rsidRDefault="00903353" w:rsidP="00903353">
      <w:pPr>
        <w:spacing w:after="0" w:line="360" w:lineRule="auto"/>
        <w:rPr>
          <w:rFonts w:ascii="Times New Roman" w:eastAsia="Times New Roman"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14:anchorId="299F6D44" wp14:editId="642F881E">
            <wp:extent cx="5905500" cy="1238250"/>
            <wp:effectExtent l="0" t="0" r="0" b="0"/>
            <wp:docPr id="6282" name="Рисунок 6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344"/>
                    <pic:cNvPicPr>
                      <a:picLocks noChangeAspect="1" noChangeArrowheads="1"/>
                    </pic:cNvPicPr>
                  </pic:nvPicPr>
                  <pic:blipFill>
                    <a:blip r:embed="rId66">
                      <a:extLst>
                        <a:ext uri="{28A0092B-C50C-407E-A947-70E740481C1C}">
                          <a14:useLocalDpi xmlns:a14="http://schemas.microsoft.com/office/drawing/2010/main" val="0"/>
                        </a:ext>
                      </a:extLst>
                    </a:blip>
                    <a:srcRect l="642" t="3423" b="59505"/>
                    <a:stretch>
                      <a:fillRect/>
                    </a:stretch>
                  </pic:blipFill>
                  <pic:spPr bwMode="auto">
                    <a:xfrm>
                      <a:off x="0" y="0"/>
                      <a:ext cx="5905500" cy="1238250"/>
                    </a:xfrm>
                    <a:prstGeom prst="rect">
                      <a:avLst/>
                    </a:prstGeom>
                    <a:noFill/>
                    <a:ln>
                      <a:noFill/>
                    </a:ln>
                  </pic:spPr>
                </pic:pic>
              </a:graphicData>
            </a:graphic>
          </wp:inline>
        </w:drawing>
      </w:r>
      <w:r w:rsidRPr="00903353">
        <w:rPr>
          <w:rFonts w:ascii="Times New Roman" w:eastAsia="Times New Roman" w:hAnsi="Times New Roman" w:cs="Times New Roman"/>
          <w:sz w:val="24"/>
          <w:szCs w:val="24"/>
          <w:lang w:eastAsia="ru-RU"/>
        </w:rPr>
        <w:br/>
        <w:t>Рисунок 45. Отчет о найденных несоответствиях в данных учащихся</w:t>
      </w:r>
    </w:p>
    <w:p w:rsidR="00903353" w:rsidRPr="00903353" w:rsidRDefault="00903353" w:rsidP="00903353">
      <w:pPr>
        <w:spacing w:after="0" w:line="360" w:lineRule="auto"/>
        <w:ind w:firstLine="708"/>
        <w:jc w:val="center"/>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xml:space="preserve">Программное обеспечение </w:t>
      </w:r>
      <w:r w:rsidRPr="00903353">
        <w:rPr>
          <w:rFonts w:ascii="Times New Roman" w:eastAsia="Times New Roman" w:hAnsi="Times New Roman" w:cs="Times New Roman"/>
          <w:b/>
          <w:sz w:val="24"/>
          <w:szCs w:val="24"/>
          <w:lang w:val="en-US" w:eastAsia="ru-RU"/>
        </w:rPr>
        <w:t>DME</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Программное обеспечение </w:t>
      </w:r>
      <w:r w:rsidRPr="00903353">
        <w:rPr>
          <w:rFonts w:ascii="Times New Roman" w:eastAsia="Times New Roman" w:hAnsi="Times New Roman" w:cs="Times New Roman"/>
          <w:sz w:val="24"/>
          <w:szCs w:val="24"/>
          <w:lang w:val="en-US" w:eastAsia="ru-RU"/>
        </w:rPr>
        <w:t>DME</w:t>
      </w:r>
      <w:r w:rsidRPr="00903353">
        <w:rPr>
          <w:rFonts w:ascii="Times New Roman" w:eastAsia="Times New Roman" w:hAnsi="Times New Roman" w:cs="Times New Roman"/>
          <w:sz w:val="24"/>
          <w:szCs w:val="24"/>
          <w:lang w:eastAsia="ru-RU"/>
        </w:rPr>
        <w:t xml:space="preserve"> (Data Management Expert Software) предназначено для ввода и проверки данных исследования. Это абсолютно новое программное обеспечение, которое введено взамен использующегося в предыдущих циклах исследования </w:t>
      </w:r>
      <w:r w:rsidRPr="00903353">
        <w:rPr>
          <w:rFonts w:ascii="Times New Roman" w:eastAsia="Times New Roman" w:hAnsi="Times New Roman" w:cs="Times New Roman"/>
          <w:sz w:val="24"/>
          <w:szCs w:val="24"/>
          <w:lang w:val="en-US" w:eastAsia="ru-RU"/>
        </w:rPr>
        <w:t>TIMSS</w:t>
      </w:r>
      <w:r w:rsidRPr="00903353">
        <w:rPr>
          <w:rFonts w:ascii="Times New Roman" w:eastAsia="Times New Roman" w:hAnsi="Times New Roman" w:cs="Times New Roman"/>
          <w:sz w:val="24"/>
          <w:szCs w:val="24"/>
          <w:lang w:eastAsia="ru-RU"/>
        </w:rPr>
        <w:t xml:space="preserve"> программного обеспечения </w:t>
      </w:r>
      <w:r w:rsidRPr="00903353">
        <w:rPr>
          <w:rFonts w:ascii="Times New Roman" w:eastAsia="Times New Roman" w:hAnsi="Times New Roman" w:cs="Times New Roman"/>
          <w:sz w:val="24"/>
          <w:szCs w:val="24"/>
          <w:lang w:val="en-US" w:eastAsia="ru-RU"/>
        </w:rPr>
        <w:t>Wi</w:t>
      </w:r>
      <w:r w:rsidRPr="00903353">
        <w:rPr>
          <w:rFonts w:ascii="Times New Roman" w:eastAsia="Times New Roman" w:hAnsi="Times New Roman" w:cs="Times New Roman"/>
          <w:sz w:val="24"/>
          <w:szCs w:val="24"/>
          <w:lang w:val="en-US" w:eastAsia="ru-RU"/>
        </w:rPr>
        <w:lastRenderedPageBreak/>
        <w:t>nDEM</w:t>
      </w:r>
      <w:r w:rsidRPr="00903353">
        <w:rPr>
          <w:rFonts w:ascii="Times New Roman" w:eastAsia="Times New Roman" w:hAnsi="Times New Roman" w:cs="Times New Roman"/>
          <w:sz w:val="24"/>
          <w:szCs w:val="24"/>
          <w:lang w:eastAsia="ru-RU"/>
        </w:rPr>
        <w:t>.</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Данная программа предполагает использование тремя видами пользователей – Администратор, Менеджер и Оператор. Каждый из пользователей имеет свои возможности применения программы. Так, администратором является команда центра </w:t>
      </w:r>
      <w:r w:rsidRPr="00903353">
        <w:rPr>
          <w:rFonts w:ascii="Times New Roman" w:eastAsia="Times New Roman" w:hAnsi="Times New Roman" w:cs="Times New Roman"/>
          <w:sz w:val="24"/>
          <w:szCs w:val="24"/>
          <w:lang w:val="en-US" w:eastAsia="ru-RU"/>
        </w:rPr>
        <w:t>DPC</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IEA</w:t>
      </w:r>
      <w:r w:rsidRPr="00903353">
        <w:rPr>
          <w:rFonts w:ascii="Times New Roman" w:eastAsia="Times New Roman" w:hAnsi="Times New Roman" w:cs="Times New Roman"/>
          <w:sz w:val="24"/>
          <w:szCs w:val="24"/>
          <w:lang w:eastAsia="ru-RU"/>
        </w:rPr>
        <w:t xml:space="preserve">, разработавшая данную программу, менеджером – сотрудник национального координационного центра, ответственный за работу с данными исследования, а оператором – любой сотрудник центра, который будет осуществлять ввод полученных в исследовании данных. При открытии программы необходимо выбрать пользователя и ввести свой уникальный пароль для входа в программу. </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До начала процедуры ввода данных менеджер должен адаптировать структуру базы данных в зависимости от вопросов всех бумажных анкет, используемых в исследовании. Так, например, если на какой-либо вопрос анкеты в данной стране не могут быть получены объективные данные в силу особенностей образовательной системы страны, и он не используется в анкете, то менеджер должен скрыть его от операторов. И наоборот, при включении национальных вопросов в анкеты, менеджер должен создать новую национальную переменную, необходимую для ввода данных, что нужно будет обязательно указать в материалах национальной адаптации, чтобы сотрудники международного центра исключили эти данные из данных международного отчета. На рисунке 46 представлен пример работы со структурой базы данных.</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14:anchorId="0E85CC81" wp14:editId="3E033007">
            <wp:extent cx="5943600" cy="3028950"/>
            <wp:effectExtent l="0" t="0" r="0" b="0"/>
            <wp:docPr id="6281" name="Рисунок 6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345"/>
                    <pic:cNvPicPr>
                      <a:picLocks noChangeAspect="1" noChangeArrowheads="1"/>
                    </pic:cNvPicPr>
                  </pic:nvPicPr>
                  <pic:blipFill>
                    <a:blip r:embed="rId40">
                      <a:extLst>
                        <a:ext uri="{28A0092B-C50C-407E-A947-70E740481C1C}">
                          <a14:useLocalDpi xmlns:a14="http://schemas.microsoft.com/office/drawing/2010/main" val="0"/>
                        </a:ext>
                      </a:extLst>
                    </a:blip>
                    <a:srcRect t="2852" b="6464"/>
                    <a:stretch>
                      <a:fillRect/>
                    </a:stretch>
                  </pic:blipFill>
                  <pic:spPr bwMode="auto">
                    <a:xfrm>
                      <a:off x="0" y="0"/>
                      <a:ext cx="5943600" cy="3028950"/>
                    </a:xfrm>
                    <a:prstGeom prst="rect">
                      <a:avLst/>
                    </a:prstGeom>
                    <a:noFill/>
                    <a:ln>
                      <a:noFill/>
                    </a:ln>
                  </pic:spPr>
                </pic:pic>
              </a:graphicData>
            </a:graphic>
          </wp:inline>
        </w:drawing>
      </w:r>
      <w:r w:rsidRPr="00903353">
        <w:rPr>
          <w:rFonts w:ascii="Times New Roman" w:eastAsia="Times New Roman" w:hAnsi="Times New Roman" w:cs="Times New Roman"/>
          <w:sz w:val="24"/>
          <w:szCs w:val="24"/>
          <w:lang w:eastAsia="ru-RU"/>
        </w:rPr>
        <w:br/>
        <w:t>Рисунок 46. Пример работы со структурой базы данных.</w:t>
      </w:r>
    </w:p>
    <w:p w:rsidR="00903353" w:rsidRPr="00903353" w:rsidRDefault="00903353" w:rsidP="00903353">
      <w:pPr>
        <w:spacing w:after="0" w:line="360" w:lineRule="auto"/>
        <w:ind w:firstLine="708"/>
        <w:jc w:val="right"/>
        <w:rPr>
          <w:rFonts w:ascii="Times New Roman" w:eastAsia="Times New Roman" w:hAnsi="Times New Roman" w:cs="Times New Roman"/>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xml:space="preserve">Программное обеспечение </w:t>
      </w:r>
      <w:r w:rsidRPr="00903353">
        <w:rPr>
          <w:rFonts w:ascii="Times New Roman" w:eastAsia="Times New Roman" w:hAnsi="Times New Roman" w:cs="Times New Roman"/>
          <w:b/>
          <w:sz w:val="24"/>
          <w:szCs w:val="24"/>
          <w:lang w:val="en-US" w:eastAsia="ru-RU"/>
        </w:rPr>
        <w:t>OSS</w:t>
      </w:r>
      <w:r w:rsidRPr="00903353">
        <w:rPr>
          <w:rFonts w:ascii="Times New Roman" w:eastAsia="Times New Roman" w:hAnsi="Times New Roman" w:cs="Times New Roman"/>
          <w:b/>
          <w:sz w:val="24"/>
          <w:szCs w:val="24"/>
          <w:lang w:eastAsia="ru-RU"/>
        </w:rPr>
        <w:t xml:space="preserve"> </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Программное обеспечение </w:t>
      </w:r>
      <w:r w:rsidRPr="00903353">
        <w:rPr>
          <w:rFonts w:ascii="Times New Roman" w:eastAsia="Times New Roman" w:hAnsi="Times New Roman" w:cs="Times New Roman"/>
          <w:sz w:val="24"/>
          <w:szCs w:val="24"/>
          <w:lang w:val="en-US" w:eastAsia="ru-RU"/>
        </w:rPr>
        <w:t>OSS</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b/>
          <w:sz w:val="24"/>
          <w:szCs w:val="24"/>
          <w:lang w:val="en-US" w:eastAsia="ru-RU"/>
        </w:rPr>
        <w:t>IEA</w:t>
      </w:r>
      <w:r w:rsidRPr="00903353">
        <w:rPr>
          <w:rFonts w:ascii="Times New Roman" w:eastAsia="Times New Roman" w:hAnsi="Times New Roman" w:cs="Times New Roman"/>
          <w:b/>
          <w:sz w:val="24"/>
          <w:szCs w:val="24"/>
          <w:lang w:eastAsia="ru-RU"/>
        </w:rPr>
        <w:t xml:space="preserve"> </w:t>
      </w:r>
      <w:r w:rsidRPr="00903353">
        <w:rPr>
          <w:rFonts w:ascii="Times New Roman" w:eastAsia="Times New Roman" w:hAnsi="Times New Roman" w:cs="Times New Roman"/>
          <w:b/>
          <w:sz w:val="24"/>
          <w:szCs w:val="24"/>
          <w:lang w:val="en-US" w:eastAsia="ru-RU"/>
        </w:rPr>
        <w:t>Online</w:t>
      </w:r>
      <w:r w:rsidRPr="00903353">
        <w:rPr>
          <w:rFonts w:ascii="Times New Roman" w:eastAsia="Times New Roman" w:hAnsi="Times New Roman" w:cs="Times New Roman"/>
          <w:b/>
          <w:sz w:val="24"/>
          <w:szCs w:val="24"/>
          <w:lang w:eastAsia="ru-RU"/>
        </w:rPr>
        <w:t xml:space="preserve"> </w:t>
      </w:r>
      <w:r w:rsidRPr="00903353">
        <w:rPr>
          <w:rFonts w:ascii="Times New Roman" w:eastAsia="Times New Roman" w:hAnsi="Times New Roman" w:cs="Times New Roman"/>
          <w:b/>
          <w:sz w:val="24"/>
          <w:szCs w:val="24"/>
          <w:lang w:val="en-US" w:eastAsia="ru-RU"/>
        </w:rPr>
        <w:t>Survey</w:t>
      </w:r>
      <w:r w:rsidRPr="00903353">
        <w:rPr>
          <w:rFonts w:ascii="Times New Roman" w:eastAsia="Times New Roman" w:hAnsi="Times New Roman" w:cs="Times New Roman"/>
          <w:b/>
          <w:sz w:val="24"/>
          <w:szCs w:val="24"/>
          <w:lang w:eastAsia="ru-RU"/>
        </w:rPr>
        <w:t xml:space="preserve"> </w:t>
      </w:r>
      <w:r w:rsidRPr="00903353">
        <w:rPr>
          <w:rFonts w:ascii="Times New Roman" w:eastAsia="Times New Roman" w:hAnsi="Times New Roman" w:cs="Times New Roman"/>
          <w:b/>
          <w:sz w:val="24"/>
          <w:szCs w:val="24"/>
          <w:lang w:val="en-US" w:eastAsia="ru-RU"/>
        </w:rPr>
        <w:t>System</w:t>
      </w:r>
      <w:r w:rsidRPr="00903353">
        <w:rPr>
          <w:rFonts w:ascii="Times New Roman" w:eastAsia="Times New Roman" w:hAnsi="Times New Roman" w:cs="Times New Roman"/>
          <w:b/>
          <w:sz w:val="24"/>
          <w:szCs w:val="24"/>
          <w:lang w:eastAsia="ru-RU"/>
        </w:rPr>
        <w:t xml:space="preserve"> </w:t>
      </w:r>
      <w:r w:rsidRPr="00903353">
        <w:rPr>
          <w:rFonts w:ascii="Times New Roman" w:eastAsia="Times New Roman" w:hAnsi="Times New Roman" w:cs="Times New Roman"/>
          <w:b/>
          <w:sz w:val="24"/>
          <w:szCs w:val="24"/>
          <w:lang w:val="en-US" w:eastAsia="ru-RU"/>
        </w:rPr>
        <w:t>Designer</w:t>
      </w:r>
      <w:r w:rsidRPr="00903353">
        <w:rPr>
          <w:rFonts w:ascii="Times New Roman" w:eastAsia="Times New Roman" w:hAnsi="Times New Roman" w:cs="Times New Roman"/>
          <w:b/>
          <w:sz w:val="24"/>
          <w:szCs w:val="24"/>
          <w:lang w:eastAsia="ru-RU"/>
        </w:rPr>
        <w:t xml:space="preserve">) </w:t>
      </w:r>
      <w:r w:rsidRPr="00903353">
        <w:rPr>
          <w:rFonts w:ascii="Times New Roman" w:eastAsia="Times New Roman" w:hAnsi="Times New Roman" w:cs="Times New Roman"/>
          <w:sz w:val="24"/>
          <w:szCs w:val="24"/>
          <w:lang w:eastAsia="ru-RU"/>
        </w:rPr>
        <w:t>предназначено для создания национальной версии (перевода и адаптации) материалов компьютерного онлайн-тестирования родителей учащихся 4-х классов, администрации школы и учителей выбранных для исследования, в случае если страна приняла решение о возможном провед</w:t>
      </w:r>
      <w:r w:rsidRPr="00903353">
        <w:rPr>
          <w:rFonts w:ascii="Times New Roman" w:eastAsia="Times New Roman" w:hAnsi="Times New Roman" w:cs="Times New Roman"/>
          <w:sz w:val="24"/>
          <w:szCs w:val="24"/>
          <w:lang w:eastAsia="ru-RU"/>
        </w:rPr>
        <w:lastRenderedPageBreak/>
        <w:t>ении такого вида тестирования. Преимущество такого вида тестирования перед бумажным заключается в экономии средств на печать и отправку материалов, а также на ввод данных анкетирования.</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Все изменения в вопросах компьютерного анкетирования, так же как и бумажного, должны быть адаптированы и зафиксированы в формах национальной адаптации. </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После сбора данных компьютерного тестирования программа дает возможность импортировать полученные данные в программу </w:t>
      </w:r>
      <w:r w:rsidRPr="00903353">
        <w:rPr>
          <w:rFonts w:ascii="Times New Roman" w:eastAsia="Times New Roman" w:hAnsi="Times New Roman" w:cs="Times New Roman"/>
          <w:sz w:val="24"/>
          <w:szCs w:val="24"/>
          <w:lang w:val="en-US" w:eastAsia="ru-RU"/>
        </w:rPr>
        <w:t>DME</w:t>
      </w:r>
      <w:r w:rsidRPr="00903353">
        <w:rPr>
          <w:rFonts w:ascii="Times New Roman" w:eastAsia="Times New Roman" w:hAnsi="Times New Roman" w:cs="Times New Roman"/>
          <w:sz w:val="24"/>
          <w:szCs w:val="24"/>
          <w:lang w:eastAsia="ru-RU"/>
        </w:rPr>
        <w:t xml:space="preserve"> (для хранения и дальнейшего анализа данных), а также в программу </w:t>
      </w:r>
      <w:r w:rsidRPr="00903353">
        <w:rPr>
          <w:rFonts w:ascii="Times New Roman" w:eastAsia="Times New Roman" w:hAnsi="Times New Roman" w:cs="Times New Roman"/>
          <w:sz w:val="24"/>
          <w:szCs w:val="24"/>
          <w:lang w:val="en-US" w:eastAsia="ru-RU"/>
        </w:rPr>
        <w:t>WinW</w:t>
      </w:r>
      <w:r w:rsidRPr="00903353">
        <w:rPr>
          <w:rFonts w:ascii="Times New Roman" w:eastAsia="Times New Roman" w:hAnsi="Times New Roman" w:cs="Times New Roman"/>
          <w:sz w:val="24"/>
          <w:szCs w:val="24"/>
          <w:lang w:eastAsia="ru-RU"/>
        </w:rPr>
        <w:t>3</w:t>
      </w: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 что дает возможность исключить несоответствие статуса участия в анкетировании.</w:t>
      </w:r>
    </w:p>
    <w:p w:rsidR="00903353" w:rsidRPr="001D5990" w:rsidRDefault="00903353" w:rsidP="001D5990">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Приглашение и регистрационная форма участника данного семинара, сотрудника Исполнителя, приведены на рисунках 47 и 48. Присутствие представителя Национального координатора на семинаре подтверждается документами, представленными на рисунке 49.</w:t>
      </w:r>
    </w:p>
    <w:p w:rsidR="00903353" w:rsidRPr="00903353" w:rsidRDefault="00903353" w:rsidP="00903353">
      <w:pPr>
        <w:spacing w:after="0" w:line="360" w:lineRule="auto"/>
        <w:ind w:firstLine="708"/>
        <w:jc w:val="center"/>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Программа</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b/>
          <w:bCs/>
          <w:sz w:val="24"/>
          <w:szCs w:val="24"/>
          <w:lang w:eastAsia="ru-RU"/>
        </w:rPr>
        <w:t>международного семинара по вводу данных апробационного исследования TIMSS-2019</w:t>
      </w:r>
    </w:p>
    <w:p w:rsidR="00903353" w:rsidRPr="00903353" w:rsidRDefault="00903353" w:rsidP="00903353">
      <w:pPr>
        <w:spacing w:after="0" w:line="360" w:lineRule="auto"/>
        <w:ind w:firstLine="708"/>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Гамбург, Германия</w:t>
      </w:r>
    </w:p>
    <w:p w:rsidR="00903353" w:rsidRPr="00903353" w:rsidRDefault="00903353" w:rsidP="00903353">
      <w:pPr>
        <w:spacing w:after="0" w:line="360" w:lineRule="auto"/>
        <w:ind w:firstLine="708"/>
        <w:jc w:val="center"/>
        <w:rPr>
          <w:rFonts w:ascii="Times New Roman" w:eastAsia="Times New Roman" w:hAnsi="Times New Roman" w:cs="Times New Roman"/>
          <w:sz w:val="24"/>
          <w:szCs w:val="24"/>
          <w:lang w:eastAsia="ru-RU"/>
        </w:rPr>
      </w:pPr>
      <w:r w:rsidRPr="00903353">
        <w:rPr>
          <w:rFonts w:ascii="Times New Roman" w:eastAsia="Calibri" w:hAnsi="Times New Roman" w:cs="Times New Roman"/>
          <w:b/>
          <w:bCs/>
          <w:sz w:val="24"/>
          <w:szCs w:val="24"/>
        </w:rPr>
        <w:t>23 по 26 октября 2017 года</w:t>
      </w:r>
    </w:p>
    <w:tbl>
      <w:tblPr>
        <w:tblW w:w="9356" w:type="dxa"/>
        <w:tblLook w:val="0000" w:firstRow="0" w:lastRow="0" w:firstColumn="0" w:lastColumn="0" w:noHBand="0" w:noVBand="0"/>
      </w:tblPr>
      <w:tblGrid>
        <w:gridCol w:w="616"/>
        <w:gridCol w:w="6500"/>
        <w:gridCol w:w="2240"/>
      </w:tblGrid>
      <w:tr w:rsidR="00903353" w:rsidRPr="00903353" w:rsidTr="00903353">
        <w:tc>
          <w:tcPr>
            <w:tcW w:w="9356" w:type="dxa"/>
            <w:gridSpan w:val="3"/>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23 октября</w:t>
            </w:r>
          </w:p>
          <w:p w:rsidR="00903353" w:rsidRPr="00903353" w:rsidRDefault="00903353" w:rsidP="00903353">
            <w:pPr>
              <w:spacing w:after="0" w:line="360" w:lineRule="auto"/>
              <w:jc w:val="both"/>
              <w:rPr>
                <w:rFonts w:ascii="Times New Roman" w:eastAsia="Times New Roman" w:hAnsi="Times New Roman" w:cs="Times New Roman"/>
                <w:b/>
                <w:bCs/>
                <w:sz w:val="24"/>
                <w:szCs w:val="24"/>
                <w:lang w:eastAsia="ru-RU"/>
              </w:rPr>
            </w:pPr>
          </w:p>
        </w:tc>
      </w:tr>
      <w:tr w:rsidR="00903353" w:rsidRPr="00903353" w:rsidTr="00903353">
        <w:trPr>
          <w:trHeight w:val="218"/>
        </w:trPr>
        <w:tc>
          <w:tcPr>
            <w:tcW w:w="616"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9:00</w:t>
            </w:r>
          </w:p>
        </w:tc>
        <w:tc>
          <w:tcPr>
            <w:tcW w:w="6500"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Открытие семинара. Обзор материалов семинара </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Обзор процедур проведения исследования </w:t>
            </w:r>
            <w:r w:rsidRPr="00903353">
              <w:rPr>
                <w:rFonts w:ascii="Times New Roman" w:eastAsia="Times New Roman" w:hAnsi="Times New Roman" w:cs="Times New Roman"/>
                <w:bCs/>
                <w:sz w:val="24"/>
                <w:szCs w:val="24"/>
                <w:lang w:eastAsia="ru-RU"/>
              </w:rPr>
              <w:t>TIMSS-2019</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tc>
        <w:tc>
          <w:tcPr>
            <w:tcW w:w="2240" w:type="dxa"/>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Milena Taneva</w:t>
            </w:r>
          </w:p>
          <w:p w:rsidR="00903353" w:rsidRPr="00903353" w:rsidRDefault="00903353" w:rsidP="00903353">
            <w:pPr>
              <w:spacing w:after="0" w:line="360" w:lineRule="auto"/>
              <w:ind w:left="114"/>
              <w:jc w:val="both"/>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Milena Taneva</w:t>
            </w:r>
          </w:p>
          <w:p w:rsidR="00903353" w:rsidRPr="00903353" w:rsidRDefault="00903353" w:rsidP="00903353">
            <w:pPr>
              <w:spacing w:after="0" w:line="360" w:lineRule="auto"/>
              <w:ind w:left="114"/>
              <w:jc w:val="both"/>
              <w:rPr>
                <w:rFonts w:ascii="Times New Roman" w:eastAsia="Times New Roman" w:hAnsi="Times New Roman" w:cs="Times New Roman"/>
                <w:sz w:val="24"/>
                <w:szCs w:val="24"/>
                <w:lang w:val="en-US" w:eastAsia="ru-RU"/>
              </w:rPr>
            </w:pPr>
          </w:p>
        </w:tc>
      </w:tr>
      <w:tr w:rsidR="00903353" w:rsidRPr="00903353" w:rsidTr="00903353">
        <w:trPr>
          <w:trHeight w:val="101"/>
        </w:trPr>
        <w:tc>
          <w:tcPr>
            <w:tcW w:w="616"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10:30</w:t>
            </w:r>
          </w:p>
        </w:tc>
        <w:tc>
          <w:tcPr>
            <w:tcW w:w="6500"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Перерыв</w:t>
            </w:r>
          </w:p>
        </w:tc>
        <w:tc>
          <w:tcPr>
            <w:tcW w:w="2240" w:type="dxa"/>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i/>
                <w:iCs/>
                <w:sz w:val="24"/>
                <w:szCs w:val="24"/>
                <w:lang w:eastAsia="ru-RU"/>
              </w:rPr>
            </w:pPr>
          </w:p>
        </w:tc>
      </w:tr>
      <w:tr w:rsidR="00903353" w:rsidRPr="00903353" w:rsidTr="00903353">
        <w:trPr>
          <w:trHeight w:val="517"/>
        </w:trPr>
        <w:tc>
          <w:tcPr>
            <w:tcW w:w="616"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10:45</w:t>
            </w:r>
          </w:p>
        </w:tc>
        <w:tc>
          <w:tcPr>
            <w:tcW w:w="6500"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pacing w:val="-2"/>
                <w:sz w:val="24"/>
                <w:szCs w:val="24"/>
                <w:lang w:eastAsia="ru-RU"/>
              </w:rPr>
            </w:pPr>
            <w:r w:rsidRPr="00903353">
              <w:rPr>
                <w:rFonts w:ascii="Times New Roman" w:eastAsia="Times New Roman" w:hAnsi="Times New Roman" w:cs="Times New Roman"/>
                <w:spacing w:val="-2"/>
                <w:sz w:val="24"/>
                <w:szCs w:val="24"/>
                <w:lang w:eastAsia="ru-RU"/>
              </w:rPr>
              <w:t xml:space="preserve">Обзор процедур проведения исследования </w:t>
            </w:r>
            <w:r w:rsidRPr="00903353">
              <w:rPr>
                <w:rFonts w:ascii="Times New Roman" w:eastAsia="Times New Roman" w:hAnsi="Times New Roman" w:cs="Times New Roman"/>
                <w:bCs/>
                <w:sz w:val="24"/>
                <w:szCs w:val="24"/>
                <w:lang w:eastAsia="ru-RU"/>
              </w:rPr>
              <w:t>TIMSS-2019</w:t>
            </w:r>
            <w:r w:rsidRPr="00903353">
              <w:rPr>
                <w:rFonts w:ascii="Times New Roman" w:eastAsia="Times New Roman" w:hAnsi="Times New Roman" w:cs="Times New Roman"/>
                <w:spacing w:val="-2"/>
                <w:sz w:val="24"/>
                <w:szCs w:val="24"/>
                <w:lang w:eastAsia="ru-RU"/>
              </w:rPr>
              <w:t xml:space="preserve"> (продолжение)</w:t>
            </w:r>
          </w:p>
          <w:p w:rsidR="00903353" w:rsidRPr="00903353" w:rsidRDefault="00903353" w:rsidP="00903353">
            <w:pPr>
              <w:spacing w:after="0" w:line="360" w:lineRule="auto"/>
              <w:jc w:val="both"/>
              <w:rPr>
                <w:rFonts w:ascii="Times New Roman" w:eastAsia="Times New Roman" w:hAnsi="Times New Roman" w:cs="Times New Roman"/>
                <w:spacing w:val="-2"/>
                <w:sz w:val="24"/>
                <w:szCs w:val="24"/>
                <w:lang w:eastAsia="ru-RU"/>
              </w:rPr>
            </w:pPr>
            <w:r w:rsidRPr="00903353">
              <w:rPr>
                <w:rFonts w:ascii="Times New Roman" w:eastAsia="Times New Roman" w:hAnsi="Times New Roman" w:cs="Times New Roman"/>
                <w:spacing w:val="-2"/>
                <w:sz w:val="24"/>
                <w:szCs w:val="24"/>
                <w:lang w:eastAsia="ru-RU"/>
              </w:rPr>
              <w:t xml:space="preserve">Программное обеспечение для выбора классов и учащихся для исследования </w:t>
            </w:r>
            <w:r w:rsidRPr="00903353">
              <w:rPr>
                <w:rFonts w:ascii="Times New Roman" w:eastAsia="Times New Roman" w:hAnsi="Times New Roman" w:cs="Times New Roman"/>
                <w:bCs/>
                <w:sz w:val="24"/>
                <w:szCs w:val="24"/>
                <w:lang w:eastAsia="ru-RU"/>
              </w:rPr>
              <w:t>TIMSS-2019</w:t>
            </w:r>
          </w:p>
        </w:tc>
        <w:tc>
          <w:tcPr>
            <w:tcW w:w="2240" w:type="dxa"/>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Milena Taneva</w:t>
            </w:r>
          </w:p>
          <w:p w:rsidR="00903353" w:rsidRPr="00903353" w:rsidRDefault="00903353" w:rsidP="00903353">
            <w:pPr>
              <w:spacing w:after="0" w:line="360" w:lineRule="auto"/>
              <w:ind w:left="114"/>
              <w:jc w:val="both"/>
              <w:rPr>
                <w:rFonts w:ascii="Times New Roman" w:eastAsia="Times New Roman" w:hAnsi="Times New Roman" w:cs="Times New Roman"/>
                <w:sz w:val="24"/>
                <w:szCs w:val="24"/>
                <w:lang w:val="en-US" w:eastAsia="ru-RU"/>
              </w:rPr>
            </w:pPr>
          </w:p>
          <w:p w:rsidR="00903353" w:rsidRPr="00903353" w:rsidRDefault="00903353" w:rsidP="00903353">
            <w:pPr>
              <w:spacing w:after="0" w:line="360" w:lineRule="auto"/>
              <w:ind w:left="114"/>
              <w:jc w:val="both"/>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Mark Cockle</w:t>
            </w:r>
          </w:p>
        </w:tc>
      </w:tr>
      <w:tr w:rsidR="00903353" w:rsidRPr="00903353" w:rsidTr="00903353">
        <w:trPr>
          <w:trHeight w:val="242"/>
        </w:trPr>
        <w:tc>
          <w:tcPr>
            <w:tcW w:w="616"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tc>
        <w:tc>
          <w:tcPr>
            <w:tcW w:w="6500"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WinW3S Введение</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WinW3S Часть 1: создание нового проекта, импортирование файлов для выборки школ, отбор школ для участия, создание списков классов </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tc>
        <w:tc>
          <w:tcPr>
            <w:tcW w:w="2240" w:type="dxa"/>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 xml:space="preserve">Mark Cockle </w:t>
            </w:r>
          </w:p>
          <w:p w:rsidR="00903353" w:rsidRPr="00903353" w:rsidRDefault="00903353" w:rsidP="00903353">
            <w:pPr>
              <w:spacing w:after="0" w:line="360" w:lineRule="auto"/>
              <w:ind w:left="114"/>
              <w:jc w:val="both"/>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Mark Cockle</w:t>
            </w:r>
          </w:p>
        </w:tc>
      </w:tr>
      <w:tr w:rsidR="00903353" w:rsidRPr="00903353" w:rsidTr="00903353">
        <w:trPr>
          <w:trHeight w:val="242"/>
        </w:trPr>
        <w:tc>
          <w:tcPr>
            <w:tcW w:w="616"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12:15</w:t>
            </w:r>
          </w:p>
        </w:tc>
        <w:tc>
          <w:tcPr>
            <w:tcW w:w="6500"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Обед</w:t>
            </w:r>
          </w:p>
        </w:tc>
        <w:tc>
          <w:tcPr>
            <w:tcW w:w="2240" w:type="dxa"/>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i/>
                <w:iCs/>
                <w:sz w:val="24"/>
                <w:szCs w:val="24"/>
                <w:lang w:eastAsia="ru-RU"/>
              </w:rPr>
            </w:pPr>
          </w:p>
        </w:tc>
      </w:tr>
      <w:tr w:rsidR="00903353" w:rsidRPr="00903353" w:rsidTr="00903353">
        <w:tc>
          <w:tcPr>
            <w:tcW w:w="616"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13:45</w:t>
            </w:r>
          </w:p>
        </w:tc>
        <w:tc>
          <w:tcPr>
            <w:tcW w:w="6500"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u w:val="single"/>
                <w:lang w:eastAsia="ru-RU"/>
              </w:rPr>
              <w:t>Практические занятия</w:t>
            </w:r>
            <w:r w:rsidRPr="00903353">
              <w:rPr>
                <w:rFonts w:ascii="Times New Roman" w:eastAsia="Times New Roman" w:hAnsi="Times New Roman" w:cs="Times New Roman"/>
                <w:sz w:val="24"/>
                <w:szCs w:val="24"/>
                <w:lang w:eastAsia="ru-RU"/>
              </w:rPr>
              <w:t xml:space="preserve"> (создание нового проекта, импортирование файлов для выборки школ, отбор школ для участия, создание списков классов) </w:t>
            </w:r>
          </w:p>
          <w:p w:rsidR="00903353" w:rsidRPr="00903353" w:rsidRDefault="00903353" w:rsidP="00903353">
            <w:pPr>
              <w:spacing w:after="0" w:line="360" w:lineRule="auto"/>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Сравнение р</w:t>
            </w:r>
            <w:r w:rsidRPr="00903353">
              <w:rPr>
                <w:rFonts w:ascii="Times New Roman" w:eastAsia="Times New Roman" w:hAnsi="Times New Roman" w:cs="Times New Roman"/>
                <w:i/>
                <w:sz w:val="24"/>
                <w:szCs w:val="24"/>
                <w:lang w:eastAsia="ru-RU"/>
              </w:rPr>
              <w:lastRenderedPageBreak/>
              <w:t>езультатов</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WinW3S Часть 2: ввод информации о классах, выбор классов, ввод информации о учителях, создание формы связи «ученик-учитель» </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u w:val="single"/>
                <w:lang w:eastAsia="ru-RU"/>
              </w:rPr>
              <w:t>Практические занятия</w:t>
            </w:r>
            <w:r w:rsidRPr="00903353">
              <w:rPr>
                <w:rFonts w:ascii="Times New Roman" w:eastAsia="Times New Roman" w:hAnsi="Times New Roman" w:cs="Times New Roman"/>
                <w:sz w:val="24"/>
                <w:szCs w:val="24"/>
                <w:lang w:eastAsia="ru-RU"/>
              </w:rPr>
              <w:t xml:space="preserve"> (ввод информации о классах, выбор классов, ввод информации о учителях, создание формы связи «ученик-учитель») </w:t>
            </w:r>
          </w:p>
          <w:p w:rsidR="00903353" w:rsidRPr="00903353" w:rsidRDefault="00903353" w:rsidP="00903353">
            <w:pPr>
              <w:spacing w:after="0" w:line="360" w:lineRule="auto"/>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Сравнение результатов</w:t>
            </w:r>
          </w:p>
          <w:p w:rsidR="00903353" w:rsidRPr="00903353" w:rsidRDefault="00903353" w:rsidP="00903353">
            <w:pPr>
              <w:spacing w:after="0" w:line="360" w:lineRule="auto"/>
              <w:jc w:val="both"/>
              <w:rPr>
                <w:rFonts w:ascii="Times New Roman" w:eastAsia="Times New Roman" w:hAnsi="Times New Roman" w:cs="Times New Roman"/>
                <w:i/>
                <w:sz w:val="24"/>
                <w:szCs w:val="24"/>
                <w:lang w:eastAsia="ru-RU"/>
              </w:rPr>
            </w:pPr>
          </w:p>
        </w:tc>
        <w:tc>
          <w:tcPr>
            <w:tcW w:w="2240" w:type="dxa"/>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sz w:val="24"/>
                <w:szCs w:val="24"/>
                <w:lang w:val="en-US" w:eastAsia="ru-RU"/>
              </w:rPr>
            </w:pPr>
          </w:p>
          <w:p w:rsidR="00903353" w:rsidRPr="00903353" w:rsidRDefault="00903353" w:rsidP="00903353">
            <w:pPr>
              <w:spacing w:after="0" w:line="360" w:lineRule="auto"/>
              <w:ind w:left="114"/>
              <w:jc w:val="both"/>
              <w:rPr>
                <w:rFonts w:ascii="Times New Roman" w:eastAsia="Times New Roman" w:hAnsi="Times New Roman" w:cs="Times New Roman"/>
                <w:sz w:val="24"/>
                <w:szCs w:val="24"/>
                <w:lang w:val="en-US" w:eastAsia="ru-RU"/>
              </w:rPr>
            </w:pPr>
          </w:p>
          <w:p w:rsidR="00903353" w:rsidRPr="00903353" w:rsidRDefault="00903353" w:rsidP="00903353">
            <w:pPr>
              <w:spacing w:after="0" w:line="360" w:lineRule="auto"/>
              <w:ind w:left="114"/>
              <w:jc w:val="both"/>
              <w:rPr>
                <w:rFonts w:ascii="Times New Roman" w:eastAsia="Times New Roman" w:hAnsi="Times New Roman" w:cs="Times New Roman"/>
                <w:sz w:val="24"/>
                <w:szCs w:val="24"/>
                <w:lang w:val="en-US" w:eastAsia="ru-RU"/>
              </w:rPr>
            </w:pPr>
          </w:p>
          <w:p w:rsidR="00903353" w:rsidRPr="00903353" w:rsidRDefault="00903353" w:rsidP="00903353">
            <w:pPr>
              <w:spacing w:after="0" w:line="360" w:lineRule="auto"/>
              <w:ind w:left="114"/>
              <w:jc w:val="both"/>
              <w:rPr>
                <w:rFonts w:ascii="Times New Roman" w:eastAsia="Times New Roman" w:hAnsi="Times New Roman" w:cs="Times New Roman"/>
                <w:sz w:val="24"/>
                <w:szCs w:val="24"/>
                <w:lang w:val="en-US" w:eastAsia="ru-RU"/>
              </w:rPr>
            </w:pPr>
          </w:p>
          <w:p w:rsidR="00903353" w:rsidRPr="00903353" w:rsidRDefault="00903353" w:rsidP="00903353">
            <w:pPr>
              <w:spacing w:after="0" w:line="360" w:lineRule="auto"/>
              <w:ind w:left="114"/>
              <w:jc w:val="both"/>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Mark Cockle</w:t>
            </w:r>
          </w:p>
        </w:tc>
      </w:tr>
      <w:tr w:rsidR="00903353" w:rsidRPr="00903353" w:rsidTr="00903353">
        <w:trPr>
          <w:trHeight w:val="278"/>
        </w:trPr>
        <w:tc>
          <w:tcPr>
            <w:tcW w:w="616"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15:15</w:t>
            </w:r>
          </w:p>
        </w:tc>
        <w:tc>
          <w:tcPr>
            <w:tcW w:w="6500"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val="en-US" w:eastAsia="ru-RU"/>
              </w:rPr>
            </w:pPr>
            <w:r w:rsidRPr="00903353">
              <w:rPr>
                <w:rFonts w:ascii="Times New Roman" w:eastAsia="Times New Roman" w:hAnsi="Times New Roman" w:cs="Times New Roman"/>
                <w:i/>
                <w:iCs/>
                <w:sz w:val="24"/>
                <w:szCs w:val="24"/>
                <w:lang w:eastAsia="ru-RU"/>
              </w:rPr>
              <w:t>Перерыв</w:t>
            </w:r>
          </w:p>
        </w:tc>
        <w:tc>
          <w:tcPr>
            <w:tcW w:w="2240" w:type="dxa"/>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sz w:val="24"/>
                <w:szCs w:val="24"/>
                <w:lang w:val="en-US" w:eastAsia="ru-RU"/>
              </w:rPr>
            </w:pPr>
          </w:p>
        </w:tc>
      </w:tr>
      <w:tr w:rsidR="00903353" w:rsidRPr="00903353" w:rsidTr="00903353">
        <w:trPr>
          <w:trHeight w:val="267"/>
        </w:trPr>
        <w:tc>
          <w:tcPr>
            <w:tcW w:w="616"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w:t>
            </w:r>
            <w:r w:rsidRPr="00903353">
              <w:rPr>
                <w:rFonts w:ascii="Times New Roman" w:eastAsia="Times New Roman" w:hAnsi="Times New Roman" w:cs="Times New Roman"/>
                <w:sz w:val="24"/>
                <w:szCs w:val="24"/>
                <w:lang w:val="en-US" w:eastAsia="ru-RU"/>
              </w:rPr>
              <w:t>30</w:t>
            </w:r>
          </w:p>
        </w:tc>
        <w:tc>
          <w:tcPr>
            <w:tcW w:w="6500"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TIMSS</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Advanced</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WinW</w:t>
            </w:r>
            <w:r w:rsidRPr="00903353">
              <w:rPr>
                <w:rFonts w:ascii="Times New Roman" w:eastAsia="Times New Roman" w:hAnsi="Times New Roman" w:cs="Times New Roman"/>
                <w:sz w:val="24"/>
                <w:szCs w:val="24"/>
                <w:lang w:eastAsia="ru-RU"/>
              </w:rPr>
              <w:t>3</w:t>
            </w: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 xml:space="preserve"> Часть 1 и 2: (создание нового проекта, импортирование файлов для выборки школ, отбор школ для участия, создание списков классов, ввод информации о классах, выбор классов, ввод информации о учителях, создание формы связи «ученик-учитель»)</w:t>
            </w:r>
          </w:p>
        </w:tc>
        <w:tc>
          <w:tcPr>
            <w:tcW w:w="2240" w:type="dxa"/>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sz w:val="24"/>
                <w:szCs w:val="24"/>
                <w:lang w:eastAsia="ru-RU"/>
              </w:rPr>
            </w:pPr>
          </w:p>
        </w:tc>
      </w:tr>
      <w:tr w:rsidR="00903353" w:rsidRPr="00903353" w:rsidTr="00903353">
        <w:trPr>
          <w:trHeight w:val="286"/>
        </w:trPr>
        <w:tc>
          <w:tcPr>
            <w:tcW w:w="616"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17:30</w:t>
            </w:r>
          </w:p>
        </w:tc>
        <w:tc>
          <w:tcPr>
            <w:tcW w:w="6500"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Окончание работы</w:t>
            </w:r>
          </w:p>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p>
        </w:tc>
        <w:tc>
          <w:tcPr>
            <w:tcW w:w="2240" w:type="dxa"/>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i/>
                <w:iCs/>
                <w:sz w:val="24"/>
                <w:szCs w:val="24"/>
                <w:lang w:eastAsia="ru-RU"/>
              </w:rPr>
            </w:pPr>
          </w:p>
        </w:tc>
      </w:tr>
      <w:tr w:rsidR="00903353" w:rsidRPr="00903353" w:rsidTr="00903353">
        <w:trPr>
          <w:cantSplit/>
        </w:trPr>
        <w:tc>
          <w:tcPr>
            <w:tcW w:w="9356" w:type="dxa"/>
            <w:gridSpan w:val="3"/>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b/>
                <w:bCs/>
                <w:sz w:val="24"/>
                <w:szCs w:val="24"/>
                <w:lang w:eastAsia="ru-RU"/>
              </w:rPr>
            </w:pPr>
          </w:p>
          <w:p w:rsidR="00903353" w:rsidRPr="00903353" w:rsidRDefault="00903353" w:rsidP="00903353">
            <w:pPr>
              <w:spacing w:after="0" w:line="360" w:lineRule="auto"/>
              <w:ind w:left="114"/>
              <w:jc w:val="both"/>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24 октября</w:t>
            </w:r>
          </w:p>
          <w:p w:rsidR="00903353" w:rsidRPr="00903353" w:rsidRDefault="00903353" w:rsidP="00903353">
            <w:pPr>
              <w:spacing w:after="0" w:line="360" w:lineRule="auto"/>
              <w:ind w:left="114"/>
              <w:jc w:val="both"/>
              <w:rPr>
                <w:rFonts w:ascii="Times New Roman" w:eastAsia="Times New Roman" w:hAnsi="Times New Roman" w:cs="Times New Roman"/>
                <w:b/>
                <w:bCs/>
                <w:sz w:val="24"/>
                <w:szCs w:val="24"/>
                <w:lang w:eastAsia="ru-RU"/>
              </w:rPr>
            </w:pPr>
          </w:p>
        </w:tc>
      </w:tr>
      <w:tr w:rsidR="00903353" w:rsidRPr="00903353" w:rsidTr="00903353">
        <w:tc>
          <w:tcPr>
            <w:tcW w:w="616"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9:00</w:t>
            </w:r>
          </w:p>
        </w:tc>
        <w:tc>
          <w:tcPr>
            <w:tcW w:w="6500"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WinW3S Часть 3: ввод информации об учащихся и учителях, раздача тетрадей, выполнение связи «ученик-учитель», создание списков классов, отобранных для участия и наклеек на тетради и анкеты для учащихся</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u w:val="single"/>
                <w:lang w:eastAsia="ru-RU"/>
              </w:rPr>
              <w:t>Практические занятия</w:t>
            </w:r>
            <w:r w:rsidRPr="00903353">
              <w:rPr>
                <w:rFonts w:ascii="Times New Roman" w:eastAsia="Times New Roman" w:hAnsi="Times New Roman" w:cs="Times New Roman"/>
                <w:sz w:val="24"/>
                <w:szCs w:val="24"/>
                <w:lang w:eastAsia="ru-RU"/>
              </w:rPr>
              <w:t xml:space="preserve"> (ввод информации об учащихся и учителях, раздача тетрадей, выполнение связи «ученик-учитель», создание списков классов, отобранных для участия и наклеек на тетради и анкеты для учащихся)</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i/>
                <w:sz w:val="24"/>
                <w:szCs w:val="24"/>
                <w:lang w:eastAsia="ru-RU"/>
              </w:rPr>
              <w:t>Сравнение результатов</w:t>
            </w:r>
          </w:p>
        </w:tc>
        <w:tc>
          <w:tcPr>
            <w:tcW w:w="2240" w:type="dxa"/>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Mark Cockle</w:t>
            </w:r>
          </w:p>
        </w:tc>
      </w:tr>
      <w:tr w:rsidR="00903353" w:rsidRPr="00903353" w:rsidTr="00903353">
        <w:trPr>
          <w:trHeight w:val="155"/>
        </w:trPr>
        <w:tc>
          <w:tcPr>
            <w:tcW w:w="616"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10:30</w:t>
            </w:r>
          </w:p>
        </w:tc>
        <w:tc>
          <w:tcPr>
            <w:tcW w:w="6500"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Перерыв</w:t>
            </w:r>
          </w:p>
        </w:tc>
        <w:tc>
          <w:tcPr>
            <w:tcW w:w="2240" w:type="dxa"/>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i/>
                <w:iCs/>
                <w:sz w:val="24"/>
                <w:szCs w:val="24"/>
                <w:lang w:eastAsia="ru-RU"/>
              </w:rPr>
            </w:pPr>
          </w:p>
        </w:tc>
      </w:tr>
      <w:tr w:rsidR="00903353" w:rsidRPr="00903353" w:rsidTr="00903353">
        <w:tc>
          <w:tcPr>
            <w:tcW w:w="616"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10:45</w:t>
            </w:r>
          </w:p>
        </w:tc>
        <w:tc>
          <w:tcPr>
            <w:tcW w:w="6500"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WinW3S Часть 4: ввод данных после проведенного тестирования, проверка статуса участия в тестировании, экспортирование базы данных</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u w:val="single"/>
                <w:lang w:eastAsia="ru-RU"/>
              </w:rPr>
              <w:t>Практические занятия</w:t>
            </w:r>
            <w:r w:rsidRPr="00903353">
              <w:rPr>
                <w:rFonts w:ascii="Times New Roman" w:eastAsia="Times New Roman" w:hAnsi="Times New Roman" w:cs="Times New Roman"/>
                <w:sz w:val="24"/>
                <w:szCs w:val="24"/>
                <w:lang w:eastAsia="ru-RU"/>
              </w:rPr>
              <w:t xml:space="preserve"> (ввод данных после проведенного тестирования, назначение запасных тетрадей, проверка статуса участия в тестировании, экспортирование базы данных)</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i/>
                <w:sz w:val="24"/>
                <w:szCs w:val="24"/>
                <w:lang w:eastAsia="ru-RU"/>
              </w:rPr>
              <w:t>Сравнение результатов</w:t>
            </w:r>
          </w:p>
        </w:tc>
        <w:tc>
          <w:tcPr>
            <w:tcW w:w="2240" w:type="dxa"/>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Mark Cockle</w:t>
            </w:r>
          </w:p>
        </w:tc>
      </w:tr>
      <w:tr w:rsidR="00903353" w:rsidRPr="00903353" w:rsidTr="00903353">
        <w:trPr>
          <w:trHeight w:val="163"/>
        </w:trPr>
        <w:tc>
          <w:tcPr>
            <w:tcW w:w="616"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12:15</w:t>
            </w:r>
          </w:p>
        </w:tc>
        <w:tc>
          <w:tcPr>
            <w:tcW w:w="6500"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Обед</w:t>
            </w:r>
          </w:p>
        </w:tc>
        <w:tc>
          <w:tcPr>
            <w:tcW w:w="2240" w:type="dxa"/>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i/>
                <w:iCs/>
                <w:sz w:val="24"/>
                <w:szCs w:val="24"/>
                <w:lang w:eastAsia="ru-RU"/>
              </w:rPr>
            </w:pPr>
          </w:p>
        </w:tc>
      </w:tr>
      <w:tr w:rsidR="00903353" w:rsidRPr="00903353" w:rsidTr="00903353">
        <w:tc>
          <w:tcPr>
            <w:tcW w:w="616"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13:45</w:t>
            </w:r>
          </w:p>
        </w:tc>
        <w:tc>
          <w:tcPr>
            <w:tcW w:w="6500"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WinW3S Часть 5: дополнительные функции (перевод форм и наклеек, импортиров</w:t>
            </w:r>
            <w:r w:rsidRPr="00903353">
              <w:rPr>
                <w:rFonts w:ascii="Times New Roman" w:eastAsia="Times New Roman" w:hAnsi="Times New Roman" w:cs="Times New Roman"/>
                <w:sz w:val="24"/>
                <w:szCs w:val="24"/>
                <w:lang w:eastAsia="ru-RU"/>
              </w:rPr>
              <w:lastRenderedPageBreak/>
              <w:t>ание учащихся, объединение баз данных)</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u w:val="single"/>
                <w:lang w:eastAsia="ru-RU"/>
              </w:rPr>
              <w:t>Практические занятия</w:t>
            </w:r>
            <w:r w:rsidRPr="00903353">
              <w:rPr>
                <w:rFonts w:ascii="Times New Roman" w:eastAsia="Times New Roman" w:hAnsi="Times New Roman" w:cs="Times New Roman"/>
                <w:sz w:val="24"/>
                <w:szCs w:val="24"/>
                <w:lang w:eastAsia="ru-RU"/>
              </w:rPr>
              <w:t xml:space="preserve"> (дополнительные функции (перевод форм и наклеек, импортирование учащихся, объединение баз данных)</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i/>
                <w:sz w:val="24"/>
                <w:szCs w:val="24"/>
                <w:lang w:eastAsia="ru-RU"/>
              </w:rPr>
              <w:t>Сравнение результатов</w:t>
            </w:r>
          </w:p>
        </w:tc>
        <w:tc>
          <w:tcPr>
            <w:tcW w:w="2240" w:type="dxa"/>
            <w:tcMar>
              <w:left w:w="28" w:type="dxa"/>
              <w:right w:w="28" w:type="dxa"/>
            </w:tcMar>
          </w:tcPr>
          <w:p w:rsidR="00903353" w:rsidRPr="00903353" w:rsidRDefault="00903353" w:rsidP="00903353">
            <w:pPr>
              <w:spacing w:after="0" w:line="360" w:lineRule="auto"/>
              <w:ind w:left="114"/>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Mark Cockle</w:t>
            </w:r>
          </w:p>
        </w:tc>
      </w:tr>
      <w:tr w:rsidR="00903353" w:rsidRPr="00903353" w:rsidTr="00903353">
        <w:trPr>
          <w:trHeight w:val="185"/>
        </w:trPr>
        <w:tc>
          <w:tcPr>
            <w:tcW w:w="616"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15:15</w:t>
            </w:r>
          </w:p>
        </w:tc>
        <w:tc>
          <w:tcPr>
            <w:tcW w:w="6500"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Перерыв</w:t>
            </w:r>
          </w:p>
        </w:tc>
        <w:tc>
          <w:tcPr>
            <w:tcW w:w="2240" w:type="dxa"/>
            <w:tcMar>
              <w:left w:w="28" w:type="dxa"/>
              <w:right w:w="28" w:type="dxa"/>
            </w:tcMar>
          </w:tcPr>
          <w:p w:rsidR="00903353" w:rsidRPr="00903353" w:rsidRDefault="00903353" w:rsidP="00903353">
            <w:pPr>
              <w:spacing w:after="0" w:line="360" w:lineRule="auto"/>
              <w:ind w:left="114"/>
              <w:rPr>
                <w:rFonts w:ascii="Times New Roman" w:eastAsia="Times New Roman" w:hAnsi="Times New Roman" w:cs="Times New Roman"/>
                <w:i/>
                <w:iCs/>
                <w:sz w:val="24"/>
                <w:szCs w:val="24"/>
                <w:lang w:eastAsia="ru-RU"/>
              </w:rPr>
            </w:pPr>
          </w:p>
        </w:tc>
      </w:tr>
      <w:tr w:rsidR="00903353" w:rsidRPr="00903353" w:rsidTr="00903353">
        <w:tc>
          <w:tcPr>
            <w:tcW w:w="616"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15:30</w:t>
            </w:r>
          </w:p>
        </w:tc>
        <w:tc>
          <w:tcPr>
            <w:tcW w:w="6500"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DME: Введение</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Структура «коудбука» программы WinW3S</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u w:val="single"/>
                <w:lang w:eastAsia="ru-RU"/>
              </w:rPr>
              <w:t>Практические занятия</w:t>
            </w:r>
            <w:r w:rsidRPr="00903353">
              <w:rPr>
                <w:rFonts w:ascii="Times New Roman" w:eastAsia="Times New Roman" w:hAnsi="Times New Roman" w:cs="Times New Roman"/>
                <w:sz w:val="24"/>
                <w:szCs w:val="24"/>
                <w:lang w:eastAsia="ru-RU"/>
              </w:rPr>
              <w:t xml:space="preserve"> (структура «коудбука»)</w:t>
            </w:r>
          </w:p>
          <w:p w:rsidR="00903353" w:rsidRPr="00903353" w:rsidRDefault="00903353" w:rsidP="00903353">
            <w:pPr>
              <w:spacing w:after="0" w:line="360" w:lineRule="auto"/>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Сравнение результатов</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Формы национальной адаптации</w:t>
            </w:r>
          </w:p>
        </w:tc>
        <w:tc>
          <w:tcPr>
            <w:tcW w:w="2240" w:type="dxa"/>
            <w:tcMar>
              <w:left w:w="28" w:type="dxa"/>
              <w:right w:w="28" w:type="dxa"/>
            </w:tcMar>
          </w:tcPr>
          <w:p w:rsidR="00903353" w:rsidRPr="00903353" w:rsidRDefault="00903353" w:rsidP="00903353">
            <w:pPr>
              <w:spacing w:after="0" w:line="360" w:lineRule="auto"/>
              <w:ind w:left="114"/>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Sebastian Meyer</w:t>
            </w:r>
          </w:p>
          <w:p w:rsidR="00903353" w:rsidRPr="00903353" w:rsidRDefault="00903353" w:rsidP="00903353">
            <w:pPr>
              <w:spacing w:after="0" w:line="360" w:lineRule="auto"/>
              <w:ind w:left="114"/>
              <w:rPr>
                <w:rFonts w:ascii="Times New Roman" w:eastAsia="Times New Roman" w:hAnsi="Times New Roman" w:cs="Times New Roman"/>
                <w:sz w:val="24"/>
                <w:szCs w:val="24"/>
                <w:lang w:val="en-US" w:eastAsia="ru-RU"/>
              </w:rPr>
            </w:pPr>
          </w:p>
          <w:p w:rsidR="00903353" w:rsidRPr="00903353" w:rsidRDefault="00903353" w:rsidP="00903353">
            <w:pPr>
              <w:spacing w:after="0" w:line="360" w:lineRule="auto"/>
              <w:ind w:left="114"/>
              <w:rPr>
                <w:rFonts w:ascii="Times New Roman" w:eastAsia="Times New Roman" w:hAnsi="Times New Roman" w:cs="Times New Roman"/>
                <w:sz w:val="24"/>
                <w:szCs w:val="24"/>
                <w:lang w:val="en-US" w:eastAsia="ru-RU"/>
              </w:rPr>
            </w:pPr>
          </w:p>
          <w:p w:rsidR="00903353" w:rsidRPr="00903353" w:rsidRDefault="00903353" w:rsidP="00903353">
            <w:pPr>
              <w:spacing w:after="0" w:line="360" w:lineRule="auto"/>
              <w:ind w:left="114"/>
              <w:rPr>
                <w:rFonts w:ascii="Times New Roman" w:eastAsia="Times New Roman" w:hAnsi="Times New Roman" w:cs="Times New Roman"/>
                <w:sz w:val="24"/>
                <w:szCs w:val="24"/>
                <w:lang w:val="en-US" w:eastAsia="ru-RU"/>
              </w:rPr>
            </w:pPr>
          </w:p>
          <w:p w:rsidR="00903353" w:rsidRPr="00903353" w:rsidRDefault="00903353" w:rsidP="00903353">
            <w:pPr>
              <w:spacing w:after="0" w:line="360" w:lineRule="auto"/>
              <w:ind w:left="114"/>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Sebastian Meyer</w:t>
            </w:r>
          </w:p>
        </w:tc>
      </w:tr>
      <w:tr w:rsidR="00903353" w:rsidRPr="00903353" w:rsidTr="00903353">
        <w:trPr>
          <w:trHeight w:val="216"/>
        </w:trPr>
        <w:tc>
          <w:tcPr>
            <w:tcW w:w="616"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17:30</w:t>
            </w:r>
          </w:p>
        </w:tc>
        <w:tc>
          <w:tcPr>
            <w:tcW w:w="6500"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Окончание работы</w:t>
            </w:r>
          </w:p>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p>
        </w:tc>
        <w:tc>
          <w:tcPr>
            <w:tcW w:w="2240" w:type="dxa"/>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i/>
                <w:iCs/>
                <w:sz w:val="24"/>
                <w:szCs w:val="24"/>
                <w:lang w:eastAsia="ru-RU"/>
              </w:rPr>
            </w:pPr>
          </w:p>
        </w:tc>
      </w:tr>
      <w:tr w:rsidR="00903353" w:rsidRPr="00903353" w:rsidTr="00903353">
        <w:trPr>
          <w:cantSplit/>
        </w:trPr>
        <w:tc>
          <w:tcPr>
            <w:tcW w:w="9356" w:type="dxa"/>
            <w:gridSpan w:val="3"/>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25 октября</w:t>
            </w:r>
          </w:p>
          <w:p w:rsidR="00903353" w:rsidRPr="00903353" w:rsidRDefault="00903353" w:rsidP="00903353">
            <w:pPr>
              <w:spacing w:after="0" w:line="360" w:lineRule="auto"/>
              <w:ind w:left="114"/>
              <w:jc w:val="both"/>
              <w:rPr>
                <w:rFonts w:ascii="Times New Roman" w:eastAsia="Times New Roman" w:hAnsi="Times New Roman" w:cs="Times New Roman"/>
                <w:b/>
                <w:bCs/>
                <w:sz w:val="24"/>
                <w:szCs w:val="24"/>
                <w:lang w:eastAsia="ru-RU"/>
              </w:rPr>
            </w:pPr>
          </w:p>
        </w:tc>
      </w:tr>
      <w:tr w:rsidR="00903353" w:rsidRPr="00903353" w:rsidTr="00903353">
        <w:trPr>
          <w:trHeight w:val="237"/>
        </w:trPr>
        <w:tc>
          <w:tcPr>
            <w:tcW w:w="616"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9:00</w:t>
            </w:r>
          </w:p>
        </w:tc>
        <w:tc>
          <w:tcPr>
            <w:tcW w:w="6500"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Введение</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Обзор ввода данных</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DME: ввод данных анкетирования</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u w:val="single"/>
                <w:lang w:eastAsia="ru-RU"/>
              </w:rPr>
              <w:t>Практические занятия</w:t>
            </w:r>
            <w:r w:rsidRPr="00903353">
              <w:rPr>
                <w:rFonts w:ascii="Times New Roman" w:eastAsia="Times New Roman" w:hAnsi="Times New Roman" w:cs="Times New Roman"/>
                <w:sz w:val="24"/>
                <w:szCs w:val="24"/>
                <w:lang w:eastAsia="ru-RU"/>
              </w:rPr>
              <w:t xml:space="preserve"> (ввод данных анкетирования)</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i/>
                <w:sz w:val="24"/>
                <w:szCs w:val="24"/>
                <w:lang w:eastAsia="ru-RU"/>
              </w:rPr>
              <w:t>Сравнение результатов</w:t>
            </w:r>
          </w:p>
        </w:tc>
        <w:tc>
          <w:tcPr>
            <w:tcW w:w="2240" w:type="dxa"/>
            <w:tcMar>
              <w:left w:w="28" w:type="dxa"/>
              <w:right w:w="28" w:type="dxa"/>
            </w:tcMar>
          </w:tcPr>
          <w:p w:rsidR="00903353" w:rsidRPr="00903353" w:rsidRDefault="00903353" w:rsidP="00903353">
            <w:pPr>
              <w:spacing w:after="0" w:line="360" w:lineRule="auto"/>
              <w:ind w:left="114"/>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val="en-US" w:eastAsia="ru-RU"/>
              </w:rPr>
              <w:t>Sebastian Meyer</w:t>
            </w:r>
          </w:p>
        </w:tc>
      </w:tr>
      <w:tr w:rsidR="00903353" w:rsidRPr="00903353" w:rsidTr="00903353">
        <w:trPr>
          <w:trHeight w:val="245"/>
        </w:trPr>
        <w:tc>
          <w:tcPr>
            <w:tcW w:w="616"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10:30</w:t>
            </w:r>
          </w:p>
        </w:tc>
        <w:tc>
          <w:tcPr>
            <w:tcW w:w="6500"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Перерыв</w:t>
            </w:r>
          </w:p>
        </w:tc>
        <w:tc>
          <w:tcPr>
            <w:tcW w:w="2240" w:type="dxa"/>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bCs/>
                <w:i/>
                <w:iCs/>
                <w:sz w:val="24"/>
                <w:szCs w:val="24"/>
                <w:lang w:eastAsia="ru-RU"/>
              </w:rPr>
            </w:pPr>
          </w:p>
        </w:tc>
      </w:tr>
      <w:tr w:rsidR="00903353" w:rsidRPr="00903353" w:rsidTr="00903353">
        <w:tc>
          <w:tcPr>
            <w:tcW w:w="616"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10:45</w:t>
            </w:r>
          </w:p>
        </w:tc>
        <w:tc>
          <w:tcPr>
            <w:tcW w:w="6500"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u w:val="single"/>
                <w:lang w:eastAsia="ru-RU"/>
              </w:rPr>
              <w:t>Практические занятия</w:t>
            </w:r>
            <w:r w:rsidRPr="00903353">
              <w:rPr>
                <w:rFonts w:ascii="Times New Roman" w:eastAsia="Times New Roman" w:hAnsi="Times New Roman" w:cs="Times New Roman"/>
                <w:sz w:val="24"/>
                <w:szCs w:val="24"/>
                <w:lang w:eastAsia="ru-RU"/>
              </w:rPr>
              <w:t xml:space="preserve"> (ввод данных анкетирования (продолжение))</w:t>
            </w:r>
          </w:p>
          <w:p w:rsidR="00903353" w:rsidRPr="00903353" w:rsidRDefault="00903353" w:rsidP="00903353">
            <w:pPr>
              <w:spacing w:after="0" w:line="360" w:lineRule="auto"/>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Сравнение результатов (DME данные анкетирования)</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DME: Ввод данных тестирования и данных перепроверки тетрадей</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tc>
        <w:tc>
          <w:tcPr>
            <w:tcW w:w="2240" w:type="dxa"/>
            <w:tcMar>
              <w:left w:w="28" w:type="dxa"/>
              <w:right w:w="28" w:type="dxa"/>
            </w:tcMar>
          </w:tcPr>
          <w:p w:rsidR="00903353" w:rsidRPr="00903353" w:rsidRDefault="00903353" w:rsidP="00903353">
            <w:pPr>
              <w:spacing w:after="0" w:line="360" w:lineRule="auto"/>
              <w:ind w:left="114"/>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val="en-US" w:eastAsia="ru-RU"/>
              </w:rPr>
              <w:t>Sebastian Meyer</w:t>
            </w:r>
          </w:p>
        </w:tc>
      </w:tr>
      <w:tr w:rsidR="00903353" w:rsidRPr="00903353" w:rsidTr="00903353">
        <w:trPr>
          <w:trHeight w:val="130"/>
        </w:trPr>
        <w:tc>
          <w:tcPr>
            <w:tcW w:w="616"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12:15</w:t>
            </w:r>
          </w:p>
        </w:tc>
        <w:tc>
          <w:tcPr>
            <w:tcW w:w="6500"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Обед</w:t>
            </w:r>
          </w:p>
        </w:tc>
        <w:tc>
          <w:tcPr>
            <w:tcW w:w="2240" w:type="dxa"/>
            <w:tcMar>
              <w:left w:w="28" w:type="dxa"/>
              <w:right w:w="28" w:type="dxa"/>
            </w:tcMar>
          </w:tcPr>
          <w:p w:rsidR="00903353" w:rsidRPr="00903353" w:rsidRDefault="00903353" w:rsidP="00903353">
            <w:pPr>
              <w:spacing w:after="0" w:line="360" w:lineRule="auto"/>
              <w:ind w:left="114"/>
              <w:rPr>
                <w:rFonts w:ascii="Times New Roman" w:eastAsia="Times New Roman" w:hAnsi="Times New Roman" w:cs="Times New Roman"/>
                <w:iCs/>
                <w:sz w:val="24"/>
                <w:szCs w:val="24"/>
                <w:lang w:val="en-US" w:eastAsia="ru-RU"/>
              </w:rPr>
            </w:pPr>
            <w:r w:rsidRPr="00903353">
              <w:rPr>
                <w:rFonts w:ascii="Times New Roman" w:eastAsia="Times New Roman" w:hAnsi="Times New Roman" w:cs="Times New Roman"/>
                <w:i/>
                <w:iCs/>
                <w:sz w:val="24"/>
                <w:szCs w:val="24"/>
                <w:lang w:eastAsia="ru-RU"/>
              </w:rPr>
              <w:t xml:space="preserve"> </w:t>
            </w:r>
          </w:p>
        </w:tc>
      </w:tr>
      <w:tr w:rsidR="00903353" w:rsidRPr="00903353" w:rsidTr="00903353">
        <w:tc>
          <w:tcPr>
            <w:tcW w:w="616"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13:45</w:t>
            </w:r>
          </w:p>
        </w:tc>
        <w:tc>
          <w:tcPr>
            <w:tcW w:w="6500"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DME: Ввод данных тестирования и данных перепроверки тетрадей (продолжение)</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u w:val="single"/>
                <w:lang w:eastAsia="ru-RU"/>
              </w:rPr>
              <w:t>Практические занятия</w:t>
            </w:r>
            <w:r w:rsidRPr="00903353">
              <w:rPr>
                <w:rFonts w:ascii="Times New Roman" w:eastAsia="Times New Roman" w:hAnsi="Times New Roman" w:cs="Times New Roman"/>
                <w:sz w:val="24"/>
                <w:szCs w:val="24"/>
                <w:lang w:eastAsia="ru-RU"/>
              </w:rPr>
              <w:t xml:space="preserve"> (ввод данных тестирования и данных перепроверки тетрадей)</w:t>
            </w:r>
          </w:p>
          <w:p w:rsidR="00903353" w:rsidRPr="00903353" w:rsidRDefault="00903353" w:rsidP="00903353">
            <w:pPr>
              <w:spacing w:after="0" w:line="360" w:lineRule="auto"/>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Сравнение результатов</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tc>
        <w:tc>
          <w:tcPr>
            <w:tcW w:w="2240" w:type="dxa"/>
            <w:tcMar>
              <w:left w:w="28" w:type="dxa"/>
              <w:right w:w="28" w:type="dxa"/>
            </w:tcMar>
          </w:tcPr>
          <w:p w:rsidR="00903353" w:rsidRPr="00903353" w:rsidRDefault="00903353" w:rsidP="00903353">
            <w:pPr>
              <w:spacing w:after="0" w:line="360" w:lineRule="auto"/>
              <w:ind w:left="114"/>
              <w:rPr>
                <w:rFonts w:ascii="Times New Roman" w:eastAsia="Times New Roman" w:hAnsi="Times New Roman" w:cs="Times New Roman"/>
                <w:sz w:val="24"/>
                <w:szCs w:val="24"/>
                <w:lang w:eastAsia="ru-RU"/>
              </w:rPr>
            </w:pPr>
            <w:r w:rsidRPr="00903353">
              <w:rPr>
                <w:rFonts w:ascii="Times New Roman" w:eastAsia="Times New Roman" w:hAnsi="Times New Roman" w:cs="Times New Roman"/>
                <w:iCs/>
                <w:sz w:val="24"/>
                <w:szCs w:val="24"/>
                <w:lang w:val="en-US" w:eastAsia="ru-RU"/>
              </w:rPr>
              <w:t>Clara Beyer</w:t>
            </w:r>
          </w:p>
        </w:tc>
      </w:tr>
      <w:tr w:rsidR="00903353" w:rsidRPr="00903353" w:rsidTr="00903353">
        <w:trPr>
          <w:trHeight w:val="297"/>
        </w:trPr>
        <w:tc>
          <w:tcPr>
            <w:tcW w:w="616"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15:15</w:t>
            </w:r>
          </w:p>
        </w:tc>
        <w:tc>
          <w:tcPr>
            <w:tcW w:w="6500"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Перерыв</w:t>
            </w:r>
          </w:p>
        </w:tc>
        <w:tc>
          <w:tcPr>
            <w:tcW w:w="2240" w:type="dxa"/>
            <w:tcMar>
              <w:left w:w="28" w:type="dxa"/>
              <w:right w:w="28" w:type="dxa"/>
            </w:tcMar>
          </w:tcPr>
          <w:p w:rsidR="00903353" w:rsidRPr="00903353" w:rsidRDefault="00903353" w:rsidP="00903353">
            <w:pPr>
              <w:spacing w:after="0" w:line="360" w:lineRule="auto"/>
              <w:ind w:left="114"/>
              <w:rPr>
                <w:rFonts w:ascii="Times New Roman" w:eastAsia="Times New Roman" w:hAnsi="Times New Roman" w:cs="Times New Roman"/>
                <w:i/>
                <w:iCs/>
                <w:sz w:val="24"/>
                <w:szCs w:val="24"/>
                <w:lang w:eastAsia="ru-RU"/>
              </w:rPr>
            </w:pPr>
          </w:p>
        </w:tc>
      </w:tr>
      <w:tr w:rsidR="00903353" w:rsidRPr="00903353" w:rsidTr="00903353">
        <w:trPr>
          <w:trHeight w:val="405"/>
        </w:trPr>
        <w:tc>
          <w:tcPr>
            <w:tcW w:w="616"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15:30</w:t>
            </w:r>
          </w:p>
        </w:tc>
        <w:tc>
          <w:tcPr>
            <w:tcW w:w="6500"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DME: соединение файлов с базами данных</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DME: проверка данных </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u w:val="single"/>
                <w:lang w:eastAsia="ru-RU"/>
              </w:rPr>
              <w:t>Практические занятия</w:t>
            </w:r>
            <w:r w:rsidRPr="00903353">
              <w:rPr>
                <w:rFonts w:ascii="Times New Roman" w:eastAsia="Times New Roman" w:hAnsi="Times New Roman" w:cs="Times New Roman"/>
                <w:sz w:val="24"/>
                <w:szCs w:val="24"/>
                <w:lang w:eastAsia="ru-RU"/>
              </w:rPr>
              <w:t xml:space="preserve"> (проверка данных)</w:t>
            </w:r>
          </w:p>
          <w:p w:rsidR="00903353" w:rsidRPr="00903353" w:rsidRDefault="00903353" w:rsidP="00903353">
            <w:pPr>
              <w:spacing w:after="0" w:line="360" w:lineRule="auto"/>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Сравнение результатов</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tc>
        <w:tc>
          <w:tcPr>
            <w:tcW w:w="2240" w:type="dxa"/>
            <w:tcMar>
              <w:left w:w="28" w:type="dxa"/>
              <w:right w:w="28" w:type="dxa"/>
            </w:tcMar>
          </w:tcPr>
          <w:p w:rsidR="00903353" w:rsidRPr="00903353" w:rsidRDefault="00903353" w:rsidP="00903353">
            <w:pPr>
              <w:spacing w:after="0" w:line="360" w:lineRule="auto"/>
              <w:ind w:left="114"/>
              <w:rPr>
                <w:rFonts w:ascii="Times New Roman" w:eastAsia="Times New Roman" w:hAnsi="Times New Roman" w:cs="Times New Roman"/>
                <w:sz w:val="24"/>
                <w:szCs w:val="24"/>
                <w:lang w:eastAsia="ru-RU"/>
              </w:rPr>
            </w:pPr>
            <w:r w:rsidRPr="00903353">
              <w:rPr>
                <w:rFonts w:ascii="Times New Roman" w:eastAsia="Times New Roman" w:hAnsi="Times New Roman" w:cs="Times New Roman"/>
                <w:iCs/>
                <w:sz w:val="24"/>
                <w:szCs w:val="24"/>
                <w:lang w:val="en-US" w:eastAsia="ru-RU"/>
              </w:rPr>
              <w:t>Clara Beyer</w:t>
            </w:r>
          </w:p>
        </w:tc>
      </w:tr>
      <w:tr w:rsidR="00903353" w:rsidRPr="00903353" w:rsidTr="00903353">
        <w:trPr>
          <w:trHeight w:val="295"/>
        </w:trPr>
        <w:tc>
          <w:tcPr>
            <w:tcW w:w="616"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17:30</w:t>
            </w:r>
          </w:p>
        </w:tc>
        <w:tc>
          <w:tcPr>
            <w:tcW w:w="6500"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Окончание работы</w:t>
            </w:r>
          </w:p>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p>
        </w:tc>
        <w:tc>
          <w:tcPr>
            <w:tcW w:w="2240" w:type="dxa"/>
            <w:tcMar>
              <w:left w:w="28" w:type="dxa"/>
              <w:right w:w="28" w:type="dxa"/>
            </w:tcMar>
          </w:tcPr>
          <w:p w:rsidR="00903353" w:rsidRPr="00903353" w:rsidRDefault="00903353" w:rsidP="00903353">
            <w:pPr>
              <w:spacing w:after="0" w:line="360" w:lineRule="auto"/>
              <w:ind w:left="114"/>
              <w:rPr>
                <w:rFonts w:ascii="Times New Roman" w:eastAsia="Times New Roman" w:hAnsi="Times New Roman" w:cs="Times New Roman"/>
                <w:i/>
                <w:iCs/>
                <w:sz w:val="24"/>
                <w:szCs w:val="24"/>
                <w:lang w:eastAsia="ru-RU"/>
              </w:rPr>
            </w:pPr>
          </w:p>
        </w:tc>
      </w:tr>
    </w:tbl>
    <w:p w:rsidR="00903353" w:rsidRPr="00903353" w:rsidRDefault="00903353" w:rsidP="00903353">
      <w:pPr>
        <w:spacing w:after="0" w:line="360" w:lineRule="auto"/>
        <w:jc w:val="both"/>
        <w:rPr>
          <w:rFonts w:ascii="Times New Roman" w:eastAsia="Times New Roman" w:hAnsi="Times New Roman" w:cs="Times New Roman"/>
          <w:b/>
          <w:sz w:val="24"/>
          <w:szCs w:val="24"/>
          <w:lang w:eastAsia="ru-RU"/>
        </w:rPr>
      </w:pPr>
    </w:p>
    <w:tbl>
      <w:tblPr>
        <w:tblW w:w="9526" w:type="dxa"/>
        <w:tblLook w:val="0000" w:firstRow="0" w:lastRow="0" w:firstColumn="0" w:lastColumn="0" w:noHBand="0" w:noVBand="0"/>
      </w:tblPr>
      <w:tblGrid>
        <w:gridCol w:w="616"/>
        <w:gridCol w:w="6500"/>
        <w:gridCol w:w="2410"/>
      </w:tblGrid>
      <w:tr w:rsidR="00903353" w:rsidRPr="00903353" w:rsidTr="00903353">
        <w:trPr>
          <w:cantSplit/>
        </w:trPr>
        <w:tc>
          <w:tcPr>
            <w:tcW w:w="9526" w:type="dxa"/>
            <w:gridSpan w:val="3"/>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26 октября</w:t>
            </w:r>
          </w:p>
          <w:p w:rsidR="00903353" w:rsidRPr="00903353" w:rsidRDefault="00903353" w:rsidP="00903353">
            <w:pPr>
              <w:spacing w:after="0" w:line="360" w:lineRule="auto"/>
              <w:ind w:left="114"/>
              <w:jc w:val="both"/>
              <w:rPr>
                <w:rFonts w:ascii="Times New Roman" w:eastAsia="Times New Roman" w:hAnsi="Times New Roman" w:cs="Times New Roman"/>
                <w:b/>
                <w:bCs/>
                <w:sz w:val="24"/>
                <w:szCs w:val="24"/>
                <w:lang w:eastAsia="ru-RU"/>
              </w:rPr>
            </w:pPr>
          </w:p>
        </w:tc>
      </w:tr>
      <w:tr w:rsidR="00903353" w:rsidRPr="00903353" w:rsidTr="00903353">
        <w:trPr>
          <w:trHeight w:val="237"/>
        </w:trPr>
        <w:tc>
          <w:tcPr>
            <w:tcW w:w="616"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9:00</w:t>
            </w:r>
          </w:p>
        </w:tc>
        <w:tc>
          <w:tcPr>
            <w:tcW w:w="6500"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IEA</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OSS</w:t>
            </w:r>
            <w:r w:rsidRPr="00903353">
              <w:rPr>
                <w:rFonts w:ascii="Times New Roman" w:eastAsia="Times New Roman" w:hAnsi="Times New Roman" w:cs="Times New Roman"/>
                <w:sz w:val="24"/>
                <w:szCs w:val="24"/>
                <w:lang w:eastAsia="ru-RU"/>
              </w:rPr>
              <w:t>: Введение</w:t>
            </w:r>
          </w:p>
        </w:tc>
        <w:tc>
          <w:tcPr>
            <w:tcW w:w="2410" w:type="dxa"/>
            <w:tcMar>
              <w:left w:w="28" w:type="dxa"/>
              <w:right w:w="28" w:type="dxa"/>
            </w:tcMar>
          </w:tcPr>
          <w:p w:rsidR="00903353" w:rsidRPr="00903353" w:rsidRDefault="00903353" w:rsidP="00903353">
            <w:pPr>
              <w:spacing w:after="0" w:line="360" w:lineRule="auto"/>
              <w:ind w:left="114"/>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sz w:val="24"/>
                <w:szCs w:val="24"/>
                <w:lang w:val="en-US" w:eastAsia="ru-RU"/>
              </w:rPr>
              <w:t>Kamil Kovalik</w:t>
            </w:r>
          </w:p>
        </w:tc>
      </w:tr>
      <w:tr w:rsidR="00903353" w:rsidRPr="00903353" w:rsidTr="00903353">
        <w:trPr>
          <w:trHeight w:val="245"/>
        </w:trPr>
        <w:tc>
          <w:tcPr>
            <w:tcW w:w="616"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10:30</w:t>
            </w:r>
          </w:p>
        </w:tc>
        <w:tc>
          <w:tcPr>
            <w:tcW w:w="6500"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Перерыв</w:t>
            </w:r>
          </w:p>
        </w:tc>
        <w:tc>
          <w:tcPr>
            <w:tcW w:w="2410" w:type="dxa"/>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bCs/>
                <w:i/>
                <w:iCs/>
                <w:sz w:val="24"/>
                <w:szCs w:val="24"/>
                <w:lang w:eastAsia="ru-RU"/>
              </w:rPr>
            </w:pPr>
          </w:p>
        </w:tc>
      </w:tr>
      <w:tr w:rsidR="00903353" w:rsidRPr="00903353" w:rsidTr="00903353">
        <w:tc>
          <w:tcPr>
            <w:tcW w:w="616"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10:45 </w:t>
            </w:r>
          </w:p>
        </w:tc>
        <w:tc>
          <w:tcPr>
            <w:tcW w:w="6500"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IEA</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OSS</w:t>
            </w:r>
            <w:r w:rsidRPr="00903353">
              <w:rPr>
                <w:rFonts w:ascii="Times New Roman" w:eastAsia="Times New Roman" w:hAnsi="Times New Roman" w:cs="Times New Roman"/>
                <w:sz w:val="24"/>
                <w:szCs w:val="24"/>
                <w:lang w:eastAsia="ru-RU"/>
              </w:rPr>
              <w:t>: Перевод</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u w:val="single"/>
                <w:lang w:eastAsia="ru-RU"/>
              </w:rPr>
              <w:t>Практические занятия</w:t>
            </w:r>
            <w:r w:rsidRPr="00903353">
              <w:rPr>
                <w:rFonts w:ascii="Times New Roman" w:eastAsia="Times New Roman" w:hAnsi="Times New Roman" w:cs="Times New Roman"/>
                <w:sz w:val="24"/>
                <w:szCs w:val="24"/>
                <w:lang w:eastAsia="ru-RU"/>
              </w:rPr>
              <w:t xml:space="preserve"> (перевод)</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i/>
                <w:sz w:val="24"/>
                <w:szCs w:val="24"/>
                <w:lang w:eastAsia="ru-RU"/>
              </w:rPr>
              <w:t>Сравнение результатов</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tc>
        <w:tc>
          <w:tcPr>
            <w:tcW w:w="2410" w:type="dxa"/>
            <w:tcMar>
              <w:left w:w="28" w:type="dxa"/>
              <w:right w:w="28" w:type="dxa"/>
            </w:tcMar>
          </w:tcPr>
          <w:p w:rsidR="00903353" w:rsidRPr="00903353" w:rsidRDefault="00903353" w:rsidP="00903353">
            <w:pPr>
              <w:spacing w:after="0" w:line="360" w:lineRule="auto"/>
              <w:ind w:left="114"/>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sz w:val="24"/>
                <w:szCs w:val="24"/>
                <w:lang w:val="en-US" w:eastAsia="ru-RU"/>
              </w:rPr>
              <w:t>Kamil Kovalik</w:t>
            </w:r>
          </w:p>
        </w:tc>
      </w:tr>
      <w:tr w:rsidR="00903353" w:rsidRPr="00903353" w:rsidTr="00903353">
        <w:trPr>
          <w:trHeight w:val="130"/>
        </w:trPr>
        <w:tc>
          <w:tcPr>
            <w:tcW w:w="616"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12:15</w:t>
            </w:r>
          </w:p>
        </w:tc>
        <w:tc>
          <w:tcPr>
            <w:tcW w:w="6500"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Обед</w:t>
            </w:r>
          </w:p>
        </w:tc>
        <w:tc>
          <w:tcPr>
            <w:tcW w:w="2410" w:type="dxa"/>
            <w:tcMar>
              <w:left w:w="28" w:type="dxa"/>
              <w:right w:w="28" w:type="dxa"/>
            </w:tcMar>
          </w:tcPr>
          <w:p w:rsidR="00903353" w:rsidRPr="00903353" w:rsidRDefault="00903353" w:rsidP="00903353">
            <w:pPr>
              <w:spacing w:after="0" w:line="360" w:lineRule="auto"/>
              <w:ind w:left="114"/>
              <w:rPr>
                <w:rFonts w:ascii="Times New Roman" w:eastAsia="Times New Roman" w:hAnsi="Times New Roman" w:cs="Times New Roman"/>
                <w:i/>
                <w:iCs/>
                <w:sz w:val="24"/>
                <w:szCs w:val="24"/>
                <w:lang w:eastAsia="ru-RU"/>
              </w:rPr>
            </w:pPr>
          </w:p>
        </w:tc>
      </w:tr>
      <w:tr w:rsidR="00903353" w:rsidRPr="00903353" w:rsidTr="00903353">
        <w:tc>
          <w:tcPr>
            <w:tcW w:w="616"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13:45</w:t>
            </w:r>
          </w:p>
        </w:tc>
        <w:tc>
          <w:tcPr>
            <w:tcW w:w="6500"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IEA</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OSS</w:t>
            </w:r>
            <w:r w:rsidRPr="00903353">
              <w:rPr>
                <w:rFonts w:ascii="Times New Roman" w:eastAsia="Times New Roman" w:hAnsi="Times New Roman" w:cs="Times New Roman"/>
                <w:sz w:val="24"/>
                <w:szCs w:val="24"/>
                <w:lang w:eastAsia="ru-RU"/>
              </w:rPr>
              <w:t>: национальная адаптация, верификация, экспортирование</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u w:val="single"/>
                <w:lang w:eastAsia="ru-RU"/>
              </w:rPr>
              <w:t>Практические занятия</w:t>
            </w:r>
            <w:r w:rsidRPr="00903353">
              <w:rPr>
                <w:rFonts w:ascii="Times New Roman" w:eastAsia="Times New Roman" w:hAnsi="Times New Roman" w:cs="Times New Roman"/>
                <w:sz w:val="24"/>
                <w:szCs w:val="24"/>
                <w:lang w:eastAsia="ru-RU"/>
              </w:rPr>
              <w:t xml:space="preserve"> (национальная адаптация, верификация, экспортирование)</w:t>
            </w:r>
          </w:p>
          <w:p w:rsidR="00903353" w:rsidRPr="00903353" w:rsidRDefault="00903353" w:rsidP="00903353">
            <w:pPr>
              <w:spacing w:after="0" w:line="360" w:lineRule="auto"/>
              <w:jc w:val="both"/>
              <w:rPr>
                <w:rFonts w:ascii="Times New Roman" w:eastAsia="Times New Roman" w:hAnsi="Times New Roman" w:cs="Times New Roman"/>
                <w:i/>
                <w:sz w:val="24"/>
                <w:szCs w:val="24"/>
                <w:lang w:val="en-US" w:eastAsia="ru-RU"/>
              </w:rPr>
            </w:pPr>
            <w:r w:rsidRPr="00903353">
              <w:rPr>
                <w:rFonts w:ascii="Times New Roman" w:eastAsia="Times New Roman" w:hAnsi="Times New Roman" w:cs="Times New Roman"/>
                <w:i/>
                <w:sz w:val="24"/>
                <w:szCs w:val="24"/>
                <w:lang w:eastAsia="ru-RU"/>
              </w:rPr>
              <w:t>Сравнение</w:t>
            </w:r>
            <w:r w:rsidRPr="00903353">
              <w:rPr>
                <w:rFonts w:ascii="Times New Roman" w:eastAsia="Times New Roman" w:hAnsi="Times New Roman" w:cs="Times New Roman"/>
                <w:i/>
                <w:sz w:val="24"/>
                <w:szCs w:val="24"/>
                <w:lang w:val="en-US" w:eastAsia="ru-RU"/>
              </w:rPr>
              <w:t xml:space="preserve"> </w:t>
            </w:r>
            <w:r w:rsidRPr="00903353">
              <w:rPr>
                <w:rFonts w:ascii="Times New Roman" w:eastAsia="Times New Roman" w:hAnsi="Times New Roman" w:cs="Times New Roman"/>
                <w:i/>
                <w:sz w:val="24"/>
                <w:szCs w:val="24"/>
                <w:lang w:eastAsia="ru-RU"/>
              </w:rPr>
              <w:t>результатов</w:t>
            </w:r>
          </w:p>
          <w:p w:rsidR="00903353" w:rsidRPr="00903353" w:rsidRDefault="00903353" w:rsidP="00903353">
            <w:pPr>
              <w:spacing w:after="0" w:line="360" w:lineRule="auto"/>
              <w:jc w:val="both"/>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(IEA Online Survey System Monitor)</w:t>
            </w:r>
          </w:p>
          <w:p w:rsidR="00903353" w:rsidRPr="00903353" w:rsidRDefault="00903353" w:rsidP="00903353">
            <w:pPr>
              <w:spacing w:after="0" w:line="360" w:lineRule="auto"/>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sz w:val="24"/>
                <w:szCs w:val="24"/>
                <w:lang w:eastAsia="ru-RU"/>
              </w:rPr>
              <w:t>Вручение сертификатов участникам семинара</w:t>
            </w:r>
          </w:p>
          <w:p w:rsidR="00903353" w:rsidRPr="00903353" w:rsidRDefault="00903353" w:rsidP="00903353">
            <w:pPr>
              <w:spacing w:after="0" w:line="360" w:lineRule="auto"/>
              <w:jc w:val="both"/>
              <w:rPr>
                <w:rFonts w:ascii="Times New Roman" w:eastAsia="Times New Roman" w:hAnsi="Times New Roman" w:cs="Times New Roman"/>
                <w:sz w:val="24"/>
                <w:szCs w:val="24"/>
                <w:lang w:val="en-US" w:eastAsia="ru-RU"/>
              </w:rPr>
            </w:pPr>
          </w:p>
        </w:tc>
        <w:tc>
          <w:tcPr>
            <w:tcW w:w="2410" w:type="dxa"/>
            <w:tcMar>
              <w:left w:w="28" w:type="dxa"/>
              <w:right w:w="28" w:type="dxa"/>
            </w:tcMar>
          </w:tcPr>
          <w:p w:rsidR="00903353" w:rsidRPr="00903353" w:rsidRDefault="00903353" w:rsidP="00903353">
            <w:pPr>
              <w:spacing w:after="0" w:line="360" w:lineRule="auto"/>
              <w:ind w:left="114"/>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Kamil Kovalik</w:t>
            </w:r>
          </w:p>
        </w:tc>
      </w:tr>
      <w:tr w:rsidR="00903353" w:rsidRPr="00903353" w:rsidTr="00903353">
        <w:trPr>
          <w:trHeight w:val="297"/>
        </w:trPr>
        <w:tc>
          <w:tcPr>
            <w:tcW w:w="616"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15:30</w:t>
            </w:r>
          </w:p>
        </w:tc>
        <w:tc>
          <w:tcPr>
            <w:tcW w:w="6500"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Окончание работы</w:t>
            </w:r>
          </w:p>
        </w:tc>
        <w:tc>
          <w:tcPr>
            <w:tcW w:w="2410" w:type="dxa"/>
            <w:tcMar>
              <w:left w:w="28" w:type="dxa"/>
              <w:right w:w="28" w:type="dxa"/>
            </w:tcMar>
          </w:tcPr>
          <w:p w:rsidR="00903353" w:rsidRPr="00903353" w:rsidRDefault="00903353" w:rsidP="00903353">
            <w:pPr>
              <w:spacing w:after="0" w:line="360" w:lineRule="auto"/>
              <w:ind w:left="114"/>
              <w:rPr>
                <w:rFonts w:ascii="Times New Roman" w:eastAsia="Times New Roman" w:hAnsi="Times New Roman" w:cs="Times New Roman"/>
                <w:i/>
                <w:iCs/>
                <w:sz w:val="24"/>
                <w:szCs w:val="24"/>
                <w:lang w:eastAsia="ru-RU"/>
              </w:rPr>
            </w:pPr>
          </w:p>
        </w:tc>
      </w:tr>
      <w:tr w:rsidR="00903353" w:rsidRPr="00903353" w:rsidTr="00903353">
        <w:trPr>
          <w:trHeight w:val="405"/>
        </w:trPr>
        <w:tc>
          <w:tcPr>
            <w:tcW w:w="616"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tc>
        <w:tc>
          <w:tcPr>
            <w:tcW w:w="6500"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tc>
        <w:tc>
          <w:tcPr>
            <w:tcW w:w="2410" w:type="dxa"/>
            <w:tcMar>
              <w:left w:w="28" w:type="dxa"/>
              <w:right w:w="28" w:type="dxa"/>
            </w:tcMar>
          </w:tcPr>
          <w:p w:rsidR="00903353" w:rsidRPr="00903353" w:rsidRDefault="00903353" w:rsidP="00903353">
            <w:pPr>
              <w:spacing w:after="0" w:line="360" w:lineRule="auto"/>
              <w:ind w:left="114"/>
              <w:rPr>
                <w:rFonts w:ascii="Times New Roman" w:eastAsia="Times New Roman" w:hAnsi="Times New Roman" w:cs="Times New Roman"/>
                <w:sz w:val="24"/>
                <w:szCs w:val="24"/>
                <w:lang w:eastAsia="ru-RU"/>
              </w:rPr>
            </w:pPr>
          </w:p>
        </w:tc>
      </w:tr>
      <w:tr w:rsidR="00903353" w:rsidRPr="00903353" w:rsidTr="00903353">
        <w:trPr>
          <w:trHeight w:val="295"/>
        </w:trPr>
        <w:tc>
          <w:tcPr>
            <w:tcW w:w="616"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tc>
        <w:tc>
          <w:tcPr>
            <w:tcW w:w="6500"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p>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p>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p>
        </w:tc>
        <w:tc>
          <w:tcPr>
            <w:tcW w:w="2410" w:type="dxa"/>
            <w:tcMar>
              <w:left w:w="28" w:type="dxa"/>
              <w:right w:w="28" w:type="dxa"/>
            </w:tcMar>
          </w:tcPr>
          <w:p w:rsidR="00903353" w:rsidRPr="00903353" w:rsidRDefault="00903353" w:rsidP="00903353">
            <w:pPr>
              <w:spacing w:after="0" w:line="360" w:lineRule="auto"/>
              <w:ind w:left="114"/>
              <w:rPr>
                <w:rFonts w:ascii="Times New Roman" w:eastAsia="Times New Roman" w:hAnsi="Times New Roman" w:cs="Times New Roman"/>
                <w:i/>
                <w:iCs/>
                <w:sz w:val="24"/>
                <w:szCs w:val="24"/>
                <w:lang w:eastAsia="ru-RU"/>
              </w:rPr>
            </w:pPr>
          </w:p>
        </w:tc>
      </w:tr>
    </w:tbl>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left="283"/>
        <w:rPr>
          <w:rFonts w:ascii="Times New Roman" w:eastAsia="Times New Roman" w:hAnsi="Times New Roman" w:cs="Times New Roman"/>
          <w:b/>
          <w:sz w:val="24"/>
          <w:szCs w:val="24"/>
          <w:lang w:eastAsia="ru-RU"/>
        </w:rPr>
      </w:pPr>
      <w:r>
        <w:rPr>
          <w:rFonts w:ascii="Times New Roman" w:eastAsia="Times New Roman" w:hAnsi="Times New Roman" w:cs="Times New Roman"/>
          <w:b/>
          <w:noProof/>
          <w:sz w:val="24"/>
          <w:szCs w:val="24"/>
          <w:lang w:eastAsia="ru-RU"/>
        </w:rPr>
        <w:drawing>
          <wp:inline distT="0" distB="0" distL="0" distR="0" wp14:anchorId="1B565B1B" wp14:editId="5AF1D720">
            <wp:extent cx="5838825" cy="7486650"/>
            <wp:effectExtent l="0" t="0" r="9525" b="0"/>
            <wp:docPr id="6280" name="Рисунок 6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7">
                      <a:extLst>
                        <a:ext uri="{28A0092B-C50C-407E-A947-70E740481C1C}">
                          <a14:useLocalDpi xmlns:a14="http://schemas.microsoft.com/office/drawing/2010/main" val="0"/>
                        </a:ext>
                      </a:extLst>
                    </a:blip>
                    <a:srcRect l="24715" t="12088" r="24380" b="6474"/>
                    <a:stretch>
                      <a:fillRect/>
                    </a:stretch>
                  </pic:blipFill>
                  <pic:spPr bwMode="auto">
                    <a:xfrm>
                      <a:off x="0" y="0"/>
                      <a:ext cx="5838825" cy="7486650"/>
                    </a:xfrm>
                    <a:prstGeom prst="rect">
                      <a:avLst/>
                    </a:prstGeom>
                    <a:noFill/>
                    <a:ln>
                      <a:noFill/>
                    </a:ln>
                  </pic:spPr>
                </pic:pic>
              </a:graphicData>
            </a:graphic>
          </wp:inline>
        </w:drawing>
      </w:r>
    </w:p>
    <w:p w:rsidR="00903353" w:rsidRPr="00903353" w:rsidRDefault="00903353" w:rsidP="00903353">
      <w:pPr>
        <w:spacing w:after="0" w:line="360" w:lineRule="auto"/>
        <w:ind w:left="283"/>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Рисунок 47. Приглашение на </w:t>
      </w:r>
      <w:r w:rsidRPr="00903353">
        <w:rPr>
          <w:rFonts w:ascii="Times New Roman" w:eastAsia="Times New Roman" w:hAnsi="Times New Roman" w:cs="Times New Roman"/>
          <w:bCs/>
          <w:sz w:val="24"/>
          <w:szCs w:val="24"/>
          <w:lang w:eastAsia="ru-RU"/>
        </w:rPr>
        <w:t>семинар по вводу данных апробационного иссл</w:t>
      </w:r>
      <w:r w:rsidRPr="00903353">
        <w:rPr>
          <w:rFonts w:ascii="Times New Roman" w:eastAsia="Times New Roman" w:hAnsi="Times New Roman" w:cs="Times New Roman"/>
          <w:bCs/>
          <w:sz w:val="24"/>
          <w:szCs w:val="24"/>
          <w:lang w:eastAsia="ru-RU"/>
        </w:rPr>
        <w:lastRenderedPageBreak/>
        <w:t>едования TIMSS-2019</w:t>
      </w:r>
      <w:r w:rsidRPr="00903353">
        <w:rPr>
          <w:rFonts w:ascii="Times New Roman" w:eastAsia="Calibri" w:hAnsi="Times New Roman" w:cs="Times New Roman"/>
          <w:bCs/>
          <w:sz w:val="24"/>
          <w:szCs w:val="24"/>
        </w:rPr>
        <w:t xml:space="preserve"> </w:t>
      </w:r>
      <w:r w:rsidRPr="00903353">
        <w:rPr>
          <w:rFonts w:ascii="Times New Roman" w:eastAsia="Times New Roman" w:hAnsi="Times New Roman" w:cs="Times New Roman"/>
          <w:sz w:val="24"/>
          <w:szCs w:val="24"/>
          <w:lang w:eastAsia="ru-RU"/>
        </w:rPr>
        <w:t xml:space="preserve"> </w:t>
      </w:r>
    </w:p>
    <w:p w:rsidR="00903353" w:rsidRPr="00903353" w:rsidRDefault="00903353" w:rsidP="00903353">
      <w:pPr>
        <w:spacing w:after="0" w:line="360" w:lineRule="auto"/>
        <w:ind w:left="283"/>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0AD6C8EF" wp14:editId="6CE73849">
            <wp:extent cx="5838825" cy="6096000"/>
            <wp:effectExtent l="0" t="0" r="9525" b="0"/>
            <wp:docPr id="6279" name="Рисунок 6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68">
                      <a:extLst>
                        <a:ext uri="{28A0092B-C50C-407E-A947-70E740481C1C}">
                          <a14:useLocalDpi xmlns:a14="http://schemas.microsoft.com/office/drawing/2010/main" val="0"/>
                        </a:ext>
                      </a:extLst>
                    </a:blip>
                    <a:srcRect l="13953" t="3210" r="14848" b="3905"/>
                    <a:stretch>
                      <a:fillRect/>
                    </a:stretch>
                  </pic:blipFill>
                  <pic:spPr bwMode="auto">
                    <a:xfrm>
                      <a:off x="0" y="0"/>
                      <a:ext cx="5838825" cy="6096000"/>
                    </a:xfrm>
                    <a:prstGeom prst="rect">
                      <a:avLst/>
                    </a:prstGeom>
                    <a:noFill/>
                    <a:ln>
                      <a:noFill/>
                    </a:ln>
                  </pic:spPr>
                </pic:pic>
              </a:graphicData>
            </a:graphic>
          </wp:inline>
        </w:drawing>
      </w:r>
    </w:p>
    <w:p w:rsidR="00903353" w:rsidRPr="00903353" w:rsidRDefault="00903353" w:rsidP="00903353">
      <w:pPr>
        <w:spacing w:after="0" w:line="360" w:lineRule="auto"/>
        <w:ind w:left="283"/>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 xml:space="preserve">Рисунок 48. Регистрационная форма на </w:t>
      </w:r>
      <w:r w:rsidRPr="00903353">
        <w:rPr>
          <w:rFonts w:ascii="Times New Roman" w:eastAsia="Times New Roman" w:hAnsi="Times New Roman" w:cs="Times New Roman"/>
          <w:bCs/>
          <w:sz w:val="24"/>
          <w:szCs w:val="24"/>
          <w:lang w:eastAsia="ru-RU"/>
        </w:rPr>
        <w:t>семинар по вводу данных апробационного исследования TIMSS-2019</w:t>
      </w:r>
      <w:r w:rsidRPr="00903353">
        <w:rPr>
          <w:rFonts w:ascii="Times New Roman" w:eastAsia="Calibri" w:hAnsi="Times New Roman" w:cs="Times New Roman"/>
          <w:bCs/>
          <w:sz w:val="24"/>
          <w:szCs w:val="24"/>
        </w:rPr>
        <w:t xml:space="preserve"> </w:t>
      </w:r>
      <w:r w:rsidRPr="00903353">
        <w:rPr>
          <w:rFonts w:ascii="Times New Roman" w:eastAsia="Times New Roman" w:hAnsi="Times New Roman" w:cs="Times New Roman"/>
          <w:sz w:val="24"/>
          <w:szCs w:val="24"/>
          <w:lang w:eastAsia="ru-RU"/>
        </w:rPr>
        <w:t xml:space="preserve"> </w:t>
      </w:r>
    </w:p>
    <w:p w:rsidR="00903353" w:rsidRPr="00903353" w:rsidRDefault="00903353" w:rsidP="00903353">
      <w:pPr>
        <w:spacing w:after="0" w:line="360" w:lineRule="auto"/>
        <w:ind w:left="28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r>
    </w:p>
    <w:p w:rsidR="00903353" w:rsidRPr="00903353" w:rsidRDefault="00903353" w:rsidP="00903353">
      <w:pPr>
        <w:spacing w:after="0" w:line="360" w:lineRule="auto"/>
        <w:ind w:left="283"/>
        <w:rPr>
          <w:rFonts w:ascii="Times New Roman" w:eastAsia="Times New Roman" w:hAnsi="Times New Roman" w:cs="Times New Roman"/>
          <w:sz w:val="24"/>
          <w:szCs w:val="24"/>
          <w:lang w:eastAsia="ru-RU"/>
        </w:rPr>
      </w:pPr>
      <w:r>
        <w:rPr>
          <w:rFonts w:ascii="Times New Roman" w:eastAsia="Times New Roman" w:hAnsi="Times New Roman" w:cs="Times New Roman"/>
          <w:b/>
          <w:noProof/>
          <w:sz w:val="24"/>
          <w:szCs w:val="24"/>
          <w:lang w:eastAsia="ru-RU"/>
        </w:rPr>
        <w:drawing>
          <wp:inline distT="0" distB="0" distL="0" distR="0" wp14:anchorId="7D6742F3" wp14:editId="7D805CFC">
            <wp:extent cx="5581650" cy="7610475"/>
            <wp:effectExtent l="0" t="0" r="0" b="9525"/>
            <wp:docPr id="6278" name="Рисунок 6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69">
                      <a:extLst>
                        <a:ext uri="{28A0092B-C50C-407E-A947-70E740481C1C}">
                          <a14:useLocalDpi xmlns:a14="http://schemas.microsoft.com/office/drawing/2010/main" val="0"/>
                        </a:ext>
                      </a:extLst>
                    </a:blip>
                    <a:srcRect l="11613" t="12363" r="39079" b="3847"/>
                    <a:stretch>
                      <a:fillRect/>
                    </a:stretch>
                  </pic:blipFill>
                  <pic:spPr bwMode="auto">
                    <a:xfrm rot="10800000">
                      <a:off x="0" y="0"/>
                      <a:ext cx="5581650" cy="7610475"/>
                    </a:xfrm>
                    <a:prstGeom prst="rect">
                      <a:avLst/>
                    </a:prstGeom>
                    <a:noFill/>
                    <a:ln>
                      <a:noFill/>
                    </a:ln>
                  </pic:spPr>
                </pic:pic>
              </a:graphicData>
            </a:graphic>
          </wp:inline>
        </w:drawing>
      </w:r>
    </w:p>
    <w:p w:rsidR="00903353" w:rsidRPr="00903353" w:rsidRDefault="00903353" w:rsidP="00903353">
      <w:pPr>
        <w:spacing w:after="0" w:line="360" w:lineRule="auto"/>
        <w:ind w:left="28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Рисунок 49. Документы, подтверждающие участие российского специалиста в семинаре.</w:t>
      </w:r>
    </w:p>
    <w:p w:rsidR="00903353" w:rsidRPr="00903353" w:rsidRDefault="00903353" w:rsidP="001D5990">
      <w:pPr>
        <w:spacing w:after="160" w:line="360" w:lineRule="auto"/>
        <w:jc w:val="center"/>
        <w:rPr>
          <w:rFonts w:ascii="Times New Roman" w:eastAsia="Calibri" w:hAnsi="Times New Roman" w:cs="Times New Roman"/>
          <w:b/>
          <w:sz w:val="24"/>
          <w:szCs w:val="24"/>
        </w:rPr>
      </w:pPr>
      <w:r w:rsidRPr="00903353">
        <w:rPr>
          <w:rFonts w:ascii="Times New Roman" w:eastAsia="Calibri" w:hAnsi="Times New Roman" w:cs="Times New Roman"/>
          <w:sz w:val="24"/>
          <w:szCs w:val="24"/>
        </w:rPr>
        <w:br w:type="page"/>
      </w:r>
      <w:r w:rsidRPr="00903353">
        <w:rPr>
          <w:rFonts w:ascii="Times New Roman" w:eastAsia="Calibri" w:hAnsi="Times New Roman" w:cs="Times New Roman"/>
          <w:b/>
          <w:sz w:val="24"/>
          <w:szCs w:val="24"/>
        </w:rPr>
        <w:t>Отчет об участии в международном совещании национальных координаторов международного исследования TIMSS-2019 (12 – 17 ноября 2017 года, г. Мельбурн, Австралия</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Международное совещание национальных координаторов международного исследования TIMSS 2019 было организовано Международной ассоциацией по оценке образовательных достижений (International Association for the Evaluation of Education Achievement – IEA) и проходил в г. Мельбурн (Австралия). Семинар проводился с 12 по 17 ноября 2017 года. Программа семинара представлена далее. </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работе семинара принимали участие представители 60 стран мира: Англии, Австрии, Австралии, Армении, Аргентины, Бахрейна, Болгарии, Ботсваны, Бельгии, Венгрии, Германии, Грузии, Голландии, Египта, Дании, Иордании, Ирана, Ирландии,  Италии, Израиля, Испании, Йемена, Канады, Казахстана, Катара, Кувейта, Кипра, Ливана, Литвы, Малайзии, Мальты, Новой Зеландии, Норвегии, Омана, Палестины, Польши, Португалии, России, Румынии, Словакии, Словении, Сингапура, Саудовской Аравии, США, Турции, Тайвань, Таиланда, Эстонии, ОАЭ, Украины, Франции, Финляндии, Гонконга, Южной Америки, Южной Кореи, Швеции, Чили, Чехии, Хорватии, Японии, а также специалисты Центра обработки данных (Data Processing Center – DPC), Международного координационного центра (International Study Center – ISC) и Международной ассоциации по оценке образовательных достижений (IEA). От России в работе семинара принял участие Пентин Александр Юрьевич.</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w:t>
      </w:r>
      <w:r w:rsidRPr="00903353">
        <w:rPr>
          <w:rFonts w:ascii="Times New Roman" w:eastAsia="Times New Roman" w:hAnsi="Times New Roman" w:cs="Times New Roman"/>
          <w:sz w:val="24"/>
          <w:szCs w:val="24"/>
          <w:lang w:eastAsia="ru-RU"/>
        </w:rPr>
        <w:lastRenderedPageBreak/>
        <w:t xml:space="preserve">сновная цель совещания – обсуждение формулировок заданий по математике и естествознанию, а также вопросов анкет для учащихся их родителей, учителей и администрации школ для проведения апробационного исследования ТИМСС в 2018 году. </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На совещании были также заслушаны краткие доклады специалистов Центра обработки данных (DPC) и Международного координационного центра (ISC) о процедурах проведения и о сроках выполнения основных этапов апробационного исследования </w:t>
      </w:r>
      <w:r w:rsidRPr="00903353">
        <w:rPr>
          <w:rFonts w:ascii="Times New Roman" w:eastAsia="Times New Roman" w:hAnsi="Times New Roman" w:cs="Times New Roman"/>
          <w:sz w:val="24"/>
          <w:szCs w:val="24"/>
          <w:lang w:val="en-US" w:eastAsia="ru-RU"/>
        </w:rPr>
        <w:t>TIMSS</w:t>
      </w:r>
      <w:r w:rsidRPr="00903353">
        <w:rPr>
          <w:rFonts w:ascii="Times New Roman" w:eastAsia="Times New Roman" w:hAnsi="Times New Roman" w:cs="Times New Roman"/>
          <w:sz w:val="24"/>
          <w:szCs w:val="24"/>
          <w:lang w:eastAsia="ru-RU"/>
        </w:rPr>
        <w:t>.</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рамках семинара также проводились индивидуальные консультации с сотрудниками центров DPC и ISC с целью решения различных проблем, связанных с формирование баз данных об образовательных учреждениях страны.</w:t>
      </w:r>
    </w:p>
    <w:p w:rsidR="00903353" w:rsidRPr="00903353" w:rsidRDefault="00903353" w:rsidP="00903353">
      <w:pPr>
        <w:spacing w:after="0" w:line="360" w:lineRule="auto"/>
        <w:ind w:firstLine="708"/>
        <w:jc w:val="both"/>
        <w:rPr>
          <w:rFonts w:ascii="Times New Roman" w:eastAsia="Times New Roman" w:hAnsi="Times New Roman" w:cs="Times New Roman"/>
          <w:b/>
          <w:sz w:val="24"/>
          <w:szCs w:val="24"/>
          <w:lang w:eastAsia="ru-RU"/>
        </w:rPr>
      </w:pPr>
    </w:p>
    <w:p w:rsidR="00903353" w:rsidRPr="001D5990" w:rsidRDefault="00903353" w:rsidP="001D5990">
      <w:pPr>
        <w:spacing w:after="0" w:line="360" w:lineRule="auto"/>
        <w:ind w:firstLine="708"/>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Обсуждение формулировок заданий по естествозн</w:t>
      </w:r>
      <w:r w:rsidR="001D5990">
        <w:rPr>
          <w:rFonts w:ascii="Times New Roman" w:eastAsia="Times New Roman" w:hAnsi="Times New Roman" w:cs="Times New Roman"/>
          <w:b/>
          <w:sz w:val="24"/>
          <w:szCs w:val="24"/>
          <w:lang w:eastAsia="ru-RU"/>
        </w:rPr>
        <w:t>анию</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Накануне проведения данного совещания Национальные координаторы стран, участвующих в исследовании, получили англоязычные версии всех заданий, предполагаемых для использования в апробационном исследовании. Национальные координаторы, работая совместно со специалистами-предметниками, просматривали данные задания на предмет ясности формулировок заданий, правильности подбора дистракторов для заданий с выбором ответа, правильности и ясности критериев оценивания заданий с краткими и развернутыми ответами и верности разделения заданий по предметным областям и по видам деятельности, которую учащиеся должны будут продемонстрировать, выполняя задания.</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Всего для анализа было представлено: </w:t>
      </w:r>
      <w:r w:rsidRPr="00903353">
        <w:rPr>
          <w:rFonts w:ascii="Times New Roman" w:eastAsia="Times New Roman" w:hAnsi="Times New Roman" w:cs="Times New Roman"/>
          <w:b/>
          <w:bCs/>
          <w:sz w:val="24"/>
          <w:szCs w:val="24"/>
          <w:lang w:eastAsia="ru-RU"/>
        </w:rPr>
        <w:t>162</w:t>
      </w:r>
      <w:r w:rsidRPr="00903353">
        <w:rPr>
          <w:rFonts w:ascii="Times New Roman" w:eastAsia="Times New Roman" w:hAnsi="Times New Roman" w:cs="Times New Roman"/>
          <w:sz w:val="24"/>
          <w:szCs w:val="24"/>
          <w:lang w:eastAsia="ru-RU"/>
        </w:rPr>
        <w:t xml:space="preserve"> задания по естествознанию для учащихся 8 класса, </w:t>
      </w:r>
      <w:r w:rsidRPr="00903353">
        <w:rPr>
          <w:rFonts w:ascii="Times New Roman" w:eastAsia="Times New Roman" w:hAnsi="Times New Roman" w:cs="Times New Roman"/>
          <w:b/>
          <w:bCs/>
          <w:sz w:val="24"/>
          <w:szCs w:val="24"/>
          <w:lang w:eastAsia="ru-RU"/>
        </w:rPr>
        <w:t>131</w:t>
      </w:r>
      <w:r w:rsidRPr="00903353">
        <w:rPr>
          <w:rFonts w:ascii="Times New Roman" w:eastAsia="Times New Roman" w:hAnsi="Times New Roman" w:cs="Times New Roman"/>
          <w:sz w:val="24"/>
          <w:szCs w:val="24"/>
          <w:lang w:eastAsia="ru-RU"/>
        </w:rPr>
        <w:t xml:space="preserve"> задание по естествознанию для учащихся 4 класса. Кроме</w:t>
      </w:r>
      <w:r w:rsidRPr="00903353">
        <w:rPr>
          <w:rFonts w:ascii="Times New Roman" w:eastAsia="Times New Roman" w:hAnsi="Times New Roman" w:cs="Times New Roman"/>
          <w:sz w:val="24"/>
          <w:szCs w:val="24"/>
          <w:lang w:eastAsia="ru-RU"/>
        </w:rPr>
        <w:lastRenderedPageBreak/>
        <w:t xml:space="preserve"> заданий традиционного типа, для исследования </w:t>
      </w:r>
      <w:r w:rsidRPr="00903353">
        <w:rPr>
          <w:rFonts w:ascii="Times New Roman" w:eastAsia="Times New Roman" w:hAnsi="Times New Roman" w:cs="Times New Roman"/>
          <w:sz w:val="24"/>
          <w:szCs w:val="24"/>
          <w:lang w:val="en-US" w:eastAsia="ru-RU"/>
        </w:rPr>
        <w:t>TIMSS</w:t>
      </w:r>
      <w:r w:rsidRPr="00903353">
        <w:rPr>
          <w:rFonts w:ascii="Times New Roman" w:eastAsia="Times New Roman" w:hAnsi="Times New Roman" w:cs="Times New Roman"/>
          <w:sz w:val="24"/>
          <w:szCs w:val="24"/>
          <w:lang w:eastAsia="ru-RU"/>
        </w:rPr>
        <w:t>-2019 были разработаны совершенно новые задания по решению проблем (</w:t>
      </w:r>
      <w:r w:rsidRPr="00903353">
        <w:rPr>
          <w:rFonts w:ascii="Times New Roman" w:eastAsia="Times New Roman" w:hAnsi="Times New Roman" w:cs="Times New Roman"/>
          <w:sz w:val="24"/>
          <w:szCs w:val="24"/>
          <w:lang w:val="en-US" w:eastAsia="ru-RU"/>
        </w:rPr>
        <w:t>problem</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solving</w:t>
      </w:r>
      <w:r w:rsidRPr="00903353">
        <w:rPr>
          <w:rFonts w:ascii="Times New Roman" w:eastAsia="Times New Roman" w:hAnsi="Times New Roman" w:cs="Times New Roman"/>
          <w:sz w:val="24"/>
          <w:szCs w:val="24"/>
          <w:lang w:eastAsia="ru-RU"/>
        </w:rPr>
        <w:t xml:space="preserve">) на естественнонаучном и математическом содержании, которые также обсуждались на совещании. По естествознанию были представлены по </w:t>
      </w:r>
      <w:r w:rsidRPr="00903353">
        <w:rPr>
          <w:rFonts w:ascii="Times New Roman" w:eastAsia="Times New Roman" w:hAnsi="Times New Roman" w:cs="Times New Roman"/>
          <w:b/>
          <w:sz w:val="24"/>
          <w:szCs w:val="24"/>
          <w:lang w:eastAsia="ru-RU"/>
        </w:rPr>
        <w:t>три</w:t>
      </w:r>
      <w:r w:rsidRPr="00903353">
        <w:rPr>
          <w:rFonts w:ascii="Times New Roman" w:eastAsia="Times New Roman" w:hAnsi="Times New Roman" w:cs="Times New Roman"/>
          <w:sz w:val="24"/>
          <w:szCs w:val="24"/>
          <w:lang w:eastAsia="ru-RU"/>
        </w:rPr>
        <w:t xml:space="preserve"> таких задания для 4 и 8 классов. Это интерактивные задания, а каждом из которых решение какой-то общей проблемы разбивается на подзадачи, требующие применения разных знаний и умений.</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Каждому заданию традиционного типа, представленному для обсуждения, приписан уникальный номер, который позволяет идентифицировать его в международной базе заданий. Например, заданию на рисунке 50 соответствует </w:t>
      </w:r>
      <w:r w:rsidRPr="00903353">
        <w:rPr>
          <w:rFonts w:ascii="Times New Roman" w:eastAsia="Times New Roman" w:hAnsi="Times New Roman" w:cs="Times New Roman"/>
          <w:sz w:val="24"/>
          <w:szCs w:val="24"/>
          <w:lang w:val="en-US" w:eastAsia="ru-RU"/>
        </w:rPr>
        <w:t>ID</w:t>
      </w:r>
      <w:r w:rsidRPr="00903353">
        <w:rPr>
          <w:rFonts w:ascii="Times New Roman" w:eastAsia="Times New Roman" w:hAnsi="Times New Roman" w:cs="Times New Roman"/>
          <w:sz w:val="24"/>
          <w:szCs w:val="24"/>
          <w:lang w:eastAsia="ru-RU"/>
        </w:rPr>
        <w:t xml:space="preserve"> – </w:t>
      </w:r>
      <w:r w:rsidRPr="00903353">
        <w:rPr>
          <w:rFonts w:ascii="Times New Roman" w:eastAsia="Times New Roman" w:hAnsi="Times New Roman" w:cs="Times New Roman"/>
          <w:sz w:val="24"/>
          <w:szCs w:val="24"/>
          <w:lang w:val="en-US" w:eastAsia="ru-RU"/>
        </w:rPr>
        <w:t>SE</w:t>
      </w:r>
      <w:r w:rsidRPr="00903353">
        <w:rPr>
          <w:rFonts w:ascii="Times New Roman" w:eastAsia="Times New Roman" w:hAnsi="Times New Roman" w:cs="Times New Roman"/>
          <w:sz w:val="24"/>
          <w:szCs w:val="24"/>
          <w:lang w:eastAsia="ru-RU"/>
        </w:rPr>
        <w:t>72284. Это означает, что это задание по естествознанию (</w:t>
      </w: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 xml:space="preserve">), имеет электронный вид (Е), впервые будет использовано в исследовании TIMSS 2019 (7), в параллели 8 классов (2), номер задания - №284. </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Предметная область этого задания – физика; тема – движение и силы; вид деятельности – знание; проверяемое умение – воспроизводить/распознавать. За правильное выполнение данного задания дается 1 балл.</w:t>
      </w:r>
    </w:p>
    <w:p w:rsidR="00903353" w:rsidRPr="00903353" w:rsidRDefault="00903353" w:rsidP="00903353">
      <w:pPr>
        <w:spacing w:after="0" w:line="360" w:lineRule="auto"/>
        <w:jc w:val="both"/>
        <w:rPr>
          <w:rFonts w:ascii="Times New Roman" w:eastAsia="Times New Roman" w:hAnsi="Times New Roman" w:cs="Times New Roman"/>
          <w:noProof/>
          <w:sz w:val="24"/>
          <w:szCs w:val="24"/>
          <w:lang w:val="en-US" w:eastAsia="ru-RU"/>
        </w:rPr>
      </w:pPr>
      <w:r>
        <w:rPr>
          <w:rFonts w:ascii="Times New Roman" w:eastAsia="Times New Roman" w:hAnsi="Times New Roman" w:cs="Times New Roman"/>
          <w:noProof/>
          <w:sz w:val="24"/>
          <w:szCs w:val="24"/>
          <w:lang w:eastAsia="ru-RU"/>
        </w:rPr>
        <w:drawing>
          <wp:inline distT="0" distB="0" distL="0" distR="0" wp14:anchorId="407C215D" wp14:editId="7518C353">
            <wp:extent cx="6153150" cy="4143375"/>
            <wp:effectExtent l="0" t="0" r="0" b="9525"/>
            <wp:docPr id="6277" name="Рисунок 6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70">
                      <a:extLst>
                        <a:ext uri="{28A0092B-C50C-407E-A947-70E740481C1C}">
                          <a14:useLocalDpi xmlns:a14="http://schemas.microsoft.com/office/drawing/2010/main" val="0"/>
                        </a:ext>
                      </a:extLst>
                    </a:blip>
                    <a:srcRect l="12971" t="10223" r="13145" b="1260"/>
                    <a:stretch>
                      <a:fillRect/>
                    </a:stretch>
                  </pic:blipFill>
                  <pic:spPr bwMode="auto">
                    <a:xfrm>
                      <a:off x="0" y="0"/>
                      <a:ext cx="6153150" cy="4143375"/>
                    </a:xfrm>
                    <a:prstGeom prst="rect">
                      <a:avLst/>
                    </a:prstGeom>
                    <a:noFill/>
                    <a:ln>
                      <a:noFill/>
                    </a:ln>
                  </pic:spPr>
                </pic:pic>
              </a:graphicData>
            </a:graphic>
          </wp:inline>
        </w:drawing>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Рисунке 50. Пример задания из международной базы. </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результате обсуждения были пересмотрены</w:t>
      </w:r>
      <w:r w:rsidRPr="00903353">
        <w:rPr>
          <w:rFonts w:ascii="Times New Roman" w:eastAsia="Times New Roman" w:hAnsi="Times New Roman" w:cs="Times New Roman"/>
          <w:sz w:val="24"/>
          <w:szCs w:val="24"/>
          <w:lang w:eastAsia="ru-RU"/>
        </w:rPr>
        <w:lastRenderedPageBreak/>
        <w:t xml:space="preserve"> формулировки, критерии оценивания ответов учащихся (для заданий с краткими и развернутыми ответами), дистракторы и верные ответы (для заданий с выбором ответа) всех имеющиеся заданий по математике и естествознанию. Вследствие чего были выявлены задания, содержащие некоторые проблемы. По каждому проблемному заданию принималось решение о внесении изменений в формулировку, дистракторы или критерии оценивания. Было принято следующее:</w:t>
      </w:r>
    </w:p>
    <w:p w:rsidR="00903353" w:rsidRPr="00903353" w:rsidRDefault="00903353" w:rsidP="003F7686">
      <w:pPr>
        <w:numPr>
          <w:ilvl w:val="0"/>
          <w:numId w:val="128"/>
        </w:num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Изменить формулировку некоторых заданий, в частности, скорректировать ряд рисунков в условии заданий.</w:t>
      </w:r>
    </w:p>
    <w:p w:rsidR="00903353" w:rsidRPr="00903353" w:rsidRDefault="00903353" w:rsidP="003F7686">
      <w:pPr>
        <w:numPr>
          <w:ilvl w:val="0"/>
          <w:numId w:val="128"/>
        </w:num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Изменить дистракторы некоторых заданий по причине того, что часть заданий имеет дистракторы, которые можно считать частично верными ответами.</w:t>
      </w:r>
    </w:p>
    <w:p w:rsidR="00903353" w:rsidRPr="00903353" w:rsidRDefault="00903353" w:rsidP="003F7686">
      <w:pPr>
        <w:numPr>
          <w:ilvl w:val="0"/>
          <w:numId w:val="128"/>
        </w:num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Исправить принадлежность некоторых заданий неверным видам деятельности, которую учащиеся должны будут продемонстрировать, выполняя данное задание. Например, первоначально задание было отнесено к одному виду деятельности (знание), а в результате обсуждения это задание отнесли к другому виду деятельности (применение).</w:t>
      </w:r>
    </w:p>
    <w:p w:rsidR="00903353" w:rsidRPr="00903353" w:rsidRDefault="00903353" w:rsidP="003F7686">
      <w:pPr>
        <w:numPr>
          <w:ilvl w:val="0"/>
          <w:numId w:val="128"/>
        </w:num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Изменить форму некоторых заданий. Часть заданий с выбором ответа было решено сформулировать в виде заданий с кратким или развернутым ответом. Это решило проблему сложности подбора дистракторов.</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Исправленные формулировки заданий и их критерии оценивания будут высланы Национальным координаторам для их дальнейшего перевода на язык тестирования страны и национальной адаптации и в дальнейшем пройдут процедуру верификации перевода.</w:t>
      </w:r>
    </w:p>
    <w:p w:rsidR="00903353" w:rsidRPr="001D5990" w:rsidRDefault="00903353" w:rsidP="001D5990">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ind w:firstLine="708"/>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z w:val="24"/>
          <w:szCs w:val="24"/>
          <w:lang w:eastAsia="ru-RU"/>
        </w:rPr>
        <w:t>Программа международного совещания национальных координаторов международного исследования TIMSS-2019</w:t>
      </w:r>
    </w:p>
    <w:p w:rsidR="00903353" w:rsidRPr="00903353" w:rsidRDefault="00903353" w:rsidP="00903353">
      <w:pPr>
        <w:spacing w:after="0" w:line="360" w:lineRule="auto"/>
        <w:ind w:firstLine="708"/>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Мельбурн, Австралия</w:t>
      </w:r>
    </w:p>
    <w:p w:rsidR="00903353" w:rsidRPr="00903353" w:rsidRDefault="00903353" w:rsidP="00903353">
      <w:pPr>
        <w:spacing w:after="0" w:line="360" w:lineRule="auto"/>
        <w:ind w:firstLine="708"/>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12-17 ноября 2017 года</w:t>
      </w:r>
    </w:p>
    <w:p w:rsidR="00903353" w:rsidRPr="00903353" w:rsidRDefault="00903353" w:rsidP="00903353">
      <w:pPr>
        <w:spacing w:after="0" w:line="360" w:lineRule="auto"/>
        <w:ind w:firstLine="708"/>
        <w:jc w:val="center"/>
        <w:rPr>
          <w:rFonts w:ascii="Times New Roman" w:eastAsia="Times New Roman" w:hAnsi="Times New Roman" w:cs="Times New Roman"/>
          <w:sz w:val="24"/>
          <w:szCs w:val="24"/>
          <w:lang w:eastAsia="ru-RU"/>
        </w:rPr>
      </w:pPr>
    </w:p>
    <w:tbl>
      <w:tblPr>
        <w:tblW w:w="9526" w:type="dxa"/>
        <w:tblLook w:val="0000" w:firstRow="0" w:lastRow="0" w:firstColumn="0" w:lastColumn="0" w:noHBand="0" w:noVBand="0"/>
      </w:tblPr>
      <w:tblGrid>
        <w:gridCol w:w="694"/>
        <w:gridCol w:w="6435"/>
        <w:gridCol w:w="2397"/>
      </w:tblGrid>
      <w:tr w:rsidR="00903353" w:rsidRPr="00903353" w:rsidTr="00903353">
        <w:tc>
          <w:tcPr>
            <w:tcW w:w="9526" w:type="dxa"/>
            <w:gridSpan w:val="3"/>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12 ноября</w:t>
            </w:r>
          </w:p>
          <w:p w:rsidR="00903353" w:rsidRPr="00903353" w:rsidRDefault="00903353" w:rsidP="00903353">
            <w:pPr>
              <w:spacing w:after="0" w:line="360" w:lineRule="auto"/>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 xml:space="preserve">18:30 – Знакомство участников </w:t>
            </w:r>
          </w:p>
          <w:p w:rsidR="00903353" w:rsidRPr="00903353" w:rsidRDefault="00903353" w:rsidP="00903353">
            <w:pPr>
              <w:spacing w:after="0" w:line="360" w:lineRule="auto"/>
              <w:jc w:val="both"/>
              <w:rPr>
                <w:rFonts w:ascii="Times New Roman" w:eastAsia="Times New Roman" w:hAnsi="Times New Roman" w:cs="Times New Roman"/>
                <w:b/>
                <w:bCs/>
                <w:sz w:val="24"/>
                <w:szCs w:val="24"/>
                <w:lang w:eastAsia="ru-RU"/>
              </w:rPr>
            </w:pPr>
          </w:p>
          <w:p w:rsidR="00903353" w:rsidRPr="00903353" w:rsidRDefault="00903353" w:rsidP="00903353">
            <w:pPr>
              <w:spacing w:after="0" w:line="360" w:lineRule="auto"/>
              <w:jc w:val="both"/>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13 ноября</w:t>
            </w:r>
          </w:p>
          <w:p w:rsidR="00903353" w:rsidRPr="00903353" w:rsidRDefault="00903353" w:rsidP="00903353">
            <w:pPr>
              <w:spacing w:after="0" w:line="360" w:lineRule="auto"/>
              <w:jc w:val="both"/>
              <w:rPr>
                <w:rFonts w:ascii="Times New Roman" w:eastAsia="Times New Roman" w:hAnsi="Times New Roman" w:cs="Times New Roman"/>
                <w:b/>
                <w:bCs/>
                <w:sz w:val="24"/>
                <w:szCs w:val="24"/>
                <w:lang w:eastAsia="ru-RU"/>
              </w:rPr>
            </w:pPr>
          </w:p>
        </w:tc>
      </w:tr>
      <w:tr w:rsidR="00903353" w:rsidRPr="005B53C9" w:rsidTr="00903353">
        <w:trPr>
          <w:trHeight w:val="218"/>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9:00</w:t>
            </w:r>
          </w:p>
        </w:tc>
        <w:tc>
          <w:tcPr>
            <w:tcW w:w="6435"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Открытие семинара. </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Отчет международного </w:t>
            </w:r>
            <w:r w:rsidRPr="00903353">
              <w:rPr>
                <w:rFonts w:ascii="Times New Roman" w:eastAsia="Times New Roman" w:hAnsi="Times New Roman" w:cs="Times New Roman"/>
                <w:sz w:val="24"/>
                <w:szCs w:val="24"/>
                <w:lang w:eastAsia="ru-RU"/>
              </w:rPr>
              <w:lastRenderedPageBreak/>
              <w:t>координационного центра о проделанной работе. Достижение эквивалентности электронной и бумажной форм тестов TIMSS 2019</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tc>
        <w:tc>
          <w:tcPr>
            <w:tcW w:w="2397" w:type="dxa"/>
            <w:tcMar>
              <w:left w:w="28" w:type="dxa"/>
              <w:right w:w="28" w:type="dxa"/>
            </w:tcMar>
          </w:tcPr>
          <w:p w:rsidR="00903353" w:rsidRPr="00903353" w:rsidRDefault="00903353" w:rsidP="00903353">
            <w:pPr>
              <w:widowControl w:val="0"/>
              <w:autoSpaceDE w:val="0"/>
              <w:autoSpaceDN w:val="0"/>
              <w:adjustRightInd w:val="0"/>
              <w:spacing w:after="0" w:line="360" w:lineRule="auto"/>
              <w:rPr>
                <w:rFonts w:ascii="Times New Roman" w:eastAsia="Calibri" w:hAnsi="Times New Roman" w:cs="Times New Roman"/>
                <w:color w:val="000000"/>
                <w:sz w:val="24"/>
                <w:szCs w:val="24"/>
                <w:lang w:val="en-US"/>
              </w:rPr>
            </w:pPr>
            <w:r w:rsidRPr="00903353">
              <w:rPr>
                <w:rFonts w:ascii="Times New Roman" w:eastAsia="Calibri" w:hAnsi="Times New Roman" w:cs="Times New Roman"/>
                <w:color w:val="000000"/>
                <w:sz w:val="24"/>
                <w:szCs w:val="24"/>
                <w:lang w:val="en-GB"/>
              </w:rPr>
              <w:t>G</w:t>
            </w:r>
            <w:r w:rsidRPr="00903353">
              <w:rPr>
                <w:rFonts w:ascii="Times New Roman" w:eastAsia="Calibri" w:hAnsi="Times New Roman" w:cs="Times New Roman"/>
                <w:color w:val="000000"/>
                <w:sz w:val="24"/>
                <w:szCs w:val="24"/>
                <w:lang w:val="en-US"/>
              </w:rPr>
              <w:t xml:space="preserve">. </w:t>
            </w:r>
            <w:r w:rsidRPr="00903353">
              <w:rPr>
                <w:rFonts w:ascii="Times New Roman" w:eastAsia="Calibri" w:hAnsi="Times New Roman" w:cs="Times New Roman"/>
                <w:color w:val="000000"/>
                <w:sz w:val="24"/>
                <w:szCs w:val="24"/>
                <w:lang w:val="en-GB"/>
              </w:rPr>
              <w:t>Masters</w:t>
            </w:r>
            <w:r w:rsidRPr="00903353">
              <w:rPr>
                <w:rFonts w:ascii="Times New Roman" w:eastAsia="Calibri" w:hAnsi="Times New Roman" w:cs="Times New Roman"/>
                <w:color w:val="000000"/>
                <w:sz w:val="24"/>
                <w:szCs w:val="24"/>
                <w:lang w:val="en-US"/>
              </w:rPr>
              <w:br/>
            </w:r>
            <w:r w:rsidRPr="00903353">
              <w:rPr>
                <w:rFonts w:ascii="MS Mincho" w:eastAsia="MS Mincho" w:hAnsi="MS Mincho" w:cs="MS Mincho" w:hint="eastAsia"/>
                <w:color w:val="000000"/>
                <w:sz w:val="24"/>
                <w:szCs w:val="24"/>
                <w:lang w:val="en-US"/>
              </w:rPr>
              <w:t> </w:t>
            </w:r>
            <w:r w:rsidRPr="00903353">
              <w:rPr>
                <w:rFonts w:ascii="Times New Roman" w:eastAsia="Calibri" w:hAnsi="Times New Roman" w:cs="Times New Roman"/>
                <w:color w:val="000000"/>
                <w:sz w:val="24"/>
                <w:szCs w:val="24"/>
                <w:lang w:val="en-GB"/>
              </w:rPr>
              <w:t>D</w:t>
            </w:r>
            <w:r w:rsidRPr="00903353">
              <w:rPr>
                <w:rFonts w:ascii="Times New Roman" w:eastAsia="Calibri" w:hAnsi="Times New Roman" w:cs="Times New Roman"/>
                <w:color w:val="000000"/>
                <w:sz w:val="24"/>
                <w:szCs w:val="24"/>
                <w:lang w:val="en-US"/>
              </w:rPr>
              <w:t xml:space="preserve">. </w:t>
            </w:r>
            <w:r w:rsidRPr="00903353">
              <w:rPr>
                <w:rFonts w:ascii="Times New Roman" w:eastAsia="Calibri" w:hAnsi="Times New Roman" w:cs="Times New Roman"/>
                <w:color w:val="000000"/>
                <w:sz w:val="24"/>
                <w:szCs w:val="24"/>
                <w:lang w:val="en-GB"/>
              </w:rPr>
              <w:t>Hastedt</w:t>
            </w:r>
            <w:r w:rsidRPr="00903353">
              <w:rPr>
                <w:rFonts w:ascii="MS Mincho" w:eastAsia="MS Mincho" w:hAnsi="MS Mincho" w:cs="MS Mincho" w:hint="eastAsia"/>
                <w:color w:val="000000"/>
                <w:sz w:val="24"/>
                <w:szCs w:val="24"/>
                <w:lang w:val="en-US"/>
              </w:rPr>
              <w:t> </w:t>
            </w:r>
            <w:r w:rsidRPr="00903353">
              <w:rPr>
                <w:rFonts w:ascii="Times New Roman" w:eastAsia="Calibri" w:hAnsi="Times New Roman" w:cs="Times New Roman"/>
                <w:color w:val="000000"/>
                <w:sz w:val="24"/>
                <w:szCs w:val="24"/>
                <w:lang w:val="en-GB"/>
              </w:rPr>
              <w:t>M</w:t>
            </w:r>
            <w:r w:rsidRPr="00903353">
              <w:rPr>
                <w:rFonts w:ascii="Times New Roman" w:eastAsia="Calibri" w:hAnsi="Times New Roman" w:cs="Times New Roman"/>
                <w:color w:val="000000"/>
                <w:sz w:val="24"/>
                <w:szCs w:val="24"/>
                <w:lang w:val="en-US"/>
              </w:rPr>
              <w:t xml:space="preserve">. </w:t>
            </w:r>
            <w:r w:rsidRPr="00903353">
              <w:rPr>
                <w:rFonts w:ascii="Times New Roman" w:eastAsia="Calibri" w:hAnsi="Times New Roman" w:cs="Times New Roman"/>
                <w:color w:val="000000"/>
                <w:sz w:val="24"/>
                <w:szCs w:val="24"/>
                <w:lang w:val="en-GB"/>
              </w:rPr>
              <w:t>Martin</w:t>
            </w:r>
            <w:r w:rsidRPr="00903353">
              <w:rPr>
                <w:rFonts w:ascii="Times New Roman" w:eastAsia="Calibri" w:hAnsi="Times New Roman" w:cs="Times New Roman"/>
                <w:color w:val="000000"/>
                <w:sz w:val="24"/>
                <w:szCs w:val="24"/>
                <w:lang w:val="en-US"/>
              </w:rPr>
              <w:t xml:space="preserve">, </w:t>
            </w:r>
            <w:r w:rsidRPr="00903353">
              <w:rPr>
                <w:rFonts w:ascii="Times New Roman" w:eastAsia="Calibri" w:hAnsi="Times New Roman" w:cs="Times New Roman"/>
                <w:color w:val="000000"/>
                <w:sz w:val="24"/>
                <w:szCs w:val="24"/>
                <w:lang w:val="en-US"/>
              </w:rPr>
              <w:br/>
            </w:r>
            <w:r w:rsidRPr="00903353">
              <w:rPr>
                <w:rFonts w:ascii="Times New Roman" w:eastAsia="Calibri" w:hAnsi="Times New Roman" w:cs="Times New Roman"/>
                <w:color w:val="000000"/>
                <w:sz w:val="24"/>
                <w:szCs w:val="24"/>
                <w:lang w:val="en-GB"/>
              </w:rPr>
              <w:t>I</w:t>
            </w:r>
            <w:r w:rsidRPr="00903353">
              <w:rPr>
                <w:rFonts w:ascii="Times New Roman" w:eastAsia="Calibri" w:hAnsi="Times New Roman" w:cs="Times New Roman"/>
                <w:color w:val="000000"/>
                <w:sz w:val="24"/>
                <w:szCs w:val="24"/>
                <w:lang w:val="en-US"/>
              </w:rPr>
              <w:t xml:space="preserve">. </w:t>
            </w:r>
            <w:r w:rsidRPr="00903353">
              <w:rPr>
                <w:rFonts w:ascii="Times New Roman" w:eastAsia="Calibri" w:hAnsi="Times New Roman" w:cs="Times New Roman"/>
                <w:color w:val="000000"/>
                <w:sz w:val="24"/>
                <w:szCs w:val="24"/>
                <w:lang w:val="en-GB"/>
              </w:rPr>
              <w:t>Mullis</w:t>
            </w:r>
            <w:r w:rsidRPr="00903353">
              <w:rPr>
                <w:rFonts w:ascii="Times New Roman" w:eastAsia="Calibri" w:hAnsi="Times New Roman" w:cs="Times New Roman"/>
                <w:color w:val="000000"/>
                <w:sz w:val="24"/>
                <w:szCs w:val="24"/>
                <w:lang w:val="en-US"/>
              </w:rPr>
              <w:t xml:space="preserve"> </w:t>
            </w:r>
            <w:r w:rsidRPr="00903353">
              <w:rPr>
                <w:rFonts w:ascii="Times New Roman" w:eastAsia="Calibri" w:hAnsi="Times New Roman" w:cs="Times New Roman"/>
                <w:color w:val="000000"/>
                <w:sz w:val="24"/>
                <w:szCs w:val="24"/>
                <w:lang w:val="en-GB"/>
              </w:rPr>
              <w:t>M</w:t>
            </w:r>
            <w:r w:rsidRPr="00903353">
              <w:rPr>
                <w:rFonts w:ascii="Times New Roman" w:eastAsia="Calibri" w:hAnsi="Times New Roman" w:cs="Times New Roman"/>
                <w:color w:val="000000"/>
                <w:sz w:val="24"/>
                <w:szCs w:val="24"/>
                <w:lang w:val="en-US"/>
              </w:rPr>
              <w:t xml:space="preserve">. </w:t>
            </w:r>
            <w:r w:rsidRPr="00903353">
              <w:rPr>
                <w:rFonts w:ascii="Times New Roman" w:eastAsia="Calibri" w:hAnsi="Times New Roman" w:cs="Times New Roman"/>
                <w:color w:val="000000"/>
                <w:sz w:val="24"/>
                <w:szCs w:val="24"/>
                <w:lang w:val="en-GB"/>
              </w:rPr>
              <w:t>Martin</w:t>
            </w:r>
            <w:r w:rsidRPr="00903353">
              <w:rPr>
                <w:rFonts w:ascii="Times New Roman" w:eastAsia="Calibri" w:hAnsi="Times New Roman" w:cs="Times New Roman"/>
                <w:color w:val="000000"/>
                <w:sz w:val="24"/>
                <w:szCs w:val="24"/>
                <w:lang w:val="en-US"/>
              </w:rPr>
              <w:t xml:space="preserve"> </w:t>
            </w:r>
          </w:p>
          <w:p w:rsidR="00903353" w:rsidRPr="00903353" w:rsidRDefault="00903353" w:rsidP="00903353">
            <w:pPr>
              <w:spacing w:after="0" w:line="360" w:lineRule="auto"/>
              <w:ind w:left="114"/>
              <w:jc w:val="both"/>
              <w:rPr>
                <w:rFonts w:ascii="Times New Roman" w:eastAsia="Times New Roman" w:hAnsi="Times New Roman" w:cs="Times New Roman"/>
                <w:sz w:val="24"/>
                <w:szCs w:val="24"/>
                <w:lang w:val="en-US" w:eastAsia="ru-RU"/>
              </w:rPr>
            </w:pPr>
          </w:p>
        </w:tc>
      </w:tr>
      <w:tr w:rsidR="00903353" w:rsidRPr="005B53C9" w:rsidTr="00903353">
        <w:trPr>
          <w:trHeight w:val="226"/>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val="en-US" w:eastAsia="ru-RU"/>
              </w:rPr>
            </w:pPr>
          </w:p>
        </w:tc>
        <w:tc>
          <w:tcPr>
            <w:tcW w:w="6435"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val="en-US" w:eastAsia="ru-RU"/>
              </w:rPr>
            </w:pPr>
          </w:p>
        </w:tc>
        <w:tc>
          <w:tcPr>
            <w:tcW w:w="2397" w:type="dxa"/>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sz w:val="24"/>
                <w:szCs w:val="24"/>
                <w:lang w:val="en-US" w:eastAsia="ru-RU"/>
              </w:rPr>
            </w:pPr>
          </w:p>
        </w:tc>
      </w:tr>
      <w:tr w:rsidR="00903353" w:rsidRPr="00903353" w:rsidTr="00903353">
        <w:trPr>
          <w:trHeight w:val="101"/>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10:30</w:t>
            </w:r>
          </w:p>
        </w:tc>
        <w:tc>
          <w:tcPr>
            <w:tcW w:w="6435"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Перерыв</w:t>
            </w:r>
          </w:p>
        </w:tc>
        <w:tc>
          <w:tcPr>
            <w:tcW w:w="2397" w:type="dxa"/>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i/>
                <w:iCs/>
                <w:sz w:val="24"/>
                <w:szCs w:val="24"/>
                <w:lang w:eastAsia="ru-RU"/>
              </w:rPr>
            </w:pPr>
          </w:p>
        </w:tc>
      </w:tr>
      <w:tr w:rsidR="00903353" w:rsidRPr="005B53C9" w:rsidTr="00903353">
        <w:trPr>
          <w:trHeight w:val="1633"/>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10:45</w:t>
            </w:r>
          </w:p>
        </w:tc>
        <w:tc>
          <w:tcPr>
            <w:tcW w:w="6435"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Подготовка апробационного исследования </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Процедуры перевода и верификации перевода</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Процедуры печати и верификации печати</w:t>
            </w:r>
          </w:p>
          <w:p w:rsidR="00903353" w:rsidRPr="00903353" w:rsidRDefault="00903353" w:rsidP="00903353">
            <w:pPr>
              <w:spacing w:after="0" w:line="360" w:lineRule="auto"/>
              <w:jc w:val="both"/>
              <w:rPr>
                <w:rFonts w:ascii="Times New Roman" w:eastAsia="Times New Roman" w:hAnsi="Times New Roman" w:cs="Times New Roman"/>
                <w:spacing w:val="-2"/>
                <w:sz w:val="24"/>
                <w:szCs w:val="24"/>
                <w:lang w:eastAsia="ru-RU"/>
              </w:rPr>
            </w:pPr>
          </w:p>
        </w:tc>
        <w:tc>
          <w:tcPr>
            <w:tcW w:w="2397" w:type="dxa"/>
            <w:tcMar>
              <w:left w:w="28" w:type="dxa"/>
              <w:right w:w="28" w:type="dxa"/>
            </w:tcMar>
          </w:tcPr>
          <w:p w:rsidR="00903353" w:rsidRPr="00903353" w:rsidRDefault="00903353" w:rsidP="00903353">
            <w:pPr>
              <w:widowControl w:val="0"/>
              <w:autoSpaceDE w:val="0"/>
              <w:autoSpaceDN w:val="0"/>
              <w:adjustRightInd w:val="0"/>
              <w:spacing w:after="0" w:line="360" w:lineRule="auto"/>
              <w:rPr>
                <w:rFonts w:ascii="Times New Roman" w:eastAsia="Calibri" w:hAnsi="Times New Roman" w:cs="Times New Roman"/>
                <w:color w:val="000000"/>
                <w:sz w:val="24"/>
                <w:szCs w:val="24"/>
                <w:lang w:val="en-US"/>
              </w:rPr>
            </w:pPr>
            <w:r w:rsidRPr="00903353">
              <w:rPr>
                <w:rFonts w:ascii="Times New Roman" w:eastAsia="Calibri" w:hAnsi="Times New Roman" w:cs="Times New Roman"/>
                <w:color w:val="000000"/>
                <w:sz w:val="24"/>
                <w:szCs w:val="24"/>
                <w:lang w:val="en-GB"/>
              </w:rPr>
              <w:t>S</w:t>
            </w:r>
            <w:r w:rsidRPr="00903353">
              <w:rPr>
                <w:rFonts w:ascii="Times New Roman" w:eastAsia="Calibri" w:hAnsi="Times New Roman" w:cs="Times New Roman"/>
                <w:color w:val="000000"/>
                <w:sz w:val="24"/>
                <w:szCs w:val="24"/>
                <w:lang w:val="en-US"/>
              </w:rPr>
              <w:t xml:space="preserve">. </w:t>
            </w:r>
            <w:r w:rsidRPr="00903353">
              <w:rPr>
                <w:rFonts w:ascii="Times New Roman" w:eastAsia="Calibri" w:hAnsi="Times New Roman" w:cs="Times New Roman"/>
                <w:color w:val="000000"/>
                <w:sz w:val="24"/>
                <w:szCs w:val="24"/>
                <w:lang w:val="en-GB"/>
              </w:rPr>
              <w:t>Laroche</w:t>
            </w:r>
            <w:r w:rsidRPr="00903353">
              <w:rPr>
                <w:rFonts w:ascii="Times New Roman" w:eastAsia="Calibri" w:hAnsi="Times New Roman" w:cs="Times New Roman"/>
                <w:color w:val="000000"/>
                <w:sz w:val="24"/>
                <w:szCs w:val="24"/>
                <w:lang w:val="en-US"/>
              </w:rPr>
              <w:t xml:space="preserve"> </w:t>
            </w:r>
            <w:r w:rsidRPr="00903353">
              <w:rPr>
                <w:rFonts w:ascii="Times New Roman" w:eastAsia="Calibri" w:hAnsi="Times New Roman" w:cs="Times New Roman"/>
                <w:color w:val="000000"/>
                <w:sz w:val="24"/>
                <w:szCs w:val="24"/>
                <w:lang w:val="en-GB"/>
              </w:rPr>
              <w:t>E</w:t>
            </w:r>
            <w:r w:rsidRPr="00903353">
              <w:rPr>
                <w:rFonts w:ascii="Times New Roman" w:eastAsia="Calibri" w:hAnsi="Times New Roman" w:cs="Times New Roman"/>
                <w:color w:val="000000"/>
                <w:sz w:val="24"/>
                <w:szCs w:val="24"/>
                <w:lang w:val="en-US"/>
              </w:rPr>
              <w:t xml:space="preserve">. </w:t>
            </w:r>
            <w:r w:rsidRPr="00903353">
              <w:rPr>
                <w:rFonts w:ascii="Times New Roman" w:eastAsia="Calibri" w:hAnsi="Times New Roman" w:cs="Times New Roman"/>
                <w:color w:val="000000"/>
                <w:sz w:val="24"/>
                <w:szCs w:val="24"/>
                <w:lang w:val="en-GB"/>
              </w:rPr>
              <w:t>Wry</w:t>
            </w:r>
            <w:r w:rsidRPr="00903353">
              <w:rPr>
                <w:rFonts w:ascii="MS Mincho" w:eastAsia="MS Mincho" w:hAnsi="MS Mincho" w:cs="MS Mincho" w:hint="eastAsia"/>
                <w:color w:val="000000"/>
                <w:sz w:val="24"/>
                <w:szCs w:val="24"/>
                <w:lang w:val="en-US"/>
              </w:rPr>
              <w:t> </w:t>
            </w:r>
            <w:r w:rsidRPr="00903353">
              <w:rPr>
                <w:rFonts w:ascii="Times New Roman" w:eastAsia="MS Mincho" w:hAnsi="Times New Roman" w:cs="Times New Roman"/>
                <w:color w:val="000000"/>
                <w:sz w:val="24"/>
                <w:szCs w:val="24"/>
                <w:lang w:val="en-US"/>
              </w:rPr>
              <w:br/>
            </w:r>
            <w:r w:rsidRPr="00903353">
              <w:rPr>
                <w:rFonts w:ascii="Times New Roman" w:eastAsia="Calibri" w:hAnsi="Times New Roman" w:cs="Times New Roman"/>
                <w:color w:val="000000"/>
                <w:sz w:val="24"/>
                <w:szCs w:val="24"/>
                <w:lang w:val="en-GB"/>
              </w:rPr>
              <w:t>D</w:t>
            </w:r>
            <w:r w:rsidRPr="00903353">
              <w:rPr>
                <w:rFonts w:ascii="Times New Roman" w:eastAsia="Calibri" w:hAnsi="Times New Roman" w:cs="Times New Roman"/>
                <w:color w:val="000000"/>
                <w:sz w:val="24"/>
                <w:szCs w:val="24"/>
                <w:lang w:val="en-US"/>
              </w:rPr>
              <w:t xml:space="preserve">. </w:t>
            </w:r>
            <w:r w:rsidRPr="00903353">
              <w:rPr>
                <w:rFonts w:ascii="Times New Roman" w:eastAsia="Calibri" w:hAnsi="Times New Roman" w:cs="Times New Roman"/>
                <w:color w:val="000000"/>
                <w:sz w:val="24"/>
                <w:szCs w:val="24"/>
                <w:lang w:val="en-GB"/>
              </w:rPr>
              <w:t>Ebbs</w:t>
            </w:r>
            <w:r w:rsidRPr="00903353">
              <w:rPr>
                <w:rFonts w:ascii="Times New Roman" w:eastAsia="Calibri" w:hAnsi="Times New Roman" w:cs="Times New Roman"/>
                <w:color w:val="000000"/>
                <w:sz w:val="24"/>
                <w:szCs w:val="24"/>
                <w:lang w:val="en-US"/>
              </w:rPr>
              <w:t xml:space="preserve"> </w:t>
            </w:r>
            <w:r w:rsidRPr="00903353">
              <w:rPr>
                <w:rFonts w:ascii="Times New Roman" w:eastAsia="Calibri" w:hAnsi="Times New Roman" w:cs="Times New Roman"/>
                <w:color w:val="000000"/>
                <w:sz w:val="24"/>
                <w:szCs w:val="24"/>
                <w:lang w:val="en-GB"/>
              </w:rPr>
              <w:t>M</w:t>
            </w:r>
            <w:r w:rsidRPr="00903353">
              <w:rPr>
                <w:rFonts w:ascii="Times New Roman" w:eastAsia="Calibri" w:hAnsi="Times New Roman" w:cs="Times New Roman"/>
                <w:color w:val="000000"/>
                <w:sz w:val="24"/>
                <w:szCs w:val="24"/>
                <w:lang w:val="en-US"/>
              </w:rPr>
              <w:t xml:space="preserve">. </w:t>
            </w:r>
            <w:r w:rsidRPr="00903353">
              <w:rPr>
                <w:rFonts w:ascii="Times New Roman" w:eastAsia="Calibri" w:hAnsi="Times New Roman" w:cs="Times New Roman"/>
                <w:color w:val="000000"/>
                <w:sz w:val="24"/>
                <w:szCs w:val="24"/>
                <w:lang w:val="en-GB"/>
              </w:rPr>
              <w:t>Taneva</w:t>
            </w:r>
            <w:r w:rsidRPr="00903353">
              <w:rPr>
                <w:rFonts w:ascii="Times New Roman" w:eastAsia="Calibri" w:hAnsi="Times New Roman" w:cs="Times New Roman"/>
                <w:color w:val="000000"/>
                <w:sz w:val="24"/>
                <w:szCs w:val="24"/>
                <w:lang w:val="en-US"/>
              </w:rPr>
              <w:t xml:space="preserve"> </w:t>
            </w:r>
          </w:p>
          <w:p w:rsidR="00903353" w:rsidRPr="00903353" w:rsidRDefault="00903353" w:rsidP="00903353">
            <w:pPr>
              <w:spacing w:after="0" w:line="360" w:lineRule="auto"/>
              <w:ind w:left="114"/>
              <w:jc w:val="both"/>
              <w:rPr>
                <w:rFonts w:ascii="Times New Roman" w:eastAsia="Times New Roman" w:hAnsi="Times New Roman" w:cs="Times New Roman"/>
                <w:sz w:val="24"/>
                <w:szCs w:val="24"/>
                <w:lang w:val="en-US" w:eastAsia="ru-RU"/>
              </w:rPr>
            </w:pPr>
          </w:p>
        </w:tc>
      </w:tr>
      <w:tr w:rsidR="00903353" w:rsidRPr="005B53C9" w:rsidTr="00903353">
        <w:trPr>
          <w:trHeight w:val="242"/>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val="en-US" w:eastAsia="ru-RU"/>
              </w:rPr>
            </w:pPr>
          </w:p>
        </w:tc>
        <w:tc>
          <w:tcPr>
            <w:tcW w:w="6435"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val="en-US" w:eastAsia="ru-RU"/>
              </w:rPr>
            </w:pPr>
          </w:p>
        </w:tc>
        <w:tc>
          <w:tcPr>
            <w:tcW w:w="2397" w:type="dxa"/>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sz w:val="24"/>
                <w:szCs w:val="24"/>
                <w:lang w:val="en-US" w:eastAsia="ru-RU"/>
              </w:rPr>
            </w:pPr>
          </w:p>
        </w:tc>
      </w:tr>
      <w:tr w:rsidR="00903353" w:rsidRPr="00903353" w:rsidTr="00903353">
        <w:trPr>
          <w:trHeight w:val="242"/>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12:15</w:t>
            </w:r>
          </w:p>
        </w:tc>
        <w:tc>
          <w:tcPr>
            <w:tcW w:w="6435"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Обед</w:t>
            </w:r>
          </w:p>
        </w:tc>
        <w:tc>
          <w:tcPr>
            <w:tcW w:w="2397" w:type="dxa"/>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i/>
                <w:iCs/>
                <w:sz w:val="24"/>
                <w:szCs w:val="24"/>
                <w:lang w:eastAsia="ru-RU"/>
              </w:rPr>
            </w:pPr>
          </w:p>
        </w:tc>
      </w:tr>
      <w:tr w:rsidR="00903353" w:rsidRPr="005B53C9" w:rsidTr="00903353">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13:45</w:t>
            </w:r>
          </w:p>
        </w:tc>
        <w:tc>
          <w:tcPr>
            <w:tcW w:w="6435"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Экспертиза тестовых заданий по математике и критериев для их оценивания – 4 класс</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tc>
        <w:tc>
          <w:tcPr>
            <w:tcW w:w="2397" w:type="dxa"/>
            <w:tcMar>
              <w:left w:w="28" w:type="dxa"/>
              <w:right w:w="28" w:type="dxa"/>
            </w:tcMar>
          </w:tcPr>
          <w:p w:rsidR="00903353" w:rsidRPr="00903353" w:rsidRDefault="00903353" w:rsidP="00903353">
            <w:pPr>
              <w:widowControl w:val="0"/>
              <w:autoSpaceDE w:val="0"/>
              <w:autoSpaceDN w:val="0"/>
              <w:adjustRightInd w:val="0"/>
              <w:spacing w:after="0" w:line="360" w:lineRule="auto"/>
              <w:rPr>
                <w:rFonts w:ascii="Times New Roman" w:eastAsia="Calibri" w:hAnsi="Times New Roman" w:cs="Times New Roman"/>
                <w:color w:val="000000"/>
                <w:sz w:val="24"/>
                <w:szCs w:val="24"/>
                <w:lang w:val="en-GB"/>
              </w:rPr>
            </w:pPr>
            <w:r w:rsidRPr="00903353">
              <w:rPr>
                <w:rFonts w:ascii="Times New Roman" w:eastAsia="Calibri" w:hAnsi="Times New Roman" w:cs="Times New Roman"/>
                <w:color w:val="000000"/>
                <w:sz w:val="24"/>
                <w:szCs w:val="24"/>
                <w:lang w:val="en-GB"/>
              </w:rPr>
              <w:t>R</w:t>
            </w:r>
            <w:r w:rsidRPr="00903353">
              <w:rPr>
                <w:rFonts w:ascii="Times New Roman" w:eastAsia="Calibri" w:hAnsi="Times New Roman" w:cs="Times New Roman"/>
                <w:color w:val="000000"/>
                <w:sz w:val="24"/>
                <w:szCs w:val="24"/>
                <w:lang w:val="en-US"/>
              </w:rPr>
              <w:t xml:space="preserve">. </w:t>
            </w:r>
            <w:r w:rsidRPr="00903353">
              <w:rPr>
                <w:rFonts w:ascii="Times New Roman" w:eastAsia="Calibri" w:hAnsi="Times New Roman" w:cs="Times New Roman"/>
                <w:color w:val="000000"/>
                <w:sz w:val="24"/>
                <w:szCs w:val="24"/>
                <w:lang w:val="en-GB"/>
              </w:rPr>
              <w:t>Philpot</w:t>
            </w:r>
            <w:r w:rsidRPr="00903353">
              <w:rPr>
                <w:rFonts w:ascii="Times New Roman" w:eastAsia="Calibri" w:hAnsi="Times New Roman" w:cs="Times New Roman"/>
                <w:color w:val="000000"/>
                <w:sz w:val="24"/>
                <w:szCs w:val="24"/>
                <w:lang w:val="en-US"/>
              </w:rPr>
              <w:t xml:space="preserve">, </w:t>
            </w:r>
            <w:r w:rsidRPr="00903353">
              <w:rPr>
                <w:rFonts w:ascii="Times New Roman" w:eastAsia="Calibri" w:hAnsi="Times New Roman" w:cs="Times New Roman"/>
                <w:color w:val="000000"/>
                <w:sz w:val="24"/>
                <w:szCs w:val="24"/>
                <w:lang w:val="en-GB"/>
              </w:rPr>
              <w:t>K</w:t>
            </w:r>
            <w:r w:rsidRPr="00903353">
              <w:rPr>
                <w:rFonts w:ascii="Times New Roman" w:eastAsia="Calibri" w:hAnsi="Times New Roman" w:cs="Times New Roman"/>
                <w:color w:val="000000"/>
                <w:sz w:val="24"/>
                <w:szCs w:val="24"/>
                <w:lang w:val="en-US"/>
              </w:rPr>
              <w:t xml:space="preserve">. </w:t>
            </w:r>
            <w:r w:rsidRPr="00903353">
              <w:rPr>
                <w:rFonts w:ascii="Times New Roman" w:eastAsia="Calibri" w:hAnsi="Times New Roman" w:cs="Times New Roman"/>
                <w:color w:val="000000"/>
                <w:sz w:val="24"/>
                <w:szCs w:val="24"/>
                <w:lang w:val="en-GB"/>
              </w:rPr>
              <w:t xml:space="preserve">Cotter, </w:t>
            </w:r>
            <w:r w:rsidRPr="00903353">
              <w:rPr>
                <w:rFonts w:ascii="Times New Roman" w:eastAsia="Calibri" w:hAnsi="Times New Roman" w:cs="Times New Roman"/>
                <w:color w:val="000000"/>
                <w:sz w:val="24"/>
                <w:szCs w:val="24"/>
                <w:lang w:val="en-GB"/>
              </w:rPr>
              <w:br/>
              <w:t xml:space="preserve">I. Mullis, M. Martin </w:t>
            </w:r>
          </w:p>
          <w:p w:rsidR="00903353" w:rsidRPr="00903353" w:rsidRDefault="00903353" w:rsidP="00903353">
            <w:pPr>
              <w:spacing w:after="0" w:line="360" w:lineRule="auto"/>
              <w:ind w:left="114"/>
              <w:jc w:val="both"/>
              <w:rPr>
                <w:rFonts w:ascii="Times New Roman" w:eastAsia="Times New Roman" w:hAnsi="Times New Roman" w:cs="Times New Roman"/>
                <w:sz w:val="24"/>
                <w:szCs w:val="24"/>
                <w:lang w:val="en-US" w:eastAsia="ru-RU"/>
              </w:rPr>
            </w:pPr>
          </w:p>
        </w:tc>
      </w:tr>
      <w:tr w:rsidR="00903353" w:rsidRPr="00903353" w:rsidTr="00903353">
        <w:trPr>
          <w:trHeight w:val="278"/>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15:15</w:t>
            </w:r>
          </w:p>
        </w:tc>
        <w:tc>
          <w:tcPr>
            <w:tcW w:w="6435"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val="en-US" w:eastAsia="ru-RU"/>
              </w:rPr>
            </w:pPr>
            <w:r w:rsidRPr="00903353">
              <w:rPr>
                <w:rFonts w:ascii="Times New Roman" w:eastAsia="Times New Roman" w:hAnsi="Times New Roman" w:cs="Times New Roman"/>
                <w:i/>
                <w:iCs/>
                <w:sz w:val="24"/>
                <w:szCs w:val="24"/>
                <w:lang w:eastAsia="ru-RU"/>
              </w:rPr>
              <w:t>Перерыв</w:t>
            </w:r>
          </w:p>
        </w:tc>
        <w:tc>
          <w:tcPr>
            <w:tcW w:w="2397" w:type="dxa"/>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sz w:val="24"/>
                <w:szCs w:val="24"/>
                <w:lang w:val="en-US" w:eastAsia="ru-RU"/>
              </w:rPr>
            </w:pPr>
          </w:p>
        </w:tc>
      </w:tr>
      <w:tr w:rsidR="00903353" w:rsidRPr="005B53C9" w:rsidTr="00903353">
        <w:trPr>
          <w:trHeight w:val="267"/>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w:t>
            </w:r>
            <w:r w:rsidRPr="00903353">
              <w:rPr>
                <w:rFonts w:ascii="Times New Roman" w:eastAsia="Times New Roman" w:hAnsi="Times New Roman" w:cs="Times New Roman"/>
                <w:sz w:val="24"/>
                <w:szCs w:val="24"/>
                <w:lang w:val="en-US" w:eastAsia="ru-RU"/>
              </w:rPr>
              <w:t>30</w:t>
            </w:r>
          </w:p>
        </w:tc>
        <w:tc>
          <w:tcPr>
            <w:tcW w:w="6435"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Экспертиза тестовых заданий по математике и критериев для их оценивания – 4 класс (продолжение)</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tc>
        <w:tc>
          <w:tcPr>
            <w:tcW w:w="2397" w:type="dxa"/>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sz w:val="24"/>
                <w:szCs w:val="24"/>
                <w:lang w:val="en-US" w:eastAsia="ru-RU"/>
              </w:rPr>
            </w:pPr>
            <w:r w:rsidRPr="00903353">
              <w:rPr>
                <w:rFonts w:ascii="Times New Roman" w:eastAsia="Calibri" w:hAnsi="Times New Roman" w:cs="Times New Roman"/>
                <w:color w:val="000000"/>
                <w:sz w:val="24"/>
                <w:szCs w:val="24"/>
                <w:lang w:val="en-GB"/>
              </w:rPr>
              <w:t>R. Philpot, K. Cotter, I. Mullis, M. Martin</w:t>
            </w:r>
          </w:p>
        </w:tc>
      </w:tr>
      <w:tr w:rsidR="00903353" w:rsidRPr="00903353" w:rsidTr="00903353">
        <w:trPr>
          <w:trHeight w:val="286"/>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17:00</w:t>
            </w:r>
          </w:p>
        </w:tc>
        <w:tc>
          <w:tcPr>
            <w:tcW w:w="6435"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Окончание работы</w:t>
            </w:r>
          </w:p>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p>
        </w:tc>
        <w:tc>
          <w:tcPr>
            <w:tcW w:w="2397" w:type="dxa"/>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i/>
                <w:iCs/>
                <w:sz w:val="24"/>
                <w:szCs w:val="24"/>
                <w:lang w:eastAsia="ru-RU"/>
              </w:rPr>
            </w:pPr>
          </w:p>
        </w:tc>
      </w:tr>
      <w:tr w:rsidR="00903353" w:rsidRPr="00903353" w:rsidTr="00903353">
        <w:trPr>
          <w:cantSplit/>
        </w:trPr>
        <w:tc>
          <w:tcPr>
            <w:tcW w:w="9526" w:type="dxa"/>
            <w:gridSpan w:val="3"/>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bCs/>
                <w:sz w:val="24"/>
                <w:szCs w:val="24"/>
                <w:lang w:eastAsia="ru-RU"/>
              </w:rPr>
            </w:pPr>
          </w:p>
          <w:p w:rsidR="00903353" w:rsidRPr="00903353" w:rsidRDefault="00903353" w:rsidP="00903353">
            <w:pPr>
              <w:spacing w:after="0" w:line="360" w:lineRule="auto"/>
              <w:ind w:left="114"/>
              <w:jc w:val="both"/>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14 ноября</w:t>
            </w:r>
          </w:p>
          <w:p w:rsidR="00903353" w:rsidRPr="00903353" w:rsidRDefault="00903353" w:rsidP="00903353">
            <w:pPr>
              <w:spacing w:after="0" w:line="360" w:lineRule="auto"/>
              <w:ind w:left="114"/>
              <w:jc w:val="both"/>
              <w:rPr>
                <w:rFonts w:ascii="Times New Roman" w:eastAsia="Times New Roman" w:hAnsi="Times New Roman" w:cs="Times New Roman"/>
                <w:b/>
                <w:bCs/>
                <w:sz w:val="24"/>
                <w:szCs w:val="24"/>
                <w:lang w:eastAsia="ru-RU"/>
              </w:rPr>
            </w:pPr>
          </w:p>
        </w:tc>
      </w:tr>
      <w:tr w:rsidR="00903353" w:rsidRPr="005B53C9" w:rsidTr="00903353">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9:00</w:t>
            </w:r>
          </w:p>
        </w:tc>
        <w:tc>
          <w:tcPr>
            <w:tcW w:w="6435"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Экспертиза тестовых заданий по естествознанию и критериев для их оценивания – 4 класс</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tc>
        <w:tc>
          <w:tcPr>
            <w:tcW w:w="2397" w:type="dxa"/>
            <w:tcMar>
              <w:left w:w="28" w:type="dxa"/>
              <w:right w:w="28" w:type="dxa"/>
            </w:tcMar>
          </w:tcPr>
          <w:p w:rsidR="00903353" w:rsidRPr="00903353" w:rsidRDefault="00903353" w:rsidP="00903353">
            <w:pPr>
              <w:widowControl w:val="0"/>
              <w:autoSpaceDE w:val="0"/>
              <w:autoSpaceDN w:val="0"/>
              <w:adjustRightInd w:val="0"/>
              <w:spacing w:after="0" w:line="360" w:lineRule="auto"/>
              <w:rPr>
                <w:rFonts w:ascii="Times New Roman" w:eastAsia="Calibri" w:hAnsi="Times New Roman" w:cs="Times New Roman"/>
                <w:color w:val="000000"/>
                <w:sz w:val="24"/>
                <w:szCs w:val="24"/>
                <w:lang w:val="en-GB"/>
              </w:rPr>
            </w:pPr>
            <w:r w:rsidRPr="00903353">
              <w:rPr>
                <w:rFonts w:ascii="Times New Roman" w:eastAsia="Calibri" w:hAnsi="Times New Roman" w:cs="Times New Roman"/>
                <w:color w:val="000000"/>
                <w:sz w:val="24"/>
                <w:szCs w:val="24"/>
                <w:lang w:val="en-GB"/>
              </w:rPr>
              <w:t xml:space="preserve">V. Centurino, </w:t>
            </w:r>
            <w:r w:rsidRPr="00903353">
              <w:rPr>
                <w:rFonts w:ascii="Times New Roman" w:eastAsia="Calibri" w:hAnsi="Times New Roman" w:cs="Times New Roman"/>
                <w:color w:val="000000"/>
                <w:sz w:val="24"/>
                <w:szCs w:val="24"/>
                <w:lang w:val="en-GB"/>
              </w:rPr>
              <w:br/>
              <w:t xml:space="preserve">M. Martin, I. Mullis </w:t>
            </w:r>
          </w:p>
          <w:p w:rsidR="00903353" w:rsidRPr="00903353" w:rsidRDefault="00903353" w:rsidP="00903353">
            <w:pPr>
              <w:spacing w:after="0" w:line="360" w:lineRule="auto"/>
              <w:ind w:left="114"/>
              <w:jc w:val="both"/>
              <w:rPr>
                <w:rFonts w:ascii="Times New Roman" w:eastAsia="Times New Roman" w:hAnsi="Times New Roman" w:cs="Times New Roman"/>
                <w:sz w:val="24"/>
                <w:szCs w:val="24"/>
                <w:lang w:val="en-US" w:eastAsia="ru-RU"/>
              </w:rPr>
            </w:pPr>
          </w:p>
        </w:tc>
      </w:tr>
      <w:tr w:rsidR="00903353" w:rsidRPr="00903353" w:rsidTr="00903353">
        <w:trPr>
          <w:trHeight w:val="155"/>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10:30</w:t>
            </w:r>
          </w:p>
        </w:tc>
        <w:tc>
          <w:tcPr>
            <w:tcW w:w="6435"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Перерыв</w:t>
            </w:r>
          </w:p>
        </w:tc>
        <w:tc>
          <w:tcPr>
            <w:tcW w:w="2397" w:type="dxa"/>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i/>
                <w:iCs/>
                <w:sz w:val="24"/>
                <w:szCs w:val="24"/>
                <w:lang w:eastAsia="ru-RU"/>
              </w:rPr>
            </w:pPr>
          </w:p>
        </w:tc>
      </w:tr>
      <w:tr w:rsidR="00903353" w:rsidRPr="005B53C9" w:rsidTr="00903353">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10:45</w:t>
            </w:r>
          </w:p>
        </w:tc>
        <w:tc>
          <w:tcPr>
            <w:tcW w:w="6435"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Экспертиза тестовых заданий по естествознанию и критериев для их оценивания – 4 класс (продолжение)</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tc>
        <w:tc>
          <w:tcPr>
            <w:tcW w:w="2397" w:type="dxa"/>
            <w:tcMar>
              <w:left w:w="28" w:type="dxa"/>
              <w:right w:w="28" w:type="dxa"/>
            </w:tcMar>
          </w:tcPr>
          <w:p w:rsidR="00903353" w:rsidRPr="00903353" w:rsidRDefault="00903353" w:rsidP="00903353">
            <w:pPr>
              <w:widowControl w:val="0"/>
              <w:autoSpaceDE w:val="0"/>
              <w:autoSpaceDN w:val="0"/>
              <w:adjustRightInd w:val="0"/>
              <w:spacing w:after="0" w:line="360" w:lineRule="auto"/>
              <w:rPr>
                <w:rFonts w:ascii="Times New Roman" w:eastAsia="Calibri" w:hAnsi="Times New Roman" w:cs="Times New Roman"/>
                <w:color w:val="000000"/>
                <w:sz w:val="24"/>
                <w:szCs w:val="24"/>
                <w:lang w:val="en-GB"/>
              </w:rPr>
            </w:pPr>
            <w:r w:rsidRPr="00903353">
              <w:rPr>
                <w:rFonts w:ascii="Times New Roman" w:eastAsia="Calibri" w:hAnsi="Times New Roman" w:cs="Times New Roman"/>
                <w:color w:val="000000"/>
                <w:sz w:val="24"/>
                <w:szCs w:val="24"/>
                <w:lang w:val="en-GB"/>
              </w:rPr>
              <w:t xml:space="preserve">V. Centurino, </w:t>
            </w:r>
            <w:r w:rsidRPr="00903353">
              <w:rPr>
                <w:rFonts w:ascii="Times New Roman" w:eastAsia="Calibri" w:hAnsi="Times New Roman" w:cs="Times New Roman"/>
                <w:color w:val="000000"/>
                <w:sz w:val="24"/>
                <w:szCs w:val="24"/>
                <w:lang w:val="en-GB"/>
              </w:rPr>
              <w:br/>
              <w:t xml:space="preserve">M. Martin, I. Mullis </w:t>
            </w:r>
          </w:p>
          <w:p w:rsidR="00903353" w:rsidRPr="00903353" w:rsidRDefault="00903353" w:rsidP="00903353">
            <w:pPr>
              <w:spacing w:after="0" w:line="360" w:lineRule="auto"/>
              <w:ind w:left="114"/>
              <w:jc w:val="both"/>
              <w:rPr>
                <w:rFonts w:ascii="Times New Roman" w:eastAsia="Times New Roman" w:hAnsi="Times New Roman" w:cs="Times New Roman"/>
                <w:sz w:val="24"/>
                <w:szCs w:val="24"/>
                <w:lang w:val="en-US" w:eastAsia="ru-RU"/>
              </w:rPr>
            </w:pPr>
          </w:p>
        </w:tc>
      </w:tr>
      <w:tr w:rsidR="00903353" w:rsidRPr="00903353" w:rsidTr="00903353">
        <w:trPr>
          <w:trHeight w:val="163"/>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12:15</w:t>
            </w:r>
          </w:p>
        </w:tc>
        <w:tc>
          <w:tcPr>
            <w:tcW w:w="6435"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Обед</w:t>
            </w:r>
          </w:p>
        </w:tc>
        <w:tc>
          <w:tcPr>
            <w:tcW w:w="2397" w:type="dxa"/>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i/>
                <w:iCs/>
                <w:sz w:val="24"/>
                <w:szCs w:val="24"/>
                <w:lang w:eastAsia="ru-RU"/>
              </w:rPr>
            </w:pPr>
          </w:p>
        </w:tc>
      </w:tr>
      <w:tr w:rsidR="00903353" w:rsidRPr="005B53C9" w:rsidTr="00903353">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13:45</w:t>
            </w:r>
          </w:p>
        </w:tc>
        <w:tc>
          <w:tcPr>
            <w:tcW w:w="6435"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Экспертиза тестовых математических заданий по решению проблем и критериев для их оценивания –  4 класс</w:t>
            </w:r>
          </w:p>
        </w:tc>
        <w:tc>
          <w:tcPr>
            <w:tcW w:w="2397" w:type="dxa"/>
            <w:tcMar>
              <w:left w:w="28" w:type="dxa"/>
              <w:right w:w="28" w:type="dxa"/>
            </w:tcMar>
          </w:tcPr>
          <w:p w:rsidR="00903353" w:rsidRPr="00903353" w:rsidRDefault="00903353" w:rsidP="00903353">
            <w:pPr>
              <w:widowControl w:val="0"/>
              <w:autoSpaceDE w:val="0"/>
              <w:autoSpaceDN w:val="0"/>
              <w:adjustRightInd w:val="0"/>
              <w:spacing w:after="0" w:line="360" w:lineRule="auto"/>
              <w:rPr>
                <w:rFonts w:ascii="Times New Roman" w:eastAsia="Calibri" w:hAnsi="Times New Roman" w:cs="Times New Roman"/>
                <w:color w:val="000000"/>
                <w:sz w:val="24"/>
                <w:szCs w:val="24"/>
                <w:lang w:val="en-GB"/>
              </w:rPr>
            </w:pPr>
            <w:r w:rsidRPr="00903353">
              <w:rPr>
                <w:rFonts w:ascii="Times New Roman" w:eastAsia="Calibri" w:hAnsi="Times New Roman" w:cs="Times New Roman"/>
                <w:color w:val="000000"/>
                <w:sz w:val="24"/>
                <w:szCs w:val="24"/>
                <w:lang w:val="en-GB"/>
              </w:rPr>
              <w:t xml:space="preserve">R. Philpot, K. Cotter, </w:t>
            </w:r>
            <w:r w:rsidRPr="00903353">
              <w:rPr>
                <w:rFonts w:ascii="Times New Roman" w:eastAsia="Calibri" w:hAnsi="Times New Roman" w:cs="Times New Roman"/>
                <w:color w:val="000000"/>
                <w:sz w:val="24"/>
                <w:szCs w:val="24"/>
                <w:lang w:val="en-GB"/>
              </w:rPr>
              <w:br/>
              <w:t xml:space="preserve">I. Mullis, M. Martin </w:t>
            </w:r>
          </w:p>
          <w:p w:rsidR="00903353" w:rsidRPr="00903353" w:rsidRDefault="00903353" w:rsidP="00903353">
            <w:pPr>
              <w:spacing w:after="0" w:line="360" w:lineRule="auto"/>
              <w:ind w:left="114"/>
              <w:rPr>
                <w:rFonts w:ascii="Times New Roman" w:eastAsia="Times New Roman" w:hAnsi="Times New Roman" w:cs="Times New Roman"/>
                <w:sz w:val="24"/>
                <w:szCs w:val="24"/>
                <w:lang w:val="en-US" w:eastAsia="ru-RU"/>
              </w:rPr>
            </w:pPr>
          </w:p>
        </w:tc>
      </w:tr>
      <w:tr w:rsidR="00903353" w:rsidRPr="00903353" w:rsidTr="00903353">
        <w:trPr>
          <w:trHeight w:val="185"/>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15:15</w:t>
            </w:r>
          </w:p>
        </w:tc>
        <w:tc>
          <w:tcPr>
            <w:tcW w:w="6435"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Перерыв</w:t>
            </w:r>
          </w:p>
        </w:tc>
        <w:tc>
          <w:tcPr>
            <w:tcW w:w="2397" w:type="dxa"/>
            <w:tcMar>
              <w:left w:w="28" w:type="dxa"/>
              <w:right w:w="28" w:type="dxa"/>
            </w:tcMar>
          </w:tcPr>
          <w:p w:rsidR="00903353" w:rsidRPr="00903353" w:rsidRDefault="00903353" w:rsidP="00903353">
            <w:pPr>
              <w:spacing w:after="0" w:line="360" w:lineRule="auto"/>
              <w:ind w:left="114"/>
              <w:rPr>
                <w:rFonts w:ascii="Times New Roman" w:eastAsia="Times New Roman" w:hAnsi="Times New Roman" w:cs="Times New Roman"/>
                <w:i/>
                <w:iCs/>
                <w:sz w:val="24"/>
                <w:szCs w:val="24"/>
                <w:lang w:eastAsia="ru-RU"/>
              </w:rPr>
            </w:pPr>
          </w:p>
        </w:tc>
      </w:tr>
      <w:tr w:rsidR="00903353" w:rsidRPr="005B53C9" w:rsidTr="00903353">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15:30</w:t>
            </w:r>
          </w:p>
        </w:tc>
        <w:tc>
          <w:tcPr>
            <w:tcW w:w="6435"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Экспертиза тестовых естественнонаучных заданий по решению проблем и критериев для их оценивания –  4 класс </w:t>
            </w:r>
          </w:p>
        </w:tc>
        <w:tc>
          <w:tcPr>
            <w:tcW w:w="2397" w:type="dxa"/>
            <w:tcMar>
              <w:left w:w="28" w:type="dxa"/>
              <w:right w:w="28" w:type="dxa"/>
            </w:tcMar>
          </w:tcPr>
          <w:p w:rsidR="00903353" w:rsidRPr="00903353" w:rsidRDefault="00903353" w:rsidP="00903353">
            <w:pPr>
              <w:widowControl w:val="0"/>
              <w:autoSpaceDE w:val="0"/>
              <w:autoSpaceDN w:val="0"/>
              <w:adjustRightInd w:val="0"/>
              <w:spacing w:after="0" w:line="360" w:lineRule="auto"/>
              <w:rPr>
                <w:rFonts w:ascii="Times New Roman" w:eastAsia="Calibri" w:hAnsi="Times New Roman" w:cs="Times New Roman"/>
                <w:color w:val="000000"/>
                <w:sz w:val="24"/>
                <w:szCs w:val="24"/>
                <w:lang w:val="en-GB"/>
              </w:rPr>
            </w:pPr>
            <w:r w:rsidRPr="00903353">
              <w:rPr>
                <w:rFonts w:ascii="Times New Roman" w:eastAsia="Calibri" w:hAnsi="Times New Roman" w:cs="Times New Roman"/>
                <w:color w:val="000000"/>
                <w:sz w:val="24"/>
                <w:szCs w:val="24"/>
                <w:lang w:val="en-GB"/>
              </w:rPr>
              <w:t xml:space="preserve">V. Centurino, </w:t>
            </w:r>
            <w:r w:rsidRPr="00903353">
              <w:rPr>
                <w:rFonts w:ascii="Times New Roman" w:eastAsia="Calibri" w:hAnsi="Times New Roman" w:cs="Times New Roman"/>
                <w:color w:val="000000"/>
                <w:sz w:val="24"/>
                <w:szCs w:val="24"/>
                <w:lang w:val="en-GB"/>
              </w:rPr>
              <w:br/>
              <w:t xml:space="preserve">M. Martin, I. Mullis </w:t>
            </w:r>
          </w:p>
          <w:p w:rsidR="00903353" w:rsidRPr="00903353" w:rsidRDefault="00903353" w:rsidP="00903353">
            <w:pPr>
              <w:spacing w:after="0" w:line="360" w:lineRule="auto"/>
              <w:ind w:left="114"/>
              <w:rPr>
                <w:rFonts w:ascii="Times New Roman" w:eastAsia="Times New Roman" w:hAnsi="Times New Roman" w:cs="Times New Roman"/>
                <w:sz w:val="24"/>
                <w:szCs w:val="24"/>
                <w:lang w:val="en-US" w:eastAsia="ru-RU"/>
              </w:rPr>
            </w:pPr>
          </w:p>
        </w:tc>
      </w:tr>
      <w:tr w:rsidR="00903353" w:rsidRPr="00903353" w:rsidTr="00903353">
        <w:trPr>
          <w:trHeight w:val="216"/>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17:00</w:t>
            </w:r>
          </w:p>
        </w:tc>
        <w:tc>
          <w:tcPr>
            <w:tcW w:w="6435"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Окончание работы</w:t>
            </w:r>
          </w:p>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p>
        </w:tc>
        <w:tc>
          <w:tcPr>
            <w:tcW w:w="2397" w:type="dxa"/>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i/>
                <w:iCs/>
                <w:sz w:val="24"/>
                <w:szCs w:val="24"/>
                <w:lang w:eastAsia="ru-RU"/>
              </w:rPr>
            </w:pPr>
          </w:p>
        </w:tc>
      </w:tr>
      <w:tr w:rsidR="00903353" w:rsidRPr="00903353" w:rsidTr="00903353">
        <w:trPr>
          <w:cantSplit/>
        </w:trPr>
        <w:tc>
          <w:tcPr>
            <w:tcW w:w="9526" w:type="dxa"/>
            <w:gridSpan w:val="3"/>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15 ноября</w:t>
            </w:r>
          </w:p>
        </w:tc>
      </w:tr>
      <w:tr w:rsidR="00903353" w:rsidRPr="005B53C9" w:rsidTr="00903353">
        <w:trPr>
          <w:trHeight w:val="237"/>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9:00</w:t>
            </w:r>
          </w:p>
        </w:tc>
        <w:tc>
          <w:tcPr>
            <w:tcW w:w="6435"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Экспертиза анкет для родителей</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Экспертиза анкет для учащихся</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tc>
        <w:tc>
          <w:tcPr>
            <w:tcW w:w="2397" w:type="dxa"/>
            <w:tcMar>
              <w:left w:w="28" w:type="dxa"/>
              <w:right w:w="28" w:type="dxa"/>
            </w:tcMar>
          </w:tcPr>
          <w:p w:rsidR="00903353" w:rsidRPr="00903353" w:rsidRDefault="00903353" w:rsidP="00903353">
            <w:pPr>
              <w:widowControl w:val="0"/>
              <w:autoSpaceDE w:val="0"/>
              <w:autoSpaceDN w:val="0"/>
              <w:adjustRightInd w:val="0"/>
              <w:spacing w:after="0" w:line="360" w:lineRule="auto"/>
              <w:rPr>
                <w:rFonts w:ascii="Times New Roman" w:eastAsia="Calibri" w:hAnsi="Times New Roman" w:cs="Times New Roman"/>
                <w:color w:val="000000"/>
                <w:sz w:val="24"/>
                <w:szCs w:val="24"/>
                <w:lang w:val="en-GB"/>
              </w:rPr>
            </w:pPr>
            <w:r w:rsidRPr="00903353">
              <w:rPr>
                <w:rFonts w:ascii="Times New Roman" w:eastAsia="Calibri" w:hAnsi="Times New Roman" w:cs="Times New Roman"/>
                <w:color w:val="000000"/>
                <w:sz w:val="24"/>
                <w:szCs w:val="24"/>
                <w:lang w:val="en-GB"/>
              </w:rPr>
              <w:t xml:space="preserve">M. Hooper, I. Mullis, M. Martin </w:t>
            </w:r>
          </w:p>
          <w:p w:rsidR="00903353" w:rsidRPr="00903353" w:rsidRDefault="00903353" w:rsidP="00903353">
            <w:pPr>
              <w:spacing w:after="0" w:line="360" w:lineRule="auto"/>
              <w:ind w:left="114"/>
              <w:rPr>
                <w:rFonts w:ascii="Times New Roman" w:eastAsia="Calibri" w:hAnsi="Times New Roman" w:cs="Times New Roman"/>
                <w:b/>
                <w:bCs/>
                <w:sz w:val="24"/>
                <w:szCs w:val="24"/>
                <w:lang w:val="en-US"/>
              </w:rPr>
            </w:pPr>
          </w:p>
        </w:tc>
      </w:tr>
      <w:tr w:rsidR="00903353" w:rsidRPr="00903353" w:rsidTr="00903353">
        <w:trPr>
          <w:trHeight w:val="245"/>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10:30</w:t>
            </w:r>
          </w:p>
        </w:tc>
        <w:tc>
          <w:tcPr>
            <w:tcW w:w="6435"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Перерыв</w:t>
            </w:r>
          </w:p>
        </w:tc>
        <w:tc>
          <w:tcPr>
            <w:tcW w:w="2397" w:type="dxa"/>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bCs/>
                <w:i/>
                <w:iCs/>
                <w:sz w:val="24"/>
                <w:szCs w:val="24"/>
                <w:lang w:eastAsia="ru-RU"/>
              </w:rPr>
            </w:pPr>
          </w:p>
        </w:tc>
      </w:tr>
      <w:tr w:rsidR="00903353" w:rsidRPr="005B53C9" w:rsidTr="00903353">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10:45</w:t>
            </w:r>
          </w:p>
        </w:tc>
        <w:tc>
          <w:tcPr>
            <w:tcW w:w="6435"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Экспертиза анкет для учителей</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Экспертиза анкет для администрации школ</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tc>
        <w:tc>
          <w:tcPr>
            <w:tcW w:w="2397" w:type="dxa"/>
            <w:tcMar>
              <w:left w:w="28" w:type="dxa"/>
              <w:right w:w="28" w:type="dxa"/>
            </w:tcMar>
          </w:tcPr>
          <w:p w:rsidR="00903353" w:rsidRPr="00903353" w:rsidRDefault="00903353" w:rsidP="00903353">
            <w:pPr>
              <w:spacing w:after="0" w:line="360" w:lineRule="auto"/>
              <w:ind w:left="114"/>
              <w:rPr>
                <w:rFonts w:ascii="Times New Roman" w:eastAsia="Calibri" w:hAnsi="Times New Roman" w:cs="Times New Roman"/>
                <w:b/>
                <w:bCs/>
                <w:sz w:val="24"/>
                <w:szCs w:val="24"/>
                <w:lang w:val="en-US"/>
              </w:rPr>
            </w:pPr>
            <w:r w:rsidRPr="00903353">
              <w:rPr>
                <w:rFonts w:ascii="Times New Roman" w:eastAsia="Calibri" w:hAnsi="Times New Roman" w:cs="Times New Roman"/>
                <w:color w:val="000000"/>
                <w:sz w:val="24"/>
                <w:szCs w:val="24"/>
                <w:lang w:val="en-GB"/>
              </w:rPr>
              <w:t xml:space="preserve">M. Hooper, </w:t>
            </w:r>
            <w:r w:rsidRPr="00903353">
              <w:rPr>
                <w:rFonts w:ascii="Times New Roman" w:eastAsia="Calibri" w:hAnsi="Times New Roman" w:cs="Times New Roman"/>
                <w:color w:val="000000"/>
                <w:sz w:val="24"/>
                <w:szCs w:val="24"/>
                <w:lang w:val="en-GB"/>
              </w:rPr>
              <w:br/>
              <w:t>I. Mullis, M. Martin</w:t>
            </w:r>
          </w:p>
        </w:tc>
      </w:tr>
      <w:tr w:rsidR="00903353" w:rsidRPr="00903353" w:rsidTr="00903353">
        <w:trPr>
          <w:trHeight w:val="130"/>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12:15</w:t>
            </w:r>
          </w:p>
        </w:tc>
        <w:tc>
          <w:tcPr>
            <w:tcW w:w="6435"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Обед</w:t>
            </w:r>
          </w:p>
        </w:tc>
        <w:tc>
          <w:tcPr>
            <w:tcW w:w="2397" w:type="dxa"/>
            <w:tcMar>
              <w:left w:w="28" w:type="dxa"/>
              <w:right w:w="28" w:type="dxa"/>
            </w:tcMar>
          </w:tcPr>
          <w:p w:rsidR="00903353" w:rsidRPr="00903353" w:rsidRDefault="00903353" w:rsidP="00903353">
            <w:pPr>
              <w:spacing w:after="0" w:line="360" w:lineRule="auto"/>
              <w:ind w:left="114"/>
              <w:rPr>
                <w:rFonts w:ascii="Times New Roman" w:eastAsia="Times New Roman" w:hAnsi="Times New Roman" w:cs="Times New Roman"/>
                <w:i/>
                <w:iCs/>
                <w:sz w:val="24"/>
                <w:szCs w:val="24"/>
                <w:lang w:eastAsia="ru-RU"/>
              </w:rPr>
            </w:pPr>
          </w:p>
        </w:tc>
      </w:tr>
      <w:tr w:rsidR="00903353" w:rsidRPr="005B53C9" w:rsidTr="00903353">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13:45</w:t>
            </w:r>
          </w:p>
        </w:tc>
        <w:tc>
          <w:tcPr>
            <w:tcW w:w="6435"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Экспертиза тестовых заданий по математике и критериев для их оценивания – 8 класс </w:t>
            </w:r>
          </w:p>
        </w:tc>
        <w:tc>
          <w:tcPr>
            <w:tcW w:w="2397" w:type="dxa"/>
            <w:tcMar>
              <w:left w:w="28" w:type="dxa"/>
              <w:right w:w="28" w:type="dxa"/>
            </w:tcMar>
          </w:tcPr>
          <w:p w:rsidR="00903353" w:rsidRPr="00903353" w:rsidRDefault="00903353" w:rsidP="00903353">
            <w:pPr>
              <w:widowControl w:val="0"/>
              <w:autoSpaceDE w:val="0"/>
              <w:autoSpaceDN w:val="0"/>
              <w:adjustRightInd w:val="0"/>
              <w:spacing w:after="0" w:line="360" w:lineRule="auto"/>
              <w:rPr>
                <w:rFonts w:ascii="Times New Roman" w:eastAsia="Calibri" w:hAnsi="Times New Roman" w:cs="Times New Roman"/>
                <w:color w:val="000000"/>
                <w:sz w:val="24"/>
                <w:szCs w:val="24"/>
                <w:lang w:val="en-GB"/>
              </w:rPr>
            </w:pPr>
            <w:r w:rsidRPr="00903353">
              <w:rPr>
                <w:rFonts w:ascii="Times New Roman" w:eastAsia="Calibri" w:hAnsi="Times New Roman" w:cs="Times New Roman"/>
                <w:color w:val="000000"/>
                <w:sz w:val="24"/>
                <w:szCs w:val="24"/>
                <w:lang w:val="en-GB"/>
              </w:rPr>
              <w:t xml:space="preserve">R. Philpot, K. Cotter, </w:t>
            </w:r>
            <w:r w:rsidRPr="00903353">
              <w:rPr>
                <w:rFonts w:ascii="Times New Roman" w:eastAsia="Calibri" w:hAnsi="Times New Roman" w:cs="Times New Roman"/>
                <w:color w:val="000000"/>
                <w:sz w:val="24"/>
                <w:szCs w:val="24"/>
                <w:lang w:val="en-GB"/>
              </w:rPr>
              <w:br/>
              <w:t xml:space="preserve">I. Mullis, M. Martin </w:t>
            </w:r>
          </w:p>
          <w:p w:rsidR="00903353" w:rsidRPr="00903353" w:rsidRDefault="00903353" w:rsidP="00903353">
            <w:pPr>
              <w:spacing w:after="0" w:line="360" w:lineRule="auto"/>
              <w:ind w:left="114"/>
              <w:rPr>
                <w:rFonts w:ascii="Times New Roman" w:eastAsia="Times New Roman" w:hAnsi="Times New Roman" w:cs="Times New Roman"/>
                <w:sz w:val="24"/>
                <w:szCs w:val="24"/>
                <w:lang w:val="en-US" w:eastAsia="ru-RU"/>
              </w:rPr>
            </w:pPr>
          </w:p>
        </w:tc>
      </w:tr>
      <w:tr w:rsidR="00903353" w:rsidRPr="00903353" w:rsidTr="00903353">
        <w:trPr>
          <w:trHeight w:val="297"/>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15:15</w:t>
            </w:r>
          </w:p>
        </w:tc>
        <w:tc>
          <w:tcPr>
            <w:tcW w:w="6435"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Перерыв</w:t>
            </w:r>
          </w:p>
        </w:tc>
        <w:tc>
          <w:tcPr>
            <w:tcW w:w="2397" w:type="dxa"/>
            <w:tcMar>
              <w:left w:w="28" w:type="dxa"/>
              <w:right w:w="28" w:type="dxa"/>
            </w:tcMar>
          </w:tcPr>
          <w:p w:rsidR="00903353" w:rsidRPr="00903353" w:rsidRDefault="00903353" w:rsidP="00903353">
            <w:pPr>
              <w:spacing w:after="0" w:line="360" w:lineRule="auto"/>
              <w:ind w:left="114"/>
              <w:rPr>
                <w:rFonts w:ascii="Times New Roman" w:eastAsia="Times New Roman" w:hAnsi="Times New Roman" w:cs="Times New Roman"/>
                <w:i/>
                <w:iCs/>
                <w:sz w:val="24"/>
                <w:szCs w:val="24"/>
                <w:lang w:eastAsia="ru-RU"/>
              </w:rPr>
            </w:pPr>
          </w:p>
        </w:tc>
      </w:tr>
      <w:tr w:rsidR="00903353" w:rsidRPr="005B53C9" w:rsidTr="00903353">
        <w:trPr>
          <w:trHeight w:val="405"/>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15:30</w:t>
            </w:r>
          </w:p>
        </w:tc>
        <w:tc>
          <w:tcPr>
            <w:tcW w:w="6435"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Экспертиза тестовых заданий по математике и критериев для их оценивания – 8 класс (продолжение)</w:t>
            </w:r>
          </w:p>
        </w:tc>
        <w:tc>
          <w:tcPr>
            <w:tcW w:w="2397" w:type="dxa"/>
            <w:tcMar>
              <w:left w:w="28" w:type="dxa"/>
              <w:right w:w="28" w:type="dxa"/>
            </w:tcMar>
          </w:tcPr>
          <w:p w:rsidR="00903353" w:rsidRPr="00903353" w:rsidRDefault="00903353" w:rsidP="00903353">
            <w:pPr>
              <w:widowControl w:val="0"/>
              <w:autoSpaceDE w:val="0"/>
              <w:autoSpaceDN w:val="0"/>
              <w:adjustRightInd w:val="0"/>
              <w:spacing w:after="0" w:line="360" w:lineRule="auto"/>
              <w:rPr>
                <w:rFonts w:ascii="Times New Roman" w:eastAsia="Calibri" w:hAnsi="Times New Roman" w:cs="Times New Roman"/>
                <w:color w:val="000000"/>
                <w:sz w:val="24"/>
                <w:szCs w:val="24"/>
                <w:lang w:val="en-GB"/>
              </w:rPr>
            </w:pPr>
            <w:r w:rsidRPr="00903353">
              <w:rPr>
                <w:rFonts w:ascii="Times New Roman" w:eastAsia="Calibri" w:hAnsi="Times New Roman" w:cs="Times New Roman"/>
                <w:color w:val="000000"/>
                <w:sz w:val="24"/>
                <w:szCs w:val="24"/>
                <w:lang w:val="en-GB"/>
              </w:rPr>
              <w:t xml:space="preserve">R. Philpot, K. Cotter, </w:t>
            </w:r>
            <w:r w:rsidRPr="00903353">
              <w:rPr>
                <w:rFonts w:ascii="Times New Roman" w:eastAsia="Calibri" w:hAnsi="Times New Roman" w:cs="Times New Roman"/>
                <w:color w:val="000000"/>
                <w:sz w:val="24"/>
                <w:szCs w:val="24"/>
                <w:lang w:val="en-GB"/>
              </w:rPr>
              <w:br/>
              <w:t xml:space="preserve">I. Mullis, M. Martin </w:t>
            </w:r>
          </w:p>
          <w:p w:rsidR="00903353" w:rsidRPr="00903353" w:rsidRDefault="00903353" w:rsidP="00903353">
            <w:pPr>
              <w:spacing w:after="0" w:line="360" w:lineRule="auto"/>
              <w:ind w:left="114"/>
              <w:rPr>
                <w:rFonts w:ascii="Times New Roman" w:eastAsia="Times New Roman" w:hAnsi="Times New Roman" w:cs="Times New Roman"/>
                <w:sz w:val="24"/>
                <w:szCs w:val="24"/>
                <w:lang w:val="en-US" w:eastAsia="ru-RU"/>
              </w:rPr>
            </w:pPr>
          </w:p>
        </w:tc>
      </w:tr>
      <w:tr w:rsidR="00903353" w:rsidRPr="00903353" w:rsidTr="00903353">
        <w:trPr>
          <w:trHeight w:val="295"/>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17:00</w:t>
            </w:r>
          </w:p>
        </w:tc>
        <w:tc>
          <w:tcPr>
            <w:tcW w:w="6435"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Окончание работы</w:t>
            </w:r>
          </w:p>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p>
        </w:tc>
        <w:tc>
          <w:tcPr>
            <w:tcW w:w="2397" w:type="dxa"/>
            <w:tcMar>
              <w:left w:w="28" w:type="dxa"/>
              <w:right w:w="28" w:type="dxa"/>
            </w:tcMar>
          </w:tcPr>
          <w:p w:rsidR="00903353" w:rsidRPr="00903353" w:rsidRDefault="00903353" w:rsidP="00903353">
            <w:pPr>
              <w:spacing w:after="0" w:line="360" w:lineRule="auto"/>
              <w:ind w:left="114"/>
              <w:rPr>
                <w:rFonts w:ascii="Times New Roman" w:eastAsia="Times New Roman" w:hAnsi="Times New Roman" w:cs="Times New Roman"/>
                <w:i/>
                <w:iCs/>
                <w:sz w:val="24"/>
                <w:szCs w:val="24"/>
                <w:lang w:eastAsia="ru-RU"/>
              </w:rPr>
            </w:pPr>
          </w:p>
        </w:tc>
      </w:tr>
      <w:tr w:rsidR="00903353" w:rsidRPr="00903353" w:rsidTr="00903353">
        <w:trPr>
          <w:cantSplit/>
        </w:trPr>
        <w:tc>
          <w:tcPr>
            <w:tcW w:w="9526" w:type="dxa"/>
            <w:gridSpan w:val="3"/>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16 ноября</w:t>
            </w:r>
          </w:p>
          <w:p w:rsidR="00903353" w:rsidRPr="00903353" w:rsidRDefault="00903353" w:rsidP="00903353">
            <w:pPr>
              <w:spacing w:after="0" w:line="360" w:lineRule="auto"/>
              <w:ind w:left="114"/>
              <w:jc w:val="both"/>
              <w:rPr>
                <w:rFonts w:ascii="Times New Roman" w:eastAsia="Times New Roman" w:hAnsi="Times New Roman" w:cs="Times New Roman"/>
                <w:b/>
                <w:bCs/>
                <w:sz w:val="24"/>
                <w:szCs w:val="24"/>
                <w:lang w:eastAsia="ru-RU"/>
              </w:rPr>
            </w:pPr>
          </w:p>
        </w:tc>
      </w:tr>
      <w:tr w:rsidR="00903353" w:rsidRPr="005B53C9" w:rsidTr="00903353">
        <w:trPr>
          <w:trHeight w:val="237"/>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9:00</w:t>
            </w:r>
          </w:p>
        </w:tc>
        <w:tc>
          <w:tcPr>
            <w:tcW w:w="6435"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Экспертиза тестовых заданий по естествознанию и критериев для их оценивания – 8 класс </w:t>
            </w:r>
          </w:p>
        </w:tc>
        <w:tc>
          <w:tcPr>
            <w:tcW w:w="2397" w:type="dxa"/>
            <w:tcMar>
              <w:left w:w="28" w:type="dxa"/>
              <w:right w:w="28" w:type="dxa"/>
            </w:tcMar>
          </w:tcPr>
          <w:p w:rsidR="00903353" w:rsidRPr="00903353" w:rsidRDefault="00903353" w:rsidP="00903353">
            <w:pPr>
              <w:widowControl w:val="0"/>
              <w:autoSpaceDE w:val="0"/>
              <w:autoSpaceDN w:val="0"/>
              <w:adjustRightInd w:val="0"/>
              <w:spacing w:after="0" w:line="360" w:lineRule="auto"/>
              <w:rPr>
                <w:rFonts w:ascii="Times New Roman" w:eastAsia="Calibri" w:hAnsi="Times New Roman" w:cs="Times New Roman"/>
                <w:color w:val="000000"/>
                <w:sz w:val="24"/>
                <w:szCs w:val="24"/>
                <w:lang w:val="en-GB"/>
              </w:rPr>
            </w:pPr>
            <w:r w:rsidRPr="00903353">
              <w:rPr>
                <w:rFonts w:ascii="Times New Roman" w:eastAsia="Calibri" w:hAnsi="Times New Roman" w:cs="Times New Roman"/>
                <w:color w:val="000000"/>
                <w:sz w:val="24"/>
                <w:szCs w:val="24"/>
                <w:lang w:val="en-GB"/>
              </w:rPr>
              <w:t>V. Centurino,</w:t>
            </w:r>
            <w:r w:rsidRPr="00903353">
              <w:rPr>
                <w:rFonts w:ascii="Times New Roman" w:eastAsia="Calibri" w:hAnsi="Times New Roman" w:cs="Times New Roman"/>
                <w:color w:val="000000"/>
                <w:sz w:val="24"/>
                <w:szCs w:val="24"/>
                <w:lang w:val="en-GB"/>
              </w:rPr>
              <w:br/>
              <w:t xml:space="preserve"> M. Martin, I. Mullis </w:t>
            </w:r>
          </w:p>
          <w:p w:rsidR="00903353" w:rsidRPr="00903353" w:rsidRDefault="00903353" w:rsidP="00903353">
            <w:pPr>
              <w:spacing w:after="0" w:line="360" w:lineRule="auto"/>
              <w:ind w:left="114"/>
              <w:rPr>
                <w:rFonts w:ascii="Times New Roman" w:eastAsia="Calibri" w:hAnsi="Times New Roman" w:cs="Times New Roman"/>
                <w:b/>
                <w:bCs/>
                <w:sz w:val="24"/>
                <w:szCs w:val="24"/>
                <w:lang w:val="en-US"/>
              </w:rPr>
            </w:pPr>
          </w:p>
        </w:tc>
      </w:tr>
      <w:tr w:rsidR="00903353" w:rsidRPr="00903353" w:rsidTr="00903353">
        <w:trPr>
          <w:trHeight w:val="245"/>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10:30</w:t>
            </w:r>
          </w:p>
        </w:tc>
        <w:tc>
          <w:tcPr>
            <w:tcW w:w="6435"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Перерыв</w:t>
            </w:r>
          </w:p>
        </w:tc>
        <w:tc>
          <w:tcPr>
            <w:tcW w:w="2397" w:type="dxa"/>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bCs/>
                <w:i/>
                <w:iCs/>
                <w:sz w:val="24"/>
                <w:szCs w:val="24"/>
                <w:lang w:eastAsia="ru-RU"/>
              </w:rPr>
            </w:pPr>
          </w:p>
        </w:tc>
      </w:tr>
      <w:tr w:rsidR="00903353" w:rsidRPr="005B53C9" w:rsidTr="00903353">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10:45</w:t>
            </w:r>
          </w:p>
        </w:tc>
        <w:tc>
          <w:tcPr>
            <w:tcW w:w="6435"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Экспертиза тестовых заданий по естествознанию и критериев для их оценивания – 8 класс (продолжение)</w:t>
            </w:r>
          </w:p>
        </w:tc>
        <w:tc>
          <w:tcPr>
            <w:tcW w:w="2397" w:type="dxa"/>
            <w:tcMar>
              <w:left w:w="28" w:type="dxa"/>
              <w:right w:w="28" w:type="dxa"/>
            </w:tcMar>
          </w:tcPr>
          <w:p w:rsidR="00903353" w:rsidRPr="00903353" w:rsidRDefault="00903353" w:rsidP="00903353">
            <w:pPr>
              <w:widowControl w:val="0"/>
              <w:autoSpaceDE w:val="0"/>
              <w:autoSpaceDN w:val="0"/>
              <w:adjustRightInd w:val="0"/>
              <w:spacing w:after="0" w:line="360" w:lineRule="auto"/>
              <w:rPr>
                <w:rFonts w:ascii="Times New Roman" w:eastAsia="Calibri" w:hAnsi="Times New Roman" w:cs="Times New Roman"/>
                <w:color w:val="000000"/>
                <w:sz w:val="24"/>
                <w:szCs w:val="24"/>
                <w:lang w:val="en-GB"/>
              </w:rPr>
            </w:pPr>
            <w:r w:rsidRPr="00903353">
              <w:rPr>
                <w:rFonts w:ascii="Times New Roman" w:eastAsia="Calibri" w:hAnsi="Times New Roman" w:cs="Times New Roman"/>
                <w:color w:val="000000"/>
                <w:sz w:val="24"/>
                <w:szCs w:val="24"/>
                <w:lang w:val="en-GB"/>
              </w:rPr>
              <w:t xml:space="preserve">V. Centurino, </w:t>
            </w:r>
            <w:r w:rsidRPr="00903353">
              <w:rPr>
                <w:rFonts w:ascii="Times New Roman" w:eastAsia="Calibri" w:hAnsi="Times New Roman" w:cs="Times New Roman"/>
                <w:color w:val="000000"/>
                <w:sz w:val="24"/>
                <w:szCs w:val="24"/>
                <w:lang w:val="en-GB"/>
              </w:rPr>
              <w:br/>
              <w:t xml:space="preserve">M. Martin, I. Mullis </w:t>
            </w:r>
          </w:p>
          <w:p w:rsidR="00903353" w:rsidRPr="00903353" w:rsidRDefault="00903353" w:rsidP="00903353">
            <w:pPr>
              <w:spacing w:after="0" w:line="360" w:lineRule="auto"/>
              <w:ind w:left="114"/>
              <w:rPr>
                <w:rFonts w:ascii="Times New Roman" w:eastAsia="Calibri" w:hAnsi="Times New Roman" w:cs="Times New Roman"/>
                <w:b/>
                <w:bCs/>
                <w:sz w:val="24"/>
                <w:szCs w:val="24"/>
                <w:lang w:val="en-US"/>
              </w:rPr>
            </w:pPr>
          </w:p>
        </w:tc>
      </w:tr>
      <w:tr w:rsidR="00903353" w:rsidRPr="00903353" w:rsidTr="00903353">
        <w:trPr>
          <w:trHeight w:val="130"/>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12:15</w:t>
            </w:r>
          </w:p>
        </w:tc>
        <w:tc>
          <w:tcPr>
            <w:tcW w:w="6435"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Обед</w:t>
            </w:r>
          </w:p>
        </w:tc>
        <w:tc>
          <w:tcPr>
            <w:tcW w:w="2397" w:type="dxa"/>
            <w:tcMar>
              <w:left w:w="28" w:type="dxa"/>
              <w:right w:w="28" w:type="dxa"/>
            </w:tcMar>
          </w:tcPr>
          <w:p w:rsidR="00903353" w:rsidRPr="00903353" w:rsidRDefault="00903353" w:rsidP="00903353">
            <w:pPr>
              <w:spacing w:after="0" w:line="360" w:lineRule="auto"/>
              <w:ind w:left="114"/>
              <w:rPr>
                <w:rFonts w:ascii="Times New Roman" w:eastAsia="Times New Roman" w:hAnsi="Times New Roman" w:cs="Times New Roman"/>
                <w:i/>
                <w:iCs/>
                <w:sz w:val="24"/>
                <w:szCs w:val="24"/>
                <w:lang w:eastAsia="ru-RU"/>
              </w:rPr>
            </w:pPr>
          </w:p>
        </w:tc>
      </w:tr>
      <w:tr w:rsidR="00903353" w:rsidRPr="005B53C9" w:rsidTr="00903353">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13:45</w:t>
            </w:r>
          </w:p>
        </w:tc>
        <w:tc>
          <w:tcPr>
            <w:tcW w:w="6435"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Экспертиза тестовых математических заданий по решению проблем и критериев для их оценивания –  8 класс</w:t>
            </w:r>
          </w:p>
        </w:tc>
        <w:tc>
          <w:tcPr>
            <w:tcW w:w="2397" w:type="dxa"/>
            <w:tcMar>
              <w:left w:w="28" w:type="dxa"/>
              <w:right w:w="28" w:type="dxa"/>
            </w:tcMar>
          </w:tcPr>
          <w:p w:rsidR="00903353" w:rsidRPr="00903353" w:rsidRDefault="00903353" w:rsidP="00903353">
            <w:pPr>
              <w:widowControl w:val="0"/>
              <w:autoSpaceDE w:val="0"/>
              <w:autoSpaceDN w:val="0"/>
              <w:adjustRightInd w:val="0"/>
              <w:spacing w:after="0" w:line="360" w:lineRule="auto"/>
              <w:rPr>
                <w:rFonts w:ascii="Times New Roman" w:eastAsia="Calibri" w:hAnsi="Times New Roman" w:cs="Times New Roman"/>
                <w:color w:val="000000"/>
                <w:sz w:val="24"/>
                <w:szCs w:val="24"/>
                <w:lang w:val="en-GB"/>
              </w:rPr>
            </w:pPr>
            <w:r w:rsidRPr="00903353">
              <w:rPr>
                <w:rFonts w:ascii="Times New Roman" w:eastAsia="Calibri" w:hAnsi="Times New Roman" w:cs="Times New Roman"/>
                <w:color w:val="000000"/>
                <w:sz w:val="24"/>
                <w:szCs w:val="24"/>
                <w:lang w:val="en-GB"/>
              </w:rPr>
              <w:t xml:space="preserve">R. Philpot, K. Cotter, </w:t>
            </w:r>
            <w:r w:rsidRPr="00903353">
              <w:rPr>
                <w:rFonts w:ascii="Times New Roman" w:eastAsia="Calibri" w:hAnsi="Times New Roman" w:cs="Times New Roman"/>
                <w:color w:val="000000"/>
                <w:sz w:val="24"/>
                <w:szCs w:val="24"/>
                <w:lang w:val="en-GB"/>
              </w:rPr>
              <w:br/>
              <w:t xml:space="preserve">I. Mullis, M. Martin </w:t>
            </w:r>
          </w:p>
          <w:p w:rsidR="00903353" w:rsidRPr="00903353" w:rsidRDefault="00903353" w:rsidP="00903353">
            <w:pPr>
              <w:spacing w:after="0" w:line="360" w:lineRule="auto"/>
              <w:ind w:left="114"/>
              <w:rPr>
                <w:rFonts w:ascii="Times New Roman" w:eastAsia="Times New Roman" w:hAnsi="Times New Roman" w:cs="Times New Roman"/>
                <w:sz w:val="24"/>
                <w:szCs w:val="24"/>
                <w:lang w:val="en-US" w:eastAsia="ru-RU"/>
              </w:rPr>
            </w:pPr>
          </w:p>
        </w:tc>
      </w:tr>
      <w:tr w:rsidR="00903353" w:rsidRPr="00903353" w:rsidTr="00903353">
        <w:trPr>
          <w:trHeight w:val="297"/>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15:15</w:t>
            </w:r>
          </w:p>
        </w:tc>
        <w:tc>
          <w:tcPr>
            <w:tcW w:w="6435"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Перерыв</w:t>
            </w:r>
          </w:p>
        </w:tc>
        <w:tc>
          <w:tcPr>
            <w:tcW w:w="2397" w:type="dxa"/>
            <w:tcMar>
              <w:left w:w="28" w:type="dxa"/>
              <w:right w:w="28" w:type="dxa"/>
            </w:tcMar>
          </w:tcPr>
          <w:p w:rsidR="00903353" w:rsidRPr="00903353" w:rsidRDefault="00903353" w:rsidP="00903353">
            <w:pPr>
              <w:spacing w:after="0" w:line="360" w:lineRule="auto"/>
              <w:ind w:left="114"/>
              <w:rPr>
                <w:rFonts w:ascii="Times New Roman" w:eastAsia="Times New Roman" w:hAnsi="Times New Roman" w:cs="Times New Roman"/>
                <w:i/>
                <w:iCs/>
                <w:sz w:val="24"/>
                <w:szCs w:val="24"/>
                <w:lang w:eastAsia="ru-RU"/>
              </w:rPr>
            </w:pPr>
          </w:p>
        </w:tc>
      </w:tr>
      <w:tr w:rsidR="00903353" w:rsidRPr="005B53C9" w:rsidTr="00903353">
        <w:trPr>
          <w:trHeight w:val="977"/>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15:30</w:t>
            </w:r>
          </w:p>
        </w:tc>
        <w:tc>
          <w:tcPr>
            <w:tcW w:w="6435"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Экспертиза тестовых естественнонаучных заданий по решению проблем и </w:t>
            </w:r>
            <w:r w:rsidRPr="00903353">
              <w:rPr>
                <w:rFonts w:ascii="Times New Roman" w:eastAsia="Times New Roman" w:hAnsi="Times New Roman" w:cs="Times New Roman"/>
                <w:sz w:val="24"/>
                <w:szCs w:val="24"/>
                <w:lang w:eastAsia="ru-RU"/>
              </w:rPr>
              <w:lastRenderedPageBreak/>
              <w:t xml:space="preserve">критериев для их оценивания –  8 класс </w:t>
            </w:r>
          </w:p>
        </w:tc>
        <w:tc>
          <w:tcPr>
            <w:tcW w:w="2397" w:type="dxa"/>
            <w:tcMar>
              <w:left w:w="28" w:type="dxa"/>
              <w:right w:w="28" w:type="dxa"/>
            </w:tcMar>
          </w:tcPr>
          <w:p w:rsidR="00903353" w:rsidRPr="00903353" w:rsidRDefault="00903353" w:rsidP="00903353">
            <w:pPr>
              <w:widowControl w:val="0"/>
              <w:autoSpaceDE w:val="0"/>
              <w:autoSpaceDN w:val="0"/>
              <w:adjustRightInd w:val="0"/>
              <w:spacing w:after="0" w:line="360" w:lineRule="auto"/>
              <w:rPr>
                <w:rFonts w:ascii="Times New Roman" w:eastAsia="Calibri" w:hAnsi="Times New Roman" w:cs="Times New Roman"/>
                <w:color w:val="000000"/>
                <w:sz w:val="24"/>
                <w:szCs w:val="24"/>
                <w:lang w:val="en-GB"/>
              </w:rPr>
            </w:pPr>
            <w:r w:rsidRPr="00903353">
              <w:rPr>
                <w:rFonts w:ascii="Times New Roman" w:eastAsia="Calibri" w:hAnsi="Times New Roman" w:cs="Times New Roman"/>
                <w:color w:val="000000"/>
                <w:sz w:val="24"/>
                <w:szCs w:val="24"/>
                <w:lang w:val="en-GB"/>
              </w:rPr>
              <w:t xml:space="preserve">V. Centurino, </w:t>
            </w:r>
            <w:r w:rsidRPr="00903353">
              <w:rPr>
                <w:rFonts w:ascii="Times New Roman" w:eastAsia="Calibri" w:hAnsi="Times New Roman" w:cs="Times New Roman"/>
                <w:color w:val="000000"/>
                <w:sz w:val="24"/>
                <w:szCs w:val="24"/>
                <w:lang w:val="en-GB"/>
              </w:rPr>
              <w:br/>
              <w:t xml:space="preserve">M. Martin, I. Mullis </w:t>
            </w:r>
          </w:p>
          <w:p w:rsidR="00903353" w:rsidRPr="00903353" w:rsidRDefault="00903353" w:rsidP="00903353">
            <w:pPr>
              <w:spacing w:after="0" w:line="360" w:lineRule="auto"/>
              <w:ind w:left="114"/>
              <w:rPr>
                <w:rFonts w:ascii="Times New Roman" w:eastAsia="Times New Roman" w:hAnsi="Times New Roman" w:cs="Times New Roman"/>
                <w:sz w:val="24"/>
                <w:szCs w:val="24"/>
                <w:lang w:val="en-US" w:eastAsia="ru-RU"/>
              </w:rPr>
            </w:pPr>
          </w:p>
        </w:tc>
      </w:tr>
      <w:tr w:rsidR="00903353" w:rsidRPr="00903353" w:rsidTr="00903353">
        <w:trPr>
          <w:trHeight w:val="295"/>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17:00</w:t>
            </w:r>
          </w:p>
        </w:tc>
        <w:tc>
          <w:tcPr>
            <w:tcW w:w="6435"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Окончание работы</w:t>
            </w:r>
          </w:p>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p>
          <w:p w:rsidR="00903353" w:rsidRPr="00903353" w:rsidRDefault="00903353" w:rsidP="00903353">
            <w:pPr>
              <w:spacing w:after="0" w:line="360" w:lineRule="auto"/>
              <w:jc w:val="both"/>
              <w:rPr>
                <w:rFonts w:ascii="Times New Roman" w:eastAsia="Times New Roman" w:hAnsi="Times New Roman" w:cs="Times New Roman"/>
                <w:b/>
                <w:iCs/>
                <w:sz w:val="24"/>
                <w:szCs w:val="24"/>
                <w:lang w:eastAsia="ru-RU"/>
              </w:rPr>
            </w:pPr>
            <w:r w:rsidRPr="00903353">
              <w:rPr>
                <w:rFonts w:ascii="Times New Roman" w:eastAsia="Times New Roman" w:hAnsi="Times New Roman" w:cs="Times New Roman"/>
                <w:b/>
                <w:iCs/>
                <w:sz w:val="24"/>
                <w:szCs w:val="24"/>
                <w:lang w:eastAsia="ru-RU"/>
              </w:rPr>
              <w:t xml:space="preserve">17 ноября </w:t>
            </w:r>
          </w:p>
          <w:p w:rsidR="00903353" w:rsidRPr="00903353" w:rsidRDefault="00903353" w:rsidP="00903353">
            <w:pPr>
              <w:spacing w:after="0" w:line="360" w:lineRule="auto"/>
              <w:jc w:val="both"/>
              <w:rPr>
                <w:rFonts w:ascii="Times New Roman" w:eastAsia="Times New Roman" w:hAnsi="Times New Roman" w:cs="Times New Roman"/>
                <w:iCs/>
                <w:sz w:val="24"/>
                <w:szCs w:val="24"/>
                <w:lang w:eastAsia="ru-RU"/>
              </w:rPr>
            </w:pPr>
            <w:r w:rsidRPr="00903353">
              <w:rPr>
                <w:rFonts w:ascii="Times New Roman" w:eastAsia="Times New Roman" w:hAnsi="Times New Roman" w:cs="Times New Roman"/>
                <w:iCs/>
                <w:sz w:val="24"/>
                <w:szCs w:val="24"/>
                <w:lang w:eastAsia="ru-RU"/>
              </w:rPr>
              <w:t xml:space="preserve">Индивидуальные консультации специалистов стран участниц с сотрудниками центров </w:t>
            </w:r>
            <w:r w:rsidRPr="00903353">
              <w:rPr>
                <w:rFonts w:ascii="Times New Roman" w:eastAsia="Times New Roman" w:hAnsi="Times New Roman" w:cs="Times New Roman"/>
                <w:sz w:val="24"/>
                <w:szCs w:val="24"/>
                <w:lang w:eastAsia="ru-RU"/>
              </w:rPr>
              <w:t>Центра обработки данных (DPC), Международного координационного центра (ISC) и Международной ассоциации по оценке образовательных достижений (IEA).</w:t>
            </w:r>
          </w:p>
        </w:tc>
        <w:tc>
          <w:tcPr>
            <w:tcW w:w="2397" w:type="dxa"/>
            <w:tcMar>
              <w:left w:w="28" w:type="dxa"/>
              <w:right w:w="28" w:type="dxa"/>
            </w:tcMar>
          </w:tcPr>
          <w:p w:rsidR="00903353" w:rsidRPr="00903353" w:rsidRDefault="00903353" w:rsidP="00903353">
            <w:pPr>
              <w:spacing w:after="0" w:line="360" w:lineRule="auto"/>
              <w:ind w:left="114"/>
              <w:rPr>
                <w:rFonts w:ascii="Times New Roman" w:eastAsia="Times New Roman" w:hAnsi="Times New Roman" w:cs="Times New Roman"/>
                <w:i/>
                <w:iCs/>
                <w:sz w:val="24"/>
                <w:szCs w:val="24"/>
                <w:lang w:eastAsia="ru-RU"/>
              </w:rPr>
            </w:pPr>
          </w:p>
        </w:tc>
      </w:tr>
    </w:tbl>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Приглашение и регистрационная форма участника на данное совещание российского специалиста приведены на рисунке 51  и 52. Присутствие представителя Национального координатора на семинаре подтверждается документами представленными на рисунке 53 и 54.</w:t>
      </w:r>
    </w:p>
    <w:p w:rsidR="00903353" w:rsidRPr="00903353" w:rsidRDefault="00903353" w:rsidP="00903353">
      <w:pPr>
        <w:spacing w:after="0" w:line="360" w:lineRule="auto"/>
        <w:rPr>
          <w:rFonts w:ascii="Times New Roman" w:eastAsia="Calibri" w:hAnsi="Times New Roman" w:cs="Times New Roman"/>
          <w:sz w:val="24"/>
          <w:szCs w:val="24"/>
        </w:rPr>
      </w:pPr>
      <w:r>
        <w:rPr>
          <w:rFonts w:ascii="Times New Roman" w:eastAsia="Calibri" w:hAnsi="Times New Roman" w:cs="Times New Roman"/>
          <w:b/>
          <w:noProof/>
          <w:sz w:val="24"/>
          <w:szCs w:val="24"/>
          <w:lang w:eastAsia="ru-RU"/>
        </w:rPr>
        <w:drawing>
          <wp:inline distT="0" distB="0" distL="0" distR="0" wp14:anchorId="520A3F7D" wp14:editId="6E326D75">
            <wp:extent cx="5981700" cy="7658100"/>
            <wp:effectExtent l="0" t="0" r="0" b="0"/>
            <wp:docPr id="6276" name="Рисунок 6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71">
                      <a:extLst>
                        <a:ext uri="{28A0092B-C50C-407E-A947-70E740481C1C}">
                          <a14:useLocalDpi xmlns:a14="http://schemas.microsoft.com/office/drawing/2010/main" val="0"/>
                        </a:ext>
                      </a:extLst>
                    </a:blip>
                    <a:srcRect l="12225" t="13736" r="37367" b="6172"/>
                    <a:stretch>
                      <a:fillRect/>
                    </a:stretch>
                  </pic:blipFill>
                  <pic:spPr bwMode="auto">
                    <a:xfrm>
                      <a:off x="0" y="0"/>
                      <a:ext cx="5981700" cy="7658100"/>
                    </a:xfrm>
                    <a:prstGeom prst="rect">
                      <a:avLst/>
                    </a:prstGeom>
                    <a:noFill/>
                    <a:ln>
                      <a:noFill/>
                    </a:ln>
                  </pic:spPr>
                </pic:pic>
              </a:graphicData>
            </a:graphic>
          </wp:inline>
        </w:drawing>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Рисунок 51. </w:t>
      </w:r>
      <w:r w:rsidRPr="00903353">
        <w:rPr>
          <w:rFonts w:ascii="Times New Roman" w:eastAsia="Calibri" w:hAnsi="Times New Roman" w:cs="Times New Roman"/>
          <w:sz w:val="24"/>
          <w:szCs w:val="24"/>
        </w:rPr>
        <w:t xml:space="preserve">Приглашение на </w:t>
      </w:r>
      <w:r w:rsidRPr="00903353">
        <w:rPr>
          <w:rFonts w:ascii="Times New Roman" w:eastAsia="Calibri" w:hAnsi="Times New Roman" w:cs="Times New Roman"/>
          <w:bCs/>
          <w:sz w:val="24"/>
          <w:szCs w:val="24"/>
        </w:rPr>
        <w:t>совещание национальных координаторов международного исследования TIMSS-2019</w:t>
      </w:r>
    </w:p>
    <w:p w:rsidR="00903353" w:rsidRPr="00903353" w:rsidRDefault="00903353" w:rsidP="00903353">
      <w:pPr>
        <w:spacing w:after="0" w:line="360" w:lineRule="auto"/>
        <w:ind w:left="283"/>
        <w:rPr>
          <w:rFonts w:ascii="Times New Roman" w:eastAsia="Times New Roman" w:hAnsi="Times New Roman" w:cs="Times New Roman"/>
          <w:b/>
          <w:sz w:val="24"/>
          <w:szCs w:val="24"/>
          <w:lang w:eastAsia="ru-RU"/>
        </w:rPr>
      </w:pPr>
      <w:r>
        <w:rPr>
          <w:rFonts w:ascii="Times New Roman" w:eastAsia="Times New Roman" w:hAnsi="Times New Roman" w:cs="Times New Roman"/>
          <w:b/>
          <w:noProof/>
          <w:sz w:val="24"/>
          <w:szCs w:val="24"/>
          <w:lang w:eastAsia="ru-RU"/>
        </w:rPr>
        <w:drawing>
          <wp:inline distT="0" distB="0" distL="0" distR="0" wp14:anchorId="1F9E138C" wp14:editId="0E60A706">
            <wp:extent cx="5867400" cy="7048500"/>
            <wp:effectExtent l="0" t="0" r="0" b="0"/>
            <wp:docPr id="6275" name="Рисунок 6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72">
                      <a:extLst>
                        <a:ext uri="{28A0092B-C50C-407E-A947-70E740481C1C}">
                          <a14:useLocalDpi xmlns:a14="http://schemas.microsoft.com/office/drawing/2010/main" val="0"/>
                        </a:ext>
                      </a:extLst>
                    </a:blip>
                    <a:srcRect l="10236" t="13461" r="39217" b="10715"/>
                    <a:stretch>
                      <a:fillRect/>
                    </a:stretch>
                  </pic:blipFill>
                  <pic:spPr bwMode="auto">
                    <a:xfrm>
                      <a:off x="0" y="0"/>
                      <a:ext cx="5867400" cy="7048500"/>
                    </a:xfrm>
                    <a:prstGeom prst="rect">
                      <a:avLst/>
                    </a:prstGeom>
                    <a:noFill/>
                    <a:ln>
                      <a:noFill/>
                    </a:ln>
                  </pic:spPr>
                </pic:pic>
              </a:graphicData>
            </a:graphic>
          </wp:inline>
        </w:drawing>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Рисунок 52. Регистрационная форма совещания национальных координаторов международного исследования TIMSS-2019</w:t>
      </w:r>
    </w:p>
    <w:p w:rsidR="00903353" w:rsidRPr="00903353" w:rsidRDefault="00903353" w:rsidP="00903353">
      <w:pPr>
        <w:spacing w:after="0" w:line="360" w:lineRule="auto"/>
        <w:ind w:left="283"/>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left="28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r>
    </w:p>
    <w:p w:rsidR="00903353" w:rsidRPr="00903353" w:rsidRDefault="00903353" w:rsidP="00903353">
      <w:pPr>
        <w:spacing w:after="0" w:line="360" w:lineRule="auto"/>
        <w:ind w:left="283"/>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left="283"/>
        <w:jc w:val="both"/>
        <w:rPr>
          <w:rFonts w:ascii="Times New Roman" w:eastAsia="Times New Roman" w:hAnsi="Times New Roman" w:cs="Times New Roman"/>
          <w:sz w:val="24"/>
          <w:szCs w:val="24"/>
          <w:highlight w:val="yellow"/>
          <w:lang w:eastAsia="ru-RU"/>
        </w:rPr>
      </w:pPr>
      <w:r>
        <w:rPr>
          <w:rFonts w:ascii="Times New Roman" w:eastAsia="Times New Roman" w:hAnsi="Times New Roman" w:cs="Times New Roman"/>
          <w:noProof/>
          <w:sz w:val="24"/>
          <w:szCs w:val="24"/>
          <w:lang w:eastAsia="ru-RU"/>
        </w:rPr>
        <w:drawing>
          <wp:inline distT="0" distB="0" distL="0" distR="0" wp14:anchorId="2CF43765" wp14:editId="2FFDE998">
            <wp:extent cx="5362575" cy="7810500"/>
            <wp:effectExtent l="0" t="0" r="9525" b="0"/>
            <wp:docPr id="6274" name="Рисунок 6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73">
                      <a:extLst>
                        <a:ext uri="{28A0092B-C50C-407E-A947-70E740481C1C}">
                          <a14:useLocalDpi xmlns:a14="http://schemas.microsoft.com/office/drawing/2010/main" val="0"/>
                        </a:ext>
                      </a:extLst>
                    </a:blip>
                    <a:srcRect l="30659" r="30743"/>
                    <a:stretch>
                      <a:fillRect/>
                    </a:stretch>
                  </pic:blipFill>
                  <pic:spPr bwMode="auto">
                    <a:xfrm rot="10800000">
                      <a:off x="0" y="0"/>
                      <a:ext cx="5362575" cy="7810500"/>
                    </a:xfrm>
                    <a:prstGeom prst="rect">
                      <a:avLst/>
                    </a:prstGeom>
                    <a:noFill/>
                    <a:ln>
                      <a:noFill/>
                    </a:ln>
                  </pic:spPr>
                </pic:pic>
              </a:graphicData>
            </a:graphic>
          </wp:inline>
        </w:drawing>
      </w:r>
    </w:p>
    <w:p w:rsidR="00903353" w:rsidRPr="00903353" w:rsidRDefault="00903353" w:rsidP="00903353">
      <w:pPr>
        <w:spacing w:after="0" w:line="360" w:lineRule="auto"/>
        <w:ind w:left="28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Рисунок 53. Документы, подтверждающие участие российского специалиста в совещания национальных координаторов международного исследования TIMSS-2019.</w:t>
      </w:r>
    </w:p>
    <w:p w:rsidR="00903353" w:rsidRPr="00903353" w:rsidRDefault="00903353" w:rsidP="00903353">
      <w:pPr>
        <w:spacing w:after="0" w:line="360" w:lineRule="auto"/>
        <w:ind w:left="283"/>
        <w:jc w:val="both"/>
        <w:rPr>
          <w:rFonts w:ascii="Times New Roman" w:eastAsia="Times New Roman" w:hAnsi="Times New Roman" w:cs="Times New Roman"/>
          <w:sz w:val="24"/>
          <w:szCs w:val="24"/>
          <w:highlight w:val="yellow"/>
          <w:lang w:eastAsia="ru-RU"/>
        </w:rPr>
      </w:pPr>
      <w:r>
        <w:rPr>
          <w:rFonts w:ascii="Times New Roman" w:eastAsia="Times New Roman" w:hAnsi="Times New Roman" w:cs="Times New Roman"/>
          <w:noProof/>
          <w:sz w:val="24"/>
          <w:szCs w:val="24"/>
          <w:lang w:eastAsia="ru-RU"/>
        </w:rPr>
        <w:drawing>
          <wp:inline distT="0" distB="0" distL="0" distR="0" wp14:anchorId="3AF74622" wp14:editId="3B4A5EFE">
            <wp:extent cx="5286375" cy="7606359"/>
            <wp:effectExtent l="0" t="0" r="0" b="0"/>
            <wp:docPr id="6273" name="Рисунок 6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74">
                      <a:extLst>
                        <a:ext uri="{28A0092B-C50C-407E-A947-70E740481C1C}">
                          <a14:useLocalDpi xmlns:a14="http://schemas.microsoft.com/office/drawing/2010/main" val="0"/>
                        </a:ext>
                      </a:extLst>
                    </a:blip>
                    <a:srcRect l="30659" r="30276"/>
                    <a:stretch>
                      <a:fillRect/>
                    </a:stretch>
                  </pic:blipFill>
                  <pic:spPr bwMode="auto">
                    <a:xfrm rot="10800000">
                      <a:off x="0" y="0"/>
                      <a:ext cx="5286375" cy="7606359"/>
                    </a:xfrm>
                    <a:prstGeom prst="rect">
                      <a:avLst/>
                    </a:prstGeom>
                    <a:noFill/>
                    <a:ln>
                      <a:noFill/>
                    </a:ln>
                  </pic:spPr>
                </pic:pic>
              </a:graphicData>
            </a:graphic>
          </wp:inline>
        </w:drawing>
      </w:r>
    </w:p>
    <w:p w:rsidR="00903353" w:rsidRPr="00903353" w:rsidRDefault="00903353" w:rsidP="00903353">
      <w:pPr>
        <w:spacing w:after="0" w:line="360" w:lineRule="auto"/>
        <w:ind w:left="28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Рисунок 54. Документы, подтверждающие участие российского специалиста в совещания национальных координаторов международного исследования TIMSS-2019.</w:t>
      </w:r>
    </w:p>
    <w:p w:rsidR="00903353" w:rsidRPr="00903353" w:rsidRDefault="00903353" w:rsidP="00903353">
      <w:pPr>
        <w:spacing w:after="0" w:line="360" w:lineRule="auto"/>
        <w:ind w:left="283"/>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left="28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 xml:space="preserve">Документы, подтверждающие командировочные расходы приведены </w:t>
      </w:r>
      <w:r w:rsidRPr="00903353">
        <w:rPr>
          <w:rFonts w:ascii="Times New Roman" w:eastAsia="Times New Roman" w:hAnsi="Times New Roman" w:cs="Times New Roman"/>
          <w:color w:val="000000"/>
          <w:sz w:val="24"/>
          <w:szCs w:val="24"/>
          <w:lang w:eastAsia="ru-RU"/>
        </w:rPr>
        <w:t>на электронном носителе в папке «Приложение 5»</w:t>
      </w:r>
      <w:r w:rsidRPr="00903353">
        <w:rPr>
          <w:rFonts w:ascii="Times New Roman" w:eastAsia="Times New Roman" w:hAnsi="Times New Roman" w:cs="Times New Roman"/>
          <w:sz w:val="24"/>
          <w:szCs w:val="24"/>
          <w:lang w:eastAsia="ru-RU"/>
        </w:rPr>
        <w:t>.</w:t>
      </w:r>
    </w:p>
    <w:p w:rsidR="00903353" w:rsidRPr="001D5990" w:rsidRDefault="00903353" w:rsidP="001D5990">
      <w:pPr>
        <w:spacing w:after="0" w:line="360" w:lineRule="auto"/>
        <w:jc w:val="center"/>
        <w:rPr>
          <w:rFonts w:ascii="Times New Roman" w:eastAsia="Times New Roman" w:hAnsi="Times New Roman" w:cs="Times New Roman"/>
          <w:b/>
          <w:sz w:val="24"/>
          <w:szCs w:val="24"/>
          <w:lang w:eastAsia="ru-RU"/>
        </w:rPr>
      </w:pPr>
      <w:r w:rsidRPr="001D5990">
        <w:rPr>
          <w:rFonts w:ascii="Times New Roman" w:eastAsia="Times New Roman" w:hAnsi="Times New Roman" w:cs="Times New Roman"/>
          <w:b/>
          <w:sz w:val="24"/>
          <w:szCs w:val="24"/>
          <w:lang w:eastAsia="ru-RU"/>
        </w:rPr>
        <w:t xml:space="preserve">Отчет по части «6. </w:t>
      </w:r>
      <w:r w:rsidRPr="001D5990">
        <w:rPr>
          <w:rFonts w:ascii="Times New Roman" w:eastAsia="Times New Roman" w:hAnsi="Times New Roman" w:cs="Times New Roman"/>
          <w:b/>
          <w:sz w:val="24"/>
          <w:szCs w:val="24"/>
          <w:lang w:eastAsia="ar-SA"/>
        </w:rPr>
        <w:t>Обработка и проведение анализа результатов исследования ICCS-2016</w:t>
      </w:r>
      <w:r w:rsidRPr="001D5990">
        <w:rPr>
          <w:rFonts w:ascii="Times New Roman" w:eastAsia="Times New Roman" w:hAnsi="Times New Roman" w:cs="Times New Roman"/>
          <w:b/>
          <w:sz w:val="24"/>
          <w:szCs w:val="24"/>
          <w:lang w:eastAsia="ru-RU"/>
        </w:rPr>
        <w:t>» государственного контракта № Ф-17-кс-2017 от 20 апреля 2017 г.</w:t>
      </w:r>
    </w:p>
    <w:p w:rsidR="00903353" w:rsidRPr="00903353" w:rsidRDefault="00903353" w:rsidP="00903353">
      <w:pPr>
        <w:spacing w:after="0" w:line="360" w:lineRule="auto"/>
        <w:ind w:firstLine="540"/>
        <w:jc w:val="both"/>
        <w:rPr>
          <w:rFonts w:ascii="Times New Roman" w:eastAsia="Times New Roman" w:hAnsi="Times New Roman" w:cs="Times New Roman"/>
          <w:sz w:val="24"/>
          <w:szCs w:val="24"/>
          <w:lang w:eastAsia="ru-RU"/>
        </w:rPr>
      </w:pPr>
    </w:p>
    <w:p w:rsidR="00903353" w:rsidRPr="00903353" w:rsidRDefault="00903353" w:rsidP="001D5990">
      <w:pPr>
        <w:spacing w:after="0" w:line="360" w:lineRule="auto"/>
        <w:ind w:firstLine="540"/>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Отчет об обработке и проведении анализа резул</w:t>
      </w:r>
      <w:r w:rsidR="001D5990">
        <w:rPr>
          <w:rFonts w:ascii="Times New Roman" w:eastAsia="Times New Roman" w:hAnsi="Times New Roman" w:cs="Times New Roman"/>
          <w:b/>
          <w:sz w:val="24"/>
          <w:szCs w:val="24"/>
          <w:lang w:eastAsia="ru-RU"/>
        </w:rPr>
        <w:t>ьтатов исследования   ICCS-2016</w:t>
      </w:r>
    </w:p>
    <w:p w:rsidR="00903353" w:rsidRPr="00903353" w:rsidRDefault="00903353" w:rsidP="00903353">
      <w:pPr>
        <w:spacing w:after="0" w:line="360" w:lineRule="auto"/>
        <w:ind w:firstLine="540"/>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xml:space="preserve">1. Результаты анализа результатов тестирования учащихся 8-х классов, полученных в ходе основного исследования </w:t>
      </w:r>
      <w:r w:rsidRPr="00903353">
        <w:rPr>
          <w:rFonts w:ascii="Times New Roman" w:eastAsia="Times New Roman" w:hAnsi="Times New Roman" w:cs="Times New Roman"/>
          <w:b/>
          <w:sz w:val="24"/>
          <w:szCs w:val="24"/>
          <w:lang w:val="en-US" w:eastAsia="ru-RU"/>
        </w:rPr>
        <w:t>ICCS</w:t>
      </w:r>
      <w:r w:rsidRPr="00903353">
        <w:rPr>
          <w:rFonts w:ascii="Times New Roman" w:eastAsia="Times New Roman" w:hAnsi="Times New Roman" w:cs="Times New Roman"/>
          <w:b/>
          <w:sz w:val="24"/>
          <w:szCs w:val="24"/>
          <w:lang w:eastAsia="ru-RU"/>
        </w:rPr>
        <w:t>-2016</w:t>
      </w:r>
    </w:p>
    <w:p w:rsidR="00903353" w:rsidRPr="00903353" w:rsidRDefault="00903353" w:rsidP="00903353">
      <w:pPr>
        <w:spacing w:after="0" w:line="360" w:lineRule="auto"/>
        <w:ind w:firstLine="540"/>
        <w:jc w:val="both"/>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ind w:firstLine="540"/>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1.1. Теоретическая значимость исследования</w:t>
      </w:r>
    </w:p>
    <w:p w:rsidR="00903353" w:rsidRPr="00903353" w:rsidRDefault="00903353" w:rsidP="00903353">
      <w:pPr>
        <w:spacing w:after="0" w:line="360" w:lineRule="auto"/>
        <w:ind w:firstLine="54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Происходящие в России коренные социально-экономические преобразования определяют необходимость особой скорости и направленности развития системы гражданского образования населения. Новые социально-экономические отношения требуют, с одной стороны, воспитания мыслящей, деятельной, ответственной личности, а с другой, создают предпосылки для проявления личности в качестве субъекта общественных действий и отношений. И современная общеобразовательная школа, как основной институт социализации подрастающего поколения, должна воспитывать учащихся с устойчивой гражданской ориентацией, сформировать у молодого поколения соответствующие знания, умения, ценности.</w:t>
      </w:r>
    </w:p>
    <w:p w:rsidR="00903353" w:rsidRPr="00903353" w:rsidRDefault="00903353" w:rsidP="00903353">
      <w:pPr>
        <w:spacing w:after="0" w:line="360" w:lineRule="auto"/>
        <w:ind w:firstLine="54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Страны мира объединяются в проведении международных сравнительных исследований, которые позволяют не только оценить уровень подготовленности будущих граждан, но и сравнить эти показатели по странам, объяснить полученные результаты и выя</w:t>
      </w:r>
      <w:r w:rsidRPr="00903353">
        <w:rPr>
          <w:rFonts w:ascii="Times New Roman" w:eastAsia="Times New Roman" w:hAnsi="Times New Roman" w:cs="Times New Roman"/>
          <w:sz w:val="24"/>
          <w:szCs w:val="24"/>
          <w:lang w:eastAsia="ru-RU"/>
        </w:rPr>
        <w:lastRenderedPageBreak/>
        <w:t xml:space="preserve">вить факторы, влияющие на результаты граждановедческого образования. </w:t>
      </w:r>
    </w:p>
    <w:p w:rsidR="00903353" w:rsidRPr="00903353" w:rsidRDefault="00903353" w:rsidP="00903353">
      <w:pPr>
        <w:spacing w:after="0" w:line="360" w:lineRule="auto"/>
        <w:ind w:firstLine="54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Во многих странах мира международные сравнительные исследования являются важной частью национальной системы оценки качества образования и их результаты используются при проведении реформ в области образования.</w:t>
      </w:r>
    </w:p>
    <w:p w:rsidR="00903353" w:rsidRPr="00903353" w:rsidRDefault="00903353" w:rsidP="00903353">
      <w:pPr>
        <w:spacing w:after="0" w:line="360" w:lineRule="auto"/>
        <w:ind w:firstLine="54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Международная ассоциация по оценке учебных достижений IEA (International Association for the Evaluation of Educational Achievement) проводит международное сравнительное исследование качества граждановедческого образования ICCS (International Civic and Citizenship Education Study) в 2013-2017 году. В нем участвуют 24 страны. </w:t>
      </w:r>
    </w:p>
    <w:p w:rsidR="00903353" w:rsidRPr="00903353" w:rsidRDefault="00903353" w:rsidP="00903353">
      <w:pPr>
        <w:spacing w:after="0" w:line="360" w:lineRule="auto"/>
        <w:ind w:firstLine="54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Международное исследование качества граждановедческого образования (</w:t>
      </w:r>
      <w:r w:rsidRPr="00903353">
        <w:rPr>
          <w:rFonts w:ascii="Times New Roman" w:eastAsia="Times New Roman" w:hAnsi="Times New Roman" w:cs="Times New Roman"/>
          <w:sz w:val="24"/>
          <w:szCs w:val="24"/>
          <w:lang w:val="en-US" w:eastAsia="ru-RU"/>
        </w:rPr>
        <w:t>ICCS</w:t>
      </w:r>
      <w:r w:rsidRPr="00903353">
        <w:rPr>
          <w:rFonts w:ascii="Times New Roman" w:eastAsia="Times New Roman" w:hAnsi="Times New Roman" w:cs="Times New Roman"/>
          <w:sz w:val="24"/>
          <w:szCs w:val="24"/>
          <w:lang w:eastAsia="ru-RU"/>
        </w:rPr>
        <w:t xml:space="preserve">-2016) изучало способы подготовки молодых людей к их роли граждан в разных странах. Исследование исходило из предположения, что подготовка к роли гражданина включает получение соответствующих знаний и развитие понимания происходящих социальных, политических и граждановедческих процессов одновременно с формированием позитивного отношения к роли гражданина и участием в деятельности, связанной с граждановедческим образованием. </w:t>
      </w:r>
    </w:p>
    <w:p w:rsidR="00903353" w:rsidRPr="00903353" w:rsidRDefault="00903353" w:rsidP="00903353">
      <w:pPr>
        <w:spacing w:after="0" w:line="360" w:lineRule="auto"/>
        <w:ind w:firstLine="54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Вся работа с информацией велась с использованием специально разработанного программного обеспечения – программы </w:t>
      </w:r>
      <w:r w:rsidRPr="00903353">
        <w:rPr>
          <w:rFonts w:ascii="Times New Roman" w:eastAsia="Times New Roman" w:hAnsi="Times New Roman" w:cs="Times New Roman"/>
          <w:sz w:val="24"/>
          <w:szCs w:val="24"/>
          <w:lang w:val="en-US" w:eastAsia="ru-RU"/>
        </w:rPr>
        <w:t>WinW</w:t>
      </w:r>
      <w:r w:rsidRPr="00903353">
        <w:rPr>
          <w:rFonts w:ascii="Times New Roman" w:eastAsia="Times New Roman" w:hAnsi="Times New Roman" w:cs="Times New Roman"/>
          <w:sz w:val="24"/>
          <w:szCs w:val="24"/>
          <w:lang w:eastAsia="ru-RU"/>
        </w:rPr>
        <w:t>3</w:t>
      </w: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w:t>
      </w:r>
    </w:p>
    <w:p w:rsidR="00903353" w:rsidRPr="00903353" w:rsidRDefault="00903353" w:rsidP="00903353">
      <w:pPr>
        <w:spacing w:after="0" w:line="360" w:lineRule="auto"/>
        <w:ind w:firstLine="54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данную программу вводится информация об отобранных для тестирования школах – их названия, идентификаторы, число учащихся в параллели, средняя по региону наполняемость классов данной параллели и др.</w:t>
      </w:r>
    </w:p>
    <w:p w:rsidR="00903353" w:rsidRPr="00903353" w:rsidRDefault="00903353" w:rsidP="00903353">
      <w:pPr>
        <w:spacing w:after="0" w:line="360" w:lineRule="auto"/>
        <w:ind w:firstLine="54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После ввода информации об образовательном учреждении методом простой случайной выборки среди множества классов данной параллели школы выбирались один или два класса. Число выбранных классов зависело от наполняемости данной параллели школы (по два класса выбирались в одной или двух самых крупных по наполняемости 8 классов школах). При выборе класса определялись и учителя, которые должны были проходить анкетирование в ходе исследования. Все учащиеся выбранных классов должны были участвовать в исследовании.</w:t>
      </w:r>
    </w:p>
    <w:p w:rsidR="00903353" w:rsidRPr="00903353" w:rsidRDefault="00903353" w:rsidP="00903353">
      <w:pPr>
        <w:spacing w:after="0" w:line="360" w:lineRule="auto"/>
        <w:ind w:firstLine="54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С помощью программы </w:t>
      </w:r>
      <w:r w:rsidRPr="00903353">
        <w:rPr>
          <w:rFonts w:ascii="Times New Roman" w:eastAsia="Times New Roman" w:hAnsi="Times New Roman" w:cs="Times New Roman"/>
          <w:sz w:val="24"/>
          <w:szCs w:val="24"/>
          <w:lang w:val="en-US" w:eastAsia="ru-RU"/>
        </w:rPr>
        <w:t>WinDEM</w:t>
      </w:r>
      <w:r w:rsidRPr="00903353">
        <w:rPr>
          <w:rFonts w:ascii="Times New Roman" w:eastAsia="Times New Roman" w:hAnsi="Times New Roman" w:cs="Times New Roman"/>
          <w:sz w:val="24"/>
          <w:szCs w:val="24"/>
          <w:lang w:eastAsia="ru-RU"/>
        </w:rPr>
        <w:t xml:space="preserve"> осуществлялся ввод данных тестирования учащихся и анкетирования учащихся, учителей и администрации школы, а также данные перепроверки ответов учащихся. Сформированная национальная база данных проведенного исследования далее проходила проверку в Центре обработки данных (</w:t>
      </w:r>
      <w:r w:rsidRPr="00903353">
        <w:rPr>
          <w:rFonts w:ascii="Times New Roman" w:eastAsia="Times New Roman" w:hAnsi="Times New Roman" w:cs="Times New Roman"/>
          <w:sz w:val="24"/>
          <w:szCs w:val="24"/>
          <w:lang w:val="en-US" w:eastAsia="ru-RU"/>
        </w:rPr>
        <w:t>DPC</w:t>
      </w:r>
      <w:r w:rsidRPr="00903353">
        <w:rPr>
          <w:rFonts w:ascii="Times New Roman" w:eastAsia="Times New Roman" w:hAnsi="Times New Roman" w:cs="Times New Roman"/>
          <w:sz w:val="24"/>
          <w:szCs w:val="24"/>
          <w:lang w:eastAsia="ru-RU"/>
        </w:rPr>
        <w:t>, Гамбург) и согласование со специалистами национального центра. Только после этого начиналась статистическая обработка данных на национальном и м</w:t>
      </w:r>
      <w:r w:rsidRPr="00903353">
        <w:rPr>
          <w:rFonts w:ascii="Times New Roman" w:eastAsia="Times New Roman" w:hAnsi="Times New Roman" w:cs="Times New Roman"/>
          <w:sz w:val="24"/>
          <w:szCs w:val="24"/>
          <w:lang w:eastAsia="ru-RU"/>
        </w:rPr>
        <w:lastRenderedPageBreak/>
        <w:t>еждународном уровнях.</w:t>
      </w:r>
    </w:p>
    <w:p w:rsidR="00903353" w:rsidRPr="00903353" w:rsidRDefault="00903353" w:rsidP="00903353">
      <w:pPr>
        <w:spacing w:after="0" w:line="360" w:lineRule="auto"/>
        <w:ind w:firstLine="54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Статистическая обработка данных тестирования осуществлялась с использованием программного обеспечения, разработанного для проведения международных сравнительных исследований. В результате данной обработки была получена статистика выполнения всех тестов учащихся. </w:t>
      </w:r>
    </w:p>
    <w:p w:rsidR="00903353" w:rsidRPr="00903353" w:rsidRDefault="00903353" w:rsidP="00903353">
      <w:pPr>
        <w:autoSpaceDE w:val="0"/>
        <w:autoSpaceDN w:val="0"/>
        <w:adjustRightInd w:val="0"/>
        <w:spacing w:after="0" w:line="360" w:lineRule="auto"/>
        <w:ind w:firstLine="360"/>
        <w:jc w:val="both"/>
        <w:rPr>
          <w:rFonts w:ascii="Times New Roman" w:eastAsia="Times New Roman" w:hAnsi="Times New Roman" w:cs="Times New Roman"/>
          <w:b/>
          <w:sz w:val="24"/>
          <w:szCs w:val="24"/>
          <w:lang w:eastAsia="ru-RU"/>
        </w:rPr>
      </w:pPr>
    </w:p>
    <w:p w:rsidR="00903353" w:rsidRPr="00903353" w:rsidRDefault="00903353" w:rsidP="00903353">
      <w:pPr>
        <w:autoSpaceDE w:val="0"/>
        <w:autoSpaceDN w:val="0"/>
        <w:adjustRightInd w:val="0"/>
        <w:spacing w:after="0" w:line="360" w:lineRule="auto"/>
        <w:ind w:firstLine="360"/>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1.2.</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b/>
          <w:sz w:val="24"/>
          <w:szCs w:val="24"/>
          <w:lang w:eastAsia="ru-RU"/>
        </w:rPr>
        <w:t>Актуальность результатов исследования</w:t>
      </w:r>
    </w:p>
    <w:p w:rsidR="00903353" w:rsidRPr="00903353" w:rsidRDefault="00903353" w:rsidP="00903353">
      <w:pPr>
        <w:autoSpaceDE w:val="0"/>
        <w:autoSpaceDN w:val="0"/>
        <w:adjustRightInd w:val="0"/>
        <w:spacing w:after="0" w:line="360" w:lineRule="auto"/>
        <w:ind w:firstLine="36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Рамочная программа оценки </w:t>
      </w:r>
      <w:r w:rsidRPr="00903353">
        <w:rPr>
          <w:rFonts w:ascii="Times New Roman" w:eastAsia="Times New Roman" w:hAnsi="Times New Roman" w:cs="Times New Roman"/>
          <w:sz w:val="24"/>
          <w:szCs w:val="24"/>
          <w:lang w:val="en-US" w:eastAsia="ru-RU"/>
        </w:rPr>
        <w:t>ICCS</w:t>
      </w:r>
      <w:r w:rsidRPr="00903353">
        <w:rPr>
          <w:rFonts w:ascii="Times New Roman" w:eastAsia="Times New Roman" w:hAnsi="Times New Roman" w:cs="Times New Roman"/>
          <w:sz w:val="24"/>
          <w:szCs w:val="24"/>
          <w:lang w:eastAsia="ru-RU"/>
        </w:rPr>
        <w:t xml:space="preserve"> включала четыре содержательных и две когнитивных области. Инструмент оценки был разработан так, чтобы покрыть содержание всех четырех областей и отражать различные применения этого содержания. Пропорции вопросов в четырех областях были следующими:</w:t>
      </w:r>
    </w:p>
    <w:p w:rsidR="00903353" w:rsidRPr="00903353" w:rsidRDefault="00903353" w:rsidP="00903353">
      <w:pPr>
        <w:autoSpaceDE w:val="0"/>
        <w:autoSpaceDN w:val="0"/>
        <w:adjustRightInd w:val="0"/>
        <w:spacing w:after="0" w:line="360" w:lineRule="auto"/>
        <w:ind w:firstLine="36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Гражданское общество и системы, 40 процентов;</w:t>
      </w:r>
    </w:p>
    <w:p w:rsidR="00903353" w:rsidRPr="00903353" w:rsidRDefault="00903353" w:rsidP="00903353">
      <w:pPr>
        <w:autoSpaceDE w:val="0"/>
        <w:autoSpaceDN w:val="0"/>
        <w:adjustRightInd w:val="0"/>
        <w:spacing w:after="0" w:line="360" w:lineRule="auto"/>
        <w:ind w:firstLine="36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Гражданские принципы, 30 процентов;</w:t>
      </w:r>
    </w:p>
    <w:p w:rsidR="00903353" w:rsidRPr="00903353" w:rsidRDefault="00903353" w:rsidP="00903353">
      <w:pPr>
        <w:autoSpaceDE w:val="0"/>
        <w:autoSpaceDN w:val="0"/>
        <w:adjustRightInd w:val="0"/>
        <w:spacing w:after="0" w:line="360" w:lineRule="auto"/>
        <w:ind w:firstLine="36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Гражданское участие, 20 процентов;</w:t>
      </w:r>
    </w:p>
    <w:p w:rsidR="00903353" w:rsidRPr="00903353" w:rsidRDefault="00903353" w:rsidP="00903353">
      <w:pPr>
        <w:autoSpaceDE w:val="0"/>
        <w:autoSpaceDN w:val="0"/>
        <w:adjustRightInd w:val="0"/>
        <w:spacing w:after="0" w:line="360" w:lineRule="auto"/>
        <w:ind w:firstLine="36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Гражданская идентичность, 10 процентов.</w:t>
      </w:r>
    </w:p>
    <w:p w:rsidR="00903353" w:rsidRPr="00903353" w:rsidRDefault="00903353" w:rsidP="00903353">
      <w:pPr>
        <w:autoSpaceDE w:val="0"/>
        <w:autoSpaceDN w:val="0"/>
        <w:adjustRightInd w:val="0"/>
        <w:spacing w:after="0" w:line="360" w:lineRule="auto"/>
        <w:ind w:firstLine="36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Пропорции по двум когнитивным областям были следующими:</w:t>
      </w:r>
    </w:p>
    <w:p w:rsidR="00903353" w:rsidRPr="00903353" w:rsidRDefault="00903353" w:rsidP="00903353">
      <w:pPr>
        <w:autoSpaceDE w:val="0"/>
        <w:autoSpaceDN w:val="0"/>
        <w:adjustRightInd w:val="0"/>
        <w:spacing w:after="0" w:line="360" w:lineRule="auto"/>
        <w:ind w:firstLine="36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Познание, 25 процентов;</w:t>
      </w:r>
    </w:p>
    <w:p w:rsidR="00903353" w:rsidRPr="00903353" w:rsidRDefault="00903353" w:rsidP="00903353">
      <w:pPr>
        <w:autoSpaceDE w:val="0"/>
        <w:autoSpaceDN w:val="0"/>
        <w:adjustRightInd w:val="0"/>
        <w:spacing w:after="0" w:line="360" w:lineRule="auto"/>
        <w:ind w:firstLine="36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Рассуждение и применение, 75 процентов.</w:t>
      </w:r>
    </w:p>
    <w:p w:rsidR="00903353" w:rsidRPr="00903353" w:rsidRDefault="00903353" w:rsidP="00903353">
      <w:pPr>
        <w:spacing w:after="0" w:line="360" w:lineRule="auto"/>
        <w:ind w:firstLine="36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Вопросы теста были сгруппированы в восемь кластеров. Каждый учащийся заполнил один буклет теста, в который входили три кластера. В целом было восемь различных тестовых буклетов, при этом каждый кластер появлялся в трех разных буклетах – один раз в каждой из первой, второй и третьей позиции. Исследовательская команда </w:t>
      </w:r>
      <w:r w:rsidRPr="00903353">
        <w:rPr>
          <w:rFonts w:ascii="Times New Roman" w:eastAsia="Times New Roman" w:hAnsi="Times New Roman" w:cs="Times New Roman"/>
          <w:sz w:val="24"/>
          <w:szCs w:val="24"/>
          <w:lang w:val="en-US" w:eastAsia="ru-RU"/>
        </w:rPr>
        <w:t>ICCS</w:t>
      </w:r>
      <w:r w:rsidRPr="00903353">
        <w:rPr>
          <w:rFonts w:ascii="Times New Roman" w:eastAsia="Times New Roman" w:hAnsi="Times New Roman" w:cs="Times New Roman"/>
          <w:sz w:val="24"/>
          <w:szCs w:val="24"/>
          <w:lang w:eastAsia="ru-RU"/>
        </w:rPr>
        <w:t xml:space="preserve"> использовала модель Раша (</w:t>
      </w:r>
      <w:r w:rsidRPr="00903353">
        <w:rPr>
          <w:rFonts w:ascii="Times New Roman" w:eastAsia="Times New Roman" w:hAnsi="Times New Roman" w:cs="Times New Roman"/>
          <w:sz w:val="24"/>
          <w:szCs w:val="24"/>
          <w:lang w:val="en-US" w:eastAsia="ru-RU"/>
        </w:rPr>
        <w:t>Rasch</w:t>
      </w:r>
      <w:r w:rsidRPr="00903353">
        <w:rPr>
          <w:rFonts w:ascii="Times New Roman" w:eastAsia="Times New Roman" w:hAnsi="Times New Roman" w:cs="Times New Roman"/>
          <w:sz w:val="24"/>
          <w:szCs w:val="24"/>
          <w:lang w:eastAsia="ru-RU"/>
        </w:rPr>
        <w:t xml:space="preserve">, 1960) для создания когнитивной шкалы из 88 заданий. В итоге шкала имела высокую удовлетворительную надежность 0.84. Для составления суммирующей статистики достижений учащихся использовалась методология вероятностной ценности - для каждого учащегося были созданы пять отдельных оценок. Финальная шкала была переведена в метрическую систему со средним значением 500 (средний балл </w:t>
      </w:r>
      <w:r w:rsidRPr="00903353">
        <w:rPr>
          <w:rFonts w:ascii="Times New Roman" w:eastAsia="Times New Roman" w:hAnsi="Times New Roman" w:cs="Times New Roman"/>
          <w:sz w:val="24"/>
          <w:szCs w:val="24"/>
          <w:lang w:val="en-US" w:eastAsia="ru-RU"/>
        </w:rPr>
        <w:t>ICCS</w:t>
      </w:r>
      <w:r w:rsidRPr="00903353">
        <w:rPr>
          <w:rFonts w:ascii="Times New Roman" w:eastAsia="Times New Roman" w:hAnsi="Times New Roman" w:cs="Times New Roman"/>
          <w:sz w:val="24"/>
          <w:szCs w:val="24"/>
          <w:lang w:eastAsia="ru-RU"/>
        </w:rPr>
        <w:t>), а значение стандартного отклонения для равно взвешенных национальных образцов составляло 100.</w:t>
      </w:r>
    </w:p>
    <w:p w:rsidR="00903353" w:rsidRPr="00903353" w:rsidRDefault="00903353" w:rsidP="00903353">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ind w:firstLine="36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Международный когнитивный тест учащихся состоял из 88 заданий, измеряющих граждановедческие знания, умения рассуждать и применять знания. Когнитивные элементы, как правило, представлены с контекстным материалом, который служил в качестве краткого введения для каждого элемента или набора элементов.</w:t>
      </w:r>
    </w:p>
    <w:p w:rsidR="00903353" w:rsidRPr="00903353" w:rsidRDefault="00903353" w:rsidP="00903353">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ind w:firstLine="36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Анкета учащихся использовалась для получения представлений учащихся о гражданственности и гражданстве, участии в общественной деятельности в классе и за пределами школы, а также уровня предрасположенности к будущим активным гражданским действиям. ICCS также включало набор инструментов, предназначенных для сбора информации об учителях, школах и системах образования. Набор состоял из следующих инструментов:</w:t>
      </w:r>
    </w:p>
    <w:p w:rsidR="00903353" w:rsidRPr="00903353" w:rsidRDefault="00903353" w:rsidP="00903353">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ind w:firstLine="36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анкете учителя респондентам предлагалось высказать свои представления о граждановедческом образовании в своих школах и предоставить информацию об организации граждановедческой деятельности в своих школах.</w:t>
      </w:r>
    </w:p>
    <w:p w:rsidR="00903353" w:rsidRPr="00903353" w:rsidRDefault="00903353" w:rsidP="00903353">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ind w:firstLine="36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анкете школы руководители предоставляли информацию о школьн</w:t>
      </w:r>
      <w:r w:rsidRPr="00903353">
        <w:rPr>
          <w:rFonts w:ascii="Times New Roman" w:eastAsia="Times New Roman" w:hAnsi="Times New Roman" w:cs="Times New Roman"/>
          <w:sz w:val="24"/>
          <w:szCs w:val="24"/>
          <w:lang w:eastAsia="ru-RU"/>
        </w:rPr>
        <w:lastRenderedPageBreak/>
        <w:t>ой культуре и климате, а также об обеспечении граждановедческого образования в своих школах.</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xml:space="preserve">1.3. Конкретность и доказательность результатов </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Тестовые задания были оценены с использованием оценочной методики </w:t>
      </w:r>
      <w:r w:rsidRPr="00903353">
        <w:rPr>
          <w:rFonts w:ascii="Times New Roman" w:eastAsia="Times New Roman" w:hAnsi="Times New Roman" w:cs="Times New Roman"/>
          <w:sz w:val="24"/>
          <w:szCs w:val="24"/>
          <w:lang w:val="en-US" w:eastAsia="ru-RU"/>
        </w:rPr>
        <w:t>IRT</w:t>
      </w:r>
      <w:r w:rsidRPr="00903353">
        <w:rPr>
          <w:rFonts w:ascii="Times New Roman" w:eastAsia="Times New Roman" w:hAnsi="Times New Roman" w:cs="Times New Roman"/>
          <w:sz w:val="24"/>
          <w:szCs w:val="24"/>
          <w:lang w:eastAsia="ru-RU"/>
        </w:rPr>
        <w:t xml:space="preserve"> (теории оклика на задание). При помощи однопараметрической модели (Раш, 1960) для дихотомических тестовых заданий вероятность выбора категории 1 вместо 0 моделируется как:</w:t>
      </w:r>
    </w:p>
    <w:p w:rsidR="00903353" w:rsidRPr="00903353" w:rsidRDefault="00903353" w:rsidP="00903353">
      <w:pPr>
        <w:tabs>
          <w:tab w:val="right" w:leader="dot" w:pos="9355"/>
        </w:tabs>
        <w:spacing w:after="0" w:line="360" w:lineRule="auto"/>
        <w:ind w:firstLine="397"/>
        <w:contextualSpacing/>
        <w:jc w:val="both"/>
        <w:rPr>
          <w:rFonts w:ascii="Times New Roman" w:eastAsia="Calibri" w:hAnsi="Times New Roman" w:cs="Times New Roman"/>
          <w:sz w:val="24"/>
          <w:szCs w:val="24"/>
        </w:rPr>
      </w:pPr>
    </w:p>
    <w:p w:rsidR="00903353" w:rsidRPr="00903353" w:rsidRDefault="006D6F59" w:rsidP="00903353">
      <w:pPr>
        <w:tabs>
          <w:tab w:val="right" w:leader="dot" w:pos="9355"/>
        </w:tabs>
        <w:spacing w:after="0" w:line="360" w:lineRule="auto"/>
        <w:ind w:firstLine="397"/>
        <w:contextualSpacing/>
        <w:jc w:val="both"/>
        <w:rPr>
          <w:rFonts w:ascii="Times New Roman" w:eastAsia="Times New Roman" w:hAnsi="Times New Roman" w:cs="Times New Roman"/>
          <w:i/>
          <w:sz w:val="24"/>
          <w:szCs w:val="24"/>
        </w:rPr>
      </w:pPr>
      <m:oMathPara>
        <m:oMathParaPr>
          <m:jc m:val="left"/>
        </m:oMathParaP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P</m:t>
              </m:r>
            </m:e>
            <m:sub>
              <m:r>
                <w:rPr>
                  <w:rFonts w:ascii="Cambria Math" w:eastAsia="Calibri" w:hAnsi="Cambria Math" w:cs="Times New Roman"/>
                  <w:sz w:val="24"/>
                  <w:szCs w:val="24"/>
                  <w:lang w:val="en-US"/>
                </w:rPr>
                <m:t>i</m:t>
              </m:r>
            </m:sub>
          </m:sSub>
          <m:d>
            <m:dPr>
              <m:ctrlPr>
                <w:rPr>
                  <w:rFonts w:ascii="Cambria Math" w:eastAsia="Calibri" w:hAnsi="Cambria Math" w:cs="Times New Roman"/>
                  <w:i/>
                  <w:sz w:val="24"/>
                  <w:szCs w:val="24"/>
                  <w:lang w:val="en-US"/>
                </w:rPr>
              </m:ctrlPr>
            </m:dPr>
            <m:e>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θ</m:t>
                  </m:r>
                </m:e>
                <m:sub>
                  <m:r>
                    <w:rPr>
                      <w:rFonts w:ascii="Cambria Math" w:eastAsia="Calibri" w:hAnsi="Cambria Math" w:cs="Times New Roman"/>
                      <w:sz w:val="24"/>
                      <w:szCs w:val="24"/>
                      <w:lang w:val="en-US"/>
                    </w:rPr>
                    <m:t>n</m:t>
                  </m:r>
                </m:sub>
              </m:sSub>
            </m:e>
          </m:d>
          <m:r>
            <w:rPr>
              <w:rFonts w:ascii="Cambria Math" w:eastAsia="Calibri" w:hAnsi="Cambria Math" w:cs="Times New Roman"/>
              <w:sz w:val="24"/>
              <w:szCs w:val="24"/>
            </w:rPr>
            <m:t>=</m:t>
          </m:r>
          <m:f>
            <m:fPr>
              <m:ctrlPr>
                <w:rPr>
                  <w:rFonts w:ascii="Cambria Math" w:eastAsia="Calibri" w:hAnsi="Cambria Math" w:cs="Times New Roman"/>
                  <w:i/>
                  <w:sz w:val="24"/>
                  <w:szCs w:val="24"/>
                  <w:lang w:val="en-US"/>
                </w:rPr>
              </m:ctrlPr>
            </m:fPr>
            <m:num>
              <m:func>
                <m:funcPr>
                  <m:ctrlPr>
                    <w:rPr>
                      <w:rFonts w:ascii="Cambria Math" w:eastAsia="Calibri" w:hAnsi="Cambria Math" w:cs="Times New Roman"/>
                      <w:i/>
                      <w:sz w:val="24"/>
                      <w:szCs w:val="24"/>
                      <w:lang w:val="en-US"/>
                    </w:rPr>
                  </m:ctrlPr>
                </m:funcPr>
                <m:fName>
                  <m:r>
                    <m:rPr>
                      <m:sty m:val="p"/>
                    </m:rPr>
                    <w:rPr>
                      <w:rFonts w:ascii="Cambria Math" w:eastAsia="Calibri" w:hAnsi="Cambria Math" w:cs="Times New Roman"/>
                      <w:sz w:val="24"/>
                      <w:szCs w:val="24"/>
                      <w:lang w:val="en-US"/>
                    </w:rPr>
                    <m:t>exp</m:t>
                  </m:r>
                </m:fName>
                <m:e>
                  <m:d>
                    <m:dPr>
                      <m:ctrlPr>
                        <w:rPr>
                          <w:rFonts w:ascii="Cambria Math" w:eastAsia="Calibri" w:hAnsi="Cambria Math" w:cs="Times New Roman"/>
                          <w:i/>
                          <w:sz w:val="24"/>
                          <w:szCs w:val="24"/>
                          <w:lang w:val="en-US"/>
                        </w:rPr>
                      </m:ctrlPr>
                    </m:dPr>
                    <m:e>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θ</m:t>
                          </m:r>
                        </m:e>
                        <m:sub>
                          <m:r>
                            <w:rPr>
                              <w:rFonts w:ascii="Cambria Math" w:eastAsia="Calibri" w:hAnsi="Cambria Math" w:cs="Times New Roman"/>
                              <w:sz w:val="24"/>
                              <w:szCs w:val="24"/>
                              <w:lang w:val="en-US"/>
                            </w:rPr>
                            <m:t>n</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δ</m:t>
                          </m:r>
                        </m:e>
                        <m:sub>
                          <m:r>
                            <w:rPr>
                              <w:rFonts w:ascii="Cambria Math" w:eastAsia="Calibri" w:hAnsi="Cambria Math" w:cs="Times New Roman"/>
                              <w:sz w:val="24"/>
                              <w:szCs w:val="24"/>
                              <w:lang w:val="en-US"/>
                            </w:rPr>
                            <m:t>i</m:t>
                          </m:r>
                        </m:sub>
                      </m:sSub>
                    </m:e>
                  </m:d>
                </m:e>
              </m:func>
            </m:num>
            <m:den>
              <m:r>
                <w:rPr>
                  <w:rFonts w:ascii="Cambria Math" w:eastAsia="Calibri" w:hAnsi="Cambria Math" w:cs="Times New Roman"/>
                  <w:sz w:val="24"/>
                  <w:szCs w:val="24"/>
                </w:rPr>
                <m:t>1+</m:t>
              </m:r>
              <m:func>
                <m:funcPr>
                  <m:ctrlPr>
                    <w:rPr>
                      <w:rFonts w:ascii="Cambria Math" w:eastAsia="Calibri" w:hAnsi="Cambria Math" w:cs="Times New Roman"/>
                      <w:i/>
                      <w:sz w:val="24"/>
                      <w:szCs w:val="24"/>
                      <w:lang w:val="en-US"/>
                    </w:rPr>
                  </m:ctrlPr>
                </m:funcPr>
                <m:fName>
                  <m:r>
                    <m:rPr>
                      <m:sty m:val="p"/>
                    </m:rPr>
                    <w:rPr>
                      <w:rFonts w:ascii="Cambria Math" w:eastAsia="Calibri" w:hAnsi="Cambria Math" w:cs="Times New Roman"/>
                      <w:sz w:val="24"/>
                      <w:szCs w:val="24"/>
                      <w:lang w:val="en-US"/>
                    </w:rPr>
                    <m:t>exp</m:t>
                  </m:r>
                </m:fName>
                <m:e>
                  <m:d>
                    <m:dPr>
                      <m:ctrlPr>
                        <w:rPr>
                          <w:rFonts w:ascii="Cambria Math" w:eastAsia="Calibri" w:hAnsi="Cambria Math" w:cs="Times New Roman"/>
                          <w:i/>
                          <w:sz w:val="24"/>
                          <w:szCs w:val="24"/>
                          <w:lang w:val="en-US"/>
                        </w:rPr>
                      </m:ctrlPr>
                    </m:dPr>
                    <m:e>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θ</m:t>
                          </m:r>
                        </m:e>
                        <m:sub>
                          <m:r>
                            <w:rPr>
                              <w:rFonts w:ascii="Cambria Math" w:eastAsia="Calibri" w:hAnsi="Cambria Math" w:cs="Times New Roman"/>
                              <w:sz w:val="24"/>
                              <w:szCs w:val="24"/>
                              <w:lang w:val="en-US"/>
                            </w:rPr>
                            <m:t>n</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δ</m:t>
                          </m:r>
                        </m:e>
                        <m:sub>
                          <m:r>
                            <w:rPr>
                              <w:rFonts w:ascii="Cambria Math" w:eastAsia="Calibri" w:hAnsi="Cambria Math" w:cs="Times New Roman"/>
                              <w:sz w:val="24"/>
                              <w:szCs w:val="24"/>
                              <w:lang w:val="en-US"/>
                            </w:rPr>
                            <m:t>i</m:t>
                          </m:r>
                        </m:sub>
                      </m:sSub>
                    </m:e>
                  </m:d>
                </m:e>
              </m:func>
            </m:den>
          </m:f>
        </m:oMath>
      </m:oMathPara>
    </w:p>
    <w:p w:rsidR="00903353" w:rsidRPr="00903353" w:rsidRDefault="00903353" w:rsidP="00903353">
      <w:pPr>
        <w:tabs>
          <w:tab w:val="right" w:leader="dot" w:pos="9355"/>
        </w:tabs>
        <w:spacing w:after="0" w:line="360" w:lineRule="auto"/>
        <w:ind w:firstLine="397"/>
        <w:contextualSpacing/>
        <w:jc w:val="both"/>
        <w:rPr>
          <w:rFonts w:ascii="Times New Roman" w:eastAsia="Times New Roman" w:hAnsi="Times New Roman" w:cs="Times New Roman"/>
          <w:i/>
          <w:sz w:val="24"/>
          <w:szCs w:val="24"/>
          <w:lang w:val="en-US"/>
        </w:rPr>
      </w:pP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где </w:t>
      </w: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P</m:t>
            </m:r>
          </m:e>
          <m:sub>
            <m:r>
              <w:rPr>
                <w:rFonts w:ascii="Cambria Math" w:eastAsia="Times New Roman" w:hAnsi="Cambria Math" w:cs="Times New Roman"/>
                <w:sz w:val="24"/>
                <w:szCs w:val="24"/>
                <w:lang w:val="en-US" w:eastAsia="ru-RU"/>
              </w:rPr>
              <m:t>i</m:t>
            </m:r>
          </m:sub>
        </m:sSub>
        <m:d>
          <m:dPr>
            <m:ctrlPr>
              <w:rPr>
                <w:rFonts w:ascii="Cambria Math" w:eastAsia="Times New Roman" w:hAnsi="Cambria Math" w:cs="Times New Roman"/>
                <w:i/>
                <w:sz w:val="24"/>
                <w:szCs w:val="24"/>
                <w:lang w:val="en-US" w:eastAsia="ru-RU"/>
              </w:rPr>
            </m:ctrlPr>
          </m:dPr>
          <m:e>
            <m:r>
              <w:rPr>
                <w:rFonts w:ascii="Cambria Math" w:eastAsia="Times New Roman" w:hAnsi="Cambria Math" w:cs="Times New Roman"/>
                <w:sz w:val="24"/>
                <w:szCs w:val="24"/>
                <w:lang w:val="en-US" w:eastAsia="ru-RU"/>
              </w:rPr>
              <m:t>θ</m:t>
            </m:r>
          </m:e>
        </m:d>
      </m:oMath>
      <w:r w:rsidRPr="00903353">
        <w:rPr>
          <w:rFonts w:ascii="Times New Roman" w:eastAsia="Times New Roman" w:hAnsi="Times New Roman" w:cs="Times New Roman"/>
          <w:sz w:val="24"/>
          <w:szCs w:val="24"/>
          <w:lang w:eastAsia="ru-RU"/>
        </w:rPr>
        <w:t xml:space="preserve"> – вероятность для лица </w:t>
      </w:r>
      <w:r w:rsidRPr="00903353">
        <w:rPr>
          <w:rFonts w:ascii="Times New Roman" w:eastAsia="Times New Roman" w:hAnsi="Times New Roman" w:cs="Times New Roman"/>
          <w:i/>
          <w:sz w:val="24"/>
          <w:szCs w:val="24"/>
          <w:lang w:val="en-US" w:eastAsia="ru-RU"/>
        </w:rPr>
        <w:t>n</w:t>
      </w:r>
      <w:r w:rsidRPr="00903353">
        <w:rPr>
          <w:rFonts w:ascii="Times New Roman" w:eastAsia="Times New Roman" w:hAnsi="Times New Roman" w:cs="Times New Roman"/>
          <w:sz w:val="24"/>
          <w:szCs w:val="24"/>
          <w:lang w:eastAsia="ru-RU"/>
        </w:rPr>
        <w:t xml:space="preserve"> получить 1 балл за задание </w:t>
      </w:r>
      <m:oMath>
        <m:r>
          <w:rPr>
            <w:rFonts w:ascii="Cambria Math" w:eastAsia="Times New Roman" w:hAnsi="Cambria Math" w:cs="Times New Roman"/>
            <w:sz w:val="24"/>
            <w:szCs w:val="24"/>
            <w:lang w:val="en-US" w:eastAsia="ru-RU"/>
          </w:rPr>
          <m:t>i</m:t>
        </m:r>
      </m:oMath>
      <w:r w:rsidRPr="00903353">
        <w:rPr>
          <w:rFonts w:ascii="Times New Roman" w:eastAsia="Times New Roman" w:hAnsi="Times New Roman" w:cs="Times New Roman"/>
          <w:i/>
          <w:sz w:val="24"/>
          <w:szCs w:val="24"/>
          <w:lang w:eastAsia="ru-RU"/>
        </w:rPr>
        <w:t xml:space="preserve">, </w:t>
      </w: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θ</m:t>
            </m:r>
          </m:e>
          <m:sub>
            <m:r>
              <w:rPr>
                <w:rFonts w:ascii="Cambria Math" w:eastAsia="Times New Roman" w:hAnsi="Cambria Math" w:cs="Times New Roman"/>
                <w:sz w:val="24"/>
                <w:szCs w:val="24"/>
                <w:lang w:val="en-US" w:eastAsia="ru-RU"/>
              </w:rPr>
              <m:t>n</m:t>
            </m:r>
          </m:sub>
        </m:sSub>
      </m:oMath>
      <w:r w:rsidRPr="00903353">
        <w:rPr>
          <w:rFonts w:ascii="Times New Roman" w:eastAsia="Times New Roman" w:hAnsi="Times New Roman" w:cs="Times New Roman"/>
          <w:i/>
          <w:sz w:val="24"/>
          <w:szCs w:val="24"/>
          <w:lang w:eastAsia="ru-RU"/>
        </w:rPr>
        <w:t xml:space="preserve"> –</w:t>
      </w:r>
      <w:r w:rsidRPr="00903353">
        <w:rPr>
          <w:rFonts w:ascii="Times New Roman" w:eastAsia="Times New Roman" w:hAnsi="Times New Roman" w:cs="Times New Roman"/>
          <w:sz w:val="24"/>
          <w:szCs w:val="24"/>
          <w:lang w:eastAsia="ru-RU"/>
        </w:rPr>
        <w:t xml:space="preserve"> расчетная способность лица </w:t>
      </w:r>
      <w:r w:rsidRPr="00903353">
        <w:rPr>
          <w:rFonts w:ascii="Times New Roman" w:eastAsia="Times New Roman" w:hAnsi="Times New Roman" w:cs="Times New Roman"/>
          <w:i/>
          <w:sz w:val="24"/>
          <w:szCs w:val="24"/>
          <w:lang w:val="en-US" w:eastAsia="ru-RU"/>
        </w:rPr>
        <w:t>n</w:t>
      </w:r>
      <w:r w:rsidRPr="00903353">
        <w:rPr>
          <w:rFonts w:ascii="Times New Roman" w:eastAsia="Times New Roman" w:hAnsi="Times New Roman" w:cs="Times New Roman"/>
          <w:sz w:val="24"/>
          <w:szCs w:val="24"/>
          <w:lang w:eastAsia="ru-RU"/>
        </w:rPr>
        <w:t xml:space="preserve">, и </w:t>
      </w: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δ</m:t>
            </m:r>
          </m:e>
          <m:sub>
            <m:r>
              <w:rPr>
                <w:rFonts w:ascii="Cambria Math" w:eastAsia="Times New Roman" w:hAnsi="Cambria Math" w:cs="Times New Roman"/>
                <w:sz w:val="24"/>
                <w:szCs w:val="24"/>
                <w:lang w:val="en-US" w:eastAsia="ru-RU"/>
              </w:rPr>
              <m:t>i</m:t>
            </m:r>
          </m:sub>
        </m:sSub>
      </m:oMath>
      <w:r w:rsidRPr="00903353">
        <w:rPr>
          <w:rFonts w:ascii="Times New Roman" w:eastAsia="Times New Roman" w:hAnsi="Times New Roman" w:cs="Times New Roman"/>
          <w:sz w:val="24"/>
          <w:szCs w:val="24"/>
          <w:lang w:eastAsia="ru-RU"/>
        </w:rPr>
        <w:t xml:space="preserve"> – расчетное местоположение пункта </w:t>
      </w:r>
      <m:oMath>
        <m:r>
          <w:rPr>
            <w:rFonts w:ascii="Cambria Math" w:eastAsia="Times New Roman" w:hAnsi="Cambria Math" w:cs="Times New Roman"/>
            <w:sz w:val="24"/>
            <w:szCs w:val="24"/>
            <w:lang w:val="en-US" w:eastAsia="ru-RU"/>
          </w:rPr>
          <m:t>i</m:t>
        </m:r>
      </m:oMath>
      <w:r w:rsidRPr="00903353">
        <w:rPr>
          <w:rFonts w:ascii="Times New Roman" w:eastAsia="Times New Roman" w:hAnsi="Times New Roman" w:cs="Times New Roman"/>
          <w:sz w:val="24"/>
          <w:szCs w:val="24"/>
          <w:lang w:eastAsia="ru-RU"/>
        </w:rPr>
        <w:t xml:space="preserve"> на этом измерении. Для каждого задания отклики на задание моделируются как функция скрытого признака </w:t>
      </w: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θ</m:t>
            </m:r>
          </m:e>
          <m:sub>
            <m:r>
              <w:rPr>
                <w:rFonts w:ascii="Cambria Math" w:eastAsia="Times New Roman" w:hAnsi="Cambria Math" w:cs="Times New Roman"/>
                <w:sz w:val="24"/>
                <w:szCs w:val="24"/>
                <w:lang w:val="en-US" w:eastAsia="ru-RU"/>
              </w:rPr>
              <m:t>n</m:t>
            </m:r>
          </m:sub>
        </m:sSub>
      </m:oMath>
      <w:r w:rsidRPr="00903353">
        <w:rPr>
          <w:rFonts w:ascii="Times New Roman" w:eastAsia="Times New Roman" w:hAnsi="Times New Roman" w:cs="Times New Roman"/>
          <w:sz w:val="24"/>
          <w:szCs w:val="24"/>
          <w:lang w:eastAsia="ru-RU"/>
        </w:rPr>
        <w:t>.</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случае заданий с более чем двумя (</w:t>
      </w:r>
      <m:oMath>
        <m:r>
          <w:rPr>
            <w:rFonts w:ascii="Cambria Math" w:eastAsia="Times New Roman" w:hAnsi="Cambria Math" w:cs="Times New Roman"/>
            <w:sz w:val="24"/>
            <w:szCs w:val="24"/>
            <w:lang w:eastAsia="ru-RU"/>
          </w:rPr>
          <m:t>k</m:t>
        </m:r>
      </m:oMath>
      <w:r w:rsidRPr="00903353">
        <w:rPr>
          <w:rFonts w:ascii="Times New Roman" w:eastAsia="Times New Roman" w:hAnsi="Times New Roman" w:cs="Times New Roman"/>
          <w:sz w:val="24"/>
          <w:szCs w:val="24"/>
          <w:lang w:eastAsia="ru-RU"/>
        </w:rPr>
        <w:t>) категориями (как, например, задания по типу Лайкерта) эта модель может быть обобщена в частичную кредитную модель (Мастерс и Райт, 1997), которая принимает форму:</w:t>
      </w:r>
    </w:p>
    <w:p w:rsidR="00903353" w:rsidRPr="00903353" w:rsidRDefault="00903353" w:rsidP="00903353">
      <w:pPr>
        <w:tabs>
          <w:tab w:val="right" w:leader="dot" w:pos="9355"/>
        </w:tabs>
        <w:spacing w:after="0" w:line="360" w:lineRule="auto"/>
        <w:ind w:firstLine="397"/>
        <w:contextualSpacing/>
        <w:jc w:val="both"/>
        <w:rPr>
          <w:rFonts w:ascii="Times New Roman" w:eastAsia="Calibri" w:hAnsi="Times New Roman" w:cs="Times New Roman"/>
          <w:sz w:val="24"/>
          <w:szCs w:val="24"/>
        </w:rPr>
      </w:pPr>
    </w:p>
    <w:p w:rsidR="00903353" w:rsidRPr="00903353" w:rsidRDefault="006D6F59" w:rsidP="00903353">
      <w:pPr>
        <w:tabs>
          <w:tab w:val="right" w:leader="dot" w:pos="9355"/>
        </w:tabs>
        <w:spacing w:after="0" w:line="360" w:lineRule="auto"/>
        <w:ind w:firstLine="397"/>
        <w:contextualSpacing/>
        <w:jc w:val="both"/>
        <w:rPr>
          <w:rFonts w:ascii="Times New Roman" w:eastAsia="Times New Roman" w:hAnsi="Times New Roman" w:cs="Times New Roman"/>
          <w:i/>
          <w:sz w:val="24"/>
          <w:szCs w:val="24"/>
        </w:rPr>
      </w:pPr>
      <m:oMathPara>
        <m:oMathParaPr>
          <m:jc m:val="left"/>
        </m:oMathParaP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P</m:t>
              </m:r>
            </m:e>
            <m:sub>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x</m:t>
                  </m:r>
                </m:e>
                <m:sub>
                  <m:r>
                    <w:rPr>
                      <w:rFonts w:ascii="Cambria Math" w:eastAsia="Calibri" w:hAnsi="Cambria Math" w:cs="Times New Roman"/>
                      <w:sz w:val="24"/>
                      <w:szCs w:val="24"/>
                      <w:lang w:val="en-US"/>
                    </w:rPr>
                    <m:t>i</m:t>
                  </m:r>
                </m:sub>
              </m:sSub>
            </m:sub>
          </m:sSub>
          <m:d>
            <m:dPr>
              <m:ctrlPr>
                <w:rPr>
                  <w:rFonts w:ascii="Cambria Math" w:eastAsia="Calibri" w:hAnsi="Cambria Math" w:cs="Times New Roman"/>
                  <w:i/>
                  <w:sz w:val="24"/>
                  <w:szCs w:val="24"/>
                  <w:lang w:val="en-US"/>
                </w:rPr>
              </m:ctrlPr>
            </m:dPr>
            <m:e>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θ</m:t>
                  </m:r>
                </m:e>
                <m:sub>
                  <m:r>
                    <w:rPr>
                      <w:rFonts w:ascii="Cambria Math" w:eastAsia="Calibri" w:hAnsi="Cambria Math" w:cs="Times New Roman"/>
                      <w:sz w:val="24"/>
                      <w:szCs w:val="24"/>
                      <w:lang w:val="en-US"/>
                    </w:rPr>
                    <m:t>n</m:t>
                  </m:r>
                </m:sub>
              </m:sSub>
            </m:e>
          </m:d>
          <m:r>
            <w:rPr>
              <w:rFonts w:ascii="Cambria Math" w:eastAsia="Calibri" w:hAnsi="Cambria Math" w:cs="Times New Roman"/>
              <w:sz w:val="24"/>
              <w:szCs w:val="24"/>
            </w:rPr>
            <m:t>=</m:t>
          </m:r>
          <m:f>
            <m:fPr>
              <m:ctrlPr>
                <w:rPr>
                  <w:rFonts w:ascii="Cambria Math" w:eastAsia="Calibri" w:hAnsi="Cambria Math" w:cs="Times New Roman"/>
                  <w:i/>
                  <w:sz w:val="24"/>
                  <w:szCs w:val="24"/>
                  <w:lang w:val="en-US"/>
                </w:rPr>
              </m:ctrlPr>
            </m:fPr>
            <m:num>
              <m:func>
                <m:funcPr>
                  <m:ctrlPr>
                    <w:rPr>
                      <w:rFonts w:ascii="Cambria Math" w:eastAsia="Calibri" w:hAnsi="Cambria Math" w:cs="Times New Roman"/>
                      <w:i/>
                      <w:sz w:val="24"/>
                      <w:szCs w:val="24"/>
                      <w:lang w:val="en-US"/>
                    </w:rPr>
                  </m:ctrlPr>
                </m:funcPr>
                <m:fName>
                  <m:r>
                    <m:rPr>
                      <m:sty m:val="p"/>
                    </m:rPr>
                    <w:rPr>
                      <w:rFonts w:ascii="Cambria Math" w:eastAsia="Calibri" w:hAnsi="Cambria Math" w:cs="Times New Roman"/>
                      <w:sz w:val="24"/>
                      <w:szCs w:val="24"/>
                      <w:lang w:val="en-US"/>
                    </w:rPr>
                    <m:t>exp</m:t>
                  </m:r>
                </m:fName>
                <m:e>
                  <m:nary>
                    <m:naryPr>
                      <m:chr m:val="∑"/>
                      <m:ctrlPr>
                        <w:rPr>
                          <w:rFonts w:ascii="Cambria Math" w:eastAsia="Calibri" w:hAnsi="Cambria Math" w:cs="Times New Roman"/>
                          <w:i/>
                          <w:sz w:val="24"/>
                          <w:szCs w:val="24"/>
                          <w:lang w:val="en-US"/>
                        </w:rPr>
                      </m:ctrlPr>
                    </m:naryPr>
                    <m:sub>
                      <m:r>
                        <w:rPr>
                          <w:rFonts w:ascii="Cambria Math" w:eastAsia="Calibri" w:hAnsi="Cambria Math" w:cs="Times New Roman"/>
                          <w:sz w:val="24"/>
                          <w:szCs w:val="24"/>
                          <w:lang w:val="en-US"/>
                        </w:rPr>
                        <m:t>k=0</m:t>
                      </m:r>
                    </m:sub>
                    <m:sup>
                      <m:r>
                        <w:rPr>
                          <w:rFonts w:ascii="Cambria Math" w:eastAsia="Calibri" w:hAnsi="Cambria Math" w:cs="Times New Roman"/>
                          <w:sz w:val="24"/>
                          <w:szCs w:val="24"/>
                          <w:lang w:val="en-US"/>
                        </w:rPr>
                        <m:t>x</m:t>
                      </m:r>
                    </m:sup>
                    <m:e>
                      <m:d>
                        <m:dPr>
                          <m:ctrlPr>
                            <w:rPr>
                              <w:rFonts w:ascii="Cambria Math" w:eastAsia="Calibri" w:hAnsi="Cambria Math" w:cs="Times New Roman"/>
                              <w:i/>
                              <w:sz w:val="24"/>
                              <w:szCs w:val="24"/>
                              <w:lang w:val="en-US"/>
                            </w:rPr>
                          </m:ctrlPr>
                        </m:dPr>
                        <m:e>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θ</m:t>
                              </m:r>
                            </m:e>
                            <m:sub>
                              <m:r>
                                <w:rPr>
                                  <w:rFonts w:ascii="Cambria Math" w:eastAsia="Calibri" w:hAnsi="Cambria Math" w:cs="Times New Roman"/>
                                  <w:sz w:val="24"/>
                                  <w:szCs w:val="24"/>
                                  <w:lang w:val="en-US"/>
                                </w:rPr>
                                <m:t>n</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δ</m:t>
                              </m:r>
                            </m:e>
                            <m:sub>
                              <m:r>
                                <w:rPr>
                                  <w:rFonts w:ascii="Cambria Math" w:eastAsia="Calibri" w:hAnsi="Cambria Math" w:cs="Times New Roman"/>
                                  <w:sz w:val="24"/>
                                  <w:szCs w:val="24"/>
                                  <w:lang w:val="en-US"/>
                                </w:rPr>
                                <m:t>i</m:t>
                              </m:r>
                            </m:sub>
                          </m:sSub>
                          <m:r>
                            <w:rPr>
                              <w:rFonts w:ascii="Cambria Math" w:eastAsia="Calibri" w:hAnsi="Cambria Math" w:cs="Times New Roman"/>
                              <w:sz w:val="24"/>
                              <w:szCs w:val="24"/>
                              <w:lang w:val="en-US"/>
                            </w:rPr>
                            <m:t>+</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τ</m:t>
                              </m:r>
                            </m:e>
                            <m:sub>
                              <m:r>
                                <w:rPr>
                                  <w:rFonts w:ascii="Cambria Math" w:eastAsia="Calibri" w:hAnsi="Cambria Math" w:cs="Times New Roman"/>
                                  <w:sz w:val="24"/>
                                  <w:szCs w:val="24"/>
                                  <w:lang w:val="en-US"/>
                                </w:rPr>
                                <m:t>ij</m:t>
                              </m:r>
                            </m:sub>
                          </m:sSub>
                        </m:e>
                      </m:d>
                    </m:e>
                  </m:nary>
                </m:e>
              </m:func>
            </m:num>
            <m:den>
              <m:nary>
                <m:naryPr>
                  <m:chr m:val="∑"/>
                  <m:ctrlPr>
                    <w:rPr>
                      <w:rFonts w:ascii="Cambria Math" w:eastAsia="Calibri" w:hAnsi="Cambria Math" w:cs="Times New Roman"/>
                      <w:i/>
                      <w:sz w:val="24"/>
                      <w:szCs w:val="24"/>
                      <w:lang w:val="en-US"/>
                    </w:rPr>
                  </m:ctrlPr>
                </m:naryPr>
                <m:sub>
                  <m:r>
                    <w:rPr>
                      <w:rFonts w:ascii="Cambria Math" w:eastAsia="Calibri" w:hAnsi="Cambria Math" w:cs="Times New Roman"/>
                      <w:sz w:val="24"/>
                      <w:szCs w:val="24"/>
                      <w:lang w:val="en-US"/>
                    </w:rPr>
                    <m:t>h=0</m:t>
                  </m:r>
                </m:sub>
                <m:sup>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m</m:t>
                      </m:r>
                    </m:e>
                    <m:sub>
                      <m:r>
                        <w:rPr>
                          <w:rFonts w:ascii="Cambria Math" w:eastAsia="Calibri" w:hAnsi="Cambria Math" w:cs="Times New Roman"/>
                          <w:sz w:val="24"/>
                          <w:szCs w:val="24"/>
                          <w:lang w:val="en-US"/>
                        </w:rPr>
                        <m:t>i</m:t>
                      </m:r>
                    </m:sub>
                  </m:sSub>
                </m:sup>
                <m:e>
                  <m:func>
                    <m:funcPr>
                      <m:ctrlPr>
                        <w:rPr>
                          <w:rFonts w:ascii="Cambria Math" w:eastAsia="Calibri" w:hAnsi="Cambria Math" w:cs="Times New Roman"/>
                          <w:i/>
                          <w:sz w:val="24"/>
                          <w:szCs w:val="24"/>
                          <w:lang w:val="en-US"/>
                        </w:rPr>
                      </m:ctrlPr>
                    </m:funcPr>
                    <m:fName>
                      <m:r>
                        <m:rPr>
                          <m:sty m:val="p"/>
                        </m:rPr>
                        <w:rPr>
                          <w:rFonts w:ascii="Cambria Math" w:eastAsia="Calibri" w:hAnsi="Cambria Math" w:cs="Times New Roman"/>
                          <w:sz w:val="24"/>
                          <w:szCs w:val="24"/>
                          <w:lang w:val="en-US"/>
                        </w:rPr>
                        <m:t>exp</m:t>
                      </m:r>
                    </m:fName>
                    <m:e>
                      <m:nary>
                        <m:naryPr>
                          <m:chr m:val="∑"/>
                          <m:ctrlPr>
                            <w:rPr>
                              <w:rFonts w:ascii="Cambria Math" w:eastAsia="Calibri" w:hAnsi="Cambria Math" w:cs="Times New Roman"/>
                              <w:i/>
                              <w:sz w:val="24"/>
                              <w:szCs w:val="24"/>
                              <w:lang w:val="en-US"/>
                            </w:rPr>
                          </m:ctrlPr>
                        </m:naryPr>
                        <m:sub>
                          <m:r>
                            <w:rPr>
                              <w:rFonts w:ascii="Cambria Math" w:eastAsia="Calibri" w:hAnsi="Cambria Math" w:cs="Times New Roman"/>
                              <w:sz w:val="24"/>
                              <w:szCs w:val="24"/>
                              <w:lang w:val="en-US"/>
                            </w:rPr>
                            <m:t>k=0</m:t>
                          </m:r>
                        </m:sub>
                        <m:sup>
                          <m:r>
                            <w:rPr>
                              <w:rFonts w:ascii="Cambria Math" w:eastAsia="Calibri" w:hAnsi="Cambria Math" w:cs="Times New Roman"/>
                              <w:sz w:val="24"/>
                              <w:szCs w:val="24"/>
                              <w:lang w:val="en-US"/>
                            </w:rPr>
                            <m:t>k</m:t>
                          </m:r>
                        </m:sup>
                        <m:e>
                          <m:d>
                            <m:dPr>
                              <m:ctrlPr>
                                <w:rPr>
                                  <w:rFonts w:ascii="Cambria Math" w:eastAsia="Calibri" w:hAnsi="Cambria Math" w:cs="Times New Roman"/>
                                  <w:i/>
                                  <w:sz w:val="24"/>
                                  <w:szCs w:val="24"/>
                                  <w:lang w:val="en-US"/>
                                </w:rPr>
                              </m:ctrlPr>
                            </m:dPr>
                            <m:e>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θ</m:t>
                                  </m:r>
                                </m:e>
                                <m:sub>
                                  <m:r>
                                    <w:rPr>
                                      <w:rFonts w:ascii="Cambria Math" w:eastAsia="Calibri" w:hAnsi="Cambria Math" w:cs="Times New Roman"/>
                                      <w:sz w:val="24"/>
                                      <w:szCs w:val="24"/>
                                      <w:lang w:val="en-US"/>
                                    </w:rPr>
                                    <m:t>n</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δ</m:t>
                                  </m:r>
                                </m:e>
                                <m:sub>
                                  <m:r>
                                    <w:rPr>
                                      <w:rFonts w:ascii="Cambria Math" w:eastAsia="Calibri" w:hAnsi="Cambria Math" w:cs="Times New Roman"/>
                                      <w:sz w:val="24"/>
                                      <w:szCs w:val="24"/>
                                      <w:lang w:val="en-US"/>
                                    </w:rPr>
                                    <m:t>i</m:t>
                                  </m:r>
                                </m:sub>
                              </m:sSub>
                              <m:r>
                                <w:rPr>
                                  <w:rFonts w:ascii="Cambria Math" w:eastAsia="Calibri" w:hAnsi="Cambria Math" w:cs="Times New Roman"/>
                                  <w:sz w:val="24"/>
                                  <w:szCs w:val="24"/>
                                  <w:lang w:val="en-US"/>
                                </w:rPr>
                                <m:t>+</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τ</m:t>
                                  </m:r>
                                </m:e>
                                <m:sub>
                                  <m:r>
                                    <w:rPr>
                                      <w:rFonts w:ascii="Cambria Math" w:eastAsia="Calibri" w:hAnsi="Cambria Math" w:cs="Times New Roman"/>
                                      <w:sz w:val="24"/>
                                      <w:szCs w:val="24"/>
                                      <w:lang w:val="en-US"/>
                                    </w:rPr>
                                    <m:t>ij</m:t>
                                  </m:r>
                                </m:sub>
                              </m:sSub>
                            </m:e>
                          </m:d>
                        </m:e>
                      </m:nary>
                    </m:e>
                  </m:func>
                </m:e>
              </m:nary>
            </m:den>
          </m:f>
          <m:r>
            <w:rPr>
              <w:rFonts w:ascii="Cambria Math" w:eastAsia="Calibri" w:hAnsi="Cambria Math" w:cs="Times New Roman"/>
              <w:sz w:val="24"/>
              <w:szCs w:val="24"/>
              <w:lang w:val="en-US"/>
            </w:rPr>
            <m:t xml:space="preserve">,  </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x</m:t>
              </m:r>
            </m:e>
            <m:sub>
              <m:r>
                <w:rPr>
                  <w:rFonts w:ascii="Cambria Math" w:eastAsia="Calibri" w:hAnsi="Cambria Math" w:cs="Times New Roman"/>
                  <w:sz w:val="24"/>
                  <w:szCs w:val="24"/>
                  <w:lang w:val="en-US"/>
                </w:rPr>
                <m:t>i</m:t>
              </m:r>
            </m:sub>
          </m:sSub>
          <m:r>
            <w:rPr>
              <w:rFonts w:ascii="Cambria Math" w:eastAsia="Calibri" w:hAnsi="Cambria Math" w:cs="Times New Roman"/>
              <w:sz w:val="24"/>
              <w:szCs w:val="24"/>
              <w:lang w:val="en-US"/>
            </w:rPr>
            <m:t>=0,1,…,</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m</m:t>
              </m:r>
            </m:e>
            <m:sub>
              <m:r>
                <w:rPr>
                  <w:rFonts w:ascii="Cambria Math" w:eastAsia="Calibri" w:hAnsi="Cambria Math" w:cs="Times New Roman"/>
                  <w:sz w:val="24"/>
                  <w:szCs w:val="24"/>
                  <w:lang w:val="en-US"/>
                </w:rPr>
                <m:t>i</m:t>
              </m:r>
            </m:sub>
          </m:sSub>
        </m:oMath>
      </m:oMathPara>
    </w:p>
    <w:p w:rsidR="00903353" w:rsidRPr="00903353" w:rsidRDefault="00903353" w:rsidP="00903353">
      <w:pPr>
        <w:tabs>
          <w:tab w:val="right" w:leader="dot" w:pos="9355"/>
        </w:tabs>
        <w:spacing w:after="0" w:line="360" w:lineRule="auto"/>
        <w:ind w:firstLine="397"/>
        <w:contextualSpacing/>
        <w:jc w:val="both"/>
        <w:rPr>
          <w:rFonts w:ascii="Times New Roman" w:eastAsia="Calibri" w:hAnsi="Times New Roman" w:cs="Times New Roman"/>
          <w:sz w:val="24"/>
          <w:szCs w:val="24"/>
        </w:rPr>
      </w:pPr>
    </w:p>
    <w:p w:rsidR="00903353" w:rsidRPr="00903353" w:rsidRDefault="00903353" w:rsidP="00903353">
      <w:pPr>
        <w:tabs>
          <w:tab w:val="right" w:leader="dot" w:pos="9355"/>
        </w:tabs>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где </w:t>
      </w: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P</m:t>
            </m:r>
          </m:e>
          <m:sub>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x</m:t>
                </m:r>
              </m:e>
              <m:sub>
                <m:r>
                  <w:rPr>
                    <w:rFonts w:ascii="Cambria Math" w:eastAsia="Times New Roman" w:hAnsi="Cambria Math" w:cs="Times New Roman"/>
                    <w:sz w:val="24"/>
                    <w:szCs w:val="24"/>
                    <w:lang w:val="en-US" w:eastAsia="ru-RU"/>
                  </w:rPr>
                  <m:t>i</m:t>
                </m:r>
              </m:sub>
            </m:sSub>
          </m:sub>
        </m:sSub>
        <m:d>
          <m:dPr>
            <m:ctrlPr>
              <w:rPr>
                <w:rFonts w:ascii="Cambria Math" w:eastAsia="Times New Roman" w:hAnsi="Cambria Math" w:cs="Times New Roman"/>
                <w:i/>
                <w:sz w:val="24"/>
                <w:szCs w:val="24"/>
                <w:lang w:val="en-US" w:eastAsia="ru-RU"/>
              </w:rPr>
            </m:ctrlPr>
          </m:dPr>
          <m:e>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θ</m:t>
                </m:r>
              </m:e>
              <m:sub>
                <m:r>
                  <w:rPr>
                    <w:rFonts w:ascii="Cambria Math" w:eastAsia="Times New Roman" w:hAnsi="Cambria Math" w:cs="Times New Roman"/>
                    <w:sz w:val="24"/>
                    <w:szCs w:val="24"/>
                    <w:lang w:val="en-US" w:eastAsia="ru-RU"/>
                  </w:rPr>
                  <m:t>n</m:t>
                </m:r>
              </m:sub>
            </m:sSub>
          </m:e>
        </m:d>
      </m:oMath>
      <w:r w:rsidRPr="00903353">
        <w:rPr>
          <w:rFonts w:ascii="Times New Roman" w:eastAsia="Times New Roman" w:hAnsi="Times New Roman" w:cs="Times New Roman"/>
          <w:sz w:val="24"/>
          <w:szCs w:val="24"/>
          <w:lang w:eastAsia="ru-RU"/>
        </w:rPr>
        <w:t xml:space="preserve"> – вероятность для лица </w:t>
      </w:r>
      <w:r w:rsidRPr="00903353">
        <w:rPr>
          <w:rFonts w:ascii="Times New Roman" w:eastAsia="Times New Roman" w:hAnsi="Times New Roman" w:cs="Times New Roman"/>
          <w:i/>
          <w:sz w:val="24"/>
          <w:szCs w:val="24"/>
          <w:lang w:val="en-US" w:eastAsia="ru-RU"/>
        </w:rPr>
        <w:t>n</w:t>
      </w:r>
      <w:r w:rsidRPr="00903353">
        <w:rPr>
          <w:rFonts w:ascii="Times New Roman" w:eastAsia="Times New Roman" w:hAnsi="Times New Roman" w:cs="Times New Roman"/>
          <w:sz w:val="24"/>
          <w:szCs w:val="24"/>
          <w:lang w:eastAsia="ru-RU"/>
        </w:rPr>
        <w:t xml:space="preserve"> получить </w:t>
      </w:r>
      <m:oMath>
        <m:r>
          <w:rPr>
            <w:rFonts w:ascii="Cambria Math" w:eastAsia="Times New Roman" w:hAnsi="Cambria Math" w:cs="Times New Roman"/>
            <w:sz w:val="24"/>
            <w:szCs w:val="24"/>
            <w:lang w:val="en-US" w:eastAsia="ru-RU"/>
          </w:rPr>
          <m:t>x</m:t>
        </m:r>
      </m:oMath>
      <w:r w:rsidRPr="00903353">
        <w:rPr>
          <w:rFonts w:ascii="Times New Roman" w:eastAsia="Times New Roman" w:hAnsi="Times New Roman" w:cs="Times New Roman"/>
          <w:sz w:val="24"/>
          <w:szCs w:val="24"/>
          <w:lang w:eastAsia="ru-RU"/>
        </w:rPr>
        <w:t xml:space="preserve"> баллов за задание </w:t>
      </w:r>
      <m:oMath>
        <m:r>
          <w:rPr>
            <w:rFonts w:ascii="Cambria Math" w:eastAsia="Times New Roman" w:hAnsi="Cambria Math" w:cs="Times New Roman"/>
            <w:sz w:val="24"/>
            <w:szCs w:val="24"/>
            <w:lang w:val="en-US" w:eastAsia="ru-RU"/>
          </w:rPr>
          <m:t>i</m:t>
        </m:r>
      </m:oMath>
      <w:r w:rsidRPr="00903353">
        <w:rPr>
          <w:rFonts w:ascii="Times New Roman" w:eastAsia="Times New Roman" w:hAnsi="Times New Roman" w:cs="Times New Roman"/>
          <w:i/>
          <w:sz w:val="24"/>
          <w:szCs w:val="24"/>
          <w:lang w:eastAsia="ru-RU"/>
        </w:rPr>
        <w:t xml:space="preserve">, </w:t>
      </w: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θ</m:t>
            </m:r>
          </m:e>
          <m:sub>
            <m:r>
              <w:rPr>
                <w:rFonts w:ascii="Cambria Math" w:eastAsia="Times New Roman" w:hAnsi="Cambria Math" w:cs="Times New Roman"/>
                <w:sz w:val="24"/>
                <w:szCs w:val="24"/>
                <w:lang w:val="en-US" w:eastAsia="ru-RU"/>
              </w:rPr>
              <m:t>n</m:t>
            </m:r>
          </m:sub>
        </m:sSub>
      </m:oMath>
      <w:r w:rsidRPr="00903353">
        <w:rPr>
          <w:rFonts w:ascii="Times New Roman" w:eastAsia="Times New Roman" w:hAnsi="Times New Roman" w:cs="Times New Roman"/>
          <w:i/>
          <w:sz w:val="24"/>
          <w:szCs w:val="24"/>
          <w:lang w:eastAsia="ru-RU"/>
        </w:rPr>
        <w:t xml:space="preserve"> – </w:t>
      </w:r>
      <w:r w:rsidRPr="00903353">
        <w:rPr>
          <w:rFonts w:ascii="Times New Roman" w:eastAsia="Times New Roman" w:hAnsi="Times New Roman" w:cs="Times New Roman"/>
          <w:sz w:val="24"/>
          <w:szCs w:val="24"/>
          <w:lang w:eastAsia="ru-RU"/>
        </w:rPr>
        <w:t xml:space="preserve">способность лица </w:t>
      </w:r>
      <w:r w:rsidRPr="00903353">
        <w:rPr>
          <w:rFonts w:ascii="Times New Roman" w:eastAsia="Times New Roman" w:hAnsi="Times New Roman" w:cs="Times New Roman"/>
          <w:i/>
          <w:sz w:val="24"/>
          <w:szCs w:val="24"/>
          <w:lang w:val="en-US" w:eastAsia="ru-RU"/>
        </w:rPr>
        <w:t>n</w:t>
      </w:r>
      <w:r w:rsidRPr="00903353">
        <w:rPr>
          <w:rFonts w:ascii="Times New Roman" w:eastAsia="Times New Roman" w:hAnsi="Times New Roman" w:cs="Times New Roman"/>
          <w:sz w:val="24"/>
          <w:szCs w:val="24"/>
          <w:lang w:eastAsia="ru-RU"/>
        </w:rPr>
        <w:t xml:space="preserve">, параметр задания </w:t>
      </w: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δ</m:t>
            </m:r>
          </m:e>
          <m:sub>
            <m:r>
              <w:rPr>
                <w:rFonts w:ascii="Cambria Math" w:eastAsia="Times New Roman" w:hAnsi="Cambria Math" w:cs="Times New Roman"/>
                <w:sz w:val="24"/>
                <w:szCs w:val="24"/>
                <w:lang w:val="en-US" w:eastAsia="ru-RU"/>
              </w:rPr>
              <m:t>i</m:t>
            </m:r>
          </m:sub>
        </m:sSub>
      </m:oMath>
      <w:r w:rsidRPr="00903353">
        <w:rPr>
          <w:rFonts w:ascii="Times New Roman" w:eastAsia="Times New Roman" w:hAnsi="Times New Roman" w:cs="Times New Roman"/>
          <w:sz w:val="24"/>
          <w:szCs w:val="24"/>
          <w:lang w:eastAsia="ru-RU"/>
        </w:rPr>
        <w:t xml:space="preserve"> дает расположение задания на скрытом континууме, а </w:t>
      </w: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τ</m:t>
            </m:r>
          </m:e>
          <m:sub>
            <m:r>
              <w:rPr>
                <w:rFonts w:ascii="Cambria Math" w:eastAsia="Times New Roman" w:hAnsi="Cambria Math" w:cs="Times New Roman"/>
                <w:sz w:val="24"/>
                <w:szCs w:val="24"/>
                <w:lang w:val="en-US" w:eastAsia="ru-RU"/>
              </w:rPr>
              <m:t>ij</m:t>
            </m:r>
          </m:sub>
        </m:sSub>
      </m:oMath>
      <w:r w:rsidRPr="00903353">
        <w:rPr>
          <w:rFonts w:ascii="Times New Roman" w:eastAsia="Times New Roman" w:hAnsi="Times New Roman" w:cs="Times New Roman"/>
          <w:sz w:val="24"/>
          <w:szCs w:val="24"/>
          <w:lang w:eastAsia="ru-RU"/>
        </w:rPr>
        <w:t xml:space="preserve"> обозначает дополнительный параметр «шага» шкалы.</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Есть три возможных типа отсутствующих ответов: (а) опущенные задания (кодированы как 9); (б) не предложенные задания (кодированы как 8) и (в) недействительные ответы (кодированы как 7). Пропущенная категория ответа используется, когда учащийся совсем не дает ответа на задание, предложенное ему. Не предложенные задания – те, которые имеются в фонде заданий, но не были представлены в буклете учащемуся либо преднамеренно (когда существуют альтернативные или повернутые тестовые буклеты) или в редких случаях из-за ошибки. Недействительные ответы могут возникнуть, когда учащиеся, например, выбирают более одной категории в тестовом задании закрытой формы.</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4-я версия программного обеспечения ACER Conquest (Adams, Wu, &amp; Wilson, 2015) была использована для оценки параметров задания и анализа его соответствия. Эта статистика соответствия предоставляет информацию о</w:t>
      </w:r>
      <w:r w:rsidRPr="00903353">
        <w:rPr>
          <w:rFonts w:ascii="Times New Roman" w:eastAsia="Times New Roman" w:hAnsi="Times New Roman" w:cs="Times New Roman"/>
          <w:sz w:val="24"/>
          <w:szCs w:val="24"/>
          <w:lang w:eastAsia="ru-RU"/>
        </w:rPr>
        <w:lastRenderedPageBreak/>
        <w:t xml:space="preserve"> том, как задания соотносятся с основным когнитивным аспектом. Взвешенные значения соответствия задания выше 1 указывают на относительно низкое различие задания, в то время как значения ниже 1 указывают на различие, которое выше, чем ожидалось, в рамках </w:t>
      </w:r>
      <w:r w:rsidRPr="00903353">
        <w:rPr>
          <w:rFonts w:ascii="Times New Roman" w:eastAsia="Times New Roman" w:hAnsi="Times New Roman" w:cs="Times New Roman"/>
          <w:sz w:val="24"/>
          <w:szCs w:val="24"/>
          <w:lang w:val="en-US" w:eastAsia="ru-RU"/>
        </w:rPr>
        <w:t>Rasch</w:t>
      </w:r>
      <w:r w:rsidRPr="00903353">
        <w:rPr>
          <w:rFonts w:ascii="Times New Roman" w:eastAsia="Times New Roman" w:hAnsi="Times New Roman" w:cs="Times New Roman"/>
          <w:sz w:val="24"/>
          <w:szCs w:val="24"/>
          <w:lang w:eastAsia="ru-RU"/>
        </w:rPr>
        <w:t>-модели.</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Характеристические кривые заданий (ICC) были получены для каждого задания с помощью ПО Conquest. Они являются графическим представлением соответствия задания по всему спектру способностей учащегося для каждого задания (включая дихотомические и с произвольными промежуточными категориями выполнения заданий). Это сопоставляет ожидаемые ответы заданий в рамках </w:t>
      </w:r>
      <w:r w:rsidRPr="00903353">
        <w:rPr>
          <w:rFonts w:ascii="Times New Roman" w:eastAsia="Times New Roman" w:hAnsi="Times New Roman" w:cs="Times New Roman"/>
          <w:sz w:val="24"/>
          <w:szCs w:val="24"/>
          <w:lang w:val="en-US" w:eastAsia="ru-RU"/>
        </w:rPr>
        <w:t>Rasch</w:t>
      </w:r>
      <w:r w:rsidRPr="00903353">
        <w:rPr>
          <w:rFonts w:ascii="Times New Roman" w:eastAsia="Times New Roman" w:hAnsi="Times New Roman" w:cs="Times New Roman"/>
          <w:sz w:val="24"/>
          <w:szCs w:val="24"/>
          <w:lang w:eastAsia="ru-RU"/>
        </w:rPr>
        <w:t>-модели (сплошная синяя линия) с наблюдаемыми правильными ответами, которые должны соответствовать ожидаемой кривой близко, чтобы показать хорошее соответствие элементов. Для тестовых заданий закрытой формы она также информативна, поскольку включает наблюдаемые кривые категории неправильных ответов, которые, как ожидается, уменьшаются при более высоком уровне способностей.</w:t>
      </w:r>
    </w:p>
    <w:p w:rsidR="00903353" w:rsidRPr="00903353" w:rsidRDefault="00903353" w:rsidP="00903353">
      <w:pPr>
        <w:tabs>
          <w:tab w:val="right" w:leader="dot" w:pos="9355"/>
        </w:tabs>
        <w:spacing w:after="0" w:line="360" w:lineRule="auto"/>
        <w:ind w:firstLine="397"/>
        <w:contextualSpacing/>
        <w:jc w:val="both"/>
        <w:rPr>
          <w:rFonts w:ascii="Times New Roman" w:eastAsia="Calibri" w:hAnsi="Times New Roman" w:cs="Times New Roman"/>
          <w:sz w:val="24"/>
          <w:szCs w:val="24"/>
        </w:rPr>
      </w:pPr>
    </w:p>
    <w:p w:rsidR="00903353" w:rsidRPr="00903353" w:rsidRDefault="00903353" w:rsidP="00903353">
      <w:pPr>
        <w:tabs>
          <w:tab w:val="left" w:pos="1418"/>
          <w:tab w:val="right" w:leader="dot" w:pos="9355"/>
        </w:tabs>
        <w:spacing w:after="0" w:line="360" w:lineRule="auto"/>
        <w:ind w:firstLine="397"/>
        <w:jc w:val="both"/>
        <w:rPr>
          <w:rFonts w:ascii="Times New Roman" w:eastAsia="Times New Roman" w:hAnsi="Times New Roman" w:cs="Times New Roman"/>
          <w:b/>
          <w:sz w:val="24"/>
          <w:szCs w:val="24"/>
          <w:lang w:eastAsia="ru-RU"/>
        </w:rPr>
      </w:pPr>
    </w:p>
    <w:p w:rsidR="00903353" w:rsidRPr="00903353" w:rsidRDefault="00903353" w:rsidP="00903353">
      <w:pPr>
        <w:tabs>
          <w:tab w:val="left" w:pos="1418"/>
          <w:tab w:val="left" w:pos="2100"/>
          <w:tab w:val="right" w:leader="dot" w:pos="9355"/>
        </w:tabs>
        <w:spacing w:after="0" w:line="360" w:lineRule="auto"/>
        <w:ind w:firstLine="397"/>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xml:space="preserve">Рисунок 1. Пример </w:t>
      </w:r>
      <w:r w:rsidRPr="00903353">
        <w:rPr>
          <w:rFonts w:ascii="Times New Roman" w:eastAsia="Times New Roman" w:hAnsi="Times New Roman" w:cs="Times New Roman"/>
          <w:b/>
          <w:sz w:val="24"/>
          <w:szCs w:val="24"/>
          <w:lang w:val="en-US" w:eastAsia="ru-RU"/>
        </w:rPr>
        <w:t>ICC</w:t>
      </w:r>
      <w:r w:rsidRPr="00903353">
        <w:rPr>
          <w:rFonts w:ascii="Times New Roman" w:eastAsia="Times New Roman" w:hAnsi="Times New Roman" w:cs="Times New Roman"/>
          <w:b/>
          <w:sz w:val="24"/>
          <w:szCs w:val="24"/>
          <w:lang w:eastAsia="ru-RU"/>
        </w:rPr>
        <w:t xml:space="preserve"> по категориям для задания </w:t>
      </w:r>
      <w:r w:rsidRPr="00903353">
        <w:rPr>
          <w:rFonts w:ascii="Times New Roman" w:eastAsia="Times New Roman" w:hAnsi="Times New Roman" w:cs="Times New Roman"/>
          <w:b/>
          <w:sz w:val="24"/>
          <w:szCs w:val="24"/>
          <w:lang w:val="en-US" w:eastAsia="ru-RU"/>
        </w:rPr>
        <w:t>CI</w:t>
      </w:r>
      <w:r w:rsidRPr="00903353">
        <w:rPr>
          <w:rFonts w:ascii="Times New Roman" w:eastAsia="Times New Roman" w:hAnsi="Times New Roman" w:cs="Times New Roman"/>
          <w:b/>
          <w:sz w:val="24"/>
          <w:szCs w:val="24"/>
          <w:lang w:eastAsia="ru-RU"/>
        </w:rPr>
        <w:t>2</w:t>
      </w:r>
      <w:r w:rsidRPr="00903353">
        <w:rPr>
          <w:rFonts w:ascii="Times New Roman" w:eastAsia="Times New Roman" w:hAnsi="Times New Roman" w:cs="Times New Roman"/>
          <w:b/>
          <w:sz w:val="24"/>
          <w:szCs w:val="24"/>
          <w:lang w:val="en-US" w:eastAsia="ru-RU"/>
        </w:rPr>
        <w:t>CEM</w:t>
      </w:r>
      <w:r w:rsidRPr="00903353">
        <w:rPr>
          <w:rFonts w:ascii="Times New Roman" w:eastAsia="Times New Roman" w:hAnsi="Times New Roman" w:cs="Times New Roman"/>
          <w:b/>
          <w:sz w:val="24"/>
          <w:szCs w:val="24"/>
          <w:lang w:eastAsia="ru-RU"/>
        </w:rPr>
        <w:t>2</w:t>
      </w:r>
    </w:p>
    <w:p w:rsidR="00903353" w:rsidRPr="00903353" w:rsidRDefault="00903353" w:rsidP="00903353">
      <w:pPr>
        <w:tabs>
          <w:tab w:val="left" w:pos="1418"/>
          <w:tab w:val="right" w:leader="dot" w:pos="9355"/>
        </w:tabs>
        <w:spacing w:after="0" w:line="360" w:lineRule="auto"/>
        <w:ind w:firstLine="397"/>
        <w:jc w:val="both"/>
        <w:rPr>
          <w:rFonts w:ascii="Times New Roman" w:eastAsia="Times New Roman" w:hAnsi="Times New Roman" w:cs="Times New Roman"/>
          <w:b/>
          <w:sz w:val="24"/>
          <w:szCs w:val="24"/>
          <w:lang w:eastAsia="ru-RU"/>
        </w:rPr>
      </w:pPr>
    </w:p>
    <w:p w:rsidR="00903353" w:rsidRPr="00903353" w:rsidRDefault="00903353" w:rsidP="00903353">
      <w:pPr>
        <w:tabs>
          <w:tab w:val="left" w:pos="1418"/>
          <w:tab w:val="right" w:leader="dot" w:pos="9355"/>
        </w:tabs>
        <w:spacing w:after="0" w:line="360" w:lineRule="auto"/>
        <w:ind w:firstLine="397"/>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2F2B0B8B" wp14:editId="2166A219">
            <wp:extent cx="5305425" cy="3467100"/>
            <wp:effectExtent l="19050" t="0" r="9525" b="0"/>
            <wp:docPr id="6345" name="Рисунок 6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srcRect/>
                    <a:stretch>
                      <a:fillRect/>
                    </a:stretch>
                  </pic:blipFill>
                  <pic:spPr bwMode="auto">
                    <a:xfrm>
                      <a:off x="0" y="0"/>
                      <a:ext cx="5305425" cy="3467100"/>
                    </a:xfrm>
                    <a:prstGeom prst="rect">
                      <a:avLst/>
                    </a:prstGeom>
                    <a:noFill/>
                    <a:ln w="9525">
                      <a:noFill/>
                      <a:miter lim="800000"/>
                      <a:headEnd/>
                      <a:tailEnd/>
                    </a:ln>
                  </pic:spPr>
                </pic:pic>
              </a:graphicData>
            </a:graphic>
          </wp:inline>
        </w:drawing>
      </w:r>
    </w:p>
    <w:p w:rsidR="00903353" w:rsidRPr="00903353" w:rsidRDefault="00903353" w:rsidP="00903353">
      <w:pPr>
        <w:tabs>
          <w:tab w:val="right" w:leader="dot" w:pos="9355"/>
        </w:tabs>
        <w:spacing w:after="0" w:line="360" w:lineRule="auto"/>
        <w:ind w:firstLine="397"/>
        <w:contextualSpacing/>
        <w:jc w:val="both"/>
        <w:rPr>
          <w:rFonts w:ascii="Times New Roman" w:eastAsia="Calibri" w:hAnsi="Times New Roman" w:cs="Times New Roman"/>
          <w:sz w:val="24"/>
          <w:szCs w:val="24"/>
        </w:rPr>
      </w:pPr>
    </w:p>
    <w:p w:rsidR="00903353" w:rsidRPr="00903353" w:rsidRDefault="00903353" w:rsidP="00903353">
      <w:pPr>
        <w:tabs>
          <w:tab w:val="right" w:leader="dot" w:pos="9355"/>
        </w:tabs>
        <w:spacing w:after="0" w:line="360" w:lineRule="auto"/>
        <w:ind w:firstLine="397"/>
        <w:contextualSpacing/>
        <w:jc w:val="both"/>
        <w:rPr>
          <w:rFonts w:ascii="Times New Roman" w:eastAsia="Calibri" w:hAnsi="Times New Roman" w:cs="Times New Roman"/>
          <w:sz w:val="24"/>
          <w:szCs w:val="24"/>
          <w:lang w:val="en-US"/>
        </w:rPr>
      </w:pP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На рисунке 1 показана кривая </w:t>
      </w:r>
      <w:r w:rsidRPr="00903353">
        <w:rPr>
          <w:rFonts w:ascii="Times New Roman" w:eastAsia="Times New Roman" w:hAnsi="Times New Roman" w:cs="Times New Roman"/>
          <w:sz w:val="24"/>
          <w:szCs w:val="24"/>
          <w:lang w:val="en-US" w:eastAsia="ru-RU"/>
        </w:rPr>
        <w:t>ICC</w:t>
      </w:r>
      <w:r w:rsidRPr="00903353">
        <w:rPr>
          <w:rFonts w:ascii="Times New Roman" w:eastAsia="Times New Roman" w:hAnsi="Times New Roman" w:cs="Times New Roman"/>
          <w:sz w:val="24"/>
          <w:szCs w:val="24"/>
          <w:lang w:eastAsia="ru-RU"/>
        </w:rPr>
        <w:t xml:space="preserve"> по заданию </w:t>
      </w:r>
      <w:r w:rsidRPr="00903353">
        <w:rPr>
          <w:rFonts w:ascii="Times New Roman" w:eastAsia="Times New Roman" w:hAnsi="Times New Roman" w:cs="Times New Roman"/>
          <w:sz w:val="24"/>
          <w:szCs w:val="24"/>
          <w:lang w:val="en-US" w:eastAsia="ru-RU"/>
        </w:rPr>
        <w:t>CI</w:t>
      </w:r>
      <w:r w:rsidRPr="00903353">
        <w:rPr>
          <w:rFonts w:ascii="Times New Roman" w:eastAsia="Times New Roman" w:hAnsi="Times New Roman" w:cs="Times New Roman"/>
          <w:sz w:val="24"/>
          <w:szCs w:val="24"/>
          <w:lang w:eastAsia="ru-RU"/>
        </w:rPr>
        <w:t>2</w:t>
      </w:r>
      <w:r w:rsidRPr="00903353">
        <w:rPr>
          <w:rFonts w:ascii="Times New Roman" w:eastAsia="Times New Roman" w:hAnsi="Times New Roman" w:cs="Times New Roman"/>
          <w:sz w:val="24"/>
          <w:szCs w:val="24"/>
          <w:lang w:val="en-US" w:eastAsia="ru-RU"/>
        </w:rPr>
        <w:t>CEM</w:t>
      </w:r>
      <w:r w:rsidRPr="00903353">
        <w:rPr>
          <w:rFonts w:ascii="Times New Roman" w:eastAsia="Times New Roman" w:hAnsi="Times New Roman" w:cs="Times New Roman"/>
          <w:sz w:val="24"/>
          <w:szCs w:val="24"/>
          <w:lang w:eastAsia="ru-RU"/>
        </w:rPr>
        <w:t>2. Это задание демонстрирует различие ниже, чем ожидалось, что находит свое отражение в том, что наклон кривой для правильного ответа (4 в красном цвете) мельче ожидаемой кривой (сплошная синяя линия). Это относительно низкое различие также находит свое отражение в взвешенной статистической величине соответствии задании 1.17. Кривые неправильного ответа (дистракторов), в частности, вариант 2 (зеленый), почти горизонтально на более низких диапазонах способностей, но уменьшается на более высоких уровнях граждановедческих знаний.</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Задания с открытым ответом в когнитивном тесте </w:t>
      </w:r>
      <w:r w:rsidRPr="00903353">
        <w:rPr>
          <w:rFonts w:ascii="Times New Roman" w:eastAsia="Times New Roman" w:hAnsi="Times New Roman" w:cs="Times New Roman"/>
          <w:sz w:val="24"/>
          <w:szCs w:val="24"/>
          <w:lang w:val="es-ES" w:eastAsia="ru-RU"/>
        </w:rPr>
        <w:t>ICCS</w:t>
      </w:r>
      <w:r w:rsidRPr="00903353">
        <w:rPr>
          <w:rFonts w:ascii="Times New Roman" w:eastAsia="Times New Roman" w:hAnsi="Times New Roman" w:cs="Times New Roman"/>
          <w:sz w:val="24"/>
          <w:szCs w:val="24"/>
          <w:lang w:eastAsia="ru-RU"/>
        </w:rPr>
        <w:t xml:space="preserve"> оценивались в соответствии с оценочными руководствами, которые были улучшены после полевых испытаний. </w:t>
      </w:r>
    </w:p>
    <w:p w:rsidR="00903353" w:rsidRPr="00903353" w:rsidRDefault="00903353" w:rsidP="00903353">
      <w:pPr>
        <w:tabs>
          <w:tab w:val="right" w:leader="dot" w:pos="9355"/>
        </w:tabs>
        <w:spacing w:after="0" w:line="360" w:lineRule="auto"/>
        <w:ind w:firstLine="397"/>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Важно, чтобы задания воспринимались аналогичным образом в разных странах. Задания, которые показывают значительное </w:t>
      </w:r>
      <w:r w:rsidRPr="00903353">
        <w:rPr>
          <w:rFonts w:ascii="Times New Roman" w:eastAsia="Calibri" w:hAnsi="Times New Roman" w:cs="Times New Roman"/>
          <w:i/>
          <w:sz w:val="24"/>
          <w:szCs w:val="24"/>
        </w:rPr>
        <w:t>взаимодействие «задание – страна»</w:t>
      </w:r>
      <w:r w:rsidRPr="00903353">
        <w:rPr>
          <w:rFonts w:ascii="Times New Roman" w:eastAsia="Calibri" w:hAnsi="Times New Roman" w:cs="Times New Roman"/>
          <w:sz w:val="24"/>
          <w:szCs w:val="24"/>
        </w:rPr>
        <w:t>, означающее, что они относительно гораздо сложнее в некоторых странах, но гораздо проще в других, менее пригодны для масштабирования когнитивных элементов теста в международных исследованиях.</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Для анализа результатов ICCS-2016 национальная калибровка тестовых заданий была сравнена с международными параметрами заданий дл</w:t>
      </w:r>
      <w:r w:rsidRPr="00903353">
        <w:rPr>
          <w:rFonts w:ascii="Times New Roman" w:eastAsia="Times New Roman" w:hAnsi="Times New Roman" w:cs="Times New Roman"/>
          <w:sz w:val="24"/>
          <w:szCs w:val="24"/>
          <w:lang w:eastAsia="ru-RU"/>
        </w:rPr>
        <w:lastRenderedPageBreak/>
        <w:t>я оценки возникновения взаимодействия «задание – страна». Доверительные интервалы для каждого параметра национального задания были рассчитаны на основании соответствующих стандартных ошибок.</w:t>
      </w:r>
    </w:p>
    <w:p w:rsidR="00903353" w:rsidRPr="00903353" w:rsidRDefault="00903353" w:rsidP="00903353">
      <w:pPr>
        <w:tabs>
          <w:tab w:val="right" w:leader="dot" w:pos="9355"/>
        </w:tabs>
        <w:spacing w:after="0" w:line="360" w:lineRule="auto"/>
        <w:ind w:firstLine="397"/>
        <w:contextualSpacing/>
        <w:jc w:val="both"/>
        <w:rPr>
          <w:rFonts w:ascii="Times New Roman" w:eastAsia="Calibri" w:hAnsi="Times New Roman" w:cs="Times New Roman"/>
          <w:sz w:val="24"/>
          <w:szCs w:val="24"/>
        </w:rPr>
      </w:pPr>
    </w:p>
    <w:p w:rsidR="00903353" w:rsidRPr="00903353" w:rsidRDefault="00903353" w:rsidP="00903353">
      <w:pPr>
        <w:tabs>
          <w:tab w:val="left" w:pos="1418"/>
          <w:tab w:val="right" w:leader="dot" w:pos="9355"/>
        </w:tabs>
        <w:spacing w:after="0" w:line="360" w:lineRule="auto"/>
        <w:ind w:firstLine="397"/>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xml:space="preserve">Рисунок 2. Пример графика взаимодействия «задание – страна» для задания </w:t>
      </w:r>
      <w:r w:rsidRPr="00903353">
        <w:rPr>
          <w:rFonts w:ascii="Times New Roman" w:eastAsia="Times New Roman" w:hAnsi="Times New Roman" w:cs="Times New Roman"/>
          <w:b/>
          <w:sz w:val="24"/>
          <w:szCs w:val="24"/>
          <w:lang w:val="en-US" w:eastAsia="ru-RU"/>
        </w:rPr>
        <w:t>CI</w:t>
      </w:r>
      <w:r w:rsidRPr="00903353">
        <w:rPr>
          <w:rFonts w:ascii="Times New Roman" w:eastAsia="Times New Roman" w:hAnsi="Times New Roman" w:cs="Times New Roman"/>
          <w:b/>
          <w:sz w:val="24"/>
          <w:szCs w:val="24"/>
          <w:lang w:eastAsia="ru-RU"/>
        </w:rPr>
        <w:t>2</w:t>
      </w:r>
      <w:r w:rsidRPr="00903353">
        <w:rPr>
          <w:rFonts w:ascii="Times New Roman" w:eastAsia="Times New Roman" w:hAnsi="Times New Roman" w:cs="Times New Roman"/>
          <w:b/>
          <w:sz w:val="24"/>
          <w:szCs w:val="24"/>
          <w:lang w:val="en-US" w:eastAsia="ru-RU"/>
        </w:rPr>
        <w:t>JOM</w:t>
      </w:r>
      <w:r w:rsidRPr="00903353">
        <w:rPr>
          <w:rFonts w:ascii="Times New Roman" w:eastAsia="Times New Roman" w:hAnsi="Times New Roman" w:cs="Times New Roman"/>
          <w:b/>
          <w:sz w:val="24"/>
          <w:szCs w:val="24"/>
          <w:lang w:eastAsia="ru-RU"/>
        </w:rPr>
        <w:t>1</w:t>
      </w:r>
    </w:p>
    <w:p w:rsidR="00903353" w:rsidRPr="00903353" w:rsidRDefault="00903353" w:rsidP="00903353">
      <w:pPr>
        <w:tabs>
          <w:tab w:val="left" w:pos="1418"/>
          <w:tab w:val="right" w:leader="dot" w:pos="9355"/>
        </w:tabs>
        <w:spacing w:after="0" w:line="360" w:lineRule="auto"/>
        <w:ind w:firstLine="397"/>
        <w:jc w:val="both"/>
        <w:rPr>
          <w:rFonts w:ascii="Times New Roman" w:eastAsia="Times New Roman" w:hAnsi="Times New Roman" w:cs="Times New Roman"/>
          <w:sz w:val="24"/>
          <w:szCs w:val="24"/>
          <w:lang w:eastAsia="ru-RU"/>
        </w:rPr>
      </w:pPr>
    </w:p>
    <w:p w:rsidR="00903353" w:rsidRPr="00903353" w:rsidRDefault="00903353" w:rsidP="00903353">
      <w:pPr>
        <w:tabs>
          <w:tab w:val="left" w:pos="1418"/>
          <w:tab w:val="right" w:leader="dot" w:pos="9355"/>
        </w:tabs>
        <w:spacing w:after="0" w:line="360" w:lineRule="auto"/>
        <w:ind w:firstLine="397"/>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7965614F" wp14:editId="415317CC">
            <wp:extent cx="5124450" cy="3143250"/>
            <wp:effectExtent l="19050" t="0" r="0" b="0"/>
            <wp:docPr id="6346" name="Рисунок 6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cstate="print"/>
                    <a:srcRect/>
                    <a:stretch>
                      <a:fillRect/>
                    </a:stretch>
                  </pic:blipFill>
                  <pic:spPr bwMode="auto">
                    <a:xfrm>
                      <a:off x="0" y="0"/>
                      <a:ext cx="5124450" cy="3143250"/>
                    </a:xfrm>
                    <a:prstGeom prst="rect">
                      <a:avLst/>
                    </a:prstGeom>
                    <a:noFill/>
                    <a:ln w="9525">
                      <a:noFill/>
                      <a:miter lim="800000"/>
                      <a:headEnd/>
                      <a:tailEnd/>
                    </a:ln>
                  </pic:spPr>
                </pic:pic>
              </a:graphicData>
            </a:graphic>
          </wp:inline>
        </w:drawing>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 рисунке 2 показан пример графика взаимодействия «задание – страна». В этом случае предполагается, что трудности, связанные с заданием, довольно похожи в странах ICCS-2016. Аналогичные графики были получены для каждого тестового задания.</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Для получения оценок тестовых данных для измерения граждановедческих знаний учащихся была использована методика правдоподобных величин, основанная на использовании параметров задания, привязанных к их расчетным значениям из калибровочного образца (Мислеви и Шихан, 1987). Расчеты основаны на модели условного отклика на задание и популяционной модели, которая включает в себя регресс на фоне переменных, используемых для приведения к требуемым условиям (см. подробное описание у Адамса 2002). </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После калибровки параметров заданий при помощи </w:t>
      </w:r>
      <w:r w:rsidRPr="00903353">
        <w:rPr>
          <w:rFonts w:ascii="Times New Roman" w:eastAsia="Times New Roman" w:hAnsi="Times New Roman" w:cs="Times New Roman"/>
          <w:sz w:val="24"/>
          <w:szCs w:val="24"/>
          <w:lang w:val="en-US" w:eastAsia="ru-RU"/>
        </w:rPr>
        <w:t>ACER</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Conquest</w:t>
      </w:r>
      <w:r w:rsidRPr="00903353">
        <w:rPr>
          <w:rFonts w:ascii="Times New Roman" w:eastAsia="Times New Roman" w:hAnsi="Times New Roman" w:cs="Times New Roman"/>
          <w:sz w:val="24"/>
          <w:szCs w:val="24"/>
          <w:lang w:eastAsia="ru-RU"/>
        </w:rPr>
        <w:t>, 4-я версия, (Адамс, Ву и Уилсон, 2015) были вычислены так называемые взвешенные значения (максималь</w:t>
      </w:r>
      <w:r w:rsidRPr="00903353">
        <w:rPr>
          <w:rFonts w:ascii="Times New Roman" w:eastAsia="Times New Roman" w:hAnsi="Times New Roman" w:cs="Times New Roman"/>
          <w:sz w:val="24"/>
          <w:szCs w:val="24"/>
          <w:lang w:eastAsia="ru-RU"/>
        </w:rPr>
        <w:lastRenderedPageBreak/>
        <w:t>ного) правдоподобия предельным уменьшением уравнения:</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p>
    <w:p w:rsidR="00903353" w:rsidRPr="00903353" w:rsidRDefault="006D6F59" w:rsidP="00903353">
      <w:pPr>
        <w:tabs>
          <w:tab w:val="right" w:leader="dot" w:pos="9355"/>
        </w:tabs>
        <w:spacing w:after="0" w:line="360" w:lineRule="auto"/>
        <w:ind w:firstLine="397"/>
        <w:contextualSpacing/>
        <w:jc w:val="center"/>
        <w:rPr>
          <w:rFonts w:ascii="Times New Roman" w:eastAsia="Calibri" w:hAnsi="Times New Roman" w:cs="Times New Roman"/>
          <w:sz w:val="24"/>
          <w:szCs w:val="24"/>
          <w:lang w:val="en-US"/>
        </w:rPr>
      </w:pPr>
      <m:oMathPara>
        <m:oMathParaPr>
          <m:jc m:val="left"/>
        </m:oMathParaPr>
        <m:oMath>
          <m:nary>
            <m:naryPr>
              <m:chr m:val="∑"/>
              <m:limLoc m:val="undOvr"/>
              <m:supHide m:val="1"/>
              <m:ctrlPr>
                <w:rPr>
                  <w:rFonts w:ascii="Cambria Math" w:eastAsia="Calibri" w:hAnsi="Cambria Math" w:cs="Times New Roman"/>
                  <w:i/>
                  <w:sz w:val="24"/>
                  <w:szCs w:val="24"/>
                </w:rPr>
              </m:ctrlPr>
            </m:naryPr>
            <m:sub>
              <m:r>
                <w:rPr>
                  <w:rFonts w:ascii="Cambria Math" w:eastAsia="Calibri" w:hAnsi="Cambria Math" w:cs="Times New Roman"/>
                  <w:sz w:val="24"/>
                  <w:szCs w:val="24"/>
                  <w:lang w:val="en-US"/>
                </w:rPr>
                <m:t>i∈</m:t>
              </m:r>
              <m:r>
                <m:rPr>
                  <m:sty m:val="p"/>
                </m:rPr>
                <w:rPr>
                  <w:rFonts w:ascii="Cambria Math" w:eastAsia="Calibri" w:hAnsi="Cambria Math" w:cs="Times New Roman"/>
                  <w:sz w:val="24"/>
                  <w:szCs w:val="24"/>
                  <w:lang w:val="en-US"/>
                </w:rPr>
                <m:t>Ω</m:t>
              </m:r>
            </m:sub>
            <m:sup/>
            <m:e>
              <m:d>
                <m:dPr>
                  <m:begChr m:val="["/>
                  <m:endChr m:val="]"/>
                  <m:ctrlPr>
                    <w:rPr>
                      <w:rFonts w:ascii="Cambria Math" w:eastAsia="Calibri" w:hAnsi="Cambria Math" w:cs="Times New Roman"/>
                      <w:i/>
                      <w:sz w:val="24"/>
                      <w:szCs w:val="24"/>
                    </w:rPr>
                  </m:ctrlPr>
                </m:dPr>
                <m:e>
                  <m:d>
                    <m:dPr>
                      <m:ctrlPr>
                        <w:rPr>
                          <w:rFonts w:ascii="Cambria Math" w:eastAsia="Calibri" w:hAnsi="Cambria Math" w:cs="Times New Roman"/>
                          <w:i/>
                          <w:sz w:val="24"/>
                          <w:szCs w:val="24"/>
                        </w:rPr>
                      </m:ctrlPr>
                    </m:dPr>
                    <m:e>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r</m:t>
                          </m:r>
                        </m:e>
                        <m:sub>
                          <m:r>
                            <w:rPr>
                              <w:rFonts w:ascii="Cambria Math" w:eastAsia="Calibri" w:hAnsi="Cambria Math" w:cs="Times New Roman"/>
                              <w:sz w:val="24"/>
                              <w:szCs w:val="24"/>
                            </w:rPr>
                            <m:t>x</m:t>
                          </m:r>
                        </m:sub>
                      </m:sSub>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J</m:t>
                              </m:r>
                            </m:e>
                            <m:sub>
                              <m:r>
                                <w:rPr>
                                  <w:rFonts w:ascii="Cambria Math" w:eastAsia="Calibri" w:hAnsi="Cambria Math" w:cs="Times New Roman"/>
                                  <w:sz w:val="24"/>
                                  <w:szCs w:val="24"/>
                                </w:rPr>
                                <m:t>n</m:t>
                              </m:r>
                            </m:sub>
                          </m:sSub>
                        </m:num>
                        <m:den>
                          <m:r>
                            <w:rPr>
                              <w:rFonts w:ascii="Cambria Math" w:eastAsia="Calibri" w:hAnsi="Cambria Math" w:cs="Times New Roman"/>
                              <w:sz w:val="24"/>
                              <w:szCs w:val="24"/>
                            </w:rPr>
                            <m:t>2</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I</m:t>
                              </m:r>
                            </m:e>
                            <m:sub>
                              <m:r>
                                <w:rPr>
                                  <w:rFonts w:ascii="Cambria Math" w:eastAsia="Calibri" w:hAnsi="Cambria Math" w:cs="Times New Roman"/>
                                  <w:sz w:val="24"/>
                                  <w:szCs w:val="24"/>
                                </w:rPr>
                                <m:t>n</m:t>
                              </m:r>
                            </m:sub>
                          </m:sSub>
                        </m:den>
                      </m:f>
                    </m:e>
                  </m:d>
                  <m:r>
                    <w:rPr>
                      <w:rFonts w:ascii="Cambria Math" w:eastAsia="Calibri" w:hAnsi="Cambria Math" w:cs="Times New Roman"/>
                      <w:sz w:val="24"/>
                      <w:szCs w:val="24"/>
                    </w:rPr>
                    <m:t>-</m:t>
                  </m:r>
                  <m:nary>
                    <m:naryPr>
                      <m:chr m:val="∑"/>
                      <m:limLoc m:val="undOvr"/>
                      <m:ctrlPr>
                        <w:rPr>
                          <w:rFonts w:ascii="Cambria Math" w:eastAsia="Calibri" w:hAnsi="Cambria Math" w:cs="Times New Roman"/>
                          <w:i/>
                          <w:sz w:val="24"/>
                          <w:szCs w:val="24"/>
                        </w:rPr>
                      </m:ctrlPr>
                    </m:naryPr>
                    <m:sub>
                      <m:r>
                        <w:rPr>
                          <w:rFonts w:ascii="Cambria Math" w:eastAsia="Calibri" w:hAnsi="Cambria Math" w:cs="Times New Roman"/>
                          <w:sz w:val="24"/>
                          <w:szCs w:val="24"/>
                        </w:rPr>
                        <m:t>j=1</m:t>
                      </m:r>
                    </m:sub>
                    <m:sup>
                      <m:r>
                        <w:rPr>
                          <w:rFonts w:ascii="Cambria Math" w:eastAsia="Calibri" w:hAnsi="Cambria Math" w:cs="Times New Roman"/>
                          <w:sz w:val="24"/>
                          <w:szCs w:val="24"/>
                        </w:rPr>
                        <m:t>k</m:t>
                      </m:r>
                    </m:sup>
                    <m:e>
                      <m:f>
                        <m:fPr>
                          <m:ctrlPr>
                            <w:rPr>
                              <w:rFonts w:ascii="Cambria Math" w:eastAsia="Calibri" w:hAnsi="Cambria Math" w:cs="Times New Roman"/>
                              <w:i/>
                              <w:sz w:val="24"/>
                              <w:szCs w:val="24"/>
                              <w:lang w:val="en-US"/>
                            </w:rPr>
                          </m:ctrlPr>
                        </m:fPr>
                        <m:num>
                          <m:func>
                            <m:funcPr>
                              <m:ctrlPr>
                                <w:rPr>
                                  <w:rFonts w:ascii="Cambria Math" w:eastAsia="Calibri" w:hAnsi="Cambria Math" w:cs="Times New Roman"/>
                                  <w:i/>
                                  <w:sz w:val="24"/>
                                  <w:szCs w:val="24"/>
                                  <w:lang w:val="en-US"/>
                                </w:rPr>
                              </m:ctrlPr>
                            </m:funcPr>
                            <m:fName>
                              <m:r>
                                <m:rPr>
                                  <m:sty m:val="p"/>
                                </m:rPr>
                                <w:rPr>
                                  <w:rFonts w:ascii="Cambria Math" w:eastAsia="Calibri" w:hAnsi="Cambria Math" w:cs="Times New Roman"/>
                                  <w:sz w:val="24"/>
                                  <w:szCs w:val="24"/>
                                  <w:lang w:val="en-US"/>
                                </w:rPr>
                                <m:t>exp</m:t>
                              </m:r>
                            </m:fName>
                            <m:e>
                              <m:nary>
                                <m:naryPr>
                                  <m:chr m:val="∑"/>
                                  <m:ctrlPr>
                                    <w:rPr>
                                      <w:rFonts w:ascii="Cambria Math" w:eastAsia="Calibri" w:hAnsi="Cambria Math" w:cs="Times New Roman"/>
                                      <w:i/>
                                      <w:sz w:val="24"/>
                                      <w:szCs w:val="24"/>
                                      <w:lang w:val="en-US"/>
                                    </w:rPr>
                                  </m:ctrlPr>
                                </m:naryPr>
                                <m:sub>
                                  <m:r>
                                    <w:rPr>
                                      <w:rFonts w:ascii="Cambria Math" w:eastAsia="Calibri" w:hAnsi="Cambria Math" w:cs="Times New Roman"/>
                                      <w:sz w:val="24"/>
                                      <w:szCs w:val="24"/>
                                      <w:lang w:val="en-US"/>
                                    </w:rPr>
                                    <m:t>k=0</m:t>
                                  </m:r>
                                </m:sub>
                                <m:sup>
                                  <m:r>
                                    <w:rPr>
                                      <w:rFonts w:ascii="Cambria Math" w:eastAsia="Calibri" w:hAnsi="Cambria Math" w:cs="Times New Roman"/>
                                      <w:sz w:val="24"/>
                                      <w:szCs w:val="24"/>
                                      <w:lang w:val="en-US"/>
                                    </w:rPr>
                                    <m:t>x</m:t>
                                  </m:r>
                                </m:sup>
                                <m:e>
                                  <m:d>
                                    <m:dPr>
                                      <m:ctrlPr>
                                        <w:rPr>
                                          <w:rFonts w:ascii="Cambria Math" w:eastAsia="Calibri" w:hAnsi="Cambria Math" w:cs="Times New Roman"/>
                                          <w:i/>
                                          <w:sz w:val="24"/>
                                          <w:szCs w:val="24"/>
                                          <w:lang w:val="en-US"/>
                                        </w:rPr>
                                      </m:ctrlPr>
                                    </m:dPr>
                                    <m:e>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θ</m:t>
                                          </m:r>
                                        </m:e>
                                        <m:sub>
                                          <m:r>
                                            <w:rPr>
                                              <w:rFonts w:ascii="Cambria Math" w:eastAsia="Calibri" w:hAnsi="Cambria Math" w:cs="Times New Roman"/>
                                              <w:sz w:val="24"/>
                                              <w:szCs w:val="24"/>
                                              <w:lang w:val="en-US"/>
                                            </w:rPr>
                                            <m:t>n</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δ</m:t>
                                          </m:r>
                                        </m:e>
                                        <m:sub>
                                          <m:r>
                                            <w:rPr>
                                              <w:rFonts w:ascii="Cambria Math" w:eastAsia="Calibri" w:hAnsi="Cambria Math" w:cs="Times New Roman"/>
                                              <w:sz w:val="24"/>
                                              <w:szCs w:val="24"/>
                                              <w:lang w:val="en-US"/>
                                            </w:rPr>
                                            <m:t>i</m:t>
                                          </m:r>
                                        </m:sub>
                                      </m:sSub>
                                      <m:r>
                                        <w:rPr>
                                          <w:rFonts w:ascii="Cambria Math" w:eastAsia="Calibri" w:hAnsi="Cambria Math" w:cs="Times New Roman"/>
                                          <w:sz w:val="24"/>
                                          <w:szCs w:val="24"/>
                                          <w:lang w:val="en-US"/>
                                        </w:rPr>
                                        <m:t>+</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τ</m:t>
                                          </m:r>
                                        </m:e>
                                        <m:sub>
                                          <m:r>
                                            <w:rPr>
                                              <w:rFonts w:ascii="Cambria Math" w:eastAsia="Calibri" w:hAnsi="Cambria Math" w:cs="Times New Roman"/>
                                              <w:sz w:val="24"/>
                                              <w:szCs w:val="24"/>
                                              <w:lang w:val="en-US"/>
                                            </w:rPr>
                                            <m:t>ij</m:t>
                                          </m:r>
                                        </m:sub>
                                      </m:sSub>
                                    </m:e>
                                  </m:d>
                                </m:e>
                              </m:nary>
                            </m:e>
                          </m:func>
                        </m:num>
                        <m:den>
                          <m:nary>
                            <m:naryPr>
                              <m:chr m:val="∑"/>
                              <m:ctrlPr>
                                <w:rPr>
                                  <w:rFonts w:ascii="Cambria Math" w:eastAsia="Calibri" w:hAnsi="Cambria Math" w:cs="Times New Roman"/>
                                  <w:i/>
                                  <w:sz w:val="24"/>
                                  <w:szCs w:val="24"/>
                                  <w:lang w:val="en-US"/>
                                </w:rPr>
                              </m:ctrlPr>
                            </m:naryPr>
                            <m:sub>
                              <m:r>
                                <w:rPr>
                                  <w:rFonts w:ascii="Cambria Math" w:eastAsia="Calibri" w:hAnsi="Cambria Math" w:cs="Times New Roman"/>
                                  <w:sz w:val="24"/>
                                  <w:szCs w:val="24"/>
                                  <w:lang w:val="en-US"/>
                                </w:rPr>
                                <m:t>h=0</m:t>
                              </m:r>
                            </m:sub>
                            <m:sup>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m</m:t>
                                  </m:r>
                                </m:e>
                                <m:sub>
                                  <m:r>
                                    <w:rPr>
                                      <w:rFonts w:ascii="Cambria Math" w:eastAsia="Calibri" w:hAnsi="Cambria Math" w:cs="Times New Roman"/>
                                      <w:sz w:val="24"/>
                                      <w:szCs w:val="24"/>
                                      <w:lang w:val="en-US"/>
                                    </w:rPr>
                                    <m:t>i</m:t>
                                  </m:r>
                                </m:sub>
                              </m:sSub>
                            </m:sup>
                            <m:e>
                              <m:func>
                                <m:funcPr>
                                  <m:ctrlPr>
                                    <w:rPr>
                                      <w:rFonts w:ascii="Cambria Math" w:eastAsia="Calibri" w:hAnsi="Cambria Math" w:cs="Times New Roman"/>
                                      <w:i/>
                                      <w:sz w:val="24"/>
                                      <w:szCs w:val="24"/>
                                      <w:lang w:val="en-US"/>
                                    </w:rPr>
                                  </m:ctrlPr>
                                </m:funcPr>
                                <m:fName>
                                  <m:r>
                                    <m:rPr>
                                      <m:sty m:val="p"/>
                                    </m:rPr>
                                    <w:rPr>
                                      <w:rFonts w:ascii="Cambria Math" w:eastAsia="Calibri" w:hAnsi="Cambria Math" w:cs="Times New Roman"/>
                                      <w:sz w:val="24"/>
                                      <w:szCs w:val="24"/>
                                      <w:lang w:val="en-US"/>
                                    </w:rPr>
                                    <m:t>exp</m:t>
                                  </m:r>
                                </m:fName>
                                <m:e>
                                  <m:nary>
                                    <m:naryPr>
                                      <m:chr m:val="∑"/>
                                      <m:ctrlPr>
                                        <w:rPr>
                                          <w:rFonts w:ascii="Cambria Math" w:eastAsia="Calibri" w:hAnsi="Cambria Math" w:cs="Times New Roman"/>
                                          <w:i/>
                                          <w:sz w:val="24"/>
                                          <w:szCs w:val="24"/>
                                          <w:lang w:val="en-US"/>
                                        </w:rPr>
                                      </m:ctrlPr>
                                    </m:naryPr>
                                    <m:sub>
                                      <m:r>
                                        <w:rPr>
                                          <w:rFonts w:ascii="Cambria Math" w:eastAsia="Calibri" w:hAnsi="Cambria Math" w:cs="Times New Roman"/>
                                          <w:sz w:val="24"/>
                                          <w:szCs w:val="24"/>
                                          <w:lang w:val="en-US"/>
                                        </w:rPr>
                                        <m:t>k=0</m:t>
                                      </m:r>
                                    </m:sub>
                                    <m:sup>
                                      <m:r>
                                        <w:rPr>
                                          <w:rFonts w:ascii="Cambria Math" w:eastAsia="Calibri" w:hAnsi="Cambria Math" w:cs="Times New Roman"/>
                                          <w:sz w:val="24"/>
                                          <w:szCs w:val="24"/>
                                          <w:lang w:val="en-US"/>
                                        </w:rPr>
                                        <m:t>k</m:t>
                                      </m:r>
                                    </m:sup>
                                    <m:e>
                                      <m:d>
                                        <m:dPr>
                                          <m:ctrlPr>
                                            <w:rPr>
                                              <w:rFonts w:ascii="Cambria Math" w:eastAsia="Calibri" w:hAnsi="Cambria Math" w:cs="Times New Roman"/>
                                              <w:i/>
                                              <w:sz w:val="24"/>
                                              <w:szCs w:val="24"/>
                                              <w:lang w:val="en-US"/>
                                            </w:rPr>
                                          </m:ctrlPr>
                                        </m:dPr>
                                        <m:e>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θ</m:t>
                                              </m:r>
                                            </m:e>
                                            <m:sub>
                                              <m:r>
                                                <w:rPr>
                                                  <w:rFonts w:ascii="Cambria Math" w:eastAsia="Calibri" w:hAnsi="Cambria Math" w:cs="Times New Roman"/>
                                                  <w:sz w:val="24"/>
                                                  <w:szCs w:val="24"/>
                                                  <w:lang w:val="en-US"/>
                                                </w:rPr>
                                                <m:t>n</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δ</m:t>
                                              </m:r>
                                            </m:e>
                                            <m:sub>
                                              <m:r>
                                                <w:rPr>
                                                  <w:rFonts w:ascii="Cambria Math" w:eastAsia="Calibri" w:hAnsi="Cambria Math" w:cs="Times New Roman"/>
                                                  <w:sz w:val="24"/>
                                                  <w:szCs w:val="24"/>
                                                  <w:lang w:val="en-US"/>
                                                </w:rPr>
                                                <m:t>i</m:t>
                                              </m:r>
                                            </m:sub>
                                          </m:sSub>
                                          <m:r>
                                            <w:rPr>
                                              <w:rFonts w:ascii="Cambria Math" w:eastAsia="Calibri" w:hAnsi="Cambria Math" w:cs="Times New Roman"/>
                                              <w:sz w:val="24"/>
                                              <w:szCs w:val="24"/>
                                              <w:lang w:val="en-US"/>
                                            </w:rPr>
                                            <m:t>+</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τ</m:t>
                                              </m:r>
                                            </m:e>
                                            <m:sub>
                                              <m:r>
                                                <w:rPr>
                                                  <w:rFonts w:ascii="Cambria Math" w:eastAsia="Calibri" w:hAnsi="Cambria Math" w:cs="Times New Roman"/>
                                                  <w:sz w:val="24"/>
                                                  <w:szCs w:val="24"/>
                                                  <w:lang w:val="en-US"/>
                                                </w:rPr>
                                                <m:t>ij</m:t>
                                              </m:r>
                                            </m:sub>
                                          </m:sSub>
                                        </m:e>
                                      </m:d>
                                    </m:e>
                                  </m:nary>
                                </m:e>
                              </m:func>
                            </m:e>
                          </m:nary>
                        </m:den>
                      </m:f>
                    </m:e>
                  </m:nary>
                </m:e>
              </m:d>
            </m:e>
          </m:nary>
          <m:r>
            <w:rPr>
              <w:rFonts w:ascii="Cambria Math" w:eastAsia="Calibri" w:hAnsi="Cambria Math" w:cs="Times New Roman"/>
              <w:sz w:val="24"/>
              <w:szCs w:val="24"/>
            </w:rPr>
            <m:t>=0</m:t>
          </m:r>
        </m:oMath>
      </m:oMathPara>
    </w:p>
    <w:p w:rsidR="00903353" w:rsidRPr="00903353" w:rsidRDefault="00903353" w:rsidP="00903353">
      <w:pPr>
        <w:tabs>
          <w:tab w:val="right" w:leader="dot" w:pos="9355"/>
        </w:tabs>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для каждого случая</w:t>
      </w:r>
      <m:oMath>
        <m:r>
          <w:rPr>
            <w:rFonts w:ascii="Cambria Math" w:eastAsia="Times New Roman" w:hAnsi="Cambria Math" w:cs="Times New Roman"/>
            <w:sz w:val="24"/>
            <w:szCs w:val="24"/>
            <w:lang w:eastAsia="ru-RU"/>
          </w:rPr>
          <m:t xml:space="preserve"> n</m:t>
        </m:r>
      </m:oMath>
      <w:r w:rsidRPr="00903353">
        <w:rPr>
          <w:rFonts w:ascii="Times New Roman" w:eastAsia="Times New Roman" w:hAnsi="Times New Roman" w:cs="Times New Roman"/>
          <w:sz w:val="24"/>
          <w:szCs w:val="24"/>
          <w:lang w:eastAsia="ru-RU"/>
        </w:rPr>
        <w:t xml:space="preserve">, где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r</m:t>
            </m:r>
          </m:e>
          <m:sub>
            <m:r>
              <w:rPr>
                <w:rFonts w:ascii="Cambria Math" w:eastAsia="Times New Roman" w:hAnsi="Cambria Math" w:cs="Times New Roman"/>
                <w:sz w:val="24"/>
                <w:szCs w:val="24"/>
                <w:lang w:eastAsia="ru-RU"/>
              </w:rPr>
              <m:t>x</m:t>
            </m:r>
          </m:sub>
        </m:sSub>
      </m:oMath>
      <w:r w:rsidRPr="00903353">
        <w:rPr>
          <w:rFonts w:ascii="Times New Roman" w:eastAsia="Times New Roman" w:hAnsi="Times New Roman" w:cs="Times New Roman"/>
          <w:sz w:val="24"/>
          <w:szCs w:val="24"/>
          <w:lang w:eastAsia="ru-RU"/>
        </w:rPr>
        <w:t xml:space="preserve"> – суммарное количество баллов, полученных за набор из </w:t>
      </w:r>
      <m:oMath>
        <m:r>
          <w:rPr>
            <w:rFonts w:ascii="Cambria Math" w:eastAsia="Times New Roman" w:hAnsi="Cambria Math" w:cs="Times New Roman"/>
            <w:sz w:val="24"/>
            <w:szCs w:val="24"/>
            <w:lang w:eastAsia="ru-RU"/>
          </w:rPr>
          <m:t>k</m:t>
        </m:r>
      </m:oMath>
      <w:r w:rsidRPr="00903353">
        <w:rPr>
          <w:rFonts w:ascii="Times New Roman" w:eastAsia="Times New Roman" w:hAnsi="Times New Roman" w:cs="Times New Roman"/>
          <w:sz w:val="24"/>
          <w:szCs w:val="24"/>
          <w:lang w:eastAsia="ru-RU"/>
        </w:rPr>
        <w:t xml:space="preserve"> заданий с </w:t>
      </w:r>
      <m:oMath>
        <m:r>
          <w:rPr>
            <w:rFonts w:ascii="Cambria Math" w:eastAsia="Times New Roman" w:hAnsi="Cambria Math" w:cs="Times New Roman"/>
            <w:sz w:val="24"/>
            <w:szCs w:val="24"/>
            <w:lang w:eastAsia="ru-RU"/>
          </w:rPr>
          <m:t>j</m:t>
        </m:r>
      </m:oMath>
      <w:r w:rsidRPr="00903353">
        <w:rPr>
          <w:rFonts w:ascii="Times New Roman" w:eastAsia="Times New Roman" w:hAnsi="Times New Roman" w:cs="Times New Roman"/>
          <w:sz w:val="24"/>
          <w:szCs w:val="24"/>
          <w:lang w:eastAsia="ru-RU"/>
        </w:rPr>
        <w:t xml:space="preserve"> категорий. Это может быть достигнуто применением метода Ньютона-Рафсона. Условие </w:t>
      </w:r>
      <m:oMath>
        <m:f>
          <m:fPr>
            <m:ctrlPr>
              <w:rPr>
                <w:rFonts w:ascii="Cambria Math" w:eastAsia="Times New Roman" w:hAnsi="Cambria Math" w:cs="Times New Roman"/>
                <w:i/>
                <w:sz w:val="24"/>
                <w:szCs w:val="24"/>
                <w:lang w:eastAsia="ru-RU"/>
              </w:rPr>
            </m:ctrlPr>
          </m:fPr>
          <m:num>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J</m:t>
                </m:r>
              </m:e>
              <m:sub>
                <m:r>
                  <w:rPr>
                    <w:rFonts w:ascii="Cambria Math" w:eastAsia="Times New Roman" w:hAnsi="Cambria Math" w:cs="Times New Roman"/>
                    <w:sz w:val="24"/>
                    <w:szCs w:val="24"/>
                    <w:lang w:eastAsia="ru-RU"/>
                  </w:rPr>
                  <m:t>n</m:t>
                </m:r>
              </m:sub>
            </m:sSub>
          </m:num>
          <m:den>
            <m:r>
              <w:rPr>
                <w:rFonts w:ascii="Cambria Math" w:eastAsia="Times New Roman" w:hAnsi="Cambria Math" w:cs="Times New Roman"/>
                <w:sz w:val="24"/>
                <w:szCs w:val="24"/>
                <w:lang w:eastAsia="ru-RU"/>
              </w:rPr>
              <m:t>2</m:t>
            </m:r>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I</m:t>
                </m:r>
              </m:e>
              <m:sub>
                <m:r>
                  <w:rPr>
                    <w:rFonts w:ascii="Cambria Math" w:eastAsia="Times New Roman" w:hAnsi="Cambria Math" w:cs="Times New Roman"/>
                    <w:sz w:val="24"/>
                    <w:szCs w:val="24"/>
                    <w:lang w:eastAsia="ru-RU"/>
                  </w:rPr>
                  <m:t>n</m:t>
                </m:r>
              </m:sub>
            </m:sSub>
          </m:den>
        </m:f>
      </m:oMath>
      <w:r w:rsidRPr="00903353">
        <w:rPr>
          <w:rFonts w:ascii="Times New Roman" w:eastAsia="Times New Roman" w:hAnsi="Times New Roman" w:cs="Times New Roman"/>
          <w:sz w:val="24"/>
          <w:szCs w:val="24"/>
          <w:lang w:eastAsia="ru-RU"/>
        </w:rPr>
        <w:t xml:space="preserve"> (где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I</m:t>
            </m:r>
          </m:e>
          <m:sub>
            <m:r>
              <w:rPr>
                <w:rFonts w:ascii="Cambria Math" w:eastAsia="Times New Roman" w:hAnsi="Cambria Math" w:cs="Times New Roman"/>
                <w:sz w:val="24"/>
                <w:szCs w:val="24"/>
                <w:lang w:eastAsia="ru-RU"/>
              </w:rPr>
              <m:t>n</m:t>
            </m:r>
          </m:sub>
        </m:sSub>
      </m:oMath>
      <w:r w:rsidRPr="00903353">
        <w:rPr>
          <w:rFonts w:ascii="Times New Roman" w:eastAsia="Times New Roman" w:hAnsi="Times New Roman" w:cs="Times New Roman"/>
          <w:sz w:val="24"/>
          <w:szCs w:val="24"/>
          <w:lang w:eastAsia="ru-RU"/>
        </w:rPr>
        <w:t xml:space="preserve"> – функция информации для учащегося </w:t>
      </w:r>
      <m:oMath>
        <m:r>
          <w:rPr>
            <w:rFonts w:ascii="Cambria Math" w:eastAsia="Times New Roman" w:hAnsi="Cambria Math" w:cs="Times New Roman"/>
            <w:sz w:val="24"/>
            <w:szCs w:val="24"/>
            <w:lang w:eastAsia="ru-RU"/>
          </w:rPr>
          <m:t>n</m:t>
        </m:r>
      </m:oMath>
      <w:r w:rsidRPr="00903353">
        <w:rPr>
          <w:rFonts w:ascii="Times New Roman" w:eastAsia="Times New Roman" w:hAnsi="Times New Roman" w:cs="Times New Roman"/>
          <w:sz w:val="24"/>
          <w:szCs w:val="24"/>
          <w:lang w:eastAsia="ru-RU"/>
        </w:rPr>
        <w:t xml:space="preserve">, а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J</m:t>
            </m:r>
          </m:e>
          <m:sub>
            <m:r>
              <w:rPr>
                <w:rFonts w:ascii="Cambria Math" w:eastAsia="Times New Roman" w:hAnsi="Cambria Math" w:cs="Times New Roman"/>
                <w:sz w:val="24"/>
                <w:szCs w:val="24"/>
                <w:lang w:eastAsia="ru-RU"/>
              </w:rPr>
              <m:t>n</m:t>
            </m:r>
          </m:sub>
        </m:sSub>
      </m:oMath>
      <w:r w:rsidRPr="00903353">
        <w:rPr>
          <w:rFonts w:ascii="Times New Roman" w:eastAsia="Times New Roman" w:hAnsi="Times New Roman" w:cs="Times New Roman"/>
          <w:sz w:val="24"/>
          <w:szCs w:val="24"/>
          <w:lang w:eastAsia="ru-RU"/>
        </w:rPr>
        <w:t xml:space="preserve"> – ее производная по отношению к </w:t>
      </w: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θ</m:t>
            </m:r>
          </m:e>
          <m:sub>
            <m:r>
              <w:rPr>
                <w:rFonts w:ascii="Cambria Math" w:eastAsia="Times New Roman" w:hAnsi="Cambria Math" w:cs="Times New Roman"/>
                <w:sz w:val="24"/>
                <w:szCs w:val="24"/>
                <w:lang w:val="en-US" w:eastAsia="ru-RU"/>
              </w:rPr>
              <m:t>n</m:t>
            </m:r>
          </m:sub>
        </m:sSub>
      </m:oMath>
      <w:r w:rsidRPr="00903353">
        <w:rPr>
          <w:rFonts w:ascii="Times New Roman" w:eastAsia="Times New Roman" w:hAnsi="Times New Roman" w:cs="Times New Roman"/>
          <w:sz w:val="24"/>
          <w:szCs w:val="24"/>
          <w:lang w:eastAsia="ru-RU"/>
        </w:rPr>
        <w:t>) используется как весовая функция для того, чтобы подсчитать тенденциозность к оцениванию максимальной правдоподобности (см. Уорм, 1989).</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Оценка шкалы всех анкет была преобразована в международную метрику с делением 50 и стандартным отклонением 10 для равнозначных стран (за исключением стран, которые не соответствовали требованиям выборки после замены). Преобразование вычисляется по следующей формуле</w:t>
      </w:r>
    </w:p>
    <w:p w:rsidR="00903353" w:rsidRPr="00903353" w:rsidRDefault="006D6F59" w:rsidP="00903353">
      <w:pPr>
        <w:tabs>
          <w:tab w:val="right" w:leader="dot" w:pos="9355"/>
        </w:tabs>
        <w:spacing w:after="0" w:line="360" w:lineRule="auto"/>
        <w:ind w:firstLine="397"/>
        <w:jc w:val="center"/>
        <w:rPr>
          <w:rFonts w:ascii="Times New Roman" w:eastAsia="Times New Roman" w:hAnsi="Times New Roman" w:cs="Times New Roman"/>
          <w:sz w:val="24"/>
          <w:szCs w:val="24"/>
          <w:lang w:val="en-US" w:eastAsia="ru-RU"/>
        </w:rPr>
      </w:pPr>
      <m:oMathPara>
        <m:oMathParaPr>
          <m:jc m:val="left"/>
        </m:oMathParaPr>
        <m:oMath>
          <m:sSubSup>
            <m:sSubSupPr>
              <m:ctrlPr>
                <w:rPr>
                  <w:rFonts w:ascii="Cambria Math" w:eastAsia="Times New Roman" w:hAnsi="Cambria Math" w:cs="Times New Roman"/>
                  <w:i/>
                  <w:sz w:val="24"/>
                  <w:szCs w:val="24"/>
                  <w:lang w:eastAsia="ru-RU"/>
                </w:rPr>
              </m:ctrlPr>
            </m:sSubSupPr>
            <m:e>
              <m:r>
                <w:rPr>
                  <w:rFonts w:ascii="Cambria Math" w:eastAsia="Times New Roman" w:hAnsi="Cambria Math" w:cs="Times New Roman"/>
                  <w:sz w:val="24"/>
                  <w:szCs w:val="24"/>
                  <w:lang w:eastAsia="ru-RU"/>
                </w:rPr>
                <m:t>θ</m:t>
              </m:r>
            </m:e>
            <m:sub>
              <m:r>
                <w:rPr>
                  <w:rFonts w:ascii="Cambria Math" w:eastAsia="Times New Roman" w:hAnsi="Cambria Math" w:cs="Times New Roman"/>
                  <w:sz w:val="24"/>
                  <w:szCs w:val="24"/>
                  <w:lang w:eastAsia="ru-RU"/>
                </w:rPr>
                <m:t>n</m:t>
              </m:r>
            </m:sub>
            <m:sup>
              <m:r>
                <w:rPr>
                  <w:rFonts w:ascii="Cambria Math" w:eastAsia="Times New Roman" w:hAnsi="Cambria Math" w:cs="Times New Roman"/>
                  <w:sz w:val="24"/>
                  <w:szCs w:val="24"/>
                  <w:lang w:val="en-US" w:eastAsia="ru-RU"/>
                </w:rPr>
                <m:t>'</m:t>
              </m:r>
            </m:sup>
          </m:sSubSup>
          <m:r>
            <w:rPr>
              <w:rFonts w:ascii="Cambria Math" w:eastAsia="Times New Roman" w:hAnsi="Cambria Math" w:cs="Times New Roman"/>
              <w:sz w:val="24"/>
              <w:szCs w:val="24"/>
              <w:lang w:eastAsia="ru-RU"/>
            </w:rPr>
            <m:t>=50+10</m:t>
          </m:r>
          <m:d>
            <m:dPr>
              <m:ctrlPr>
                <w:rPr>
                  <w:rFonts w:ascii="Cambria Math" w:eastAsia="Times New Roman" w:hAnsi="Cambria Math" w:cs="Times New Roman"/>
                  <w:i/>
                  <w:sz w:val="24"/>
                  <w:szCs w:val="24"/>
                  <w:lang w:eastAsia="ru-RU"/>
                </w:rPr>
              </m:ctrlPr>
            </m:dPr>
            <m:e>
              <m:f>
                <m:fPr>
                  <m:ctrlPr>
                    <w:rPr>
                      <w:rFonts w:ascii="Cambria Math" w:eastAsia="Times New Roman" w:hAnsi="Cambria Math" w:cs="Times New Roman"/>
                      <w:i/>
                      <w:sz w:val="24"/>
                      <w:szCs w:val="24"/>
                      <w:lang w:eastAsia="ru-RU"/>
                    </w:rPr>
                  </m:ctrlPr>
                </m:fPr>
                <m:num>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θ</m:t>
                      </m:r>
                    </m:e>
                    <m:sub>
                      <m:r>
                        <w:rPr>
                          <w:rFonts w:ascii="Cambria Math" w:eastAsia="Times New Roman" w:hAnsi="Cambria Math" w:cs="Times New Roman"/>
                          <w:sz w:val="24"/>
                          <w:szCs w:val="24"/>
                          <w:lang w:eastAsia="ru-RU"/>
                        </w:rPr>
                        <m:t>n</m:t>
                      </m:r>
                    </m:sub>
                  </m:sSub>
                  <m:r>
                    <w:rPr>
                      <w:rFonts w:ascii="Cambria Math" w:eastAsia="Times New Roman" w:hAnsi="Cambria Math" w:cs="Times New Roman"/>
                      <w:sz w:val="24"/>
                      <w:szCs w:val="24"/>
                      <w:lang w:eastAsia="ru-RU"/>
                    </w:rPr>
                    <m:t>-</m:t>
                  </m:r>
                  <m:acc>
                    <m:accPr>
                      <m:chr m:val="̅"/>
                      <m:ctrlPr>
                        <w:rPr>
                          <w:rFonts w:ascii="Cambria Math" w:eastAsia="Times New Roman" w:hAnsi="Cambria Math" w:cs="Times New Roman"/>
                          <w:i/>
                          <w:sz w:val="24"/>
                          <w:szCs w:val="24"/>
                          <w:lang w:eastAsia="ru-RU"/>
                        </w:rPr>
                      </m:ctrlPr>
                    </m:accPr>
                    <m:e>
                      <m:r>
                        <w:rPr>
                          <w:rFonts w:ascii="Cambria Math" w:eastAsia="Times New Roman" w:hAnsi="Cambria Math" w:cs="Times New Roman"/>
                          <w:sz w:val="24"/>
                          <w:szCs w:val="24"/>
                          <w:lang w:eastAsia="ru-RU"/>
                        </w:rPr>
                        <m:t>θ</m:t>
                      </m:r>
                    </m:e>
                  </m:acc>
                </m:num>
                <m:den>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σ</m:t>
                      </m:r>
                    </m:e>
                    <m:sub>
                      <m:r>
                        <w:rPr>
                          <w:rFonts w:ascii="Cambria Math" w:eastAsia="Times New Roman" w:hAnsi="Cambria Math" w:cs="Times New Roman"/>
                          <w:sz w:val="24"/>
                          <w:szCs w:val="24"/>
                          <w:lang w:eastAsia="ru-RU"/>
                        </w:rPr>
                        <m:t>θ</m:t>
                      </m:r>
                    </m:sub>
                  </m:sSub>
                </m:den>
              </m:f>
            </m:e>
          </m:d>
          <m:r>
            <w:rPr>
              <w:rFonts w:ascii="Cambria Math" w:eastAsia="Times New Roman" w:hAnsi="Cambria Math" w:cs="Times New Roman"/>
              <w:sz w:val="24"/>
              <w:szCs w:val="24"/>
              <w:lang w:eastAsia="ru-RU"/>
            </w:rPr>
            <m:t>,</m:t>
          </m:r>
        </m:oMath>
      </m:oMathPara>
    </w:p>
    <w:p w:rsidR="00903353" w:rsidRPr="00903353" w:rsidRDefault="00903353" w:rsidP="00903353">
      <w:pPr>
        <w:tabs>
          <w:tab w:val="right" w:leader="dot" w:pos="9355"/>
        </w:tabs>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где </w:t>
      </w:r>
      <m:oMath>
        <m:sSubSup>
          <m:sSubSupPr>
            <m:ctrlPr>
              <w:rPr>
                <w:rFonts w:ascii="Cambria Math" w:eastAsia="Times New Roman" w:hAnsi="Cambria Math" w:cs="Times New Roman"/>
                <w:i/>
                <w:sz w:val="24"/>
                <w:szCs w:val="24"/>
                <w:lang w:eastAsia="ru-RU"/>
              </w:rPr>
            </m:ctrlPr>
          </m:sSubSupPr>
          <m:e>
            <m:r>
              <w:rPr>
                <w:rFonts w:ascii="Cambria Math" w:eastAsia="Times New Roman" w:hAnsi="Cambria Math" w:cs="Times New Roman"/>
                <w:sz w:val="24"/>
                <w:szCs w:val="24"/>
                <w:lang w:eastAsia="ru-RU"/>
              </w:rPr>
              <m:t>θ</m:t>
            </m:r>
          </m:e>
          <m:sub>
            <m:r>
              <w:rPr>
                <w:rFonts w:ascii="Cambria Math" w:eastAsia="Times New Roman" w:hAnsi="Cambria Math" w:cs="Times New Roman"/>
                <w:sz w:val="24"/>
                <w:szCs w:val="24"/>
                <w:lang w:eastAsia="ru-RU"/>
              </w:rPr>
              <m:t>n</m:t>
            </m:r>
          </m:sub>
          <m:sup>
            <m:r>
              <w:rPr>
                <w:rFonts w:ascii="Cambria Math" w:eastAsia="Times New Roman" w:hAnsi="Cambria Math" w:cs="Times New Roman"/>
                <w:sz w:val="24"/>
                <w:szCs w:val="24"/>
                <w:lang w:eastAsia="ru-RU"/>
              </w:rPr>
              <m:t>'</m:t>
            </m:r>
          </m:sup>
        </m:sSubSup>
      </m:oMath>
      <w:r w:rsidRPr="00903353">
        <w:rPr>
          <w:rFonts w:ascii="Times New Roman" w:eastAsia="Times New Roman" w:hAnsi="Times New Roman" w:cs="Times New Roman"/>
          <w:sz w:val="24"/>
          <w:szCs w:val="24"/>
          <w:lang w:eastAsia="ru-RU"/>
        </w:rPr>
        <w:t xml:space="preserve"> – баллы учащегося в международной метрике,</w:t>
      </w:r>
      <m:oMath>
        <m:r>
          <w:rPr>
            <w:rFonts w:ascii="Cambria Math" w:eastAsia="Times New Roman" w:hAnsi="Cambria Math" w:cs="Times New Roman"/>
            <w:sz w:val="24"/>
            <w:szCs w:val="24"/>
            <w:lang w:eastAsia="ru-RU"/>
          </w:rPr>
          <m:t xml:space="preserve"> </m:t>
        </m:r>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θ</m:t>
            </m:r>
          </m:e>
          <m:sub>
            <m:r>
              <w:rPr>
                <w:rFonts w:ascii="Cambria Math" w:eastAsia="Times New Roman" w:hAnsi="Cambria Math" w:cs="Times New Roman"/>
                <w:sz w:val="24"/>
                <w:szCs w:val="24"/>
                <w:lang w:eastAsia="ru-RU"/>
              </w:rPr>
              <m:t>n</m:t>
            </m:r>
          </m:sub>
        </m:sSub>
      </m:oMath>
      <w:r w:rsidRPr="00903353">
        <w:rPr>
          <w:rFonts w:ascii="Times New Roman" w:eastAsia="Times New Roman" w:hAnsi="Times New Roman" w:cs="Times New Roman"/>
          <w:sz w:val="24"/>
          <w:szCs w:val="24"/>
          <w:lang w:eastAsia="ru-RU"/>
        </w:rPr>
        <w:t xml:space="preserve"> – первоначальные логит-баллы, </w:t>
      </w:r>
      <m:oMath>
        <m:acc>
          <m:accPr>
            <m:chr m:val="̅"/>
            <m:ctrlPr>
              <w:rPr>
                <w:rFonts w:ascii="Cambria Math" w:eastAsia="Times New Roman" w:hAnsi="Cambria Math" w:cs="Times New Roman"/>
                <w:i/>
                <w:sz w:val="24"/>
                <w:szCs w:val="24"/>
                <w:lang w:eastAsia="ru-RU"/>
              </w:rPr>
            </m:ctrlPr>
          </m:accPr>
          <m:e>
            <m:r>
              <w:rPr>
                <w:rFonts w:ascii="Cambria Math" w:eastAsia="Times New Roman" w:hAnsi="Cambria Math" w:cs="Times New Roman"/>
                <w:sz w:val="24"/>
                <w:szCs w:val="24"/>
                <w:lang w:eastAsia="ru-RU"/>
              </w:rPr>
              <m:t>θ</m:t>
            </m:r>
          </m:e>
        </m:acc>
      </m:oMath>
      <w:r w:rsidRPr="00903353">
        <w:rPr>
          <w:rFonts w:ascii="Times New Roman" w:eastAsia="Times New Roman" w:hAnsi="Times New Roman" w:cs="Times New Roman"/>
          <w:sz w:val="24"/>
          <w:szCs w:val="24"/>
          <w:lang w:eastAsia="ru-RU"/>
        </w:rPr>
        <w:t xml:space="preserve"> – международное деление логит-баллов учащихся с равно взвешенной сокращённой пробой по стране, и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σ</m:t>
            </m:r>
          </m:e>
          <m:sub>
            <m:r>
              <w:rPr>
                <w:rFonts w:ascii="Cambria Math" w:eastAsia="Times New Roman" w:hAnsi="Cambria Math" w:cs="Times New Roman"/>
                <w:sz w:val="24"/>
                <w:szCs w:val="24"/>
                <w:lang w:eastAsia="ru-RU"/>
              </w:rPr>
              <m:t>θ</m:t>
            </m:r>
          </m:sub>
        </m:sSub>
      </m:oMath>
      <w:r w:rsidRPr="00903353">
        <w:rPr>
          <w:rFonts w:ascii="Times New Roman" w:eastAsia="Times New Roman" w:hAnsi="Times New Roman" w:cs="Times New Roman"/>
          <w:sz w:val="24"/>
          <w:szCs w:val="24"/>
          <w:lang w:eastAsia="ru-RU"/>
        </w:rPr>
        <w:t>– соответствующее отклонение от международной нормы.</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Для исследования ICCS выборка по учащимся, а также по учителям была получена с помощью процедур выборки кластера из двух этапов. На первом этапе школы были отобраны из выборки с вероятностью, пропорциональной их размеру, на втором этапе целые классы были случ</w:t>
      </w:r>
      <w:r w:rsidRPr="00903353">
        <w:rPr>
          <w:rFonts w:ascii="Times New Roman" w:eastAsia="Times New Roman" w:hAnsi="Times New Roman" w:cs="Times New Roman"/>
          <w:sz w:val="24"/>
          <w:szCs w:val="24"/>
          <w:lang w:eastAsia="ru-RU"/>
        </w:rPr>
        <w:lastRenderedPageBreak/>
        <w:t xml:space="preserve">айным образом отобраны внутри. Кластерные методы выборки позволяют эффективно и экономично собрать данные. </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Методы репликации предоставляют инструменты для оценки правильной дисперсии выборки по оценкам популяции (Уолтер, 1985; Гонсалес и Фой, 2000). Для исследования ICCS-2016 использовался повторный репликационный метод расщепления выборки (</w:t>
      </w:r>
      <w:r w:rsidRPr="00903353">
        <w:rPr>
          <w:rFonts w:ascii="Times New Roman" w:eastAsia="Times New Roman" w:hAnsi="Times New Roman" w:cs="Times New Roman"/>
          <w:sz w:val="24"/>
          <w:szCs w:val="24"/>
          <w:lang w:val="en-US" w:eastAsia="ru-RU"/>
        </w:rPr>
        <w:t>JRR</w:t>
      </w:r>
      <w:r w:rsidRPr="00903353">
        <w:rPr>
          <w:rFonts w:ascii="Times New Roman" w:eastAsia="Times New Roman" w:hAnsi="Times New Roman" w:cs="Times New Roman"/>
          <w:sz w:val="24"/>
          <w:szCs w:val="24"/>
          <w:lang w:eastAsia="ru-RU"/>
        </w:rPr>
        <w:t xml:space="preserve">) для вычисления стандартных ошибок для выборочного среднего показателя, процентных показателей, коэффициентов регрессии и любой другой статистики по численности. Как правило, метод </w:t>
      </w:r>
      <w:r w:rsidRPr="00903353">
        <w:rPr>
          <w:rFonts w:ascii="Times New Roman" w:eastAsia="Times New Roman" w:hAnsi="Times New Roman" w:cs="Times New Roman"/>
          <w:sz w:val="24"/>
          <w:szCs w:val="24"/>
          <w:lang w:val="en-US" w:eastAsia="ru-RU"/>
        </w:rPr>
        <w:t>JRR</w:t>
      </w:r>
      <w:r w:rsidRPr="00903353">
        <w:rPr>
          <w:rFonts w:ascii="Times New Roman" w:eastAsia="Times New Roman" w:hAnsi="Times New Roman" w:cs="Times New Roman"/>
          <w:sz w:val="24"/>
          <w:szCs w:val="24"/>
          <w:lang w:eastAsia="ru-RU"/>
        </w:rPr>
        <w:t xml:space="preserve"> для стратифицированной выборки требует парного объединения первичных единиц выборки (</w:t>
      </w:r>
      <w:r w:rsidRPr="00903353">
        <w:rPr>
          <w:rFonts w:ascii="Times New Roman" w:eastAsia="Times New Roman" w:hAnsi="Times New Roman" w:cs="Times New Roman"/>
          <w:sz w:val="24"/>
          <w:szCs w:val="24"/>
          <w:lang w:val="en-US" w:eastAsia="ru-RU"/>
        </w:rPr>
        <w:t>PSU</w:t>
      </w:r>
      <w:r w:rsidRPr="00903353">
        <w:rPr>
          <w:rFonts w:ascii="Times New Roman" w:eastAsia="Times New Roman" w:hAnsi="Times New Roman" w:cs="Times New Roman"/>
          <w:sz w:val="24"/>
          <w:szCs w:val="24"/>
          <w:lang w:eastAsia="ru-RU"/>
        </w:rPr>
        <w:t xml:space="preserve">): школы – страты. </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Для того чтобы вычислить отклонение выборки для статистической величины </w:t>
      </w:r>
      <m:oMath>
        <m:r>
          <w:rPr>
            <w:rFonts w:ascii="Cambria Math" w:eastAsia="Times New Roman" w:hAnsi="Cambria Math" w:cs="Times New Roman"/>
            <w:sz w:val="24"/>
            <w:szCs w:val="24"/>
            <w:lang w:eastAsia="ru-RU"/>
          </w:rPr>
          <m:t>t</m:t>
        </m:r>
      </m:oMath>
      <w:r w:rsidRPr="00903353">
        <w:rPr>
          <w:rFonts w:ascii="Times New Roman" w:eastAsia="Times New Roman" w:hAnsi="Times New Roman" w:cs="Times New Roman"/>
          <w:sz w:val="24"/>
          <w:szCs w:val="24"/>
          <w:lang w:eastAsia="ru-RU"/>
        </w:rPr>
        <w:t xml:space="preserve">, она оценивается один раз для исходной выборки </w:t>
      </w:r>
      <m:oMath>
        <m:r>
          <w:rPr>
            <w:rFonts w:ascii="Cambria Math" w:eastAsia="Times New Roman" w:hAnsi="Cambria Math" w:cs="Times New Roman"/>
            <w:sz w:val="24"/>
            <w:szCs w:val="24"/>
            <w:lang w:eastAsia="ru-RU"/>
          </w:rPr>
          <m:t>S</m:t>
        </m:r>
      </m:oMath>
      <w:r w:rsidRPr="00903353">
        <w:rPr>
          <w:rFonts w:ascii="Times New Roman" w:eastAsia="Times New Roman" w:hAnsi="Times New Roman" w:cs="Times New Roman"/>
          <w:sz w:val="24"/>
          <w:szCs w:val="24"/>
          <w:lang w:eastAsia="ru-RU"/>
        </w:rPr>
        <w:t xml:space="preserve">, а затем для каждого показателя расщепления выборки. Дисперсия </w:t>
      </w:r>
      <w:r w:rsidRPr="00903353">
        <w:rPr>
          <w:rFonts w:ascii="Times New Roman" w:eastAsia="Times New Roman" w:hAnsi="Times New Roman" w:cs="Times New Roman"/>
          <w:sz w:val="24"/>
          <w:szCs w:val="24"/>
          <w:lang w:val="en-US" w:eastAsia="ru-RU"/>
        </w:rPr>
        <w:t>JJR</w:t>
      </w:r>
      <w:r w:rsidRPr="00903353">
        <w:rPr>
          <w:rFonts w:ascii="Times New Roman" w:eastAsia="Times New Roman" w:hAnsi="Times New Roman" w:cs="Times New Roman"/>
          <w:sz w:val="24"/>
          <w:szCs w:val="24"/>
          <w:lang w:eastAsia="ru-RU"/>
        </w:rPr>
        <w:t xml:space="preserve"> вычисляется по формуле</w:t>
      </w:r>
    </w:p>
    <w:p w:rsidR="00903353" w:rsidRPr="00903353" w:rsidRDefault="006D6F59" w:rsidP="00903353">
      <w:pPr>
        <w:tabs>
          <w:tab w:val="right" w:leader="dot" w:pos="9355"/>
        </w:tabs>
        <w:spacing w:after="0" w:line="360" w:lineRule="auto"/>
        <w:ind w:firstLine="397"/>
        <w:contextualSpacing/>
        <w:jc w:val="both"/>
        <w:rPr>
          <w:rFonts w:ascii="Times New Roman" w:eastAsia="Times New Roman" w:hAnsi="Times New Roman" w:cs="Times New Roman"/>
          <w:i/>
          <w:sz w:val="24"/>
          <w:szCs w:val="24"/>
          <w:lang w:val="en-US"/>
        </w:rPr>
      </w:pPr>
      <m:oMathPara>
        <m:oMathParaPr>
          <m:jc m:val="left"/>
        </m:oMathParaP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Var</m:t>
              </m:r>
            </m:e>
            <m:sub>
              <m:r>
                <w:rPr>
                  <w:rFonts w:ascii="Cambria Math" w:eastAsia="Calibri" w:hAnsi="Cambria Math" w:cs="Times New Roman"/>
                  <w:sz w:val="24"/>
                  <w:szCs w:val="24"/>
                  <w:lang w:val="en-US"/>
                </w:rPr>
                <m:t>jrr</m:t>
              </m:r>
            </m:sub>
          </m:sSub>
          <m:d>
            <m:dPr>
              <m:ctrlPr>
                <w:rPr>
                  <w:rFonts w:ascii="Cambria Math" w:eastAsia="Calibri" w:hAnsi="Cambria Math" w:cs="Times New Roman"/>
                  <w:i/>
                  <w:sz w:val="24"/>
                  <w:szCs w:val="24"/>
                  <w:lang w:val="en-US"/>
                </w:rPr>
              </m:ctrlPr>
            </m:dPr>
            <m:e>
              <m:r>
                <w:rPr>
                  <w:rFonts w:ascii="Cambria Math" w:eastAsia="Calibri" w:hAnsi="Cambria Math" w:cs="Times New Roman"/>
                  <w:sz w:val="24"/>
                  <w:szCs w:val="24"/>
                  <w:lang w:val="en-US"/>
                </w:rPr>
                <m:t>t</m:t>
              </m:r>
            </m:e>
          </m:d>
          <m:r>
            <w:rPr>
              <w:rFonts w:ascii="Cambria Math" w:eastAsia="Calibri" w:hAnsi="Cambria Math" w:cs="Times New Roman"/>
              <w:sz w:val="24"/>
              <w:szCs w:val="24"/>
              <w:lang w:val="en-US"/>
            </w:rPr>
            <m:t>=</m:t>
          </m:r>
          <m:sSup>
            <m:sSupPr>
              <m:ctrlPr>
                <w:rPr>
                  <w:rFonts w:ascii="Cambria Math" w:eastAsia="Calibri" w:hAnsi="Cambria Math" w:cs="Times New Roman"/>
                  <w:i/>
                  <w:sz w:val="24"/>
                  <w:szCs w:val="24"/>
                  <w:lang w:val="en-US"/>
                </w:rPr>
              </m:ctrlPr>
            </m:sSupPr>
            <m:e>
              <m:nary>
                <m:naryPr>
                  <m:chr m:val="∑"/>
                  <m:limLoc m:val="undOvr"/>
                  <m:ctrlPr>
                    <w:rPr>
                      <w:rFonts w:ascii="Cambria Math" w:eastAsia="Calibri" w:hAnsi="Cambria Math" w:cs="Times New Roman"/>
                      <w:i/>
                      <w:sz w:val="24"/>
                      <w:szCs w:val="24"/>
                      <w:lang w:val="en-US"/>
                    </w:rPr>
                  </m:ctrlPr>
                </m:naryPr>
                <m:sub>
                  <m:r>
                    <w:rPr>
                      <w:rFonts w:ascii="Cambria Math" w:eastAsia="Calibri" w:hAnsi="Cambria Math" w:cs="Times New Roman"/>
                      <w:sz w:val="24"/>
                      <w:szCs w:val="24"/>
                      <w:lang w:val="en-US"/>
                    </w:rPr>
                    <m:t>h=1</m:t>
                  </m:r>
                </m:sub>
                <m:sup>
                  <m:r>
                    <w:rPr>
                      <w:rFonts w:ascii="Cambria Math" w:eastAsia="Calibri" w:hAnsi="Cambria Math" w:cs="Times New Roman"/>
                      <w:sz w:val="24"/>
                      <w:szCs w:val="24"/>
                      <w:lang w:val="en-US"/>
                    </w:rPr>
                    <m:t>H</m:t>
                  </m:r>
                </m:sup>
                <m:e>
                  <m:d>
                    <m:dPr>
                      <m:begChr m:val="["/>
                      <m:endChr m:val="]"/>
                      <m:ctrlPr>
                        <w:rPr>
                          <w:rFonts w:ascii="Cambria Math" w:eastAsia="Calibri" w:hAnsi="Cambria Math" w:cs="Times New Roman"/>
                          <w:i/>
                          <w:sz w:val="24"/>
                          <w:szCs w:val="24"/>
                          <w:lang w:val="en-US"/>
                        </w:rPr>
                      </m:ctrlPr>
                    </m:dPr>
                    <m:e>
                      <m:r>
                        <w:rPr>
                          <w:rFonts w:ascii="Cambria Math" w:eastAsia="Calibri" w:hAnsi="Cambria Math" w:cs="Times New Roman"/>
                          <w:sz w:val="24"/>
                          <w:szCs w:val="24"/>
                          <w:lang w:val="en-US"/>
                        </w:rPr>
                        <m:t>t</m:t>
                      </m:r>
                      <m:d>
                        <m:dPr>
                          <m:ctrlPr>
                            <w:rPr>
                              <w:rFonts w:ascii="Cambria Math" w:eastAsia="Calibri" w:hAnsi="Cambria Math" w:cs="Times New Roman"/>
                              <w:i/>
                              <w:sz w:val="24"/>
                              <w:szCs w:val="24"/>
                              <w:lang w:val="en-US"/>
                            </w:rPr>
                          </m:ctrlPr>
                        </m:dPr>
                        <m:e>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J</m:t>
                              </m:r>
                            </m:e>
                            <m:sub>
                              <m:r>
                                <w:rPr>
                                  <w:rFonts w:ascii="Cambria Math" w:eastAsia="Calibri" w:hAnsi="Cambria Math" w:cs="Times New Roman"/>
                                  <w:sz w:val="24"/>
                                  <w:szCs w:val="24"/>
                                  <w:lang w:val="en-US"/>
                                </w:rPr>
                                <m:t>h</m:t>
                              </m:r>
                            </m:sub>
                          </m:sSub>
                        </m:e>
                      </m:d>
                      <m:r>
                        <w:rPr>
                          <w:rFonts w:ascii="Cambria Math" w:eastAsia="Calibri" w:hAnsi="Cambria Math" w:cs="Times New Roman"/>
                          <w:sz w:val="24"/>
                          <w:szCs w:val="24"/>
                          <w:lang w:val="en-US"/>
                        </w:rPr>
                        <m:t>-t(S)</m:t>
                      </m:r>
                    </m:e>
                  </m:d>
                </m:e>
              </m:nary>
            </m:e>
            <m:sup>
              <m:r>
                <w:rPr>
                  <w:rFonts w:ascii="Cambria Math" w:eastAsia="Calibri" w:hAnsi="Cambria Math" w:cs="Times New Roman"/>
                  <w:sz w:val="24"/>
                  <w:szCs w:val="24"/>
                  <w:lang w:val="en-US"/>
                </w:rPr>
                <m:t>2</m:t>
              </m:r>
            </m:sup>
          </m:sSup>
          <m:r>
            <w:rPr>
              <w:rFonts w:ascii="Cambria Math" w:eastAsia="Times New Roman" w:hAnsi="Cambria Math" w:cs="Times New Roman"/>
              <w:sz w:val="24"/>
              <w:szCs w:val="24"/>
              <w:lang w:val="en-US"/>
            </w:rPr>
            <m:t>,</m:t>
          </m:r>
        </m:oMath>
      </m:oMathPara>
    </w:p>
    <w:p w:rsidR="00903353" w:rsidRPr="00903353" w:rsidRDefault="00903353" w:rsidP="00903353">
      <w:pPr>
        <w:tabs>
          <w:tab w:val="right" w:leader="dot" w:pos="9355"/>
        </w:tabs>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где </w:t>
      </w:r>
      <m:oMath>
        <m:r>
          <w:rPr>
            <w:rFonts w:ascii="Cambria Math" w:eastAsia="Times New Roman" w:hAnsi="Cambria Math" w:cs="Times New Roman"/>
            <w:sz w:val="24"/>
            <w:szCs w:val="24"/>
            <w:lang w:val="en-US" w:eastAsia="ru-RU"/>
          </w:rPr>
          <m:t>H</m:t>
        </m:r>
      </m:oMath>
      <w:r w:rsidRPr="00903353">
        <w:rPr>
          <w:rFonts w:ascii="Times New Roman" w:eastAsia="Times New Roman" w:hAnsi="Times New Roman" w:cs="Times New Roman"/>
          <w:sz w:val="24"/>
          <w:szCs w:val="24"/>
          <w:lang w:eastAsia="ru-RU"/>
        </w:rPr>
        <w:t xml:space="preserve"> – число выборочных зон, </w:t>
      </w:r>
      <m:oMath>
        <m:r>
          <w:rPr>
            <w:rFonts w:ascii="Cambria Math" w:eastAsia="Times New Roman" w:hAnsi="Cambria Math" w:cs="Times New Roman"/>
            <w:sz w:val="24"/>
            <w:szCs w:val="24"/>
            <w:lang w:val="en-US" w:eastAsia="ru-RU"/>
          </w:rPr>
          <m:t>t</m:t>
        </m:r>
        <m:r>
          <w:rPr>
            <w:rFonts w:ascii="Cambria Math" w:eastAsia="Times New Roman" w:hAnsi="Cambria Math" w:cs="Times New Roman"/>
            <w:sz w:val="24"/>
            <w:szCs w:val="24"/>
            <w:lang w:eastAsia="ru-RU"/>
          </w:rPr>
          <m:t>(S)</m:t>
        </m:r>
      </m:oMath>
      <w:r w:rsidRPr="00903353">
        <w:rPr>
          <w:rFonts w:ascii="Times New Roman" w:eastAsia="Times New Roman" w:hAnsi="Times New Roman" w:cs="Times New Roman"/>
          <w:sz w:val="24"/>
          <w:szCs w:val="24"/>
          <w:lang w:eastAsia="ru-RU"/>
        </w:rPr>
        <w:t xml:space="preserve"> – статистическая величина </w:t>
      </w:r>
      <m:oMath>
        <m:r>
          <w:rPr>
            <w:rFonts w:ascii="Cambria Math" w:eastAsia="Times New Roman" w:hAnsi="Cambria Math" w:cs="Times New Roman"/>
            <w:sz w:val="24"/>
            <w:szCs w:val="24"/>
            <w:lang w:eastAsia="ru-RU"/>
          </w:rPr>
          <m:t>t</m:t>
        </m:r>
      </m:oMath>
      <w:r w:rsidRPr="00903353">
        <w:rPr>
          <w:rFonts w:ascii="Times New Roman" w:eastAsia="Times New Roman" w:hAnsi="Times New Roman" w:cs="Times New Roman"/>
          <w:sz w:val="24"/>
          <w:szCs w:val="24"/>
          <w:lang w:eastAsia="ru-RU"/>
        </w:rPr>
        <w:t xml:space="preserve">, оцениваемая для численности с использованием первоначальных величин выборки, </w:t>
      </w:r>
      <m:oMath>
        <m:r>
          <w:rPr>
            <w:rFonts w:ascii="Cambria Math" w:eastAsia="Times New Roman" w:hAnsi="Cambria Math" w:cs="Times New Roman"/>
            <w:sz w:val="24"/>
            <w:szCs w:val="24"/>
            <w:lang w:val="en-US" w:eastAsia="ru-RU"/>
          </w:rPr>
          <m:t>t</m:t>
        </m:r>
        <m:d>
          <m:dPr>
            <m:ctrlPr>
              <w:rPr>
                <w:rFonts w:ascii="Cambria Math" w:eastAsia="Times New Roman" w:hAnsi="Cambria Math" w:cs="Times New Roman"/>
                <w:i/>
                <w:sz w:val="24"/>
                <w:szCs w:val="24"/>
                <w:lang w:val="en-US" w:eastAsia="ru-RU"/>
              </w:rPr>
            </m:ctrlPr>
          </m:dPr>
          <m:e>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J</m:t>
                </m:r>
              </m:e>
              <m:sub>
                <m:r>
                  <w:rPr>
                    <w:rFonts w:ascii="Cambria Math" w:eastAsia="Times New Roman" w:hAnsi="Cambria Math" w:cs="Times New Roman"/>
                    <w:sz w:val="24"/>
                    <w:szCs w:val="24"/>
                    <w:lang w:eastAsia="ru-RU"/>
                  </w:rPr>
                  <m:t>h</m:t>
                </m:r>
              </m:sub>
            </m:sSub>
          </m:e>
        </m:d>
      </m:oMath>
      <w:r w:rsidRPr="00903353">
        <w:rPr>
          <w:rFonts w:ascii="Times New Roman" w:eastAsia="Times New Roman" w:hAnsi="Times New Roman" w:cs="Times New Roman"/>
          <w:sz w:val="24"/>
          <w:szCs w:val="24"/>
          <w:lang w:eastAsia="ru-RU"/>
        </w:rPr>
        <w:t xml:space="preserve"> – та же статистическая величина, оцениваемая с использованием величины </w:t>
      </w:r>
      <w:r w:rsidRPr="00903353">
        <w:rPr>
          <w:rFonts w:ascii="Times New Roman" w:eastAsia="Times New Roman" w:hAnsi="Times New Roman" w:cs="Times New Roman"/>
          <w:i/>
          <w:sz w:val="24"/>
          <w:szCs w:val="24"/>
          <w:lang w:val="en-US" w:eastAsia="ru-RU"/>
        </w:rPr>
        <w:t>h</w:t>
      </w:r>
      <w:r w:rsidRPr="00903353">
        <w:rPr>
          <w:rFonts w:ascii="Times New Roman" w:eastAsia="Times New Roman" w:hAnsi="Times New Roman" w:cs="Times New Roman"/>
          <w:i/>
          <w:sz w:val="24"/>
          <w:szCs w:val="24"/>
          <w:lang w:eastAsia="ru-RU"/>
        </w:rPr>
        <w:t>-го</w:t>
      </w:r>
      <w:r w:rsidRPr="00903353">
        <w:rPr>
          <w:rFonts w:ascii="Times New Roman" w:eastAsia="Times New Roman" w:hAnsi="Times New Roman" w:cs="Times New Roman"/>
          <w:sz w:val="24"/>
          <w:szCs w:val="24"/>
          <w:lang w:eastAsia="ru-RU"/>
        </w:rPr>
        <w:t xml:space="preserve"> показателя расщепления выборки. Среднеквадратическая ошибка для величины </w:t>
      </w:r>
      <m:oMath>
        <m:r>
          <w:rPr>
            <w:rFonts w:ascii="Cambria Math" w:eastAsia="Times New Roman" w:hAnsi="Cambria Math" w:cs="Times New Roman"/>
            <w:sz w:val="24"/>
            <w:szCs w:val="24"/>
            <w:lang w:eastAsia="ru-RU"/>
          </w:rPr>
          <m:t>t</m:t>
        </m:r>
      </m:oMath>
      <w:r w:rsidRPr="00903353">
        <w:rPr>
          <w:rFonts w:ascii="Times New Roman" w:eastAsia="Times New Roman" w:hAnsi="Times New Roman" w:cs="Times New Roman"/>
          <w:sz w:val="24"/>
          <w:szCs w:val="24"/>
          <w:lang w:eastAsia="ru-RU"/>
        </w:rPr>
        <w:t xml:space="preserve"> измеряется по следующей формуле:</w:t>
      </w:r>
    </w:p>
    <w:p w:rsidR="00903353" w:rsidRPr="00903353" w:rsidRDefault="00903353" w:rsidP="00903353">
      <w:pPr>
        <w:tabs>
          <w:tab w:val="right" w:leader="dot" w:pos="9355"/>
        </w:tabs>
        <w:spacing w:after="0" w:line="360" w:lineRule="auto"/>
        <w:ind w:firstLine="397"/>
        <w:contextualSpacing/>
        <w:jc w:val="both"/>
        <w:rPr>
          <w:rFonts w:ascii="Times New Roman" w:eastAsia="Times New Roman" w:hAnsi="Times New Roman" w:cs="Times New Roman"/>
          <w:i/>
          <w:sz w:val="24"/>
          <w:szCs w:val="24"/>
          <w:lang w:val="en-US"/>
        </w:rPr>
      </w:pPr>
      <m:oMathPara>
        <m:oMath>
          <m:r>
            <w:rPr>
              <w:rFonts w:ascii="Cambria Math" w:eastAsia="Calibri" w:hAnsi="Cambria Math" w:cs="Times New Roman"/>
              <w:sz w:val="24"/>
              <w:szCs w:val="24"/>
            </w:rPr>
            <m:t>σ</m:t>
          </m:r>
          <m:d>
            <m:dPr>
              <m:ctrlPr>
                <w:rPr>
                  <w:rFonts w:ascii="Cambria Math" w:eastAsia="Calibri" w:hAnsi="Cambria Math" w:cs="Times New Roman"/>
                  <w:i/>
                  <w:sz w:val="24"/>
                  <w:szCs w:val="24"/>
                </w:rPr>
              </m:ctrlPr>
            </m:dPr>
            <m:e>
              <m:r>
                <w:rPr>
                  <w:rFonts w:ascii="Cambria Math" w:eastAsia="Calibri" w:hAnsi="Cambria Math" w:cs="Times New Roman"/>
                  <w:sz w:val="24"/>
                  <w:szCs w:val="24"/>
                </w:rPr>
                <m:t>t</m:t>
              </m:r>
              <m:ctrlPr>
                <w:rPr>
                  <w:rFonts w:ascii="Cambria Math" w:eastAsia="Calibri" w:hAnsi="Cambria Math" w:cs="Times New Roman"/>
                  <w:i/>
                  <w:sz w:val="24"/>
                  <w:szCs w:val="24"/>
                  <w:lang w:val="en-US"/>
                </w:rPr>
              </m:ctrlPr>
            </m:e>
          </m:d>
          <m:r>
            <w:rPr>
              <w:rFonts w:ascii="Cambria Math" w:eastAsia="Calibri" w:hAnsi="Cambria Math" w:cs="Times New Roman"/>
              <w:sz w:val="24"/>
              <w:szCs w:val="24"/>
              <w:lang w:val="en-US"/>
            </w:rPr>
            <m:t>=</m:t>
          </m:r>
          <m:rad>
            <m:radPr>
              <m:degHide m:val="1"/>
              <m:ctrlPr>
                <w:rPr>
                  <w:rFonts w:ascii="Cambria Math" w:eastAsia="Calibri" w:hAnsi="Cambria Math" w:cs="Times New Roman"/>
                  <w:i/>
                  <w:sz w:val="24"/>
                  <w:szCs w:val="24"/>
                  <w:lang w:val="en-US"/>
                </w:rPr>
              </m:ctrlPr>
            </m:radPr>
            <m:deg/>
            <m:e>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Var</m:t>
                  </m:r>
                </m:e>
                <m:sub>
                  <m:r>
                    <w:rPr>
                      <w:rFonts w:ascii="Cambria Math" w:eastAsia="Calibri" w:hAnsi="Cambria Math" w:cs="Times New Roman"/>
                      <w:sz w:val="24"/>
                      <w:szCs w:val="24"/>
                      <w:lang w:val="en-US"/>
                    </w:rPr>
                    <m:t>jrr</m:t>
                  </m:r>
                </m:sub>
              </m:sSub>
              <m:d>
                <m:dPr>
                  <m:ctrlPr>
                    <w:rPr>
                      <w:rFonts w:ascii="Cambria Math" w:eastAsia="Calibri" w:hAnsi="Cambria Math" w:cs="Times New Roman"/>
                      <w:i/>
                      <w:sz w:val="24"/>
                      <w:szCs w:val="24"/>
                      <w:lang w:val="en-US"/>
                    </w:rPr>
                  </m:ctrlPr>
                </m:dPr>
                <m:e>
                  <m:r>
                    <w:rPr>
                      <w:rFonts w:ascii="Cambria Math" w:eastAsia="Calibri" w:hAnsi="Cambria Math" w:cs="Times New Roman"/>
                      <w:sz w:val="24"/>
                      <w:szCs w:val="24"/>
                      <w:lang w:val="en-US"/>
                    </w:rPr>
                    <m:t>t</m:t>
                  </m:r>
                </m:e>
              </m:d>
            </m:e>
          </m:rad>
          <m:r>
            <w:rPr>
              <w:rFonts w:ascii="Cambria Math" w:eastAsia="Times New Roman" w:hAnsi="Cambria Math" w:cs="Times New Roman"/>
              <w:sz w:val="24"/>
              <w:szCs w:val="24"/>
              <w:lang w:val="en-US"/>
            </w:rPr>
            <m:t>.</m:t>
          </m:r>
        </m:oMath>
      </m:oMathPara>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Вычисление дисперсии по методу </w:t>
      </w:r>
      <w:r w:rsidRPr="00903353">
        <w:rPr>
          <w:rFonts w:ascii="Times New Roman" w:eastAsia="Times New Roman" w:hAnsi="Times New Roman" w:cs="Times New Roman"/>
          <w:sz w:val="24"/>
          <w:szCs w:val="24"/>
          <w:lang w:val="en-US" w:eastAsia="ru-RU"/>
        </w:rPr>
        <w:t>JRR</w:t>
      </w:r>
      <w:r w:rsidRPr="00903353">
        <w:rPr>
          <w:rFonts w:ascii="Times New Roman" w:eastAsia="Times New Roman" w:hAnsi="Times New Roman" w:cs="Times New Roman"/>
          <w:sz w:val="24"/>
          <w:szCs w:val="24"/>
          <w:lang w:eastAsia="ru-RU"/>
        </w:rPr>
        <w:t xml:space="preserve"> может быть получено для любой статистической величины. Для анализа данных </w:t>
      </w:r>
      <w:r w:rsidRPr="00903353">
        <w:rPr>
          <w:rFonts w:ascii="Times New Roman" w:eastAsia="Times New Roman" w:hAnsi="Times New Roman" w:cs="Times New Roman"/>
          <w:sz w:val="24"/>
          <w:szCs w:val="24"/>
          <w:lang w:val="en-US" w:eastAsia="ru-RU"/>
        </w:rPr>
        <w:t>ICCS</w:t>
      </w:r>
      <w:r w:rsidRPr="00903353">
        <w:rPr>
          <w:rFonts w:ascii="Times New Roman" w:eastAsia="Times New Roman" w:hAnsi="Times New Roman" w:cs="Times New Roman"/>
          <w:sz w:val="24"/>
          <w:szCs w:val="24"/>
          <w:lang w:eastAsia="ru-RU"/>
        </w:rPr>
        <w:t xml:space="preserve"> использован анализатор </w:t>
      </w:r>
      <w:r w:rsidRPr="00903353">
        <w:rPr>
          <w:rFonts w:ascii="Times New Roman" w:eastAsia="Times New Roman" w:hAnsi="Times New Roman" w:cs="Times New Roman"/>
          <w:sz w:val="24"/>
          <w:szCs w:val="24"/>
          <w:lang w:val="en-US" w:eastAsia="ru-RU"/>
        </w:rPr>
        <w:t>IEA</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IDB</w:t>
      </w:r>
      <w:r w:rsidRPr="00903353">
        <w:rPr>
          <w:rFonts w:ascii="Times New Roman" w:eastAsia="Times New Roman" w:hAnsi="Times New Roman" w:cs="Times New Roman"/>
          <w:sz w:val="24"/>
          <w:szCs w:val="24"/>
          <w:lang w:eastAsia="ru-RU"/>
        </w:rPr>
        <w:t xml:space="preserve">, а также такие процедуры, как </w:t>
      </w:r>
      <w:r w:rsidRPr="00903353">
        <w:rPr>
          <w:rFonts w:ascii="Times New Roman" w:eastAsia="Times New Roman" w:hAnsi="Times New Roman" w:cs="Times New Roman"/>
          <w:sz w:val="24"/>
          <w:szCs w:val="24"/>
          <w:lang w:val="en-US" w:eastAsia="ru-RU"/>
        </w:rPr>
        <w:t>ACER</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SPSS</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Replicate</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Module</w:t>
      </w:r>
      <w:r w:rsidRPr="00903353">
        <w:rPr>
          <w:rFonts w:ascii="Times New Roman" w:eastAsia="Times New Roman" w:hAnsi="Times New Roman" w:cs="Times New Roman"/>
          <w:sz w:val="24"/>
          <w:szCs w:val="24"/>
          <w:lang w:eastAsia="ru-RU"/>
        </w:rPr>
        <w:t xml:space="preserve"> или </w:t>
      </w:r>
      <w:r w:rsidRPr="00903353">
        <w:rPr>
          <w:rFonts w:ascii="Times New Roman" w:eastAsia="Times New Roman" w:hAnsi="Times New Roman" w:cs="Times New Roman"/>
          <w:sz w:val="24"/>
          <w:szCs w:val="24"/>
          <w:lang w:val="en-US" w:eastAsia="ru-RU"/>
        </w:rPr>
        <w:t>WESVAR</w:t>
      </w:r>
      <w:r w:rsidRPr="00903353">
        <w:rPr>
          <w:rFonts w:ascii="Times New Roman" w:eastAsia="Times New Roman" w:hAnsi="Times New Roman" w:cs="Times New Roman"/>
          <w:sz w:val="24"/>
          <w:szCs w:val="24"/>
          <w:lang w:eastAsia="ru-RU"/>
        </w:rPr>
        <w:t xml:space="preserve">. </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Демографическая статистика для шкал, отражающих граждановедческие знания, всегда должна быть оценена с использованием всех пяти вероятных значений. Если </w:t>
      </w:r>
      <m:oMath>
        <m:r>
          <w:rPr>
            <w:rFonts w:ascii="Cambria Math" w:eastAsia="Times New Roman" w:hAnsi="Cambria Math" w:cs="Times New Roman"/>
            <w:sz w:val="24"/>
            <w:szCs w:val="24"/>
            <w:lang w:val="en-US" w:eastAsia="ru-RU"/>
          </w:rPr>
          <m:t>θ</m:t>
        </m:r>
      </m:oMath>
      <w:r w:rsidRPr="00903353">
        <w:rPr>
          <w:rFonts w:ascii="Times New Roman" w:eastAsia="Times New Roman" w:hAnsi="Times New Roman" w:cs="Times New Roman"/>
          <w:sz w:val="24"/>
          <w:szCs w:val="24"/>
          <w:lang w:eastAsia="ru-RU"/>
        </w:rPr>
        <w:t xml:space="preserve"> является международными или региональными граждановедческими знаниями, а </w:t>
      </w: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θ</m:t>
            </m:r>
          </m:e>
          <m:sub>
            <m:r>
              <w:rPr>
                <w:rFonts w:ascii="Cambria Math" w:eastAsia="Times New Roman" w:hAnsi="Cambria Math" w:cs="Times New Roman"/>
                <w:sz w:val="24"/>
                <w:szCs w:val="24"/>
                <w:lang w:val="en-US" w:eastAsia="ru-RU"/>
              </w:rPr>
              <m:t>i</m:t>
            </m:r>
          </m:sub>
        </m:sSub>
      </m:oMath>
      <w:r w:rsidRPr="00903353">
        <w:rPr>
          <w:rFonts w:ascii="Times New Roman" w:eastAsia="Times New Roman" w:hAnsi="Times New Roman" w:cs="Times New Roman"/>
          <w:sz w:val="24"/>
          <w:szCs w:val="24"/>
          <w:lang w:eastAsia="ru-RU"/>
        </w:rPr>
        <w:t xml:space="preserve"> является статистическим интересом, рассчитанным на одном правдоподобном значении, то:</w:t>
      </w:r>
    </w:p>
    <w:p w:rsidR="00903353" w:rsidRPr="00903353" w:rsidRDefault="00903353" w:rsidP="00903353">
      <w:pPr>
        <w:tabs>
          <w:tab w:val="right" w:leader="dot" w:pos="9355"/>
        </w:tabs>
        <w:spacing w:after="0" w:line="360" w:lineRule="auto"/>
        <w:ind w:firstLine="397"/>
        <w:contextualSpacing/>
        <w:jc w:val="both"/>
        <w:rPr>
          <w:rFonts w:ascii="Times New Roman" w:eastAsia="Times New Roman" w:hAnsi="Times New Roman" w:cs="Times New Roman"/>
          <w:sz w:val="24"/>
          <w:szCs w:val="24"/>
          <w:lang w:val="en-US"/>
        </w:rPr>
      </w:pPr>
      <m:oMathPara>
        <m:oMathParaPr>
          <m:jc m:val="left"/>
        </m:oMathParaPr>
        <m:oMath>
          <m:r>
            <w:rPr>
              <w:rFonts w:ascii="Cambria Math" w:eastAsia="Calibri" w:hAnsi="Cambria Math" w:cs="Times New Roman"/>
              <w:sz w:val="24"/>
              <w:szCs w:val="24"/>
            </w:rPr>
            <m:t>θ=</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lang w:val="en-US"/>
                </w:rPr>
                <m:t>M</m:t>
              </m:r>
            </m:den>
          </m:f>
          <m:nary>
            <m:naryPr>
              <m:chr m:val="∑"/>
              <m:limLoc m:val="undOvr"/>
              <m:ctrlPr>
                <w:rPr>
                  <w:rFonts w:ascii="Cambria Math" w:eastAsia="Calibri" w:hAnsi="Cambria Math" w:cs="Times New Roman"/>
                  <w:i/>
                  <w:sz w:val="24"/>
                  <w:szCs w:val="24"/>
                </w:rPr>
              </m:ctrlPr>
            </m:naryPr>
            <m:sub>
              <m:r>
                <w:rPr>
                  <w:rFonts w:ascii="Cambria Math" w:eastAsia="Calibri" w:hAnsi="Cambria Math" w:cs="Times New Roman"/>
                  <w:sz w:val="24"/>
                  <w:szCs w:val="24"/>
                </w:rPr>
                <m:t>i=1</m:t>
              </m:r>
            </m:sub>
            <m:sup>
              <m:r>
                <w:rPr>
                  <w:rFonts w:ascii="Cambria Math" w:eastAsia="Calibri" w:hAnsi="Cambria Math" w:cs="Times New Roman"/>
                  <w:sz w:val="24"/>
                  <w:szCs w:val="24"/>
                </w:rPr>
                <m:t>M</m:t>
              </m:r>
            </m:sup>
            <m:e>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θ</m:t>
                  </m:r>
                </m:e>
                <m:sub>
                  <m:r>
                    <w:rPr>
                      <w:rFonts w:ascii="Cambria Math" w:eastAsia="Calibri" w:hAnsi="Cambria Math" w:cs="Times New Roman"/>
                      <w:sz w:val="24"/>
                      <w:szCs w:val="24"/>
                    </w:rPr>
                    <m:t>i</m:t>
                  </m:r>
                </m:sub>
              </m:sSub>
            </m:e>
          </m:nary>
          <m:r>
            <w:rPr>
              <w:rFonts w:ascii="Cambria Math" w:eastAsia="Calibri" w:hAnsi="Cambria Math" w:cs="Times New Roman"/>
              <w:sz w:val="24"/>
              <w:szCs w:val="24"/>
            </w:rPr>
            <m:t>,</m:t>
          </m:r>
        </m:oMath>
      </m:oMathPara>
    </w:p>
    <w:p w:rsidR="00903353" w:rsidRPr="00903353" w:rsidRDefault="00903353" w:rsidP="00903353">
      <w:pPr>
        <w:tabs>
          <w:tab w:val="right" w:leader="dot" w:pos="9355"/>
        </w:tabs>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где </w:t>
      </w:r>
      <m:oMath>
        <m:r>
          <w:rPr>
            <w:rFonts w:ascii="Cambria Math" w:eastAsia="Times New Roman" w:hAnsi="Cambria Math" w:cs="Times New Roman"/>
            <w:sz w:val="24"/>
            <w:szCs w:val="24"/>
            <w:lang w:val="en-US" w:eastAsia="ru-RU"/>
          </w:rPr>
          <m:t>M</m:t>
        </m:r>
      </m:oMath>
      <w:r w:rsidRPr="00903353">
        <w:rPr>
          <w:rFonts w:ascii="Times New Roman" w:eastAsia="Times New Roman" w:hAnsi="Times New Roman" w:cs="Times New Roman"/>
          <w:sz w:val="24"/>
          <w:szCs w:val="24"/>
          <w:lang w:eastAsia="ru-RU"/>
        </w:rPr>
        <w:t xml:space="preserve"> – количество правдоподобных значений. Дисперсия выборки </w:t>
      </w:r>
      <m:oMath>
        <m:r>
          <w:rPr>
            <w:rFonts w:ascii="Cambria Math" w:eastAsia="Times New Roman" w:hAnsi="Cambria Math" w:cs="Times New Roman"/>
            <w:sz w:val="24"/>
            <w:szCs w:val="24"/>
            <w:lang w:val="en-US" w:eastAsia="ru-RU"/>
          </w:rPr>
          <m:t>U</m:t>
        </m:r>
      </m:oMath>
      <w:r w:rsidRPr="00903353">
        <w:rPr>
          <w:rFonts w:ascii="Times New Roman" w:eastAsia="Times New Roman" w:hAnsi="Times New Roman" w:cs="Times New Roman"/>
          <w:sz w:val="24"/>
          <w:szCs w:val="24"/>
          <w:lang w:eastAsia="ru-RU"/>
        </w:rPr>
        <w:t xml:space="preserve"> вычисляется как среднее значение дисперсии выборки для каждого правдоподобного значения </w:t>
      </w: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U</m:t>
            </m:r>
          </m:e>
          <m:sub>
            <m:r>
              <w:rPr>
                <w:rFonts w:ascii="Cambria Math" w:eastAsia="Times New Roman" w:hAnsi="Cambria Math" w:cs="Times New Roman"/>
                <w:sz w:val="24"/>
                <w:szCs w:val="24"/>
                <w:lang w:val="en-US" w:eastAsia="ru-RU"/>
              </w:rPr>
              <m:t>i</m:t>
            </m:r>
          </m:sub>
        </m:sSub>
      </m:oMath>
      <w:r w:rsidRPr="00903353">
        <w:rPr>
          <w:rFonts w:ascii="Times New Roman" w:eastAsia="Times New Roman" w:hAnsi="Times New Roman" w:cs="Times New Roman"/>
          <w:sz w:val="24"/>
          <w:szCs w:val="24"/>
          <w:lang w:eastAsia="ru-RU"/>
        </w:rPr>
        <w:t>:</w:t>
      </w:r>
    </w:p>
    <w:p w:rsidR="00903353" w:rsidRPr="00903353" w:rsidRDefault="00903353" w:rsidP="00903353">
      <w:pPr>
        <w:tabs>
          <w:tab w:val="right" w:leader="dot" w:pos="9355"/>
        </w:tabs>
        <w:spacing w:after="0" w:line="360" w:lineRule="auto"/>
        <w:ind w:firstLine="397"/>
        <w:contextualSpacing/>
        <w:jc w:val="both"/>
        <w:rPr>
          <w:rFonts w:ascii="Times New Roman" w:eastAsia="Times New Roman" w:hAnsi="Times New Roman" w:cs="Times New Roman"/>
          <w:i/>
          <w:sz w:val="24"/>
          <w:szCs w:val="24"/>
          <w:lang w:val="en-US"/>
        </w:rPr>
      </w:pPr>
      <m:oMathPara>
        <m:oMathParaPr>
          <m:jc m:val="left"/>
        </m:oMathParaPr>
        <m:oMath>
          <m:r>
            <w:rPr>
              <w:rFonts w:ascii="Cambria Math" w:eastAsia="Calibri" w:hAnsi="Cambria Math" w:cs="Times New Roman"/>
              <w:sz w:val="24"/>
              <w:szCs w:val="24"/>
            </w:rPr>
            <m:t>U=</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lang w:val="en-US"/>
                </w:rPr>
                <m:t>M</m:t>
              </m:r>
            </m:den>
          </m:f>
          <m:nary>
            <m:naryPr>
              <m:chr m:val="∑"/>
              <m:limLoc m:val="undOvr"/>
              <m:ctrlPr>
                <w:rPr>
                  <w:rFonts w:ascii="Cambria Math" w:eastAsia="Calibri" w:hAnsi="Cambria Math" w:cs="Times New Roman"/>
                  <w:i/>
                  <w:sz w:val="24"/>
                  <w:szCs w:val="24"/>
                </w:rPr>
              </m:ctrlPr>
            </m:naryPr>
            <m:sub>
              <m:r>
                <w:rPr>
                  <w:rFonts w:ascii="Cambria Math" w:eastAsia="Calibri" w:hAnsi="Cambria Math" w:cs="Times New Roman"/>
                  <w:sz w:val="24"/>
                  <w:szCs w:val="24"/>
                </w:rPr>
                <m:t>i=1</m:t>
              </m:r>
            </m:sub>
            <m:sup>
              <m:r>
                <w:rPr>
                  <w:rFonts w:ascii="Cambria Math" w:eastAsia="Calibri" w:hAnsi="Cambria Math" w:cs="Times New Roman"/>
                  <w:sz w:val="24"/>
                  <w:szCs w:val="24"/>
                </w:rPr>
                <m:t>M</m:t>
              </m:r>
            </m:sup>
            <m:e>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U</m:t>
                  </m:r>
                </m:e>
                <m:sub>
                  <m:r>
                    <w:rPr>
                      <w:rFonts w:ascii="Cambria Math" w:eastAsia="Calibri" w:hAnsi="Cambria Math" w:cs="Times New Roman"/>
                      <w:sz w:val="24"/>
                      <w:szCs w:val="24"/>
                    </w:rPr>
                    <m:t>i</m:t>
                  </m:r>
                </m:sub>
              </m:sSub>
            </m:e>
          </m:nary>
          <m:r>
            <w:rPr>
              <w:rFonts w:ascii="Cambria Math" w:eastAsia="Calibri" w:hAnsi="Cambria Math" w:cs="Times New Roman"/>
              <w:sz w:val="24"/>
              <w:szCs w:val="24"/>
            </w:rPr>
            <m:t>.</m:t>
          </m:r>
        </m:oMath>
      </m:oMathPara>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Использование этих пяти правдоподобных значений для анализа данных позволяет также оценить величи</w:t>
      </w:r>
      <w:r w:rsidRPr="00903353">
        <w:rPr>
          <w:rFonts w:ascii="Times New Roman" w:eastAsia="Times New Roman" w:hAnsi="Times New Roman" w:cs="Times New Roman"/>
          <w:sz w:val="24"/>
          <w:szCs w:val="24"/>
          <w:lang w:eastAsia="ru-RU"/>
        </w:rPr>
        <w:lastRenderedPageBreak/>
        <w:t xml:space="preserve">ну ошибки, связанной с измерением граждановедческих знаний из-за недостаточной точности теста. Дисперсия измерений или исчисления </w:t>
      </w: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B</m:t>
            </m:r>
          </m:e>
          <m:sub>
            <m:r>
              <w:rPr>
                <w:rFonts w:ascii="Cambria Math" w:eastAsia="Times New Roman" w:hAnsi="Cambria Math" w:cs="Times New Roman"/>
                <w:sz w:val="24"/>
                <w:szCs w:val="24"/>
                <w:lang w:val="en-US" w:eastAsia="ru-RU"/>
              </w:rPr>
              <m:t>M</m:t>
            </m:r>
          </m:sub>
        </m:sSub>
      </m:oMath>
      <w:r w:rsidRPr="00903353">
        <w:rPr>
          <w:rFonts w:ascii="Times New Roman" w:eastAsia="Times New Roman" w:hAnsi="Times New Roman" w:cs="Times New Roman"/>
          <w:sz w:val="24"/>
          <w:szCs w:val="24"/>
          <w:lang w:eastAsia="ru-RU"/>
        </w:rPr>
        <w:t xml:space="preserve"> высчитывается по следующей формуле:</w:t>
      </w:r>
    </w:p>
    <w:p w:rsidR="00903353" w:rsidRPr="00903353" w:rsidRDefault="006D6F59" w:rsidP="00903353">
      <w:pPr>
        <w:tabs>
          <w:tab w:val="right" w:leader="dot" w:pos="9355"/>
        </w:tabs>
        <w:spacing w:after="0" w:line="360" w:lineRule="auto"/>
        <w:ind w:firstLine="397"/>
        <w:contextualSpacing/>
        <w:jc w:val="both"/>
        <w:rPr>
          <w:rFonts w:ascii="Times New Roman" w:eastAsia="Times New Roman" w:hAnsi="Times New Roman" w:cs="Times New Roman"/>
          <w:sz w:val="24"/>
          <w:szCs w:val="24"/>
          <w:lang w:val="en-US"/>
        </w:rPr>
      </w:pPr>
      <m:oMathPara>
        <m:oMathParaPr>
          <m:jc m:val="left"/>
        </m:oMathParaP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B</m:t>
              </m:r>
            </m:e>
            <m:sub>
              <m:r>
                <w:rPr>
                  <w:rFonts w:ascii="Cambria Math" w:eastAsia="Calibri" w:hAnsi="Cambria Math" w:cs="Times New Roman"/>
                  <w:sz w:val="24"/>
                  <w:szCs w:val="24"/>
                </w:rPr>
                <m:t>M</m:t>
              </m:r>
            </m:sub>
          </m:sSub>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lang w:val="en-US"/>
                </w:rPr>
                <m:t>M-1</m:t>
              </m:r>
            </m:den>
          </m:f>
          <m:sSup>
            <m:sSupPr>
              <m:ctrlPr>
                <w:rPr>
                  <w:rFonts w:ascii="Cambria Math" w:eastAsia="Calibri" w:hAnsi="Cambria Math" w:cs="Times New Roman"/>
                  <w:i/>
                  <w:sz w:val="24"/>
                  <w:szCs w:val="24"/>
                </w:rPr>
              </m:ctrlPr>
            </m:sSupPr>
            <m:e>
              <m:nary>
                <m:naryPr>
                  <m:chr m:val="∑"/>
                  <m:limLoc m:val="undOvr"/>
                  <m:ctrlPr>
                    <w:rPr>
                      <w:rFonts w:ascii="Cambria Math" w:eastAsia="Calibri" w:hAnsi="Cambria Math" w:cs="Times New Roman"/>
                      <w:i/>
                      <w:sz w:val="24"/>
                      <w:szCs w:val="24"/>
                    </w:rPr>
                  </m:ctrlPr>
                </m:naryPr>
                <m:sub>
                  <m:r>
                    <w:rPr>
                      <w:rFonts w:ascii="Cambria Math" w:eastAsia="Calibri" w:hAnsi="Cambria Math" w:cs="Times New Roman"/>
                      <w:sz w:val="24"/>
                      <w:szCs w:val="24"/>
                    </w:rPr>
                    <m:t>i=1</m:t>
                  </m:r>
                </m:sub>
                <m:sup>
                  <m:r>
                    <w:rPr>
                      <w:rFonts w:ascii="Cambria Math" w:eastAsia="Calibri" w:hAnsi="Cambria Math" w:cs="Times New Roman"/>
                      <w:sz w:val="24"/>
                      <w:szCs w:val="24"/>
                    </w:rPr>
                    <m:t>M</m:t>
                  </m:r>
                </m:sup>
                <m:e>
                  <m:r>
                    <w:rPr>
                      <w:rFonts w:ascii="Cambria Math" w:eastAsia="Calibri" w:hAnsi="Cambria Math" w:cs="Times New Roman"/>
                      <w:sz w:val="24"/>
                      <w:szCs w:val="24"/>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θ</m:t>
                      </m:r>
                    </m:e>
                    <m:sub>
                      <m:r>
                        <w:rPr>
                          <w:rFonts w:ascii="Cambria Math" w:eastAsia="Calibri" w:hAnsi="Cambria Math" w:cs="Times New Roman"/>
                          <w:sz w:val="24"/>
                          <w:szCs w:val="24"/>
                        </w:rPr>
                        <m:t>i</m:t>
                      </m:r>
                    </m:sub>
                  </m:sSub>
                  <m:r>
                    <w:rPr>
                      <w:rFonts w:ascii="Cambria Math" w:eastAsia="Calibri" w:hAnsi="Cambria Math" w:cs="Times New Roman"/>
                      <w:sz w:val="24"/>
                      <w:szCs w:val="24"/>
                    </w:rPr>
                    <m:t>-θ)</m:t>
                  </m:r>
                </m:e>
              </m:nary>
            </m:e>
            <m:sup>
              <m:r>
                <w:rPr>
                  <w:rFonts w:ascii="Cambria Math" w:eastAsia="Calibri" w:hAnsi="Cambria Math" w:cs="Times New Roman"/>
                  <w:sz w:val="24"/>
                  <w:szCs w:val="24"/>
                </w:rPr>
                <m:t>2</m:t>
              </m:r>
            </m:sup>
          </m:sSup>
          <m:r>
            <w:rPr>
              <w:rFonts w:ascii="Cambria Math" w:eastAsia="Calibri" w:hAnsi="Cambria Math" w:cs="Times New Roman"/>
              <w:sz w:val="24"/>
              <w:szCs w:val="24"/>
            </w:rPr>
            <m:t>.</m:t>
          </m:r>
        </m:oMath>
      </m:oMathPara>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Дисперсия выборки и дисперсия исчисления вычисляются как:</w:t>
      </w:r>
    </w:p>
    <w:p w:rsidR="00903353" w:rsidRPr="00903353" w:rsidRDefault="00903353" w:rsidP="00903353">
      <w:pPr>
        <w:tabs>
          <w:tab w:val="right" w:leader="dot" w:pos="9355"/>
        </w:tabs>
        <w:spacing w:after="0" w:line="360" w:lineRule="auto"/>
        <w:ind w:firstLine="397"/>
        <w:contextualSpacing/>
        <w:jc w:val="both"/>
        <w:rPr>
          <w:rFonts w:ascii="Times New Roman" w:eastAsia="Times New Roman" w:hAnsi="Times New Roman" w:cs="Times New Roman"/>
          <w:i/>
          <w:sz w:val="24"/>
          <w:szCs w:val="24"/>
        </w:rPr>
      </w:pPr>
      <m:oMathPara>
        <m:oMathParaPr>
          <m:jc m:val="left"/>
        </m:oMathParaPr>
        <m:oMath>
          <m:r>
            <w:rPr>
              <w:rFonts w:ascii="Cambria Math" w:eastAsia="Calibri" w:hAnsi="Cambria Math" w:cs="Times New Roman"/>
              <w:sz w:val="24"/>
              <w:szCs w:val="24"/>
            </w:rPr>
            <m:t>V=U+</m:t>
          </m:r>
          <m:d>
            <m:dPr>
              <m:ctrlPr>
                <w:rPr>
                  <w:rFonts w:ascii="Cambria Math" w:eastAsia="Calibri" w:hAnsi="Cambria Math" w:cs="Times New Roman"/>
                  <w:i/>
                  <w:sz w:val="24"/>
                  <w:szCs w:val="24"/>
                </w:rPr>
              </m:ctrlPr>
            </m:dPr>
            <m:e>
              <m:r>
                <w:rPr>
                  <w:rFonts w:ascii="Cambria Math" w:eastAsia="Calibri" w:hAnsi="Cambria Math" w:cs="Times New Roman"/>
                  <w:sz w:val="24"/>
                  <w:szCs w:val="24"/>
                </w:rPr>
                <m:t>1+</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M</m:t>
                  </m:r>
                </m:den>
              </m:f>
            </m:e>
          </m:d>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B</m:t>
              </m:r>
            </m:e>
            <m:sub>
              <m:r>
                <w:rPr>
                  <w:rFonts w:ascii="Cambria Math" w:eastAsia="Calibri" w:hAnsi="Cambria Math" w:cs="Times New Roman"/>
                  <w:sz w:val="24"/>
                  <w:szCs w:val="24"/>
                </w:rPr>
                <m:t>m</m:t>
              </m:r>
            </m:sub>
          </m:sSub>
          <m:r>
            <w:rPr>
              <w:rFonts w:ascii="Cambria Math" w:eastAsia="Calibri" w:hAnsi="Cambria Math" w:cs="Times New Roman"/>
              <w:sz w:val="24"/>
              <w:szCs w:val="24"/>
            </w:rPr>
            <m:t xml:space="preserve">, где </m:t>
          </m:r>
          <m:r>
            <w:rPr>
              <w:rFonts w:ascii="Cambria Math" w:eastAsia="Calibri" w:hAnsi="Cambria Math" w:cs="Times New Roman"/>
              <w:sz w:val="24"/>
              <w:szCs w:val="24"/>
              <w:lang w:val="en-US"/>
            </w:rPr>
            <m:t>U-</m:t>
          </m:r>
          <m:r>
            <w:rPr>
              <w:rFonts w:ascii="Cambria Math" w:eastAsia="Calibri" w:hAnsi="Cambria Math" w:cs="Times New Roman"/>
              <w:sz w:val="24"/>
              <w:szCs w:val="24"/>
            </w:rPr>
            <m:t>дисперсия выборки.</m:t>
          </m:r>
        </m:oMath>
      </m:oMathPara>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Окончательная среднеквадратическая ошибка может быть вычислена по следующей формуле:</w:t>
      </w:r>
    </w:p>
    <w:p w:rsidR="00903353" w:rsidRPr="00903353" w:rsidRDefault="00903353" w:rsidP="00903353">
      <w:pPr>
        <w:tabs>
          <w:tab w:val="right" w:leader="dot" w:pos="9355"/>
        </w:tabs>
        <w:spacing w:after="0" w:line="360" w:lineRule="auto"/>
        <w:ind w:firstLine="397"/>
        <w:contextualSpacing/>
        <w:jc w:val="both"/>
        <w:rPr>
          <w:rFonts w:ascii="Times New Roman" w:eastAsia="Times New Roman" w:hAnsi="Times New Roman" w:cs="Times New Roman"/>
          <w:sz w:val="24"/>
          <w:szCs w:val="24"/>
          <w:lang w:val="en-US"/>
        </w:rPr>
      </w:pPr>
      <m:oMathPara>
        <m:oMath>
          <m:r>
            <w:rPr>
              <w:rFonts w:ascii="Cambria Math" w:eastAsia="Calibri" w:hAnsi="Cambria Math" w:cs="Times New Roman"/>
              <w:sz w:val="24"/>
              <w:szCs w:val="24"/>
            </w:rPr>
            <m:t>SE=</m:t>
          </m:r>
          <m:rad>
            <m:radPr>
              <m:degHide m:val="1"/>
              <m:ctrlPr>
                <w:rPr>
                  <w:rFonts w:ascii="Cambria Math" w:eastAsia="Calibri" w:hAnsi="Cambria Math" w:cs="Times New Roman"/>
                  <w:i/>
                  <w:sz w:val="24"/>
                  <w:szCs w:val="24"/>
                </w:rPr>
              </m:ctrlPr>
            </m:radPr>
            <m:deg/>
            <m:e>
              <m:r>
                <w:rPr>
                  <w:rFonts w:ascii="Cambria Math" w:eastAsia="Calibri" w:hAnsi="Cambria Math" w:cs="Times New Roman"/>
                  <w:sz w:val="24"/>
                  <w:szCs w:val="24"/>
                </w:rPr>
                <m:t>V</m:t>
              </m:r>
            </m:e>
          </m:rad>
          <m:r>
            <w:rPr>
              <w:rFonts w:ascii="Cambria Math" w:eastAsia="Times New Roman" w:hAnsi="Cambria Math" w:cs="Times New Roman"/>
              <w:sz w:val="24"/>
              <w:szCs w:val="24"/>
            </w:rPr>
            <m:t>.</m:t>
          </m:r>
        </m:oMath>
      </m:oMathPara>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Парные диаграммы позволяют сравнить демографические оценки между разными странами. Любое значение выше, чем критическое, указывает на то, что существует вероятность того, что разница в 0,95 не является результатом ошибки выборки. С другой стороны, существует вероятность того, что была обнаружена разница в 0,05, которая не существует. Когда несколько показателей сравниваются друг с другом одновременно, вероятность ошибок первого типа является продуктом вероятностей для каждого сравнения. Таким образом, шанс сделать такие ошибки увеличивается с количеством сравнений. Различия считаются значительными, когда тестовая статистическая величина </w:t>
      </w:r>
      <m:oMath>
        <m:r>
          <w:rPr>
            <w:rFonts w:ascii="Cambria Math" w:eastAsia="Times New Roman" w:hAnsi="Cambria Math" w:cs="Times New Roman"/>
            <w:sz w:val="24"/>
            <w:szCs w:val="24"/>
            <w:lang w:val="en-US" w:eastAsia="ru-RU"/>
          </w:rPr>
          <m:t>t</m:t>
        </m:r>
      </m:oMath>
      <w:r w:rsidRPr="00903353">
        <w:rPr>
          <w:rFonts w:ascii="Times New Roman" w:eastAsia="Times New Roman" w:hAnsi="Times New Roman" w:cs="Times New Roman"/>
          <w:sz w:val="24"/>
          <w:szCs w:val="24"/>
          <w:lang w:eastAsia="ru-RU"/>
        </w:rPr>
        <w:t xml:space="preserve"> была больше, чем критическое значение. Статистическая величина </w:t>
      </w:r>
      <m:oMath>
        <m:r>
          <w:rPr>
            <w:rFonts w:ascii="Cambria Math" w:eastAsia="Times New Roman" w:hAnsi="Cambria Math" w:cs="Times New Roman"/>
            <w:sz w:val="24"/>
            <w:szCs w:val="24"/>
            <w:lang w:val="en-US" w:eastAsia="ru-RU"/>
          </w:rPr>
          <m:t>t</m:t>
        </m:r>
      </m:oMath>
      <w:r w:rsidRPr="00903353">
        <w:rPr>
          <w:rFonts w:ascii="Times New Roman" w:eastAsia="Times New Roman" w:hAnsi="Times New Roman" w:cs="Times New Roman"/>
          <w:sz w:val="24"/>
          <w:szCs w:val="24"/>
          <w:lang w:eastAsia="ru-RU"/>
        </w:rPr>
        <w:t xml:space="preserve"> рассчитывается путем деления разности на ее среднеквадратическую ошибку, которая определяется формулой:</w:t>
      </w:r>
    </w:p>
    <w:p w:rsidR="00903353" w:rsidRPr="00903353" w:rsidRDefault="006D6F59" w:rsidP="00903353">
      <w:pPr>
        <w:tabs>
          <w:tab w:val="right" w:leader="dot" w:pos="9355"/>
        </w:tabs>
        <w:spacing w:after="0" w:line="360" w:lineRule="auto"/>
        <w:ind w:firstLine="397"/>
        <w:contextualSpacing/>
        <w:jc w:val="both"/>
        <w:rPr>
          <w:rFonts w:ascii="Times New Roman" w:eastAsia="Times New Roman" w:hAnsi="Times New Roman" w:cs="Times New Roman"/>
          <w:i/>
          <w:sz w:val="24"/>
          <w:szCs w:val="24"/>
          <w:lang w:val="en-US"/>
        </w:rPr>
      </w:pPr>
      <m:oMathPara>
        <m:oMathParaPr>
          <m:jc m:val="left"/>
        </m:oMathParaP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SE</m:t>
              </m:r>
            </m:e>
            <m:sub>
              <m:r>
                <w:rPr>
                  <w:rFonts w:ascii="Cambria Math" w:eastAsia="Times New Roman" w:hAnsi="Cambria Math" w:cs="Times New Roman"/>
                  <w:sz w:val="24"/>
                  <w:szCs w:val="24"/>
                  <w:lang w:val="en-US"/>
                </w:rPr>
                <m:t xml:space="preserve">dif_ ij </m:t>
              </m:r>
            </m:sub>
          </m:sSub>
          <m:r>
            <w:rPr>
              <w:rFonts w:ascii="Cambria Math" w:eastAsia="Times New Roman" w:hAnsi="Cambria Math" w:cs="Times New Roman"/>
              <w:sz w:val="24"/>
              <w:szCs w:val="24"/>
              <w:lang w:val="en-US"/>
            </w:rPr>
            <m:t>=</m:t>
          </m:r>
          <m:rad>
            <m:radPr>
              <m:degHide m:val="1"/>
              <m:ctrlPr>
                <w:rPr>
                  <w:rFonts w:ascii="Cambria Math" w:eastAsia="Times New Roman" w:hAnsi="Cambria Math" w:cs="Times New Roman"/>
                  <w:i/>
                  <w:sz w:val="24"/>
                  <w:szCs w:val="24"/>
                  <w:lang w:val="en-US"/>
                </w:rPr>
              </m:ctrlPr>
            </m:radPr>
            <m:deg/>
            <m:e>
              <m:sSubSup>
                <m:sSubSupPr>
                  <m:ctrlPr>
                    <w:rPr>
                      <w:rFonts w:ascii="Cambria Math" w:eastAsia="Times New Roman" w:hAnsi="Cambria Math" w:cs="Times New Roman"/>
                      <w:i/>
                      <w:sz w:val="24"/>
                      <w:szCs w:val="24"/>
                      <w:lang w:val="en-US"/>
                    </w:rPr>
                  </m:ctrlPr>
                </m:sSubSupPr>
                <m:e>
                  <m:r>
                    <w:rPr>
                      <w:rFonts w:ascii="Cambria Math" w:eastAsia="Times New Roman" w:hAnsi="Cambria Math" w:cs="Times New Roman"/>
                      <w:sz w:val="24"/>
                      <w:szCs w:val="24"/>
                      <w:lang w:val="en-US"/>
                    </w:rPr>
                    <m:t>SE</m:t>
                  </m:r>
                </m:e>
                <m:sub>
                  <m:r>
                    <w:rPr>
                      <w:rFonts w:ascii="Cambria Math" w:eastAsia="Times New Roman" w:hAnsi="Cambria Math" w:cs="Times New Roman"/>
                      <w:sz w:val="24"/>
                      <w:szCs w:val="24"/>
                      <w:lang w:val="en-US"/>
                    </w:rPr>
                    <m:t>i</m:t>
                  </m:r>
                </m:sub>
                <m:sup>
                  <m:r>
                    <w:rPr>
                      <w:rFonts w:ascii="Cambria Math" w:eastAsia="Times New Roman" w:hAnsi="Cambria Math" w:cs="Times New Roman"/>
                      <w:sz w:val="24"/>
                      <w:szCs w:val="24"/>
                      <w:lang w:val="en-US"/>
                    </w:rPr>
                    <m:t>2</m:t>
                  </m:r>
                </m:sup>
              </m:sSubSup>
              <m:r>
                <w:rPr>
                  <w:rFonts w:ascii="Cambria Math" w:eastAsia="Times New Roman" w:hAnsi="Cambria Math" w:cs="Times New Roman"/>
                  <w:sz w:val="24"/>
                  <w:szCs w:val="24"/>
                  <w:lang w:val="en-US"/>
                </w:rPr>
                <m:t>+</m:t>
              </m:r>
              <m:sSubSup>
                <m:sSubSupPr>
                  <m:ctrlPr>
                    <w:rPr>
                      <w:rFonts w:ascii="Cambria Math" w:eastAsia="Times New Roman" w:hAnsi="Cambria Math" w:cs="Times New Roman"/>
                      <w:i/>
                      <w:sz w:val="24"/>
                      <w:szCs w:val="24"/>
                      <w:lang w:val="en-US"/>
                    </w:rPr>
                  </m:ctrlPr>
                </m:sSubSupPr>
                <m:e>
                  <m:r>
                    <w:rPr>
                      <w:rFonts w:ascii="Cambria Math" w:eastAsia="Times New Roman" w:hAnsi="Cambria Math" w:cs="Times New Roman"/>
                      <w:sz w:val="24"/>
                      <w:szCs w:val="24"/>
                      <w:lang w:val="en-US"/>
                    </w:rPr>
                    <m:t>SE</m:t>
                  </m:r>
                </m:e>
                <m:sub>
                  <m:r>
                    <w:rPr>
                      <w:rFonts w:ascii="Cambria Math" w:eastAsia="Times New Roman" w:hAnsi="Cambria Math" w:cs="Times New Roman"/>
                      <w:sz w:val="24"/>
                      <w:szCs w:val="24"/>
                      <w:lang w:val="en-US"/>
                    </w:rPr>
                    <m:t>j</m:t>
                  </m:r>
                </m:sub>
                <m:sup>
                  <m:r>
                    <w:rPr>
                      <w:rFonts w:ascii="Cambria Math" w:eastAsia="Times New Roman" w:hAnsi="Cambria Math" w:cs="Times New Roman"/>
                      <w:sz w:val="24"/>
                      <w:szCs w:val="24"/>
                      <w:lang w:val="en-US"/>
                    </w:rPr>
                    <m:t>2</m:t>
                  </m:r>
                </m:sup>
              </m:sSubSup>
            </m:e>
          </m:rad>
          <m:r>
            <w:rPr>
              <w:rFonts w:ascii="Cambria Math" w:eastAsia="Times New Roman" w:hAnsi="Cambria Math" w:cs="Times New Roman"/>
              <w:sz w:val="24"/>
              <w:szCs w:val="24"/>
              <w:lang w:val="en-US"/>
            </w:rPr>
            <m:t>,</m:t>
          </m:r>
        </m:oMath>
      </m:oMathPara>
    </w:p>
    <w:p w:rsidR="00903353" w:rsidRPr="00903353" w:rsidRDefault="00903353" w:rsidP="00903353">
      <w:pPr>
        <w:tabs>
          <w:tab w:val="right" w:leader="dot" w:pos="9355"/>
        </w:tabs>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где </w:t>
      </w: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SE</m:t>
            </m:r>
          </m:e>
          <m:sub>
            <m:r>
              <w:rPr>
                <w:rFonts w:ascii="Cambria Math" w:eastAsia="Times New Roman" w:hAnsi="Cambria Math" w:cs="Times New Roman"/>
                <w:sz w:val="24"/>
                <w:szCs w:val="24"/>
                <w:lang w:val="en-US" w:eastAsia="ru-RU"/>
              </w:rPr>
              <m:t>dif</m:t>
            </m:r>
            <m:r>
              <w:rPr>
                <w:rFonts w:ascii="Cambria Math" w:eastAsia="Times New Roman" w:hAnsi="Cambria Math" w:cs="Times New Roman"/>
                <w:sz w:val="24"/>
                <w:szCs w:val="24"/>
                <w:lang w:eastAsia="ru-RU"/>
              </w:rPr>
              <m:t xml:space="preserve">_ </m:t>
            </m:r>
            <m:r>
              <w:rPr>
                <w:rFonts w:ascii="Cambria Math" w:eastAsia="Times New Roman" w:hAnsi="Cambria Math" w:cs="Times New Roman"/>
                <w:sz w:val="24"/>
                <w:szCs w:val="24"/>
                <w:lang w:val="en-US" w:eastAsia="ru-RU"/>
              </w:rPr>
              <m:t>ij</m:t>
            </m:r>
            <m:r>
              <w:rPr>
                <w:rFonts w:ascii="Cambria Math" w:eastAsia="Times New Roman" w:hAnsi="Cambria Math" w:cs="Times New Roman"/>
                <w:sz w:val="24"/>
                <w:szCs w:val="24"/>
                <w:lang w:eastAsia="ru-RU"/>
              </w:rPr>
              <m:t xml:space="preserve"> </m:t>
            </m:r>
          </m:sub>
        </m:sSub>
      </m:oMath>
      <w:r w:rsidRPr="00903353">
        <w:rPr>
          <w:rFonts w:ascii="Times New Roman" w:eastAsia="Times New Roman" w:hAnsi="Times New Roman" w:cs="Times New Roman"/>
          <w:sz w:val="24"/>
          <w:szCs w:val="24"/>
          <w:lang w:eastAsia="ru-RU"/>
        </w:rPr>
        <w:t xml:space="preserve"> – среднеквадратическая ошибка различия, а </w:t>
      </w: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SE</m:t>
            </m:r>
          </m:e>
          <m:sub>
            <m:r>
              <w:rPr>
                <w:rFonts w:ascii="Cambria Math" w:eastAsia="Times New Roman" w:hAnsi="Cambria Math" w:cs="Times New Roman"/>
                <w:sz w:val="24"/>
                <w:szCs w:val="24"/>
                <w:lang w:val="en-US" w:eastAsia="ru-RU"/>
              </w:rPr>
              <m:t>i</m:t>
            </m:r>
          </m:sub>
        </m:sSub>
      </m:oMath>
      <w:r w:rsidRPr="00903353">
        <w:rPr>
          <w:rFonts w:ascii="Times New Roman" w:eastAsia="Times New Roman" w:hAnsi="Times New Roman" w:cs="Times New Roman"/>
          <w:sz w:val="24"/>
          <w:szCs w:val="24"/>
          <w:lang w:eastAsia="ru-RU"/>
        </w:rPr>
        <w:t xml:space="preserve"> и </w:t>
      </w: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SE</m:t>
            </m:r>
          </m:e>
          <m:sub>
            <m:r>
              <w:rPr>
                <w:rFonts w:ascii="Cambria Math" w:eastAsia="Times New Roman" w:hAnsi="Cambria Math" w:cs="Times New Roman"/>
                <w:sz w:val="24"/>
                <w:szCs w:val="24"/>
                <w:lang w:val="en-US" w:eastAsia="ru-RU"/>
              </w:rPr>
              <m:t>j</m:t>
            </m:r>
          </m:sub>
        </m:sSub>
      </m:oMath>
      <w:r w:rsidRPr="00903353">
        <w:rPr>
          <w:rFonts w:ascii="Times New Roman" w:eastAsia="Times New Roman" w:hAnsi="Times New Roman" w:cs="Times New Roman"/>
          <w:sz w:val="24"/>
          <w:szCs w:val="24"/>
          <w:lang w:eastAsia="ru-RU"/>
        </w:rPr>
        <w:t xml:space="preserve"> – среднеквадратические ошибки выборки сравниваемых стран </w:t>
      </w:r>
      <m:oMath>
        <m:r>
          <w:rPr>
            <w:rFonts w:ascii="Cambria Math" w:eastAsia="Times New Roman" w:hAnsi="Cambria Math" w:cs="Times New Roman"/>
            <w:sz w:val="24"/>
            <w:szCs w:val="24"/>
            <w:lang w:val="en-US" w:eastAsia="ru-RU"/>
          </w:rPr>
          <m:t>i</m:t>
        </m:r>
      </m:oMath>
      <w:r w:rsidRPr="00903353">
        <w:rPr>
          <w:rFonts w:ascii="Times New Roman" w:eastAsia="Times New Roman" w:hAnsi="Times New Roman" w:cs="Times New Roman"/>
          <w:sz w:val="24"/>
          <w:szCs w:val="24"/>
          <w:lang w:eastAsia="ru-RU"/>
        </w:rPr>
        <w:t xml:space="preserve"> и </w:t>
      </w:r>
      <m:oMath>
        <m:r>
          <w:rPr>
            <w:rFonts w:ascii="Cambria Math" w:eastAsia="Times New Roman" w:hAnsi="Cambria Math" w:cs="Times New Roman"/>
            <w:sz w:val="24"/>
            <w:szCs w:val="24"/>
            <w:lang w:eastAsia="ru-RU"/>
          </w:rPr>
          <m:t>j</m:t>
        </m:r>
      </m:oMath>
      <w:r w:rsidRPr="00903353">
        <w:rPr>
          <w:rFonts w:ascii="Times New Roman" w:eastAsia="Times New Roman" w:hAnsi="Times New Roman" w:cs="Times New Roman"/>
          <w:sz w:val="24"/>
          <w:szCs w:val="24"/>
          <w:lang w:eastAsia="ru-RU"/>
        </w:rPr>
        <w:t>.</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При сравнении показателей страны с международным средним показателем принималось во внимание, что соответствующая страна внесла свой вклад в значение среднеквадратической ошибки. Это может быть достигнуто вычислением среднеквадратической ошибки </w:t>
      </w: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SE</m:t>
            </m:r>
          </m:e>
          <m:sub>
            <m:r>
              <w:rPr>
                <w:rFonts w:ascii="Cambria Math" w:eastAsia="Times New Roman" w:hAnsi="Cambria Math" w:cs="Times New Roman"/>
                <w:sz w:val="24"/>
                <w:szCs w:val="24"/>
                <w:lang w:val="en-US" w:eastAsia="ru-RU"/>
              </w:rPr>
              <m:t>dif</m:t>
            </m:r>
            <m:r>
              <w:rPr>
                <w:rFonts w:ascii="Cambria Math" w:eastAsia="Times New Roman" w:hAnsi="Cambria Math" w:cs="Times New Roman"/>
                <w:sz w:val="24"/>
                <w:szCs w:val="24"/>
                <w:lang w:eastAsia="ru-RU"/>
              </w:rPr>
              <m:t xml:space="preserve">_ </m:t>
            </m:r>
            <m:r>
              <w:rPr>
                <w:rFonts w:ascii="Cambria Math" w:eastAsia="Times New Roman" w:hAnsi="Cambria Math" w:cs="Times New Roman"/>
                <w:sz w:val="24"/>
                <w:szCs w:val="24"/>
                <w:lang w:val="en-US" w:eastAsia="ru-RU"/>
              </w:rPr>
              <m:t>i</m:t>
            </m:r>
            <m:r>
              <w:rPr>
                <w:rFonts w:ascii="Cambria Math" w:eastAsia="Times New Roman" w:hAnsi="Cambria Math" w:cs="Times New Roman"/>
                <w:sz w:val="24"/>
                <w:szCs w:val="24"/>
                <w:lang w:eastAsia="ru-RU"/>
              </w:rPr>
              <m:t xml:space="preserve">c </m:t>
            </m:r>
          </m:sub>
        </m:sSub>
      </m:oMath>
      <w:r w:rsidRPr="00903353">
        <w:rPr>
          <w:rFonts w:ascii="Times New Roman" w:eastAsia="Times New Roman" w:hAnsi="Times New Roman" w:cs="Times New Roman"/>
          <w:sz w:val="24"/>
          <w:szCs w:val="24"/>
          <w:lang w:eastAsia="ru-RU"/>
        </w:rPr>
        <w:t xml:space="preserve"> различия между средним международным показателем и показателем страны по следующей формуле:</w:t>
      </w:r>
    </w:p>
    <w:p w:rsidR="00903353" w:rsidRPr="00903353" w:rsidRDefault="006D6F59" w:rsidP="00903353">
      <w:pPr>
        <w:tabs>
          <w:tab w:val="right" w:leader="dot" w:pos="9355"/>
        </w:tabs>
        <w:spacing w:after="0" w:line="360" w:lineRule="auto"/>
        <w:ind w:firstLine="397"/>
        <w:contextualSpacing/>
        <w:jc w:val="both"/>
        <w:rPr>
          <w:rFonts w:ascii="Times New Roman" w:eastAsia="Times New Roman" w:hAnsi="Times New Roman" w:cs="Times New Roman"/>
          <w:sz w:val="24"/>
          <w:szCs w:val="24"/>
          <w:lang w:val="en-US"/>
        </w:rPr>
      </w:pPr>
      <m:oMathPara>
        <m:oMathParaPr>
          <m:jc m:val="left"/>
        </m:oMathParaP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SE</m:t>
              </m:r>
            </m:e>
            <m:sub>
              <m:r>
                <w:rPr>
                  <w:rFonts w:ascii="Cambria Math" w:eastAsia="Times New Roman" w:hAnsi="Cambria Math" w:cs="Times New Roman"/>
                  <w:sz w:val="24"/>
                  <w:szCs w:val="24"/>
                  <w:lang w:val="en-US"/>
                </w:rPr>
                <m:t xml:space="preserve">dif_ ic </m:t>
              </m:r>
            </m:sub>
          </m:sSub>
          <m:r>
            <w:rPr>
              <w:rFonts w:ascii="Cambria Math" w:eastAsia="Times New Roman" w:hAnsi="Cambria Math" w:cs="Times New Roman"/>
              <w:sz w:val="24"/>
              <w:szCs w:val="24"/>
              <w:lang w:val="en-US"/>
            </w:rPr>
            <m:t>=</m:t>
          </m:r>
          <m:f>
            <m:fPr>
              <m:ctrlPr>
                <w:rPr>
                  <w:rFonts w:ascii="Cambria Math" w:eastAsia="Times New Roman" w:hAnsi="Cambria Math" w:cs="Times New Roman"/>
                  <w:i/>
                  <w:sz w:val="24"/>
                  <w:szCs w:val="24"/>
                  <w:lang w:val="en-US"/>
                </w:rPr>
              </m:ctrlPr>
            </m:fPr>
            <m:num>
              <m:rad>
                <m:radPr>
                  <m:degHide m:val="1"/>
                  <m:ctrlPr>
                    <w:rPr>
                      <w:rFonts w:ascii="Cambria Math" w:eastAsia="Times New Roman" w:hAnsi="Cambria Math" w:cs="Times New Roman"/>
                      <w:i/>
                      <w:sz w:val="24"/>
                      <w:szCs w:val="24"/>
                      <w:lang w:val="en-US"/>
                    </w:rPr>
                  </m:ctrlPr>
                </m:radPr>
                <m:deg/>
                <m:e>
                  <m:d>
                    <m:dPr>
                      <m:ctrlPr>
                        <w:rPr>
                          <w:rFonts w:ascii="Cambria Math" w:eastAsia="Times New Roman" w:hAnsi="Cambria Math" w:cs="Times New Roman"/>
                          <w:i/>
                          <w:sz w:val="24"/>
                          <w:szCs w:val="24"/>
                          <w:lang w:val="en-US"/>
                        </w:rPr>
                      </m:ctrlPr>
                    </m:dPr>
                    <m:e>
                      <m:sSup>
                        <m:sSupPr>
                          <m:ctrlPr>
                            <w:rPr>
                              <w:rFonts w:ascii="Cambria Math" w:eastAsia="Times New Roman" w:hAnsi="Cambria Math" w:cs="Times New Roman"/>
                              <w:i/>
                              <w:sz w:val="24"/>
                              <w:szCs w:val="24"/>
                              <w:lang w:val="en-US"/>
                            </w:rPr>
                          </m:ctrlPr>
                        </m:sSupPr>
                        <m:e>
                          <m:d>
                            <m:dPr>
                              <m:ctrlPr>
                                <w:rPr>
                                  <w:rFonts w:ascii="Cambria Math" w:eastAsia="Times New Roman" w:hAnsi="Cambria Math" w:cs="Times New Roman"/>
                                  <w:i/>
                                  <w:sz w:val="24"/>
                                  <w:szCs w:val="24"/>
                                  <w:lang w:val="en-US"/>
                                </w:rPr>
                              </m:ctrlPr>
                            </m:dPr>
                            <m:e>
                              <m:r>
                                <w:rPr>
                                  <w:rFonts w:ascii="Cambria Math" w:eastAsia="Times New Roman" w:hAnsi="Cambria Math" w:cs="Times New Roman"/>
                                  <w:sz w:val="24"/>
                                  <w:szCs w:val="24"/>
                                  <w:lang w:val="en-US"/>
                                </w:rPr>
                                <m:t>N-1</m:t>
                              </m:r>
                            </m:e>
                          </m:d>
                        </m:e>
                        <m:sup>
                          <m:r>
                            <w:rPr>
                              <w:rFonts w:ascii="Cambria Math" w:eastAsia="Times New Roman" w:hAnsi="Cambria Math" w:cs="Times New Roman"/>
                              <w:sz w:val="24"/>
                              <w:szCs w:val="24"/>
                              <w:lang w:val="en-US"/>
                            </w:rPr>
                            <m:t>2</m:t>
                          </m:r>
                        </m:sup>
                      </m:sSup>
                      <m:r>
                        <w:rPr>
                          <w:rFonts w:ascii="Cambria Math" w:eastAsia="Times New Roman" w:hAnsi="Cambria Math" w:cs="Times New Roman"/>
                          <w:sz w:val="24"/>
                          <w:szCs w:val="24"/>
                          <w:lang w:val="en-US"/>
                        </w:rPr>
                        <m:t>-1</m:t>
                      </m:r>
                    </m:e>
                  </m:d>
                  <m:sSubSup>
                    <m:sSubSupPr>
                      <m:ctrlPr>
                        <w:rPr>
                          <w:rFonts w:ascii="Cambria Math" w:eastAsia="Times New Roman" w:hAnsi="Cambria Math" w:cs="Times New Roman"/>
                          <w:i/>
                          <w:sz w:val="24"/>
                          <w:szCs w:val="24"/>
                          <w:lang w:val="en-US"/>
                        </w:rPr>
                      </m:ctrlPr>
                    </m:sSubSupPr>
                    <m:e>
                      <m:r>
                        <w:rPr>
                          <w:rFonts w:ascii="Cambria Math" w:eastAsia="Times New Roman" w:hAnsi="Cambria Math" w:cs="Times New Roman"/>
                          <w:sz w:val="24"/>
                          <w:szCs w:val="24"/>
                          <w:lang w:val="en-US"/>
                        </w:rPr>
                        <m:t>SE</m:t>
                      </m:r>
                    </m:e>
                    <m:sub>
                      <m:r>
                        <w:rPr>
                          <w:rFonts w:ascii="Cambria Math" w:eastAsia="Times New Roman" w:hAnsi="Cambria Math" w:cs="Times New Roman"/>
                          <w:sz w:val="24"/>
                          <w:szCs w:val="24"/>
                          <w:lang w:val="en-US"/>
                        </w:rPr>
                        <m:t>i</m:t>
                      </m:r>
                    </m:sub>
                    <m:sup>
                      <m:r>
                        <w:rPr>
                          <w:rFonts w:ascii="Cambria Math" w:eastAsia="Times New Roman" w:hAnsi="Cambria Math" w:cs="Times New Roman"/>
                          <w:sz w:val="24"/>
                          <w:szCs w:val="24"/>
                          <w:lang w:val="en-US"/>
                        </w:rPr>
                        <m:t>2</m:t>
                      </m:r>
                    </m:sup>
                  </m:sSubSup>
                  <m:r>
                    <w:rPr>
                      <w:rFonts w:ascii="Cambria Math" w:eastAsia="Times New Roman" w:hAnsi="Cambria Math" w:cs="Times New Roman"/>
                      <w:sz w:val="24"/>
                      <w:szCs w:val="24"/>
                      <w:lang w:val="en-US"/>
                    </w:rPr>
                    <m:t>+</m:t>
                  </m:r>
                  <m:nary>
                    <m:naryPr>
                      <m:chr m:val="∑"/>
                      <m:limLoc m:val="undOvr"/>
                      <m:ctrlPr>
                        <w:rPr>
                          <w:rFonts w:ascii="Cambria Math" w:eastAsia="Times New Roman" w:hAnsi="Cambria Math" w:cs="Times New Roman"/>
                          <w:i/>
                          <w:sz w:val="24"/>
                          <w:szCs w:val="24"/>
                          <w:lang w:val="en-US"/>
                        </w:rPr>
                      </m:ctrlPr>
                    </m:naryPr>
                    <m:sub>
                      <m:r>
                        <w:rPr>
                          <w:rFonts w:ascii="Cambria Math" w:eastAsia="Times New Roman" w:hAnsi="Cambria Math" w:cs="Times New Roman"/>
                          <w:sz w:val="24"/>
                          <w:szCs w:val="24"/>
                          <w:lang w:val="en-US"/>
                        </w:rPr>
                        <m:t>k=1</m:t>
                      </m:r>
                    </m:sub>
                    <m:sup>
                      <m:r>
                        <w:rPr>
                          <w:rFonts w:ascii="Cambria Math" w:eastAsia="Times New Roman" w:hAnsi="Cambria Math" w:cs="Times New Roman"/>
                          <w:sz w:val="24"/>
                          <w:szCs w:val="24"/>
                          <w:lang w:val="en-US"/>
                        </w:rPr>
                        <m:t>N</m:t>
                      </m:r>
                    </m:sup>
                    <m:e>
                      <m:sSubSup>
                        <m:sSubSupPr>
                          <m:ctrlPr>
                            <w:rPr>
                              <w:rFonts w:ascii="Cambria Math" w:eastAsia="Times New Roman" w:hAnsi="Cambria Math" w:cs="Times New Roman"/>
                              <w:i/>
                              <w:sz w:val="24"/>
                              <w:szCs w:val="24"/>
                              <w:lang w:val="en-US"/>
                            </w:rPr>
                          </m:ctrlPr>
                        </m:sSubSupPr>
                        <m:e>
                          <m:r>
                            <w:rPr>
                              <w:rFonts w:ascii="Cambria Math" w:eastAsia="Times New Roman" w:hAnsi="Cambria Math" w:cs="Times New Roman"/>
                              <w:sz w:val="24"/>
                              <w:szCs w:val="24"/>
                              <w:lang w:val="en-US"/>
                            </w:rPr>
                            <m:t>SE</m:t>
                          </m:r>
                        </m:e>
                        <m:sub>
                          <m:r>
                            <w:rPr>
                              <w:rFonts w:ascii="Cambria Math" w:eastAsia="Times New Roman" w:hAnsi="Cambria Math" w:cs="Times New Roman"/>
                              <w:sz w:val="24"/>
                              <w:szCs w:val="24"/>
                              <w:lang w:val="en-US"/>
                            </w:rPr>
                            <m:t>k</m:t>
                          </m:r>
                        </m:sub>
                        <m:sup>
                          <m:r>
                            <w:rPr>
                              <w:rFonts w:ascii="Cambria Math" w:eastAsia="Times New Roman" w:hAnsi="Cambria Math" w:cs="Times New Roman"/>
                              <w:sz w:val="24"/>
                              <w:szCs w:val="24"/>
                              <w:lang w:val="en-US"/>
                            </w:rPr>
                            <m:t>2</m:t>
                          </m:r>
                        </m:sup>
                      </m:sSubSup>
                    </m:e>
                  </m:nary>
                </m:e>
              </m:rad>
            </m:num>
            <m:den>
              <m:r>
                <w:rPr>
                  <w:rFonts w:ascii="Cambria Math" w:eastAsia="Times New Roman" w:hAnsi="Cambria Math" w:cs="Times New Roman"/>
                  <w:sz w:val="24"/>
                  <w:szCs w:val="24"/>
                  <w:lang w:val="en-US"/>
                </w:rPr>
                <m:t>N</m:t>
              </m:r>
            </m:den>
          </m:f>
          <m:r>
            <w:rPr>
              <w:rFonts w:ascii="Cambria Math" w:eastAsia="Times New Roman" w:hAnsi="Cambria Math" w:cs="Times New Roman"/>
              <w:sz w:val="24"/>
              <w:szCs w:val="24"/>
              <w:lang w:val="en-US"/>
            </w:rPr>
            <m:t>,</m:t>
          </m:r>
        </m:oMath>
      </m:oMathPara>
    </w:p>
    <w:p w:rsidR="00903353" w:rsidRPr="00903353" w:rsidRDefault="00903353" w:rsidP="00903353">
      <w:pPr>
        <w:tabs>
          <w:tab w:val="right" w:leader="dot" w:pos="9355"/>
        </w:tabs>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где </w:t>
      </w: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SE</m:t>
            </m:r>
          </m:e>
          <m:sub>
            <m:r>
              <w:rPr>
                <w:rFonts w:ascii="Cambria Math" w:eastAsia="Times New Roman" w:hAnsi="Cambria Math" w:cs="Times New Roman"/>
                <w:sz w:val="24"/>
                <w:szCs w:val="24"/>
                <w:lang w:eastAsia="ru-RU"/>
              </w:rPr>
              <m:t xml:space="preserve">c </m:t>
            </m:r>
          </m:sub>
        </m:sSub>
      </m:oMath>
      <w:r w:rsidRPr="00903353">
        <w:rPr>
          <w:rFonts w:ascii="Times New Roman" w:eastAsia="Times New Roman" w:hAnsi="Times New Roman" w:cs="Times New Roman"/>
          <w:sz w:val="24"/>
          <w:szCs w:val="24"/>
          <w:lang w:eastAsia="ru-RU"/>
        </w:rPr>
        <w:t xml:space="preserve"> – среднеквадратическая ошибка выборки для страны </w:t>
      </w:r>
      <m:oMath>
        <m:r>
          <w:rPr>
            <w:rFonts w:ascii="Cambria Math" w:eastAsia="Times New Roman" w:hAnsi="Cambria Math" w:cs="Times New Roman"/>
            <w:sz w:val="24"/>
            <w:szCs w:val="24"/>
            <w:lang w:eastAsia="ru-RU"/>
          </w:rPr>
          <m:t>c</m:t>
        </m:r>
      </m:oMath>
      <w:r w:rsidRPr="00903353">
        <w:rPr>
          <w:rFonts w:ascii="Times New Roman" w:eastAsia="Times New Roman" w:hAnsi="Times New Roman" w:cs="Times New Roman"/>
          <w:sz w:val="24"/>
          <w:szCs w:val="24"/>
          <w:lang w:eastAsia="ru-RU"/>
        </w:rPr>
        <w:t xml:space="preserve">, </w:t>
      </w: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SE</m:t>
            </m:r>
          </m:e>
          <m:sub>
            <m:r>
              <w:rPr>
                <w:rFonts w:ascii="Cambria Math" w:eastAsia="Times New Roman" w:hAnsi="Cambria Math" w:cs="Times New Roman"/>
                <w:sz w:val="24"/>
                <w:szCs w:val="24"/>
                <w:lang w:val="en-US" w:eastAsia="ru-RU"/>
              </w:rPr>
              <m:t>k</m:t>
            </m:r>
            <m:r>
              <w:rPr>
                <w:rFonts w:ascii="Cambria Math" w:eastAsia="Times New Roman" w:hAnsi="Cambria Math" w:cs="Times New Roman"/>
                <w:sz w:val="24"/>
                <w:szCs w:val="24"/>
                <w:lang w:eastAsia="ru-RU"/>
              </w:rPr>
              <m:t xml:space="preserve"> </m:t>
            </m:r>
          </m:sub>
        </m:sSub>
      </m:oMath>
      <w:r w:rsidRPr="00903353">
        <w:rPr>
          <w:rFonts w:ascii="Times New Roman" w:eastAsia="Times New Roman" w:hAnsi="Times New Roman" w:cs="Times New Roman"/>
          <w:sz w:val="24"/>
          <w:szCs w:val="24"/>
          <w:lang w:eastAsia="ru-RU"/>
        </w:rPr>
        <w:t xml:space="preserve"> – для страны </w:t>
      </w:r>
      <m:oMath>
        <m:r>
          <w:rPr>
            <w:rFonts w:ascii="Cambria Math" w:eastAsia="Times New Roman" w:hAnsi="Cambria Math" w:cs="Times New Roman"/>
            <w:sz w:val="24"/>
            <w:szCs w:val="24"/>
            <w:lang w:eastAsia="ru-RU"/>
          </w:rPr>
          <m:t>k</m:t>
        </m:r>
      </m:oMath>
      <w:r w:rsidRPr="00903353">
        <w:rPr>
          <w:rFonts w:ascii="Times New Roman" w:eastAsia="Times New Roman" w:hAnsi="Times New Roman" w:cs="Times New Roman"/>
          <w:sz w:val="24"/>
          <w:szCs w:val="24"/>
          <w:lang w:eastAsia="ru-RU"/>
        </w:rPr>
        <w:t xml:space="preserve">, а </w:t>
      </w:r>
      <w:r w:rsidRPr="00903353">
        <w:rPr>
          <w:rFonts w:ascii="Times New Roman" w:eastAsia="Times New Roman" w:hAnsi="Times New Roman" w:cs="Times New Roman"/>
          <w:sz w:val="24"/>
          <w:szCs w:val="24"/>
          <w:lang w:val="es-ES" w:eastAsia="ru-RU"/>
        </w:rPr>
        <w:t>N</w:t>
      </w:r>
      <w:r w:rsidRPr="00903353">
        <w:rPr>
          <w:rFonts w:ascii="Times New Roman" w:eastAsia="Times New Roman" w:hAnsi="Times New Roman" w:cs="Times New Roman"/>
          <w:sz w:val="24"/>
          <w:szCs w:val="24"/>
          <w:lang w:eastAsia="ru-RU"/>
        </w:rPr>
        <w:t xml:space="preserve"> – количество участвующих стран. Эта формула использовалась для определения статистической значимости различий между странами и международными средними показателями для тестовых и анкетных шкал.</w:t>
      </w: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 анализе результатов тестирования и анкетирования учащихся, учителей и руководителей образовательных организаций использовались модели множественной регрессии и иерархическое линейное моделирование для объяснения изменения в критериальных переменных. Прогностическими переменными выступали переменные, связанные с информацией об учащихся, характеристические факторы, факторы поведения и контекста школы.</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моделях множественной регрессии в качестве критериальной переменной </w:t>
      </w: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Y</m:t>
            </m:r>
          </m:e>
          <m:sub>
            <m:r>
              <w:rPr>
                <w:rFonts w:ascii="Cambria Math" w:eastAsia="Times New Roman" w:hAnsi="Cambria Math" w:cs="Times New Roman"/>
                <w:sz w:val="24"/>
                <w:szCs w:val="24"/>
                <w:lang w:val="en-US" w:eastAsia="ru-RU"/>
              </w:rPr>
              <m:t>i</m:t>
            </m:r>
          </m:sub>
        </m:sSub>
      </m:oMath>
      <w:r w:rsidRPr="00903353">
        <w:rPr>
          <w:rFonts w:ascii="Times New Roman" w:eastAsia="Times New Roman" w:hAnsi="Times New Roman" w:cs="Times New Roman"/>
          <w:sz w:val="24"/>
          <w:szCs w:val="24"/>
          <w:lang w:eastAsia="ru-RU"/>
        </w:rPr>
        <w:t xml:space="preserve"> регрессирует на мно</w:t>
      </w:r>
      <w:r w:rsidRPr="00903353">
        <w:rPr>
          <w:rFonts w:ascii="Times New Roman" w:eastAsia="Times New Roman" w:hAnsi="Times New Roman" w:cs="Times New Roman"/>
          <w:sz w:val="24"/>
          <w:szCs w:val="24"/>
          <w:lang w:eastAsia="ru-RU"/>
        </w:rPr>
        <w:lastRenderedPageBreak/>
        <w:t xml:space="preserve">жество </w:t>
      </w:r>
      <m:oMath>
        <m:r>
          <w:rPr>
            <w:rFonts w:ascii="Cambria Math" w:eastAsia="Times New Roman" w:hAnsi="Cambria Math" w:cs="Times New Roman"/>
            <w:sz w:val="24"/>
            <w:szCs w:val="24"/>
            <w:lang w:val="es-ES" w:eastAsia="ru-RU"/>
          </w:rPr>
          <m:t>k</m:t>
        </m:r>
      </m:oMath>
      <w:r w:rsidRPr="00903353">
        <w:rPr>
          <w:rFonts w:ascii="Times New Roman" w:eastAsia="Times New Roman" w:hAnsi="Times New Roman" w:cs="Times New Roman"/>
          <w:sz w:val="24"/>
          <w:szCs w:val="24"/>
          <w:lang w:eastAsia="ru-RU"/>
        </w:rPr>
        <w:t xml:space="preserve"> прогностических факторов</w:t>
      </w: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eastAsia="ru-RU"/>
              </w:rPr>
              <m:t xml:space="preserve"> </m:t>
            </m:r>
            <m:r>
              <w:rPr>
                <w:rFonts w:ascii="Cambria Math" w:eastAsia="Times New Roman" w:hAnsi="Cambria Math" w:cs="Times New Roman"/>
                <w:sz w:val="24"/>
                <w:szCs w:val="24"/>
                <w:lang w:val="en-US" w:eastAsia="ru-RU"/>
              </w:rPr>
              <m:t>X</m:t>
            </m:r>
          </m:e>
          <m:sub>
            <m:r>
              <w:rPr>
                <w:rFonts w:ascii="Cambria Math" w:eastAsia="Times New Roman" w:hAnsi="Cambria Math" w:cs="Times New Roman"/>
                <w:sz w:val="24"/>
                <w:szCs w:val="24"/>
                <w:lang w:eastAsia="ru-RU"/>
              </w:rPr>
              <m:t>1</m:t>
            </m:r>
            <m:r>
              <w:rPr>
                <w:rFonts w:ascii="Cambria Math" w:eastAsia="Times New Roman" w:hAnsi="Cambria Math" w:cs="Times New Roman"/>
                <w:sz w:val="24"/>
                <w:szCs w:val="24"/>
                <w:lang w:val="en-US" w:eastAsia="ru-RU"/>
              </w:rPr>
              <m:t>i</m:t>
            </m:r>
          </m:sub>
        </m:sSub>
        <m:r>
          <w:rPr>
            <w:rFonts w:ascii="Cambria Math" w:eastAsia="Times New Roman" w:hAnsi="Cambria Math" w:cs="Times New Roman"/>
            <w:sz w:val="24"/>
            <w:szCs w:val="24"/>
            <w:lang w:eastAsia="ru-RU"/>
          </w:rPr>
          <m:t>…</m:t>
        </m:r>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X</m:t>
            </m:r>
          </m:e>
          <m:sub>
            <m:r>
              <w:rPr>
                <w:rFonts w:ascii="Cambria Math" w:eastAsia="Times New Roman" w:hAnsi="Cambria Math" w:cs="Times New Roman"/>
                <w:sz w:val="24"/>
                <w:szCs w:val="24"/>
                <w:lang w:val="en-US" w:eastAsia="ru-RU"/>
              </w:rPr>
              <m:t>ki</m:t>
            </m:r>
          </m:sub>
        </m:sSub>
      </m:oMath>
      <w:r w:rsidRPr="00903353">
        <w:rPr>
          <w:rFonts w:ascii="Times New Roman" w:eastAsia="Times New Roman" w:hAnsi="Times New Roman" w:cs="Times New Roman"/>
          <w:sz w:val="24"/>
          <w:szCs w:val="24"/>
          <w:lang w:eastAsia="ru-RU"/>
        </w:rPr>
        <w:t xml:space="preserve">, с </w:t>
      </w:r>
      <m:oMath>
        <m:r>
          <w:rPr>
            <w:rFonts w:ascii="Cambria Math" w:eastAsia="Times New Roman" w:hAnsi="Cambria Math" w:cs="Times New Roman"/>
            <w:sz w:val="24"/>
            <w:szCs w:val="24"/>
            <w:lang w:eastAsia="ru-RU"/>
          </w:rPr>
          <m:t>α</m:t>
        </m:r>
      </m:oMath>
      <w:r w:rsidRPr="00903353">
        <w:rPr>
          <w:rFonts w:ascii="Times New Roman" w:eastAsia="Times New Roman" w:hAnsi="Times New Roman" w:cs="Times New Roman"/>
          <w:sz w:val="24"/>
          <w:szCs w:val="24"/>
          <w:lang w:eastAsia="ru-RU"/>
        </w:rPr>
        <w:t xml:space="preserve"> в качестве свободного члена, </w:t>
      </w: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ε</m:t>
            </m:r>
          </m:e>
          <m:sub>
            <m:r>
              <w:rPr>
                <w:rFonts w:ascii="Cambria Math" w:eastAsia="Times New Roman" w:hAnsi="Cambria Math" w:cs="Times New Roman"/>
                <w:sz w:val="24"/>
                <w:szCs w:val="24"/>
                <w:lang w:val="en-US" w:eastAsia="ru-RU"/>
              </w:rPr>
              <m:t>i</m:t>
            </m:r>
          </m:sub>
        </m:sSub>
      </m:oMath>
      <w:r w:rsidRPr="00903353">
        <w:rPr>
          <w:rFonts w:ascii="Times New Roman" w:eastAsia="Times New Roman" w:hAnsi="Times New Roman" w:cs="Times New Roman"/>
          <w:sz w:val="24"/>
          <w:szCs w:val="24"/>
          <w:lang w:eastAsia="ru-RU"/>
        </w:rPr>
        <w:t xml:space="preserve"> – необъясненной частью модели (остатком) и </w:t>
      </w:r>
      <m:oMath>
        <m:r>
          <w:rPr>
            <w:rFonts w:ascii="Cambria Math" w:eastAsia="Times New Roman" w:hAnsi="Cambria Math" w:cs="Times New Roman"/>
            <w:sz w:val="24"/>
            <w:szCs w:val="24"/>
            <w:lang w:val="es-ES" w:eastAsia="ru-RU"/>
          </w:rPr>
          <m:t>k</m:t>
        </m:r>
      </m:oMath>
      <w:r w:rsidRPr="00903353">
        <w:rPr>
          <w:rFonts w:ascii="Times New Roman" w:eastAsia="Times New Roman" w:hAnsi="Times New Roman" w:cs="Times New Roman"/>
          <w:sz w:val="24"/>
          <w:szCs w:val="24"/>
          <w:lang w:eastAsia="ru-RU"/>
        </w:rPr>
        <w:t xml:space="preserve"> коэффициентов регрессии </w:t>
      </w:r>
      <m:oMath>
        <m:r>
          <w:rPr>
            <w:rFonts w:ascii="Cambria Math" w:eastAsia="Times New Roman" w:hAnsi="Cambria Math" w:cs="Times New Roman"/>
            <w:sz w:val="24"/>
            <w:szCs w:val="24"/>
            <w:lang w:val="es-ES" w:eastAsia="ru-RU"/>
          </w:rPr>
          <m:t>β</m:t>
        </m:r>
      </m:oMath>
      <w:r w:rsidRPr="00903353">
        <w:rPr>
          <w:rFonts w:ascii="Times New Roman" w:eastAsia="Times New Roman" w:hAnsi="Times New Roman" w:cs="Times New Roman"/>
          <w:sz w:val="24"/>
          <w:szCs w:val="24"/>
          <w:lang w:eastAsia="ru-RU"/>
        </w:rPr>
        <w:t>:</w:t>
      </w:r>
    </w:p>
    <w:p w:rsidR="00903353" w:rsidRPr="00903353" w:rsidRDefault="006D6F59" w:rsidP="00903353">
      <w:pPr>
        <w:tabs>
          <w:tab w:val="right" w:leader="dot" w:pos="9355"/>
        </w:tabs>
        <w:spacing w:after="0" w:line="360" w:lineRule="auto"/>
        <w:ind w:firstLine="397"/>
        <w:contextualSpacing/>
        <w:jc w:val="both"/>
        <w:rPr>
          <w:rFonts w:ascii="Times New Roman" w:eastAsia="Times New Roman" w:hAnsi="Times New Roman" w:cs="Times New Roman"/>
          <w:sz w:val="24"/>
          <w:szCs w:val="24"/>
          <w:lang w:val="en-US"/>
        </w:rPr>
      </w:pPr>
      <m:oMathPara>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Y</m:t>
              </m:r>
            </m:e>
            <m:sub>
              <m:r>
                <w:rPr>
                  <w:rFonts w:ascii="Cambria Math" w:eastAsia="Times New Roman" w:hAnsi="Cambria Math" w:cs="Times New Roman"/>
                  <w:sz w:val="24"/>
                  <w:szCs w:val="24"/>
                  <w:lang w:val="en-US"/>
                </w:rPr>
                <m:t>i</m:t>
              </m:r>
            </m:sub>
          </m:sSub>
          <m:r>
            <w:rPr>
              <w:rFonts w:ascii="Cambria Math" w:eastAsia="Times New Roman" w:hAnsi="Cambria Math" w:cs="Times New Roman"/>
              <w:sz w:val="24"/>
              <w:szCs w:val="24"/>
            </w:rPr>
            <m:t>=α+</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β</m:t>
              </m:r>
            </m:e>
            <m:sub>
              <m:r>
                <w:rPr>
                  <w:rFonts w:ascii="Cambria Math" w:eastAsia="Times New Roman" w:hAnsi="Cambria Math" w:cs="Times New Roman"/>
                  <w:sz w:val="24"/>
                  <w:szCs w:val="24"/>
                </w:rPr>
                <m:t>1</m:t>
              </m:r>
            </m:sub>
          </m:sSub>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X</m:t>
              </m:r>
            </m:e>
            <m:sub>
              <m:r>
                <w:rPr>
                  <w:rFonts w:ascii="Cambria Math" w:eastAsia="Times New Roman" w:hAnsi="Cambria Math" w:cs="Times New Roman"/>
                  <w:sz w:val="24"/>
                  <w:szCs w:val="24"/>
                  <w:lang w:val="en-US"/>
                </w:rPr>
                <m:t>1i</m:t>
              </m:r>
            </m:sub>
          </m:sSub>
          <m:r>
            <w:rPr>
              <w:rFonts w:ascii="Cambria Math" w:eastAsia="Times New Roman" w:hAnsi="Cambria Math" w:cs="Times New Roman"/>
              <w:sz w:val="24"/>
              <w:szCs w:val="24"/>
              <w:lang w:val="en-US"/>
            </w:rPr>
            <m:t>+</m:t>
          </m:r>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β</m:t>
              </m:r>
            </m:e>
            <m:sub>
              <m:r>
                <w:rPr>
                  <w:rFonts w:ascii="Cambria Math" w:eastAsia="Times New Roman" w:hAnsi="Cambria Math" w:cs="Times New Roman"/>
                  <w:sz w:val="24"/>
                  <w:szCs w:val="24"/>
                  <w:lang w:val="en-US"/>
                </w:rPr>
                <m:t>2</m:t>
              </m:r>
            </m:sub>
          </m:sSub>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X</m:t>
              </m:r>
            </m:e>
            <m:sub>
              <m:r>
                <w:rPr>
                  <w:rFonts w:ascii="Cambria Math" w:eastAsia="Times New Roman" w:hAnsi="Cambria Math" w:cs="Times New Roman"/>
                  <w:sz w:val="24"/>
                  <w:szCs w:val="24"/>
                  <w:lang w:val="en-US"/>
                </w:rPr>
                <m:t>2i</m:t>
              </m:r>
            </m:sub>
          </m:sSub>
          <m:r>
            <w:rPr>
              <w:rFonts w:ascii="Cambria Math" w:eastAsia="Times New Roman" w:hAnsi="Cambria Math" w:cs="Times New Roman"/>
              <w:sz w:val="24"/>
              <w:szCs w:val="24"/>
              <w:lang w:val="en-US"/>
            </w:rPr>
            <m:t>+ ……+</m:t>
          </m:r>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β</m:t>
              </m:r>
            </m:e>
            <m:sub>
              <m:r>
                <w:rPr>
                  <w:rFonts w:ascii="Cambria Math" w:eastAsia="Times New Roman" w:hAnsi="Cambria Math" w:cs="Times New Roman"/>
                  <w:sz w:val="24"/>
                  <w:szCs w:val="24"/>
                  <w:lang w:val="en-US"/>
                </w:rPr>
                <m:t>k</m:t>
              </m:r>
            </m:sub>
          </m:sSub>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X</m:t>
              </m:r>
            </m:e>
            <m:sub>
              <m:r>
                <w:rPr>
                  <w:rFonts w:ascii="Cambria Math" w:eastAsia="Times New Roman" w:hAnsi="Cambria Math" w:cs="Times New Roman"/>
                  <w:sz w:val="24"/>
                  <w:szCs w:val="24"/>
                  <w:lang w:val="en-US"/>
                </w:rPr>
                <m:t>ki</m:t>
              </m:r>
            </m:sub>
          </m:sSub>
          <m:r>
            <w:rPr>
              <w:rFonts w:ascii="Cambria Math" w:eastAsia="Times New Roman" w:hAnsi="Cambria Math" w:cs="Times New Roman"/>
              <w:sz w:val="24"/>
              <w:szCs w:val="24"/>
              <w:lang w:val="en-US"/>
            </w:rPr>
            <m:t>+</m:t>
          </m:r>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ε</m:t>
              </m:r>
            </m:e>
            <m:sub>
              <m:r>
                <w:rPr>
                  <w:rFonts w:ascii="Cambria Math" w:eastAsia="Times New Roman" w:hAnsi="Cambria Math" w:cs="Times New Roman"/>
                  <w:sz w:val="24"/>
                  <w:szCs w:val="24"/>
                  <w:lang w:val="en-US"/>
                </w:rPr>
                <m:t>i</m:t>
              </m:r>
            </m:sub>
          </m:sSub>
          <m:r>
            <w:rPr>
              <w:rFonts w:ascii="Cambria Math" w:eastAsia="Times New Roman" w:hAnsi="Cambria Math" w:cs="Times New Roman"/>
              <w:sz w:val="24"/>
              <w:szCs w:val="24"/>
              <w:lang w:val="en-US"/>
            </w:rPr>
            <m:t>.</m:t>
          </m:r>
        </m:oMath>
      </m:oMathPara>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C</w:t>
      </w:r>
      <w:r w:rsidRPr="00903353">
        <w:rPr>
          <w:rFonts w:ascii="Times New Roman" w:eastAsia="Times New Roman" w:hAnsi="Times New Roman" w:cs="Times New Roman"/>
          <w:sz w:val="24"/>
          <w:szCs w:val="24"/>
          <w:lang w:eastAsia="ru-RU"/>
        </w:rPr>
        <w:t>реднеквадратические ошибки для любых двумерных моделей или моделей множественной регрессии оценивались с помощью репликации по методу расщепления выборки.</w:t>
      </w: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Для того чтобы выявить воздействие контекста школы или класса были применены многоуровневые модели линейной регрессии (Рауденбуш и Брик, 1992). Многоуровневую модель с вложенными в </w:t>
      </w:r>
      <m:oMath>
        <m:r>
          <w:rPr>
            <w:rFonts w:ascii="Cambria Math" w:eastAsia="Times New Roman" w:hAnsi="Cambria Math" w:cs="Times New Roman"/>
            <w:sz w:val="24"/>
            <w:szCs w:val="24"/>
            <w:lang w:eastAsia="ru-RU"/>
          </w:rPr>
          <m:t>j</m:t>
        </m:r>
      </m:oMath>
      <w:r w:rsidRPr="00903353">
        <w:rPr>
          <w:rFonts w:ascii="Times New Roman" w:eastAsia="Times New Roman" w:hAnsi="Times New Roman" w:cs="Times New Roman"/>
          <w:sz w:val="24"/>
          <w:szCs w:val="24"/>
          <w:lang w:eastAsia="ru-RU"/>
        </w:rPr>
        <w:t xml:space="preserve"> кластеры (школы, классы) учащимися можно записать в виде:</w:t>
      </w:r>
    </w:p>
    <w:p w:rsidR="00903353" w:rsidRPr="00903353" w:rsidRDefault="006D6F59" w:rsidP="00903353">
      <w:pPr>
        <w:tabs>
          <w:tab w:val="right" w:leader="dot" w:pos="9355"/>
        </w:tabs>
        <w:spacing w:after="0" w:line="360" w:lineRule="auto"/>
        <w:ind w:firstLine="397"/>
        <w:contextualSpacing/>
        <w:jc w:val="both"/>
        <w:rPr>
          <w:rFonts w:ascii="Times New Roman" w:eastAsia="Times New Roman" w:hAnsi="Times New Roman" w:cs="Times New Roman"/>
          <w:sz w:val="24"/>
          <w:szCs w:val="24"/>
          <w:lang w:val="en-US"/>
        </w:rPr>
      </w:pPr>
      <m:oMathPara>
        <m:oMathParaPr>
          <m:jc m:val="left"/>
        </m:oMathParaP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Y</m:t>
              </m:r>
            </m:e>
            <m:sub>
              <m:r>
                <w:rPr>
                  <w:rFonts w:ascii="Cambria Math" w:eastAsia="Times New Roman" w:hAnsi="Cambria Math" w:cs="Times New Roman"/>
                  <w:sz w:val="24"/>
                  <w:szCs w:val="24"/>
                  <w:lang w:val="en-US"/>
                </w:rPr>
                <m:t>ij</m:t>
              </m:r>
            </m:sub>
          </m:sSub>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α</m:t>
              </m:r>
            </m:e>
            <m:sub>
              <m:r>
                <w:rPr>
                  <w:rFonts w:ascii="Cambria Math" w:eastAsia="Times New Roman" w:hAnsi="Cambria Math" w:cs="Times New Roman"/>
                  <w:sz w:val="24"/>
                  <w:szCs w:val="24"/>
                </w:rPr>
                <m:t>1</m:t>
              </m:r>
            </m:sub>
          </m:sSub>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β</m:t>
              </m:r>
            </m:e>
            <m:sub>
              <m:r>
                <w:rPr>
                  <w:rFonts w:ascii="Cambria Math" w:eastAsia="Times New Roman" w:hAnsi="Cambria Math" w:cs="Times New Roman"/>
                  <w:sz w:val="24"/>
                  <w:szCs w:val="24"/>
                </w:rPr>
                <m:t>1</m:t>
              </m:r>
            </m:sub>
          </m:sSub>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X</m:t>
              </m:r>
            </m:e>
            <m:sub>
              <m:r>
                <w:rPr>
                  <w:rFonts w:ascii="Cambria Math" w:eastAsia="Times New Roman" w:hAnsi="Cambria Math" w:cs="Times New Roman"/>
                  <w:sz w:val="24"/>
                  <w:szCs w:val="24"/>
                  <w:lang w:val="en-US"/>
                </w:rPr>
                <m:t>1ij</m:t>
              </m:r>
            </m:sub>
          </m:sSub>
          <m:r>
            <w:rPr>
              <w:rFonts w:ascii="Cambria Math" w:eastAsia="Times New Roman" w:hAnsi="Cambria Math" w:cs="Times New Roman"/>
              <w:sz w:val="24"/>
              <w:szCs w:val="24"/>
              <w:lang w:val="en-US"/>
            </w:rPr>
            <m:t>+</m:t>
          </m:r>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β</m:t>
              </m:r>
            </m:e>
            <m:sub>
              <m:r>
                <w:rPr>
                  <w:rFonts w:ascii="Cambria Math" w:eastAsia="Times New Roman" w:hAnsi="Cambria Math" w:cs="Times New Roman"/>
                  <w:sz w:val="24"/>
                  <w:szCs w:val="24"/>
                  <w:lang w:val="en-US"/>
                </w:rPr>
                <m:t>2</m:t>
              </m:r>
            </m:sub>
          </m:sSub>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X</m:t>
              </m:r>
            </m:e>
            <m:sub>
              <m:r>
                <w:rPr>
                  <w:rFonts w:ascii="Cambria Math" w:eastAsia="Times New Roman" w:hAnsi="Cambria Math" w:cs="Times New Roman"/>
                  <w:sz w:val="24"/>
                  <w:szCs w:val="24"/>
                  <w:lang w:val="en-US"/>
                </w:rPr>
                <m:t>2j</m:t>
              </m:r>
            </m:sub>
          </m:sSub>
          <m:r>
            <w:rPr>
              <w:rFonts w:ascii="Cambria Math" w:eastAsia="Times New Roman" w:hAnsi="Cambria Math" w:cs="Times New Roman"/>
              <w:sz w:val="24"/>
              <w:szCs w:val="24"/>
              <w:lang w:val="en-US"/>
            </w:rPr>
            <m:t>+</m:t>
          </m:r>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U</m:t>
              </m:r>
            </m:e>
            <m:sub>
              <m:r>
                <w:rPr>
                  <w:rFonts w:ascii="Cambria Math" w:eastAsia="Times New Roman" w:hAnsi="Cambria Math" w:cs="Times New Roman"/>
                  <w:sz w:val="24"/>
                  <w:szCs w:val="24"/>
                  <w:lang w:val="en-US"/>
                </w:rPr>
                <m:t>0j</m:t>
              </m:r>
            </m:sub>
          </m:sSub>
          <m:r>
            <w:rPr>
              <w:rFonts w:ascii="Cambria Math" w:eastAsia="Times New Roman" w:hAnsi="Cambria Math" w:cs="Times New Roman"/>
              <w:sz w:val="24"/>
              <w:szCs w:val="24"/>
              <w:lang w:val="en-US"/>
            </w:rPr>
            <m:t>+</m:t>
          </m:r>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ε</m:t>
              </m:r>
            </m:e>
            <m:sub>
              <m:r>
                <w:rPr>
                  <w:rFonts w:ascii="Cambria Math" w:eastAsia="Times New Roman" w:hAnsi="Cambria Math" w:cs="Times New Roman"/>
                  <w:sz w:val="24"/>
                  <w:szCs w:val="24"/>
                  <w:lang w:val="en-US"/>
                </w:rPr>
                <m:t>ij</m:t>
              </m:r>
            </m:sub>
          </m:sSub>
          <m:r>
            <w:rPr>
              <w:rFonts w:ascii="Cambria Math" w:eastAsia="Times New Roman" w:hAnsi="Cambria Math" w:cs="Times New Roman"/>
              <w:sz w:val="24"/>
              <w:szCs w:val="24"/>
              <w:lang w:val="en-US"/>
            </w:rPr>
            <m:t>,</m:t>
          </m:r>
        </m:oMath>
      </m:oMathPara>
    </w:p>
    <w:p w:rsidR="00903353" w:rsidRPr="00903353" w:rsidRDefault="00903353" w:rsidP="00903353">
      <w:pPr>
        <w:tabs>
          <w:tab w:val="right" w:leader="dot" w:pos="9355"/>
        </w:tabs>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где </w:t>
      </w: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Y</m:t>
            </m:r>
          </m:e>
          <m:sub>
            <m:r>
              <w:rPr>
                <w:rFonts w:ascii="Cambria Math" w:eastAsia="Times New Roman" w:hAnsi="Cambria Math" w:cs="Times New Roman"/>
                <w:sz w:val="24"/>
                <w:szCs w:val="24"/>
                <w:lang w:val="en-US" w:eastAsia="ru-RU"/>
              </w:rPr>
              <m:t>ij</m:t>
            </m:r>
          </m:sub>
        </m:sSub>
      </m:oMath>
      <w:r w:rsidRPr="00903353">
        <w:rPr>
          <w:rFonts w:ascii="Times New Roman" w:eastAsia="Times New Roman" w:hAnsi="Times New Roman" w:cs="Times New Roman"/>
          <w:sz w:val="24"/>
          <w:szCs w:val="24"/>
          <w:lang w:eastAsia="ru-RU"/>
        </w:rPr>
        <w:t xml:space="preserve"> – критериальная переменная, </w:t>
      </w: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X</m:t>
            </m:r>
          </m:e>
          <m:sub>
            <m:r>
              <w:rPr>
                <w:rFonts w:ascii="Cambria Math" w:eastAsia="Times New Roman" w:hAnsi="Cambria Math" w:cs="Times New Roman"/>
                <w:sz w:val="24"/>
                <w:szCs w:val="24"/>
                <w:lang w:eastAsia="ru-RU"/>
              </w:rPr>
              <m:t>1</m:t>
            </m:r>
            <m:r>
              <w:rPr>
                <w:rFonts w:ascii="Cambria Math" w:eastAsia="Times New Roman" w:hAnsi="Cambria Math" w:cs="Times New Roman"/>
                <w:sz w:val="24"/>
                <w:szCs w:val="24"/>
                <w:lang w:val="en-US" w:eastAsia="ru-RU"/>
              </w:rPr>
              <m:t>ij</m:t>
            </m:r>
          </m:sub>
        </m:sSub>
      </m:oMath>
      <w:r w:rsidRPr="00903353">
        <w:rPr>
          <w:rFonts w:ascii="Times New Roman" w:eastAsia="Times New Roman" w:hAnsi="Times New Roman" w:cs="Times New Roman"/>
          <w:sz w:val="24"/>
          <w:szCs w:val="24"/>
          <w:lang w:eastAsia="ru-RU"/>
        </w:rPr>
        <w:t xml:space="preserve"> – переменная уровня учащихся, </w:t>
      </w: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X</m:t>
            </m:r>
          </m:e>
          <m:sub>
            <m:r>
              <w:rPr>
                <w:rFonts w:ascii="Cambria Math" w:eastAsia="Times New Roman" w:hAnsi="Cambria Math" w:cs="Times New Roman"/>
                <w:sz w:val="24"/>
                <w:szCs w:val="24"/>
                <w:lang w:eastAsia="ru-RU"/>
              </w:rPr>
              <m:t>2</m:t>
            </m:r>
            <m:r>
              <w:rPr>
                <w:rFonts w:ascii="Cambria Math" w:eastAsia="Times New Roman" w:hAnsi="Cambria Math" w:cs="Times New Roman"/>
                <w:sz w:val="24"/>
                <w:szCs w:val="24"/>
                <w:lang w:val="en-US" w:eastAsia="ru-RU"/>
              </w:rPr>
              <m:t>j</m:t>
            </m:r>
          </m:sub>
        </m:sSub>
      </m:oMath>
      <w:r w:rsidRPr="00903353">
        <w:rPr>
          <w:rFonts w:ascii="Times New Roman" w:eastAsia="Times New Roman" w:hAnsi="Times New Roman" w:cs="Times New Roman"/>
          <w:sz w:val="24"/>
          <w:szCs w:val="24"/>
          <w:lang w:eastAsia="ru-RU"/>
        </w:rPr>
        <w:t xml:space="preserve"> – переменная школьного или классного уровня, </w:t>
      </w: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U</m:t>
            </m:r>
          </m:e>
          <m:sub>
            <m:r>
              <w:rPr>
                <w:rFonts w:ascii="Cambria Math" w:eastAsia="Times New Roman" w:hAnsi="Cambria Math" w:cs="Times New Roman"/>
                <w:sz w:val="24"/>
                <w:szCs w:val="24"/>
                <w:lang w:eastAsia="ru-RU"/>
              </w:rPr>
              <m:t>0</m:t>
            </m:r>
            <m:r>
              <w:rPr>
                <w:rFonts w:ascii="Cambria Math" w:eastAsia="Times New Roman" w:hAnsi="Cambria Math" w:cs="Times New Roman"/>
                <w:sz w:val="24"/>
                <w:szCs w:val="24"/>
                <w:lang w:val="en-US" w:eastAsia="ru-RU"/>
              </w:rPr>
              <m:t>j</m:t>
            </m:r>
          </m:sub>
        </m:sSub>
      </m:oMath>
      <w:r w:rsidRPr="00903353">
        <w:rPr>
          <w:rFonts w:ascii="Times New Roman" w:eastAsia="Times New Roman" w:hAnsi="Times New Roman" w:cs="Times New Roman"/>
          <w:sz w:val="24"/>
          <w:szCs w:val="24"/>
          <w:lang w:eastAsia="ru-RU"/>
        </w:rPr>
        <w:t xml:space="preserve"> – остаточное условие на уровне кластера (школы или класса), а </w:t>
      </w: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ε</m:t>
            </m:r>
          </m:e>
          <m:sub>
            <m:r>
              <w:rPr>
                <w:rFonts w:ascii="Cambria Math" w:eastAsia="Times New Roman" w:hAnsi="Cambria Math" w:cs="Times New Roman"/>
                <w:sz w:val="24"/>
                <w:szCs w:val="24"/>
                <w:lang w:val="en-US" w:eastAsia="ru-RU"/>
              </w:rPr>
              <m:t>ij</m:t>
            </m:r>
          </m:sub>
        </m:sSub>
      </m:oMath>
      <w:r w:rsidRPr="00903353">
        <w:rPr>
          <w:rFonts w:ascii="Times New Roman" w:eastAsia="Times New Roman" w:hAnsi="Times New Roman" w:cs="Times New Roman"/>
          <w:sz w:val="24"/>
          <w:szCs w:val="24"/>
          <w:lang w:eastAsia="ru-RU"/>
        </w:rPr>
        <w:t xml:space="preserve">– остаток на уровне учащихся. </w:t>
      </w:r>
    </w:p>
    <w:p w:rsidR="00903353" w:rsidRPr="00903353" w:rsidRDefault="00903353" w:rsidP="00903353">
      <w:pPr>
        <w:tabs>
          <w:tab w:val="right" w:leader="dot" w:pos="9355"/>
        </w:tabs>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tabs>
          <w:tab w:val="right" w:leader="dot" w:pos="9355"/>
        </w:tabs>
        <w:spacing w:after="0" w:line="360" w:lineRule="auto"/>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xml:space="preserve">Таблица 1. Толкование статистических показателей, используемых при анализе </w:t>
      </w:r>
    </w:p>
    <w:p w:rsidR="00903353" w:rsidRPr="00903353" w:rsidRDefault="00903353" w:rsidP="00903353">
      <w:pPr>
        <w:tabs>
          <w:tab w:val="right" w:leader="dot" w:pos="9355"/>
        </w:tabs>
        <w:spacing w:after="0" w:line="360" w:lineRule="auto"/>
        <w:ind w:firstLine="397"/>
        <w:contextualSpacing/>
        <w:jc w:val="both"/>
        <w:rPr>
          <w:rFonts w:ascii="Times New Roman" w:eastAsia="Calibri" w:hAnsi="Times New Roman" w:cs="Times New Roman"/>
          <w:b/>
          <w:sz w:val="24"/>
          <w:szCs w:val="24"/>
        </w:rPr>
      </w:pPr>
    </w:p>
    <w:tbl>
      <w:tblPr>
        <w:tblStyle w:val="49"/>
        <w:tblW w:w="0" w:type="auto"/>
        <w:tblBorders>
          <w:insideV w:val="none" w:sz="0" w:space="0" w:color="auto"/>
        </w:tblBorders>
        <w:tblLook w:val="04A0" w:firstRow="1" w:lastRow="0" w:firstColumn="1" w:lastColumn="0" w:noHBand="0" w:noVBand="1"/>
      </w:tblPr>
      <w:tblGrid>
        <w:gridCol w:w="4077"/>
        <w:gridCol w:w="1560"/>
        <w:gridCol w:w="3934"/>
      </w:tblGrid>
      <w:tr w:rsidR="00903353" w:rsidRPr="00903353" w:rsidTr="00903353">
        <w:tc>
          <w:tcPr>
            <w:tcW w:w="4077" w:type="dxa"/>
            <w:tcBorders>
              <w:bottom w:val="single" w:sz="4" w:space="0" w:color="auto"/>
            </w:tcBorders>
          </w:tcPr>
          <w:p w:rsidR="00903353" w:rsidRPr="00903353" w:rsidRDefault="00903353" w:rsidP="00903353">
            <w:pPr>
              <w:tabs>
                <w:tab w:val="right" w:leader="dot" w:pos="9355"/>
              </w:tabs>
              <w:spacing w:line="360" w:lineRule="auto"/>
              <w:contextualSpacing/>
              <w:jc w:val="both"/>
              <w:rPr>
                <w:rFonts w:eastAsia="Calibri" w:cs="Times New Roman"/>
                <w:b/>
                <w:szCs w:val="24"/>
              </w:rPr>
            </w:pPr>
            <w:r w:rsidRPr="00903353">
              <w:rPr>
                <w:rFonts w:eastAsia="Calibri" w:cs="Times New Roman"/>
                <w:b/>
                <w:szCs w:val="24"/>
              </w:rPr>
              <w:t>Показатель</w:t>
            </w:r>
          </w:p>
        </w:tc>
        <w:tc>
          <w:tcPr>
            <w:tcW w:w="1560" w:type="dxa"/>
            <w:tcBorders>
              <w:bottom w:val="single" w:sz="4" w:space="0" w:color="auto"/>
            </w:tcBorders>
          </w:tcPr>
          <w:p w:rsidR="00903353" w:rsidRPr="00903353" w:rsidRDefault="00903353" w:rsidP="00903353">
            <w:pPr>
              <w:tabs>
                <w:tab w:val="right" w:leader="dot" w:pos="9355"/>
              </w:tabs>
              <w:spacing w:line="360" w:lineRule="auto"/>
              <w:contextualSpacing/>
              <w:jc w:val="both"/>
              <w:rPr>
                <w:rFonts w:eastAsia="Calibri" w:cs="Times New Roman"/>
                <w:b/>
                <w:szCs w:val="24"/>
              </w:rPr>
            </w:pPr>
            <w:r w:rsidRPr="00903353">
              <w:rPr>
                <w:rFonts w:eastAsia="Calibri" w:cs="Times New Roman"/>
                <w:b/>
                <w:szCs w:val="24"/>
              </w:rPr>
              <w:t>Диапазон значений</w:t>
            </w:r>
          </w:p>
        </w:tc>
        <w:tc>
          <w:tcPr>
            <w:tcW w:w="3934" w:type="dxa"/>
            <w:tcBorders>
              <w:bottom w:val="single" w:sz="4" w:space="0" w:color="auto"/>
            </w:tcBorders>
          </w:tcPr>
          <w:p w:rsidR="00903353" w:rsidRPr="00903353" w:rsidRDefault="00903353" w:rsidP="00903353">
            <w:pPr>
              <w:tabs>
                <w:tab w:val="right" w:leader="dot" w:pos="9355"/>
              </w:tabs>
              <w:spacing w:line="360" w:lineRule="auto"/>
              <w:contextualSpacing/>
              <w:jc w:val="both"/>
              <w:rPr>
                <w:rFonts w:eastAsia="Calibri" w:cs="Times New Roman"/>
                <w:b/>
                <w:szCs w:val="24"/>
              </w:rPr>
            </w:pPr>
            <w:r w:rsidRPr="00903353">
              <w:rPr>
                <w:rFonts w:eastAsia="Calibri" w:cs="Times New Roman"/>
                <w:b/>
                <w:szCs w:val="24"/>
              </w:rPr>
              <w:t>Принцип толкования</w:t>
            </w:r>
          </w:p>
        </w:tc>
      </w:tr>
      <w:tr w:rsidR="00903353" w:rsidRPr="00903353" w:rsidTr="00903353">
        <w:tc>
          <w:tcPr>
            <w:tcW w:w="4077" w:type="dxa"/>
            <w:tcBorders>
              <w:bottom w:val="nil"/>
            </w:tcBorders>
          </w:tcPr>
          <w:p w:rsidR="00903353" w:rsidRPr="00903353" w:rsidRDefault="00903353" w:rsidP="00903353">
            <w:pPr>
              <w:tabs>
                <w:tab w:val="right" w:leader="dot" w:pos="9355"/>
              </w:tabs>
              <w:spacing w:line="360" w:lineRule="auto"/>
              <w:contextualSpacing/>
              <w:jc w:val="both"/>
              <w:rPr>
                <w:rFonts w:eastAsia="Calibri" w:cs="Times New Roman"/>
                <w:b/>
                <w:i/>
                <w:szCs w:val="24"/>
              </w:rPr>
            </w:pPr>
            <w:r w:rsidRPr="00903353">
              <w:rPr>
                <w:rFonts w:eastAsia="Calibri" w:cs="Times New Roman"/>
                <w:b/>
                <w:i/>
                <w:szCs w:val="24"/>
              </w:rPr>
              <w:t xml:space="preserve">Анализ </w:t>
            </w:r>
            <w:r w:rsidRPr="00903353">
              <w:rPr>
                <w:rFonts w:eastAsia="Calibri" w:cs="Times New Roman"/>
                <w:b/>
                <w:i/>
                <w:szCs w:val="24"/>
                <w:lang w:val="en-US"/>
              </w:rPr>
              <w:t>IRT</w:t>
            </w:r>
          </w:p>
        </w:tc>
        <w:tc>
          <w:tcPr>
            <w:tcW w:w="1560" w:type="dxa"/>
            <w:tcBorders>
              <w:bottom w:val="nil"/>
            </w:tcBorders>
          </w:tcPr>
          <w:p w:rsidR="00903353" w:rsidRPr="00903353" w:rsidRDefault="00903353" w:rsidP="00903353">
            <w:pPr>
              <w:tabs>
                <w:tab w:val="right" w:leader="dot" w:pos="9355"/>
              </w:tabs>
              <w:spacing w:line="360" w:lineRule="auto"/>
              <w:contextualSpacing/>
              <w:jc w:val="both"/>
              <w:rPr>
                <w:rFonts w:eastAsia="Calibri" w:cs="Times New Roman"/>
                <w:i/>
                <w:szCs w:val="24"/>
              </w:rPr>
            </w:pPr>
          </w:p>
        </w:tc>
        <w:tc>
          <w:tcPr>
            <w:tcW w:w="3934" w:type="dxa"/>
            <w:tcBorders>
              <w:bottom w:val="nil"/>
            </w:tcBorders>
          </w:tcPr>
          <w:p w:rsidR="00903353" w:rsidRPr="00903353" w:rsidRDefault="00903353" w:rsidP="00903353">
            <w:pPr>
              <w:tabs>
                <w:tab w:val="right" w:leader="dot" w:pos="9355"/>
              </w:tabs>
              <w:spacing w:line="360" w:lineRule="auto"/>
              <w:contextualSpacing/>
              <w:jc w:val="both"/>
              <w:rPr>
                <w:rFonts w:eastAsia="Calibri" w:cs="Times New Roman"/>
                <w:i/>
                <w:szCs w:val="24"/>
              </w:rPr>
            </w:pPr>
          </w:p>
        </w:tc>
      </w:tr>
      <w:tr w:rsidR="00903353" w:rsidRPr="00903353" w:rsidTr="00903353">
        <w:tc>
          <w:tcPr>
            <w:tcW w:w="4077" w:type="dxa"/>
            <w:tcBorders>
              <w:top w:val="nil"/>
              <w:bottom w:val="nil"/>
            </w:tcBorders>
          </w:tcPr>
          <w:p w:rsidR="00903353" w:rsidRPr="00903353" w:rsidRDefault="00903353" w:rsidP="00903353">
            <w:pPr>
              <w:tabs>
                <w:tab w:val="right" w:leader="dot" w:pos="9355"/>
              </w:tabs>
              <w:spacing w:line="360" w:lineRule="auto"/>
              <w:contextualSpacing/>
              <w:rPr>
                <w:rFonts w:eastAsia="Calibri" w:cs="Times New Roman"/>
                <w:i/>
                <w:szCs w:val="24"/>
              </w:rPr>
            </w:pPr>
            <w:r w:rsidRPr="00903353">
              <w:rPr>
                <w:rFonts w:eastAsia="Calibri" w:cs="Times New Roman"/>
                <w:i/>
                <w:szCs w:val="24"/>
              </w:rPr>
              <w:t>Показатель соответствия задания</w:t>
            </w:r>
          </w:p>
          <w:p w:rsidR="00903353" w:rsidRPr="00903353" w:rsidRDefault="00903353" w:rsidP="00903353">
            <w:pPr>
              <w:tabs>
                <w:tab w:val="right" w:leader="dot" w:pos="9355"/>
              </w:tabs>
              <w:spacing w:line="360" w:lineRule="auto"/>
              <w:contextualSpacing/>
              <w:rPr>
                <w:rFonts w:eastAsia="Calibri" w:cs="Times New Roman"/>
                <w:szCs w:val="24"/>
              </w:rPr>
            </w:pPr>
            <w:r w:rsidRPr="00903353">
              <w:rPr>
                <w:rFonts w:eastAsia="Calibri" w:cs="Times New Roman"/>
                <w:szCs w:val="24"/>
              </w:rPr>
              <w:t>(Средняя взвешенная квадратичная статистическая величина)</w:t>
            </w:r>
          </w:p>
        </w:tc>
        <w:tc>
          <w:tcPr>
            <w:tcW w:w="1560" w:type="dxa"/>
            <w:tcBorders>
              <w:top w:val="nil"/>
              <w:bottom w:val="nil"/>
            </w:tcBorders>
          </w:tcPr>
          <w:p w:rsidR="00903353" w:rsidRPr="00903353" w:rsidRDefault="00903353" w:rsidP="00903353">
            <w:pPr>
              <w:tabs>
                <w:tab w:val="right" w:leader="dot" w:pos="9355"/>
              </w:tabs>
              <w:spacing w:line="360" w:lineRule="auto"/>
              <w:contextualSpacing/>
              <w:jc w:val="both"/>
              <w:rPr>
                <w:rFonts w:eastAsia="Calibri" w:cs="Times New Roman"/>
                <w:szCs w:val="24"/>
              </w:rPr>
            </w:pPr>
          </w:p>
          <w:p w:rsidR="00903353" w:rsidRPr="00903353" w:rsidRDefault="00903353" w:rsidP="00903353">
            <w:pPr>
              <w:tabs>
                <w:tab w:val="right" w:leader="dot" w:pos="9355"/>
              </w:tabs>
              <w:spacing w:line="360" w:lineRule="auto"/>
              <w:contextualSpacing/>
              <w:jc w:val="both"/>
              <w:rPr>
                <w:rFonts w:eastAsia="Calibri" w:cs="Times New Roman"/>
                <w:szCs w:val="24"/>
                <w:lang w:val="en-US"/>
              </w:rPr>
            </w:pPr>
            <w:r w:rsidRPr="00903353">
              <w:rPr>
                <w:rFonts w:eastAsia="Calibri" w:cs="Times New Roman"/>
                <w:szCs w:val="24"/>
                <w:lang w:val="en-US"/>
              </w:rPr>
              <w:t>&gt; 1,12</w:t>
            </w:r>
          </w:p>
          <w:p w:rsidR="00903353" w:rsidRPr="00903353" w:rsidRDefault="00903353" w:rsidP="00903353">
            <w:pPr>
              <w:tabs>
                <w:tab w:val="right" w:leader="dot" w:pos="9355"/>
              </w:tabs>
              <w:spacing w:line="360" w:lineRule="auto"/>
              <w:contextualSpacing/>
              <w:jc w:val="both"/>
              <w:rPr>
                <w:rFonts w:eastAsia="Calibri" w:cs="Times New Roman"/>
                <w:szCs w:val="24"/>
                <w:lang w:val="en-US"/>
              </w:rPr>
            </w:pPr>
            <w:r w:rsidRPr="00903353">
              <w:rPr>
                <w:rFonts w:eastAsia="Calibri" w:cs="Times New Roman"/>
                <w:szCs w:val="24"/>
                <w:lang w:val="en-US"/>
              </w:rPr>
              <w:t>&lt; 0,88</w:t>
            </w:r>
          </w:p>
        </w:tc>
        <w:tc>
          <w:tcPr>
            <w:tcW w:w="3934" w:type="dxa"/>
            <w:tcBorders>
              <w:top w:val="nil"/>
              <w:bottom w:val="nil"/>
            </w:tcBorders>
          </w:tcPr>
          <w:p w:rsidR="00903353" w:rsidRPr="00903353" w:rsidRDefault="00903353" w:rsidP="00903353">
            <w:pPr>
              <w:tabs>
                <w:tab w:val="right" w:leader="dot" w:pos="9355"/>
              </w:tabs>
              <w:spacing w:line="360" w:lineRule="auto"/>
              <w:contextualSpacing/>
              <w:jc w:val="both"/>
              <w:rPr>
                <w:rFonts w:eastAsia="Calibri" w:cs="Times New Roman"/>
                <w:szCs w:val="24"/>
              </w:rPr>
            </w:pPr>
          </w:p>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Определение ниже ожидаемого</w:t>
            </w:r>
          </w:p>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Определение выше ожидаемого</w:t>
            </w:r>
          </w:p>
        </w:tc>
      </w:tr>
      <w:tr w:rsidR="00903353" w:rsidRPr="00903353" w:rsidTr="00903353">
        <w:tc>
          <w:tcPr>
            <w:tcW w:w="4077" w:type="dxa"/>
            <w:tcBorders>
              <w:top w:val="nil"/>
              <w:bottom w:val="single" w:sz="4" w:space="0" w:color="auto"/>
            </w:tcBorders>
          </w:tcPr>
          <w:p w:rsidR="00903353" w:rsidRPr="00903353" w:rsidRDefault="00903353" w:rsidP="00903353">
            <w:pPr>
              <w:tabs>
                <w:tab w:val="right" w:leader="dot" w:pos="9355"/>
              </w:tabs>
              <w:spacing w:line="360" w:lineRule="auto"/>
              <w:contextualSpacing/>
              <w:jc w:val="both"/>
              <w:rPr>
                <w:rFonts w:eastAsia="Calibri" w:cs="Times New Roman"/>
                <w:i/>
                <w:szCs w:val="24"/>
              </w:rPr>
            </w:pPr>
            <w:r w:rsidRPr="00903353">
              <w:rPr>
                <w:rFonts w:eastAsia="Calibri" w:cs="Times New Roman"/>
                <w:i/>
                <w:szCs w:val="24"/>
              </w:rPr>
              <w:t>Влияние «Задание по каждой стране»</w:t>
            </w:r>
          </w:p>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(Среднее абсолютных значений)</w:t>
            </w:r>
          </w:p>
        </w:tc>
        <w:tc>
          <w:tcPr>
            <w:tcW w:w="1560" w:type="dxa"/>
            <w:tcBorders>
              <w:top w:val="nil"/>
              <w:bottom w:val="single" w:sz="4" w:space="0" w:color="auto"/>
            </w:tcBorders>
          </w:tcPr>
          <w:p w:rsidR="00903353" w:rsidRPr="00903353" w:rsidRDefault="00903353" w:rsidP="00903353">
            <w:pPr>
              <w:tabs>
                <w:tab w:val="right" w:leader="dot" w:pos="9355"/>
              </w:tabs>
              <w:spacing w:line="360" w:lineRule="auto"/>
              <w:contextualSpacing/>
              <w:jc w:val="both"/>
              <w:rPr>
                <w:rFonts w:eastAsia="Calibri" w:cs="Times New Roman"/>
                <w:szCs w:val="24"/>
              </w:rPr>
            </w:pPr>
          </w:p>
          <w:p w:rsidR="00903353" w:rsidRPr="00903353" w:rsidRDefault="00903353" w:rsidP="00903353">
            <w:pPr>
              <w:tabs>
                <w:tab w:val="right" w:leader="dot" w:pos="9355"/>
              </w:tabs>
              <w:spacing w:line="360" w:lineRule="auto"/>
              <w:contextualSpacing/>
              <w:jc w:val="both"/>
              <w:rPr>
                <w:rFonts w:eastAsia="Calibri" w:cs="Times New Roman"/>
                <w:szCs w:val="24"/>
                <w:lang w:val="en-US"/>
              </w:rPr>
            </w:pPr>
            <w:r w:rsidRPr="00903353">
              <w:rPr>
                <w:rFonts w:eastAsia="Calibri" w:cs="Times New Roman"/>
                <w:szCs w:val="24"/>
                <w:lang w:val="en-US"/>
              </w:rPr>
              <w:t>&gt; 0,20</w:t>
            </w:r>
          </w:p>
        </w:tc>
        <w:tc>
          <w:tcPr>
            <w:tcW w:w="3934" w:type="dxa"/>
            <w:tcBorders>
              <w:top w:val="nil"/>
              <w:bottom w:val="single" w:sz="4" w:space="0" w:color="auto"/>
            </w:tcBorders>
          </w:tcPr>
          <w:p w:rsidR="00903353" w:rsidRPr="00903353" w:rsidRDefault="00903353" w:rsidP="00903353">
            <w:pPr>
              <w:tabs>
                <w:tab w:val="right" w:leader="dot" w:pos="9355"/>
              </w:tabs>
              <w:spacing w:line="360" w:lineRule="auto"/>
              <w:contextualSpacing/>
              <w:jc w:val="both"/>
              <w:rPr>
                <w:rFonts w:eastAsia="Calibri" w:cs="Times New Roman"/>
                <w:szCs w:val="24"/>
              </w:rPr>
            </w:pPr>
          </w:p>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Значительные изменения параметра</w:t>
            </w:r>
          </w:p>
        </w:tc>
      </w:tr>
      <w:tr w:rsidR="00903353" w:rsidRPr="00903353" w:rsidTr="00903353">
        <w:tc>
          <w:tcPr>
            <w:tcW w:w="4077" w:type="dxa"/>
            <w:tcBorders>
              <w:bottom w:val="nil"/>
            </w:tcBorders>
          </w:tcPr>
          <w:p w:rsidR="00903353" w:rsidRPr="00903353" w:rsidRDefault="00903353" w:rsidP="00903353">
            <w:pPr>
              <w:tabs>
                <w:tab w:val="right" w:leader="dot" w:pos="9355"/>
              </w:tabs>
              <w:spacing w:line="360" w:lineRule="auto"/>
              <w:contextualSpacing/>
              <w:jc w:val="both"/>
              <w:rPr>
                <w:rFonts w:eastAsia="Calibri" w:cs="Times New Roman"/>
                <w:b/>
                <w:i/>
                <w:szCs w:val="24"/>
              </w:rPr>
            </w:pPr>
            <w:r w:rsidRPr="00903353">
              <w:rPr>
                <w:rFonts w:eastAsia="Calibri" w:cs="Times New Roman"/>
                <w:b/>
                <w:i/>
                <w:szCs w:val="24"/>
              </w:rPr>
              <w:t>Классическая теория тестирования</w:t>
            </w:r>
          </w:p>
        </w:tc>
        <w:tc>
          <w:tcPr>
            <w:tcW w:w="1560" w:type="dxa"/>
            <w:tcBorders>
              <w:bottom w:val="nil"/>
            </w:tcBorders>
          </w:tcPr>
          <w:p w:rsidR="00903353" w:rsidRPr="00903353" w:rsidRDefault="00903353" w:rsidP="00903353">
            <w:pPr>
              <w:tabs>
                <w:tab w:val="right" w:leader="dot" w:pos="9355"/>
              </w:tabs>
              <w:spacing w:line="360" w:lineRule="auto"/>
              <w:contextualSpacing/>
              <w:jc w:val="both"/>
              <w:rPr>
                <w:rFonts w:eastAsia="Calibri" w:cs="Times New Roman"/>
                <w:szCs w:val="24"/>
              </w:rPr>
            </w:pPr>
          </w:p>
        </w:tc>
        <w:tc>
          <w:tcPr>
            <w:tcW w:w="3934" w:type="dxa"/>
            <w:tcBorders>
              <w:bottom w:val="nil"/>
            </w:tcBorders>
          </w:tcPr>
          <w:p w:rsidR="00903353" w:rsidRPr="00903353" w:rsidRDefault="00903353" w:rsidP="00903353">
            <w:pPr>
              <w:tabs>
                <w:tab w:val="right" w:leader="dot" w:pos="9355"/>
              </w:tabs>
              <w:spacing w:line="360" w:lineRule="auto"/>
              <w:contextualSpacing/>
              <w:jc w:val="both"/>
              <w:rPr>
                <w:rFonts w:eastAsia="Calibri" w:cs="Times New Roman"/>
                <w:szCs w:val="24"/>
              </w:rPr>
            </w:pPr>
          </w:p>
        </w:tc>
      </w:tr>
      <w:tr w:rsidR="00903353" w:rsidRPr="00903353" w:rsidTr="00903353">
        <w:tc>
          <w:tcPr>
            <w:tcW w:w="4077" w:type="dxa"/>
            <w:tcBorders>
              <w:top w:val="nil"/>
              <w:bottom w:val="nil"/>
            </w:tcBorders>
          </w:tcPr>
          <w:p w:rsidR="00903353" w:rsidRPr="00903353" w:rsidRDefault="00903353" w:rsidP="00903353">
            <w:pPr>
              <w:tabs>
                <w:tab w:val="right" w:leader="dot" w:pos="9355"/>
              </w:tabs>
              <w:spacing w:line="360" w:lineRule="auto"/>
              <w:contextualSpacing/>
              <w:jc w:val="both"/>
              <w:rPr>
                <w:rFonts w:eastAsia="Calibri" w:cs="Times New Roman"/>
                <w:i/>
                <w:szCs w:val="24"/>
              </w:rPr>
            </w:pPr>
            <w:r w:rsidRPr="00903353">
              <w:rPr>
                <w:rFonts w:eastAsia="Calibri" w:cs="Times New Roman"/>
                <w:i/>
                <w:szCs w:val="24"/>
              </w:rPr>
              <w:t>Индекс различения</w:t>
            </w:r>
          </w:p>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(Точечно-бисериальная корреляция за верный ответ)</w:t>
            </w:r>
          </w:p>
        </w:tc>
        <w:tc>
          <w:tcPr>
            <w:tcW w:w="1560" w:type="dxa"/>
            <w:tcBorders>
              <w:top w:val="nil"/>
              <w:bottom w:val="nil"/>
            </w:tcBorders>
          </w:tcPr>
          <w:p w:rsidR="00903353" w:rsidRPr="00903353" w:rsidRDefault="00903353" w:rsidP="00903353">
            <w:pPr>
              <w:tabs>
                <w:tab w:val="right" w:leader="dot" w:pos="9355"/>
              </w:tabs>
              <w:spacing w:line="360" w:lineRule="auto"/>
              <w:contextualSpacing/>
              <w:jc w:val="both"/>
              <w:rPr>
                <w:rFonts w:eastAsia="Calibri" w:cs="Times New Roman"/>
                <w:szCs w:val="24"/>
              </w:rPr>
            </w:pPr>
          </w:p>
          <w:p w:rsidR="00903353" w:rsidRPr="00903353" w:rsidRDefault="00903353" w:rsidP="00903353">
            <w:pPr>
              <w:tabs>
                <w:tab w:val="right" w:leader="dot" w:pos="9355"/>
              </w:tabs>
              <w:spacing w:line="360" w:lineRule="auto"/>
              <w:contextualSpacing/>
              <w:jc w:val="both"/>
              <w:rPr>
                <w:rFonts w:eastAsia="Calibri" w:cs="Times New Roman"/>
                <w:szCs w:val="24"/>
                <w:lang w:val="en-US"/>
              </w:rPr>
            </w:pPr>
            <w:r w:rsidRPr="00903353">
              <w:rPr>
                <w:rFonts w:eastAsia="Calibri" w:cs="Times New Roman"/>
                <w:szCs w:val="24"/>
                <w:lang w:val="en-US"/>
              </w:rPr>
              <w:t>&lt; 0,20</w:t>
            </w:r>
          </w:p>
        </w:tc>
        <w:tc>
          <w:tcPr>
            <w:tcW w:w="3934" w:type="dxa"/>
            <w:tcBorders>
              <w:top w:val="nil"/>
              <w:bottom w:val="nil"/>
            </w:tcBorders>
          </w:tcPr>
          <w:p w:rsidR="00903353" w:rsidRPr="00903353" w:rsidRDefault="00903353" w:rsidP="00903353">
            <w:pPr>
              <w:tabs>
                <w:tab w:val="right" w:leader="dot" w:pos="9355"/>
              </w:tabs>
              <w:spacing w:line="360" w:lineRule="auto"/>
              <w:contextualSpacing/>
              <w:jc w:val="both"/>
              <w:rPr>
                <w:rFonts w:eastAsia="Calibri" w:cs="Times New Roman"/>
                <w:szCs w:val="24"/>
              </w:rPr>
            </w:pPr>
          </w:p>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Низкая корреляция с общим баллом</w:t>
            </w:r>
          </w:p>
        </w:tc>
      </w:tr>
      <w:tr w:rsidR="00903353" w:rsidRPr="00903353" w:rsidTr="00903353">
        <w:tc>
          <w:tcPr>
            <w:tcW w:w="4077" w:type="dxa"/>
            <w:tcBorders>
              <w:top w:val="nil"/>
            </w:tcBorders>
          </w:tcPr>
          <w:p w:rsidR="00903353" w:rsidRPr="00903353" w:rsidRDefault="00903353" w:rsidP="00903353">
            <w:pPr>
              <w:tabs>
                <w:tab w:val="right" w:leader="dot" w:pos="9355"/>
              </w:tabs>
              <w:spacing w:line="360" w:lineRule="auto"/>
              <w:contextualSpacing/>
              <w:jc w:val="both"/>
              <w:rPr>
                <w:rFonts w:eastAsia="Calibri" w:cs="Times New Roman"/>
                <w:i/>
                <w:szCs w:val="24"/>
              </w:rPr>
            </w:pPr>
            <w:r w:rsidRPr="00903353">
              <w:rPr>
                <w:rFonts w:eastAsia="Calibri" w:cs="Times New Roman"/>
                <w:i/>
                <w:szCs w:val="24"/>
              </w:rPr>
              <w:t>Надежность шкалы</w:t>
            </w:r>
          </w:p>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(Коэффициент надежности Кронбаха)</w:t>
            </w:r>
          </w:p>
        </w:tc>
        <w:tc>
          <w:tcPr>
            <w:tcW w:w="1560" w:type="dxa"/>
            <w:tcBorders>
              <w:top w:val="nil"/>
            </w:tcBorders>
          </w:tcPr>
          <w:p w:rsidR="00903353" w:rsidRPr="00903353" w:rsidRDefault="00903353" w:rsidP="00903353">
            <w:pPr>
              <w:tabs>
                <w:tab w:val="right" w:leader="dot" w:pos="9355"/>
              </w:tabs>
              <w:spacing w:line="360" w:lineRule="auto"/>
              <w:contextualSpacing/>
              <w:jc w:val="both"/>
              <w:rPr>
                <w:rFonts w:eastAsia="Calibri" w:cs="Times New Roman"/>
                <w:szCs w:val="24"/>
              </w:rPr>
            </w:pPr>
          </w:p>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lang w:val="en-US"/>
              </w:rPr>
              <w:t>&lt;</w:t>
            </w:r>
            <w:r w:rsidRPr="00903353">
              <w:rPr>
                <w:rFonts w:eastAsia="Calibri" w:cs="Times New Roman"/>
                <w:szCs w:val="24"/>
              </w:rPr>
              <w:t xml:space="preserve"> 0,60</w:t>
            </w:r>
          </w:p>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0,60–0,70</w:t>
            </w:r>
          </w:p>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lang w:val="en-US"/>
              </w:rPr>
              <w:t>&gt;</w:t>
            </w:r>
            <w:r w:rsidRPr="00903353">
              <w:rPr>
                <w:rFonts w:eastAsia="Calibri" w:cs="Times New Roman"/>
                <w:szCs w:val="24"/>
              </w:rPr>
              <w:t>0,70</w:t>
            </w:r>
          </w:p>
        </w:tc>
        <w:tc>
          <w:tcPr>
            <w:tcW w:w="3934" w:type="dxa"/>
            <w:tcBorders>
              <w:top w:val="nil"/>
            </w:tcBorders>
          </w:tcPr>
          <w:p w:rsidR="00903353" w:rsidRPr="00903353" w:rsidRDefault="00903353" w:rsidP="00903353">
            <w:pPr>
              <w:tabs>
                <w:tab w:val="right" w:leader="dot" w:pos="9355"/>
              </w:tabs>
              <w:spacing w:line="360" w:lineRule="auto"/>
              <w:contextualSpacing/>
              <w:jc w:val="both"/>
              <w:rPr>
                <w:rFonts w:eastAsia="Calibri" w:cs="Times New Roman"/>
                <w:szCs w:val="24"/>
              </w:rPr>
            </w:pPr>
          </w:p>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Плохая</w:t>
            </w:r>
          </w:p>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Косвенно удовлетворительная</w:t>
            </w:r>
          </w:p>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Хорошая</w:t>
            </w:r>
          </w:p>
        </w:tc>
      </w:tr>
      <w:tr w:rsidR="00903353" w:rsidRPr="00903353" w:rsidTr="00903353">
        <w:tc>
          <w:tcPr>
            <w:tcW w:w="4077" w:type="dxa"/>
            <w:tcBorders>
              <w:bottom w:val="single" w:sz="4" w:space="0" w:color="auto"/>
            </w:tcBorders>
          </w:tcPr>
          <w:p w:rsidR="00903353" w:rsidRPr="00903353" w:rsidRDefault="00903353" w:rsidP="00903353">
            <w:pPr>
              <w:tabs>
                <w:tab w:val="right" w:leader="dot" w:pos="9355"/>
              </w:tabs>
              <w:spacing w:line="360" w:lineRule="auto"/>
              <w:contextualSpacing/>
              <w:jc w:val="both"/>
              <w:rPr>
                <w:rFonts w:eastAsia="Calibri" w:cs="Times New Roman"/>
                <w:b/>
                <w:i/>
                <w:szCs w:val="24"/>
                <w:lang w:val="en-US"/>
              </w:rPr>
            </w:pPr>
            <w:r w:rsidRPr="00903353">
              <w:rPr>
                <w:rFonts w:eastAsia="Calibri" w:cs="Times New Roman"/>
                <w:b/>
                <w:i/>
                <w:szCs w:val="24"/>
              </w:rPr>
              <w:t xml:space="preserve">Показатели </w:t>
            </w:r>
            <w:r w:rsidRPr="00903353">
              <w:rPr>
                <w:rFonts w:eastAsia="Calibri" w:cs="Times New Roman"/>
                <w:b/>
                <w:i/>
                <w:szCs w:val="24"/>
                <w:lang w:val="en-US"/>
              </w:rPr>
              <w:t>EFA / CFA</w:t>
            </w:r>
          </w:p>
        </w:tc>
        <w:tc>
          <w:tcPr>
            <w:tcW w:w="1560" w:type="dxa"/>
            <w:tcBorders>
              <w:bottom w:val="single" w:sz="4" w:space="0" w:color="auto"/>
            </w:tcBorders>
          </w:tcPr>
          <w:p w:rsidR="00903353" w:rsidRPr="00903353" w:rsidRDefault="00903353" w:rsidP="00903353">
            <w:pPr>
              <w:tabs>
                <w:tab w:val="right" w:leader="dot" w:pos="9355"/>
              </w:tabs>
              <w:spacing w:line="360" w:lineRule="auto"/>
              <w:contextualSpacing/>
              <w:jc w:val="both"/>
              <w:rPr>
                <w:rFonts w:eastAsia="Calibri" w:cs="Times New Roman"/>
                <w:szCs w:val="24"/>
              </w:rPr>
            </w:pPr>
          </w:p>
        </w:tc>
        <w:tc>
          <w:tcPr>
            <w:tcW w:w="3934" w:type="dxa"/>
            <w:tcBorders>
              <w:bottom w:val="single" w:sz="4" w:space="0" w:color="auto"/>
            </w:tcBorders>
          </w:tcPr>
          <w:p w:rsidR="00903353" w:rsidRPr="00903353" w:rsidRDefault="00903353" w:rsidP="00903353">
            <w:pPr>
              <w:tabs>
                <w:tab w:val="right" w:leader="dot" w:pos="9355"/>
              </w:tabs>
              <w:spacing w:line="360" w:lineRule="auto"/>
              <w:contextualSpacing/>
              <w:jc w:val="both"/>
              <w:rPr>
                <w:rFonts w:eastAsia="Calibri" w:cs="Times New Roman"/>
                <w:szCs w:val="24"/>
              </w:rPr>
            </w:pPr>
          </w:p>
        </w:tc>
      </w:tr>
      <w:tr w:rsidR="00903353" w:rsidRPr="00903353" w:rsidTr="00903353">
        <w:tc>
          <w:tcPr>
            <w:tcW w:w="4077" w:type="dxa"/>
            <w:tcBorders>
              <w:bottom w:val="nil"/>
            </w:tcBorders>
          </w:tcPr>
          <w:p w:rsidR="00903353" w:rsidRPr="00903353" w:rsidRDefault="00903353" w:rsidP="00903353">
            <w:pPr>
              <w:tabs>
                <w:tab w:val="right" w:leader="dot" w:pos="9355"/>
              </w:tabs>
              <w:spacing w:line="360" w:lineRule="auto"/>
              <w:contextualSpacing/>
              <w:jc w:val="both"/>
              <w:rPr>
                <w:rFonts w:eastAsia="Calibri" w:cs="Times New Roman"/>
                <w:i/>
                <w:szCs w:val="24"/>
              </w:rPr>
            </w:pPr>
            <w:r w:rsidRPr="00903353">
              <w:rPr>
                <w:rFonts w:eastAsia="Calibri" w:cs="Times New Roman"/>
                <w:i/>
                <w:szCs w:val="24"/>
                <w:lang w:val="en-US"/>
              </w:rPr>
              <w:t>RMSEA</w:t>
            </w:r>
          </w:p>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(Средняя квадратичная ошибка аппроксимации)</w:t>
            </w:r>
          </w:p>
        </w:tc>
        <w:tc>
          <w:tcPr>
            <w:tcW w:w="1560" w:type="dxa"/>
            <w:tcBorders>
              <w:bottom w:val="nil"/>
            </w:tcBorders>
          </w:tcPr>
          <w:p w:rsidR="00903353" w:rsidRPr="00903353" w:rsidRDefault="00903353" w:rsidP="00903353">
            <w:pPr>
              <w:tabs>
                <w:tab w:val="right" w:leader="dot" w:pos="9355"/>
              </w:tabs>
              <w:spacing w:line="360" w:lineRule="auto"/>
              <w:contextualSpacing/>
              <w:jc w:val="both"/>
              <w:rPr>
                <w:rFonts w:eastAsia="Calibri" w:cs="Times New Roman"/>
                <w:szCs w:val="24"/>
              </w:rPr>
            </w:pPr>
          </w:p>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lang w:val="en-US"/>
              </w:rPr>
              <w:t>&gt; 0</w:t>
            </w:r>
            <w:r w:rsidRPr="00903353">
              <w:rPr>
                <w:rFonts w:eastAsia="Calibri" w:cs="Times New Roman"/>
                <w:szCs w:val="24"/>
              </w:rPr>
              <w:t>,10</w:t>
            </w:r>
          </w:p>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0,05–0,10</w:t>
            </w:r>
          </w:p>
          <w:p w:rsidR="00903353" w:rsidRPr="00903353" w:rsidRDefault="00903353" w:rsidP="00903353">
            <w:pPr>
              <w:tabs>
                <w:tab w:val="right" w:leader="dot" w:pos="9355"/>
              </w:tabs>
              <w:spacing w:line="360" w:lineRule="auto"/>
              <w:contextualSpacing/>
              <w:jc w:val="both"/>
              <w:rPr>
                <w:rFonts w:eastAsia="Calibri" w:cs="Times New Roman"/>
                <w:szCs w:val="24"/>
              </w:rPr>
            </w:pPr>
          </w:p>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lang w:val="en-US"/>
              </w:rPr>
              <w:t>&lt;</w:t>
            </w:r>
            <w:r w:rsidRPr="00903353">
              <w:rPr>
                <w:rFonts w:eastAsia="Calibri" w:cs="Times New Roman"/>
                <w:szCs w:val="24"/>
              </w:rPr>
              <w:t xml:space="preserve"> 0,05</w:t>
            </w:r>
          </w:p>
        </w:tc>
        <w:tc>
          <w:tcPr>
            <w:tcW w:w="3934" w:type="dxa"/>
            <w:tcBorders>
              <w:bottom w:val="nil"/>
            </w:tcBorders>
          </w:tcPr>
          <w:p w:rsidR="00903353" w:rsidRPr="00903353" w:rsidRDefault="00903353" w:rsidP="00903353">
            <w:pPr>
              <w:tabs>
                <w:tab w:val="right" w:leader="dot" w:pos="9355"/>
              </w:tabs>
              <w:spacing w:line="360" w:lineRule="auto"/>
              <w:contextualSpacing/>
              <w:rPr>
                <w:rFonts w:eastAsia="Calibri" w:cs="Times New Roman"/>
                <w:szCs w:val="24"/>
              </w:rPr>
            </w:pPr>
          </w:p>
          <w:p w:rsidR="00903353" w:rsidRPr="00903353" w:rsidRDefault="00903353" w:rsidP="00903353">
            <w:pPr>
              <w:tabs>
                <w:tab w:val="right" w:leader="dot" w:pos="9355"/>
              </w:tabs>
              <w:spacing w:line="360" w:lineRule="auto"/>
              <w:contextualSpacing/>
              <w:rPr>
                <w:rFonts w:eastAsia="Calibri" w:cs="Times New Roman"/>
                <w:szCs w:val="24"/>
              </w:rPr>
            </w:pPr>
            <w:r w:rsidRPr="00903353">
              <w:rPr>
                <w:rFonts w:eastAsia="Calibri" w:cs="Times New Roman"/>
                <w:szCs w:val="24"/>
              </w:rPr>
              <w:t>Плохое соответствие модели</w:t>
            </w:r>
          </w:p>
          <w:p w:rsidR="00903353" w:rsidRPr="00903353" w:rsidRDefault="00903353" w:rsidP="00903353">
            <w:pPr>
              <w:tabs>
                <w:tab w:val="right" w:leader="dot" w:pos="9355"/>
              </w:tabs>
              <w:spacing w:line="360" w:lineRule="auto"/>
              <w:contextualSpacing/>
              <w:rPr>
                <w:rFonts w:eastAsia="Calibri" w:cs="Times New Roman"/>
                <w:szCs w:val="24"/>
              </w:rPr>
            </w:pPr>
            <w:r w:rsidRPr="00903353">
              <w:rPr>
                <w:rFonts w:eastAsia="Calibri" w:cs="Times New Roman"/>
                <w:szCs w:val="24"/>
              </w:rPr>
              <w:t>Косвенно удовлетворительное соответствие модели</w:t>
            </w:r>
          </w:p>
          <w:p w:rsidR="00903353" w:rsidRPr="00903353" w:rsidRDefault="00903353" w:rsidP="00903353">
            <w:pPr>
              <w:tabs>
                <w:tab w:val="right" w:leader="dot" w:pos="9355"/>
              </w:tabs>
              <w:spacing w:line="360" w:lineRule="auto"/>
              <w:contextualSpacing/>
              <w:rPr>
                <w:rFonts w:eastAsia="Calibri" w:cs="Times New Roman"/>
                <w:szCs w:val="24"/>
              </w:rPr>
            </w:pPr>
            <w:r w:rsidRPr="00903353">
              <w:rPr>
                <w:rFonts w:eastAsia="Calibri" w:cs="Times New Roman"/>
                <w:szCs w:val="24"/>
              </w:rPr>
              <w:t>Близкое соответствие модели</w:t>
            </w:r>
          </w:p>
        </w:tc>
      </w:tr>
      <w:tr w:rsidR="00903353" w:rsidRPr="00903353" w:rsidTr="00903353">
        <w:tc>
          <w:tcPr>
            <w:tcW w:w="4077" w:type="dxa"/>
            <w:tcBorders>
              <w:top w:val="nil"/>
              <w:bottom w:val="nil"/>
            </w:tcBorders>
          </w:tcPr>
          <w:p w:rsidR="00903353" w:rsidRPr="00903353" w:rsidRDefault="00903353" w:rsidP="00903353">
            <w:pPr>
              <w:tabs>
                <w:tab w:val="right" w:leader="dot" w:pos="9355"/>
              </w:tabs>
              <w:spacing w:line="360" w:lineRule="auto"/>
              <w:contextualSpacing/>
              <w:jc w:val="both"/>
              <w:rPr>
                <w:rFonts w:eastAsia="Calibri" w:cs="Times New Roman"/>
                <w:i/>
                <w:szCs w:val="24"/>
                <w:lang w:val="en-US"/>
              </w:rPr>
            </w:pPr>
            <w:r w:rsidRPr="00903353">
              <w:rPr>
                <w:rFonts w:eastAsia="Calibri" w:cs="Times New Roman"/>
                <w:i/>
                <w:szCs w:val="24"/>
                <w:lang w:val="en-US"/>
              </w:rPr>
              <w:t>RMR</w:t>
            </w:r>
          </w:p>
        </w:tc>
        <w:tc>
          <w:tcPr>
            <w:tcW w:w="1560" w:type="dxa"/>
            <w:tcBorders>
              <w:top w:val="nil"/>
              <w:bottom w:val="nil"/>
            </w:tcBorders>
          </w:tcPr>
          <w:p w:rsidR="00903353" w:rsidRPr="00903353" w:rsidRDefault="00903353" w:rsidP="00903353">
            <w:pPr>
              <w:tabs>
                <w:tab w:val="right" w:leader="dot" w:pos="9355"/>
              </w:tabs>
              <w:spacing w:line="360" w:lineRule="auto"/>
              <w:contextualSpacing/>
              <w:jc w:val="both"/>
              <w:rPr>
                <w:rFonts w:eastAsia="Calibri" w:cs="Times New Roman"/>
                <w:szCs w:val="24"/>
              </w:rPr>
            </w:pPr>
          </w:p>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lang w:val="en-US"/>
              </w:rPr>
              <w:t>&gt; 0</w:t>
            </w:r>
            <w:r w:rsidRPr="00903353">
              <w:rPr>
                <w:rFonts w:eastAsia="Calibri" w:cs="Times New Roman"/>
                <w:szCs w:val="24"/>
              </w:rPr>
              <w:t>,08</w:t>
            </w:r>
          </w:p>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0,05–0,08</w:t>
            </w:r>
          </w:p>
          <w:p w:rsidR="00903353" w:rsidRPr="00903353" w:rsidRDefault="00903353" w:rsidP="00903353">
            <w:pPr>
              <w:tabs>
                <w:tab w:val="right" w:leader="dot" w:pos="9355"/>
              </w:tabs>
              <w:spacing w:line="360" w:lineRule="auto"/>
              <w:contextualSpacing/>
              <w:jc w:val="both"/>
              <w:rPr>
                <w:rFonts w:eastAsia="Calibri" w:cs="Times New Roman"/>
                <w:szCs w:val="24"/>
              </w:rPr>
            </w:pPr>
          </w:p>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lang w:val="en-US"/>
              </w:rPr>
              <w:t>&lt;</w:t>
            </w:r>
            <w:r w:rsidRPr="00903353">
              <w:rPr>
                <w:rFonts w:eastAsia="Calibri" w:cs="Times New Roman"/>
                <w:szCs w:val="24"/>
              </w:rPr>
              <w:t xml:space="preserve"> 0,05</w:t>
            </w:r>
          </w:p>
        </w:tc>
        <w:tc>
          <w:tcPr>
            <w:tcW w:w="3934" w:type="dxa"/>
            <w:tcBorders>
              <w:top w:val="nil"/>
              <w:bottom w:val="nil"/>
            </w:tcBorders>
          </w:tcPr>
          <w:p w:rsidR="00903353" w:rsidRPr="00903353" w:rsidRDefault="00903353" w:rsidP="00903353">
            <w:pPr>
              <w:tabs>
                <w:tab w:val="right" w:leader="dot" w:pos="9355"/>
              </w:tabs>
              <w:spacing w:line="360" w:lineRule="auto"/>
              <w:contextualSpacing/>
              <w:rPr>
                <w:rFonts w:eastAsia="Calibri" w:cs="Times New Roman"/>
                <w:szCs w:val="24"/>
              </w:rPr>
            </w:pPr>
          </w:p>
          <w:p w:rsidR="00903353" w:rsidRPr="00903353" w:rsidRDefault="00903353" w:rsidP="00903353">
            <w:pPr>
              <w:tabs>
                <w:tab w:val="right" w:leader="dot" w:pos="9355"/>
              </w:tabs>
              <w:spacing w:line="360" w:lineRule="auto"/>
              <w:contextualSpacing/>
              <w:rPr>
                <w:rFonts w:eastAsia="Calibri" w:cs="Times New Roman"/>
                <w:szCs w:val="24"/>
              </w:rPr>
            </w:pPr>
            <w:r w:rsidRPr="00903353">
              <w:rPr>
                <w:rFonts w:eastAsia="Calibri" w:cs="Times New Roman"/>
                <w:szCs w:val="24"/>
              </w:rPr>
              <w:t>Плохое соответствие модели</w:t>
            </w:r>
          </w:p>
          <w:p w:rsidR="00903353" w:rsidRPr="00903353" w:rsidRDefault="00903353" w:rsidP="00903353">
            <w:pPr>
              <w:tabs>
                <w:tab w:val="right" w:leader="dot" w:pos="9355"/>
              </w:tabs>
              <w:spacing w:line="360" w:lineRule="auto"/>
              <w:contextualSpacing/>
              <w:rPr>
                <w:rFonts w:eastAsia="Calibri" w:cs="Times New Roman"/>
                <w:szCs w:val="24"/>
              </w:rPr>
            </w:pPr>
            <w:r w:rsidRPr="00903353">
              <w:rPr>
                <w:rFonts w:eastAsia="Calibri" w:cs="Times New Roman"/>
                <w:szCs w:val="24"/>
              </w:rPr>
              <w:t>Косвенно удовлетворительное соответствие модели</w:t>
            </w:r>
          </w:p>
          <w:p w:rsidR="00903353" w:rsidRPr="00903353" w:rsidRDefault="00903353" w:rsidP="00903353">
            <w:pPr>
              <w:tabs>
                <w:tab w:val="right" w:leader="dot" w:pos="9355"/>
              </w:tabs>
              <w:spacing w:line="360" w:lineRule="auto"/>
              <w:contextualSpacing/>
              <w:rPr>
                <w:rFonts w:eastAsia="Calibri" w:cs="Times New Roman"/>
                <w:szCs w:val="24"/>
              </w:rPr>
            </w:pPr>
            <w:r w:rsidRPr="00903353">
              <w:rPr>
                <w:rFonts w:eastAsia="Calibri" w:cs="Times New Roman"/>
                <w:szCs w:val="24"/>
              </w:rPr>
              <w:t>Близкое соответствие модели</w:t>
            </w:r>
          </w:p>
        </w:tc>
      </w:tr>
      <w:tr w:rsidR="00903353" w:rsidRPr="00903353" w:rsidTr="00903353">
        <w:tc>
          <w:tcPr>
            <w:tcW w:w="4077" w:type="dxa"/>
            <w:tcBorders>
              <w:top w:val="nil"/>
              <w:bottom w:val="nil"/>
            </w:tcBorders>
          </w:tcPr>
          <w:p w:rsidR="00903353" w:rsidRPr="00903353" w:rsidRDefault="00903353" w:rsidP="00903353">
            <w:pPr>
              <w:tabs>
                <w:tab w:val="right" w:leader="dot" w:pos="9355"/>
              </w:tabs>
              <w:spacing w:line="360" w:lineRule="auto"/>
              <w:contextualSpacing/>
              <w:jc w:val="both"/>
              <w:rPr>
                <w:rFonts w:eastAsia="Calibri" w:cs="Times New Roman"/>
                <w:i/>
                <w:szCs w:val="24"/>
                <w:lang w:val="en-US"/>
              </w:rPr>
            </w:pPr>
            <w:r w:rsidRPr="00903353">
              <w:rPr>
                <w:rFonts w:eastAsia="Calibri" w:cs="Times New Roman"/>
                <w:i/>
                <w:szCs w:val="24"/>
                <w:lang w:val="en-US"/>
              </w:rPr>
              <w:t>CFI</w:t>
            </w:r>
          </w:p>
          <w:p w:rsidR="00903353" w:rsidRPr="00903353" w:rsidRDefault="00903353" w:rsidP="00903353">
            <w:pPr>
              <w:tabs>
                <w:tab w:val="right" w:leader="dot" w:pos="9355"/>
              </w:tabs>
              <w:spacing w:line="360" w:lineRule="auto"/>
              <w:contextualSpacing/>
              <w:jc w:val="both"/>
              <w:rPr>
                <w:rFonts w:eastAsia="Calibri" w:cs="Times New Roman"/>
                <w:szCs w:val="24"/>
                <w:lang w:val="en-US"/>
              </w:rPr>
            </w:pPr>
            <w:r w:rsidRPr="00903353">
              <w:rPr>
                <w:rFonts w:eastAsia="Calibri" w:cs="Times New Roman"/>
                <w:szCs w:val="24"/>
                <w:lang w:val="en-US"/>
              </w:rPr>
              <w:t>(</w:t>
            </w:r>
            <w:r w:rsidRPr="00903353">
              <w:rPr>
                <w:rFonts w:eastAsia="Calibri" w:cs="Times New Roman"/>
                <w:szCs w:val="24"/>
              </w:rPr>
              <w:t>Сравнительный показатель соответствия</w:t>
            </w:r>
            <w:r w:rsidRPr="00903353">
              <w:rPr>
                <w:rFonts w:eastAsia="Calibri" w:cs="Times New Roman"/>
                <w:szCs w:val="24"/>
                <w:lang w:val="en-US"/>
              </w:rPr>
              <w:t>)</w:t>
            </w:r>
          </w:p>
        </w:tc>
        <w:tc>
          <w:tcPr>
            <w:tcW w:w="1560" w:type="dxa"/>
            <w:tcBorders>
              <w:top w:val="nil"/>
              <w:bottom w:val="nil"/>
            </w:tcBorders>
          </w:tcPr>
          <w:p w:rsidR="00903353" w:rsidRPr="00903353" w:rsidRDefault="00903353" w:rsidP="00903353">
            <w:pPr>
              <w:tabs>
                <w:tab w:val="right" w:leader="dot" w:pos="9355"/>
              </w:tabs>
              <w:spacing w:line="360" w:lineRule="auto"/>
              <w:contextualSpacing/>
              <w:jc w:val="both"/>
              <w:rPr>
                <w:rFonts w:eastAsia="Calibri" w:cs="Times New Roman"/>
                <w:szCs w:val="24"/>
              </w:rPr>
            </w:pPr>
          </w:p>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lang w:val="en-US"/>
              </w:rPr>
              <w:t>&lt; 0</w:t>
            </w:r>
            <w:r w:rsidRPr="00903353">
              <w:rPr>
                <w:rFonts w:eastAsia="Calibri" w:cs="Times New Roman"/>
                <w:szCs w:val="24"/>
              </w:rPr>
              <w:t>,80</w:t>
            </w:r>
          </w:p>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0,90–0,95</w:t>
            </w:r>
          </w:p>
          <w:p w:rsidR="00903353" w:rsidRPr="00903353" w:rsidRDefault="00903353" w:rsidP="00903353">
            <w:pPr>
              <w:tabs>
                <w:tab w:val="right" w:leader="dot" w:pos="9355"/>
              </w:tabs>
              <w:spacing w:line="360" w:lineRule="auto"/>
              <w:contextualSpacing/>
              <w:jc w:val="both"/>
              <w:rPr>
                <w:rFonts w:eastAsia="Calibri" w:cs="Times New Roman"/>
                <w:szCs w:val="24"/>
              </w:rPr>
            </w:pPr>
          </w:p>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lang w:val="en-US"/>
              </w:rPr>
              <w:t>&gt;</w:t>
            </w:r>
            <w:r w:rsidRPr="00903353">
              <w:rPr>
                <w:rFonts w:eastAsia="Calibri" w:cs="Times New Roman"/>
                <w:szCs w:val="24"/>
              </w:rPr>
              <w:t xml:space="preserve"> 0,95</w:t>
            </w:r>
          </w:p>
        </w:tc>
        <w:tc>
          <w:tcPr>
            <w:tcW w:w="3934" w:type="dxa"/>
            <w:tcBorders>
              <w:top w:val="nil"/>
              <w:bottom w:val="nil"/>
            </w:tcBorders>
          </w:tcPr>
          <w:p w:rsidR="00903353" w:rsidRPr="00903353" w:rsidRDefault="00903353" w:rsidP="00903353">
            <w:pPr>
              <w:tabs>
                <w:tab w:val="right" w:leader="dot" w:pos="9355"/>
              </w:tabs>
              <w:spacing w:line="360" w:lineRule="auto"/>
              <w:contextualSpacing/>
              <w:rPr>
                <w:rFonts w:eastAsia="Calibri" w:cs="Times New Roman"/>
                <w:szCs w:val="24"/>
              </w:rPr>
            </w:pPr>
          </w:p>
          <w:p w:rsidR="00903353" w:rsidRPr="00903353" w:rsidRDefault="00903353" w:rsidP="00903353">
            <w:pPr>
              <w:tabs>
                <w:tab w:val="right" w:leader="dot" w:pos="9355"/>
              </w:tabs>
              <w:spacing w:line="360" w:lineRule="auto"/>
              <w:contextualSpacing/>
              <w:rPr>
                <w:rFonts w:eastAsia="Calibri" w:cs="Times New Roman"/>
                <w:szCs w:val="24"/>
              </w:rPr>
            </w:pPr>
            <w:r w:rsidRPr="00903353">
              <w:rPr>
                <w:rFonts w:eastAsia="Calibri" w:cs="Times New Roman"/>
                <w:szCs w:val="24"/>
              </w:rPr>
              <w:t>Плохое соответствие модели</w:t>
            </w:r>
          </w:p>
          <w:p w:rsidR="00903353" w:rsidRPr="00903353" w:rsidRDefault="00903353" w:rsidP="00903353">
            <w:pPr>
              <w:tabs>
                <w:tab w:val="right" w:leader="dot" w:pos="9355"/>
              </w:tabs>
              <w:spacing w:line="360" w:lineRule="auto"/>
              <w:contextualSpacing/>
              <w:rPr>
                <w:rFonts w:eastAsia="Calibri" w:cs="Times New Roman"/>
                <w:szCs w:val="24"/>
              </w:rPr>
            </w:pPr>
            <w:r w:rsidRPr="00903353">
              <w:rPr>
                <w:rFonts w:eastAsia="Calibri" w:cs="Times New Roman"/>
                <w:szCs w:val="24"/>
              </w:rPr>
              <w:t>Косвенно удовлетворительное соответствие модели</w:t>
            </w:r>
          </w:p>
          <w:p w:rsidR="00903353" w:rsidRPr="00903353" w:rsidRDefault="00903353" w:rsidP="00903353">
            <w:pPr>
              <w:tabs>
                <w:tab w:val="right" w:leader="dot" w:pos="9355"/>
              </w:tabs>
              <w:spacing w:line="360" w:lineRule="auto"/>
              <w:contextualSpacing/>
              <w:rPr>
                <w:rFonts w:eastAsia="Calibri" w:cs="Times New Roman"/>
                <w:szCs w:val="24"/>
              </w:rPr>
            </w:pPr>
            <w:r w:rsidRPr="00903353">
              <w:rPr>
                <w:rFonts w:eastAsia="Calibri" w:cs="Times New Roman"/>
                <w:szCs w:val="24"/>
              </w:rPr>
              <w:t>Близкое соответствие модели</w:t>
            </w:r>
          </w:p>
        </w:tc>
      </w:tr>
      <w:tr w:rsidR="00903353" w:rsidRPr="00903353" w:rsidTr="00903353">
        <w:tc>
          <w:tcPr>
            <w:tcW w:w="4077" w:type="dxa"/>
            <w:tcBorders>
              <w:top w:val="nil"/>
            </w:tcBorders>
          </w:tcPr>
          <w:p w:rsidR="00903353" w:rsidRPr="00903353" w:rsidRDefault="00903353" w:rsidP="00903353">
            <w:pPr>
              <w:tabs>
                <w:tab w:val="right" w:leader="dot" w:pos="9355"/>
              </w:tabs>
              <w:spacing w:line="360" w:lineRule="auto"/>
              <w:contextualSpacing/>
              <w:jc w:val="both"/>
              <w:rPr>
                <w:rFonts w:eastAsia="Calibri" w:cs="Times New Roman"/>
                <w:i/>
                <w:szCs w:val="24"/>
              </w:rPr>
            </w:pPr>
            <w:r w:rsidRPr="00903353">
              <w:rPr>
                <w:rFonts w:eastAsia="Calibri" w:cs="Times New Roman"/>
                <w:i/>
                <w:szCs w:val="24"/>
                <w:lang w:val="en-US"/>
              </w:rPr>
              <w:t>TLI</w:t>
            </w:r>
          </w:p>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(Показатель соответствия Такера–Льюиса)</w:t>
            </w:r>
          </w:p>
        </w:tc>
        <w:tc>
          <w:tcPr>
            <w:tcW w:w="1560" w:type="dxa"/>
            <w:tcBorders>
              <w:top w:val="nil"/>
            </w:tcBorders>
          </w:tcPr>
          <w:p w:rsidR="00903353" w:rsidRPr="00903353" w:rsidRDefault="00903353" w:rsidP="00903353">
            <w:pPr>
              <w:tabs>
                <w:tab w:val="right" w:leader="dot" w:pos="9355"/>
              </w:tabs>
              <w:spacing w:line="360" w:lineRule="auto"/>
              <w:contextualSpacing/>
              <w:jc w:val="both"/>
              <w:rPr>
                <w:rFonts w:eastAsia="Calibri" w:cs="Times New Roman"/>
                <w:szCs w:val="24"/>
              </w:rPr>
            </w:pPr>
          </w:p>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lang w:val="en-US"/>
              </w:rPr>
              <w:t>&lt; 0</w:t>
            </w:r>
            <w:r w:rsidRPr="00903353">
              <w:rPr>
                <w:rFonts w:eastAsia="Calibri" w:cs="Times New Roman"/>
                <w:szCs w:val="24"/>
              </w:rPr>
              <w:t>,80</w:t>
            </w:r>
          </w:p>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0,90–0,95</w:t>
            </w:r>
          </w:p>
          <w:p w:rsidR="00903353" w:rsidRPr="00903353" w:rsidRDefault="00903353" w:rsidP="00903353">
            <w:pPr>
              <w:tabs>
                <w:tab w:val="right" w:leader="dot" w:pos="9355"/>
              </w:tabs>
              <w:spacing w:line="360" w:lineRule="auto"/>
              <w:contextualSpacing/>
              <w:jc w:val="both"/>
              <w:rPr>
                <w:rFonts w:eastAsia="Calibri" w:cs="Times New Roman"/>
                <w:szCs w:val="24"/>
              </w:rPr>
            </w:pPr>
          </w:p>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lang w:val="en-US"/>
              </w:rPr>
              <w:t>&gt;</w:t>
            </w:r>
            <w:r w:rsidRPr="00903353">
              <w:rPr>
                <w:rFonts w:eastAsia="Calibri" w:cs="Times New Roman"/>
                <w:szCs w:val="24"/>
              </w:rPr>
              <w:t xml:space="preserve"> 0,95</w:t>
            </w:r>
          </w:p>
        </w:tc>
        <w:tc>
          <w:tcPr>
            <w:tcW w:w="3934" w:type="dxa"/>
            <w:tcBorders>
              <w:top w:val="nil"/>
            </w:tcBorders>
          </w:tcPr>
          <w:p w:rsidR="00903353" w:rsidRPr="00903353" w:rsidRDefault="00903353" w:rsidP="00903353">
            <w:pPr>
              <w:tabs>
                <w:tab w:val="right" w:leader="dot" w:pos="9355"/>
              </w:tabs>
              <w:spacing w:line="360" w:lineRule="auto"/>
              <w:contextualSpacing/>
              <w:rPr>
                <w:rFonts w:eastAsia="Calibri" w:cs="Times New Roman"/>
                <w:szCs w:val="24"/>
              </w:rPr>
            </w:pPr>
          </w:p>
          <w:p w:rsidR="00903353" w:rsidRPr="00903353" w:rsidRDefault="00903353" w:rsidP="00903353">
            <w:pPr>
              <w:tabs>
                <w:tab w:val="right" w:leader="dot" w:pos="9355"/>
              </w:tabs>
              <w:spacing w:line="360" w:lineRule="auto"/>
              <w:contextualSpacing/>
              <w:rPr>
                <w:rFonts w:eastAsia="Calibri" w:cs="Times New Roman"/>
                <w:szCs w:val="24"/>
              </w:rPr>
            </w:pPr>
            <w:r w:rsidRPr="00903353">
              <w:rPr>
                <w:rFonts w:eastAsia="Calibri" w:cs="Times New Roman"/>
                <w:szCs w:val="24"/>
              </w:rPr>
              <w:t>Плохое соответствие модели</w:t>
            </w:r>
          </w:p>
          <w:p w:rsidR="00903353" w:rsidRPr="00903353" w:rsidRDefault="00903353" w:rsidP="00903353">
            <w:pPr>
              <w:tabs>
                <w:tab w:val="right" w:leader="dot" w:pos="9355"/>
              </w:tabs>
              <w:spacing w:line="360" w:lineRule="auto"/>
              <w:contextualSpacing/>
              <w:rPr>
                <w:rFonts w:eastAsia="Calibri" w:cs="Times New Roman"/>
                <w:szCs w:val="24"/>
              </w:rPr>
            </w:pPr>
            <w:r w:rsidRPr="00903353">
              <w:rPr>
                <w:rFonts w:eastAsia="Calibri" w:cs="Times New Roman"/>
                <w:szCs w:val="24"/>
              </w:rPr>
              <w:t>Косвенно удовлетворительное соответствие модели</w:t>
            </w:r>
          </w:p>
          <w:p w:rsidR="00903353" w:rsidRPr="00903353" w:rsidRDefault="00903353" w:rsidP="00903353">
            <w:pPr>
              <w:tabs>
                <w:tab w:val="right" w:leader="dot" w:pos="9355"/>
              </w:tabs>
              <w:spacing w:line="360" w:lineRule="auto"/>
              <w:contextualSpacing/>
              <w:rPr>
                <w:rFonts w:eastAsia="Calibri" w:cs="Times New Roman"/>
                <w:szCs w:val="24"/>
              </w:rPr>
            </w:pPr>
            <w:r w:rsidRPr="00903353">
              <w:rPr>
                <w:rFonts w:eastAsia="Calibri" w:cs="Times New Roman"/>
                <w:szCs w:val="24"/>
              </w:rPr>
              <w:t>Близкое соответствие модели</w:t>
            </w:r>
          </w:p>
        </w:tc>
      </w:tr>
      <w:tr w:rsidR="00903353" w:rsidRPr="00903353" w:rsidTr="00903353">
        <w:tc>
          <w:tcPr>
            <w:tcW w:w="4077" w:type="dxa"/>
          </w:tcPr>
          <w:p w:rsidR="00903353" w:rsidRPr="00903353" w:rsidRDefault="00903353" w:rsidP="00903353">
            <w:pPr>
              <w:tabs>
                <w:tab w:val="right" w:leader="dot" w:pos="9355"/>
              </w:tabs>
              <w:spacing w:line="360" w:lineRule="auto"/>
              <w:contextualSpacing/>
              <w:jc w:val="both"/>
              <w:rPr>
                <w:rFonts w:eastAsia="Calibri" w:cs="Times New Roman"/>
                <w:b/>
                <w:i/>
                <w:szCs w:val="24"/>
              </w:rPr>
            </w:pPr>
            <w:r w:rsidRPr="00903353">
              <w:rPr>
                <w:rFonts w:eastAsia="Calibri" w:cs="Times New Roman"/>
                <w:b/>
                <w:i/>
                <w:szCs w:val="24"/>
              </w:rPr>
              <w:t>Меры ассоциации</w:t>
            </w:r>
          </w:p>
        </w:tc>
        <w:tc>
          <w:tcPr>
            <w:tcW w:w="1560" w:type="dxa"/>
          </w:tcPr>
          <w:p w:rsidR="00903353" w:rsidRPr="00903353" w:rsidRDefault="00903353" w:rsidP="00903353">
            <w:pPr>
              <w:tabs>
                <w:tab w:val="right" w:leader="dot" w:pos="9355"/>
              </w:tabs>
              <w:spacing w:line="360" w:lineRule="auto"/>
              <w:contextualSpacing/>
              <w:jc w:val="both"/>
              <w:rPr>
                <w:rFonts w:eastAsia="Calibri" w:cs="Times New Roman"/>
                <w:szCs w:val="24"/>
              </w:rPr>
            </w:pPr>
          </w:p>
        </w:tc>
        <w:tc>
          <w:tcPr>
            <w:tcW w:w="3934" w:type="dxa"/>
          </w:tcPr>
          <w:p w:rsidR="00903353" w:rsidRPr="00903353" w:rsidRDefault="00903353" w:rsidP="00903353">
            <w:pPr>
              <w:tabs>
                <w:tab w:val="right" w:leader="dot" w:pos="9355"/>
              </w:tabs>
              <w:spacing w:line="360" w:lineRule="auto"/>
              <w:contextualSpacing/>
              <w:jc w:val="both"/>
              <w:rPr>
                <w:rFonts w:eastAsia="Calibri" w:cs="Times New Roman"/>
                <w:szCs w:val="24"/>
              </w:rPr>
            </w:pPr>
          </w:p>
        </w:tc>
      </w:tr>
      <w:tr w:rsidR="00903353" w:rsidRPr="00903353" w:rsidTr="00903353">
        <w:tc>
          <w:tcPr>
            <w:tcW w:w="4077" w:type="dxa"/>
          </w:tcPr>
          <w:p w:rsidR="00903353" w:rsidRPr="00903353" w:rsidRDefault="00903353" w:rsidP="00903353">
            <w:pPr>
              <w:tabs>
                <w:tab w:val="right" w:leader="dot" w:pos="9355"/>
              </w:tabs>
              <w:spacing w:line="360" w:lineRule="auto"/>
              <w:contextualSpacing/>
              <w:jc w:val="both"/>
              <w:rPr>
                <w:rFonts w:eastAsia="Calibri" w:cs="Times New Roman"/>
                <w:i/>
                <w:szCs w:val="24"/>
              </w:rPr>
            </w:pPr>
            <w:r w:rsidRPr="00903353">
              <w:rPr>
                <w:rFonts w:eastAsia="Calibri" w:cs="Times New Roman"/>
                <w:i/>
                <w:szCs w:val="24"/>
              </w:rPr>
              <w:t>Корреляция</w:t>
            </w:r>
          </w:p>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(Коэффициент Пирсона)</w:t>
            </w:r>
          </w:p>
        </w:tc>
        <w:tc>
          <w:tcPr>
            <w:tcW w:w="1560" w:type="dxa"/>
          </w:tcPr>
          <w:p w:rsidR="00903353" w:rsidRPr="00903353" w:rsidRDefault="00903353" w:rsidP="00903353">
            <w:pPr>
              <w:tabs>
                <w:tab w:val="right" w:leader="dot" w:pos="9355"/>
              </w:tabs>
              <w:spacing w:line="360" w:lineRule="auto"/>
              <w:contextualSpacing/>
              <w:jc w:val="both"/>
              <w:rPr>
                <w:rFonts w:eastAsia="Calibri" w:cs="Times New Roman"/>
                <w:szCs w:val="24"/>
              </w:rPr>
            </w:pPr>
          </w:p>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lang w:val="en-US"/>
              </w:rPr>
              <w:t>&lt; 0</w:t>
            </w:r>
            <w:r w:rsidRPr="00903353">
              <w:rPr>
                <w:rFonts w:eastAsia="Calibri" w:cs="Times New Roman"/>
                <w:szCs w:val="24"/>
              </w:rPr>
              <w:t>,10</w:t>
            </w:r>
          </w:p>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0,10–0,20</w:t>
            </w:r>
          </w:p>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0,20–0,50</w:t>
            </w:r>
          </w:p>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lang w:val="en-US"/>
              </w:rPr>
              <w:t>&gt;</w:t>
            </w:r>
            <w:r w:rsidRPr="00903353">
              <w:rPr>
                <w:rFonts w:eastAsia="Calibri" w:cs="Times New Roman"/>
                <w:szCs w:val="24"/>
              </w:rPr>
              <w:t xml:space="preserve"> 0,50</w:t>
            </w:r>
          </w:p>
        </w:tc>
        <w:tc>
          <w:tcPr>
            <w:tcW w:w="3934" w:type="dxa"/>
          </w:tcPr>
          <w:p w:rsidR="00903353" w:rsidRPr="00903353" w:rsidRDefault="00903353" w:rsidP="00903353">
            <w:pPr>
              <w:tabs>
                <w:tab w:val="right" w:leader="dot" w:pos="9355"/>
              </w:tabs>
              <w:spacing w:line="360" w:lineRule="auto"/>
              <w:contextualSpacing/>
              <w:jc w:val="both"/>
              <w:rPr>
                <w:rFonts w:eastAsia="Calibri" w:cs="Times New Roman"/>
                <w:szCs w:val="24"/>
              </w:rPr>
            </w:pPr>
          </w:p>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Несущественный</w:t>
            </w:r>
          </w:p>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Слабый</w:t>
            </w:r>
          </w:p>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Средний</w:t>
            </w:r>
          </w:p>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Сильный</w:t>
            </w:r>
          </w:p>
        </w:tc>
      </w:tr>
    </w:tbl>
    <w:p w:rsidR="00903353" w:rsidRPr="00903353" w:rsidRDefault="00903353" w:rsidP="00903353">
      <w:pPr>
        <w:spacing w:after="160" w:line="360" w:lineRule="auto"/>
        <w:jc w:val="both"/>
        <w:rPr>
          <w:rFonts w:ascii="Times New Roman" w:eastAsia="Times New Roman" w:hAnsi="Times New Roman" w:cs="Times New Roman"/>
          <w:sz w:val="24"/>
          <w:szCs w:val="24"/>
          <w:lang w:eastAsia="ru-RU"/>
        </w:rPr>
      </w:pPr>
    </w:p>
    <w:p w:rsidR="00903353" w:rsidRPr="00903353" w:rsidRDefault="00903353" w:rsidP="00903353">
      <w:pPr>
        <w:spacing w:after="16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br w:type="page"/>
      </w:r>
    </w:p>
    <w:p w:rsidR="00903353" w:rsidRPr="00903353" w:rsidRDefault="00903353" w:rsidP="00903353">
      <w:pPr>
        <w:spacing w:after="160" w:line="360" w:lineRule="auto"/>
        <w:ind w:firstLine="397"/>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1.4. Характеристика выполнения обучающимися отдельных заданий</w:t>
      </w: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исследовании граждановедческого образования участвовали более 94 000 учащихся восьмого класса из более чем 3800 школ 24 стран. Информация, полученная от учащихся, была дополнена данными 37 000 </w:t>
      </w:r>
      <w:r w:rsidRPr="00903353">
        <w:rPr>
          <w:rFonts w:ascii="Times New Roman" w:eastAsia="Times New Roman" w:hAnsi="Times New Roman" w:cs="Times New Roman"/>
          <w:sz w:val="24"/>
          <w:szCs w:val="24"/>
          <w:lang w:eastAsia="ru-RU"/>
        </w:rPr>
        <w:lastRenderedPageBreak/>
        <w:t>учителей, работающих в отобранных школах.</w:t>
      </w:r>
      <w:bookmarkStart w:id="1" w:name="_Toc488078862"/>
    </w:p>
    <w:bookmarkEnd w:id="1"/>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sz w:val="24"/>
          <w:szCs w:val="24"/>
          <w:lang w:eastAsia="ru-RU"/>
        </w:rPr>
        <w:t>В исследовании участвовало 7289 учащихся Российской Федерации из 352 школ 42 субъектов. После РФ на втором месте по количеству учеников, участвующих в исследовании, идет Норвегия – 6226 учащихся (183 школы). Самое минимальное количество учеников было в Северном Рейне-Вестфалии (ФРГ) – 1572.</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Уровень гражданского образования отражает развитие от возможности оперировать конкретными, знакомыми и формальными элементами гражданского образования до понимания более широкого круга вопросов, касающихся политического климата и институциональных процессов, которые определяют форму гражданских сообществ. Анализ данных о достижениях учащихся привел к определению трех уровней усвоения:</w:t>
      </w: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Учащиеся, работающие на базовом уровне, демонстрируют знакомство с конкретным, явным содержанием и примерами, касающимися основных особенностей демократии. Они определяют предполагаемые результаты действия правил и законов и признают явную функцию ключевых гражданских институтов. Ключевыми факторами, которые отличают успеваемость учащихся на базовом уровне от более высокого, первого, уровня, являются широта знаний, которую они демонстрируют в отношении фундаментальных аспектов демократии и демократических институтов, а также их способность оперировать абстрактными понятиями, которые выходят за рамки конкретных, явных примеров демократических принципов и поведения граждан.</w:t>
      </w: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Учащиеся, работающие на первом уровне, знакомы с «большими идеями» гражданственности и гражданства. Они, как правило, могут точно определить, что справедливо или несправедливо в знакомых контекстах, и продемонстрировать некоторые знания об основных операциях гражданских институтов. Учащиеся, работающие на Уровне 1, также обычно демонстрируют осведомленность о способности граждан влиять на местный контекст. Ключевыми факторами, которые отличают достижение уровня 1 от более высоких уровней, являются степень специфики знаний учащихся и механистическое, а не реляционное мышление, касающееся деятельности гражданских институтов.</w:t>
      </w: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Учащиеся, работающие на Уровне 2, как правило, демонстрируют некоторые конкретные знания и понимание наиболее распространенных гражданских институтов, систем и концепций. Эти ученики в целом понимают взаимосвязь гражданских институтов, а также процессы и системы, с помощью которых они действуют (а не только в состоянии выявить их наиболее очевидные характеристики). Учащиеся уровня 2 также могут продемонстрировать понимание связи между принципами или ключевыми идеями и как они действуют в политике или в повседневных знакомых контекстах. Они могут связывать некоторые формальные гражданские процессы с их повседневным опытом и осознают, что потенциальная сфера влияния (</w:t>
      </w:r>
      <w:r w:rsidRPr="00903353">
        <w:rPr>
          <w:rFonts w:ascii="Times New Roman" w:eastAsia="Times New Roman" w:hAnsi="Times New Roman" w:cs="Times New Roman"/>
          <w:sz w:val="24"/>
          <w:szCs w:val="24"/>
          <w:lang w:eastAsia="ru-RU"/>
        </w:rPr>
        <w:lastRenderedPageBreak/>
        <w:t>и, по логике, ответственности) активных граждан лежит за пределами их локального контекста. Одним из ключевых факторов, дифференцирующих уровень 2 с уровнем 3, является степень, в которой учащиеся используют знания и понимание для оценки и обоснования политики и практики.</w:t>
      </w: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Учащиеся, работающие на Уровне 3, демонстрируют целостность, а не сегментированные знания, и понимание концепций гражданственности и гражданства. Они делают оценочные суждения о достоинствах политики и поведения из данных перспектив, оправдывают позиции или предложения, выдвигают гипотезы о результатах на основе их понимания систем и практики гражданственности и гражданства. Учащиеся, работающие на Уровне 3, демонстрируют понимание активной практики гражданства как средства достижения цели, а не как «автоматический ответ», ожидаемый в данном контексте. </w:t>
      </w:r>
    </w:p>
    <w:p w:rsidR="00903353" w:rsidRPr="00903353" w:rsidRDefault="00903353" w:rsidP="00903353">
      <w:pPr>
        <w:widowControl w:val="0"/>
        <w:autoSpaceDE w:val="0"/>
        <w:autoSpaceDN w:val="0"/>
        <w:adjustRightInd w:val="0"/>
        <w:spacing w:after="0" w:line="360" w:lineRule="auto"/>
        <w:ind w:left="567" w:firstLine="567"/>
        <w:jc w:val="both"/>
        <w:rPr>
          <w:rFonts w:ascii="Times New Roman" w:eastAsia="Times New Roman" w:hAnsi="Times New Roman" w:cs="Times New Roman"/>
          <w:i/>
          <w:iCs/>
          <w:sz w:val="24"/>
          <w:szCs w:val="24"/>
          <w:lang w:eastAsia="ru-RU"/>
        </w:rPr>
      </w:pPr>
    </w:p>
    <w:p w:rsidR="00903353" w:rsidRPr="00903353" w:rsidRDefault="00903353" w:rsidP="00903353">
      <w:pPr>
        <w:tabs>
          <w:tab w:val="right" w:leader="dot" w:pos="9355"/>
        </w:tabs>
        <w:spacing w:after="0"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 xml:space="preserve">Рисунок 3. Шкала знаний </w:t>
      </w:r>
      <w:r w:rsidRPr="00903353">
        <w:rPr>
          <w:rFonts w:ascii="Times New Roman" w:eastAsia="Calibri" w:hAnsi="Times New Roman" w:cs="Times New Roman"/>
          <w:b/>
          <w:sz w:val="24"/>
          <w:szCs w:val="24"/>
          <w:lang w:val="en-US"/>
        </w:rPr>
        <w:t>ICCS</w:t>
      </w:r>
      <w:r w:rsidRPr="00903353">
        <w:rPr>
          <w:rFonts w:ascii="Times New Roman" w:eastAsia="Calibri" w:hAnsi="Times New Roman" w:cs="Times New Roman"/>
          <w:b/>
          <w:sz w:val="24"/>
          <w:szCs w:val="24"/>
        </w:rPr>
        <w:t xml:space="preserve"> с примерами</w:t>
      </w:r>
    </w:p>
    <w:p w:rsidR="00903353" w:rsidRPr="00903353" w:rsidRDefault="00903353" w:rsidP="00903353">
      <w:pPr>
        <w:spacing w:after="0" w:line="360" w:lineRule="auto"/>
        <w:ind w:left="567" w:firstLine="567"/>
        <w:jc w:val="both"/>
        <w:rPr>
          <w:rFonts w:ascii="Times New Roman" w:eastAsia="Times New Roman" w:hAnsi="Times New Roman" w:cs="Times New Roman"/>
          <w:sz w:val="24"/>
          <w:szCs w:val="24"/>
          <w:lang w:eastAsia="ru-RU"/>
        </w:rPr>
      </w:pPr>
    </w:p>
    <w:p w:rsidR="00903353" w:rsidRPr="00903353" w:rsidRDefault="00903353" w:rsidP="00903353">
      <w:pPr>
        <w:pBdr>
          <w:top w:val="single" w:sz="4" w:space="1" w:color="auto"/>
          <w:left w:val="single" w:sz="4" w:space="4" w:color="auto"/>
          <w:bottom w:val="single" w:sz="4" w:space="1" w:color="auto"/>
          <w:right w:val="single" w:sz="4" w:space="4" w:color="auto"/>
        </w:pBdr>
        <w:shd w:val="clear" w:color="auto" w:fill="DEEAF6"/>
        <w:spacing w:after="0" w:line="360" w:lineRule="auto"/>
        <w:ind w:left="567" w:firstLine="567"/>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Уровень 3: 563 балла и выше</w:t>
      </w:r>
    </w:p>
    <w:p w:rsidR="00903353" w:rsidRPr="00903353" w:rsidRDefault="00903353" w:rsidP="00903353">
      <w:pPr>
        <w:pBdr>
          <w:top w:val="single" w:sz="4" w:space="1" w:color="auto"/>
          <w:left w:val="single" w:sz="4" w:space="4" w:color="auto"/>
          <w:bottom w:val="single" w:sz="4" w:space="1" w:color="auto"/>
          <w:right w:val="single" w:sz="4" w:space="4" w:color="auto"/>
        </w:pBdr>
        <w:shd w:val="clear" w:color="auto" w:fill="DEEAF6"/>
        <w:spacing w:after="0" w:line="360" w:lineRule="auto"/>
        <w:ind w:left="567" w:firstLine="56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iCs/>
          <w:sz w:val="24"/>
          <w:szCs w:val="24"/>
          <w:lang w:eastAsia="ru-RU"/>
        </w:rPr>
        <w:t>Учащиеся</w:t>
      </w:r>
      <w:r w:rsidRPr="00903353">
        <w:rPr>
          <w:rFonts w:ascii="Times New Roman" w:eastAsia="Times New Roman" w:hAnsi="Times New Roman" w:cs="Times New Roman"/>
          <w:sz w:val="24"/>
          <w:szCs w:val="24"/>
          <w:lang w:eastAsia="ru-RU"/>
        </w:rPr>
        <w:t xml:space="preserve">, работающие на Уровне 3, связывают процессы социальной и политической организации и влияния, а также правовые и институциональные механизмы, используемые для их контроля. Они генерируют точные гипотезы о преимуществах, мотивах и вероятных результатах институциональной политики и действий граждан. Они объединяют, оправдывают и оценивают данные позиции, политику или законы на основе принципов, лежащих в их основе. </w:t>
      </w:r>
      <w:r w:rsidRPr="00903353">
        <w:rPr>
          <w:rFonts w:ascii="Times New Roman" w:eastAsia="Times New Roman" w:hAnsi="Times New Roman" w:cs="Times New Roman"/>
          <w:iCs/>
          <w:sz w:val="24"/>
          <w:szCs w:val="24"/>
          <w:lang w:eastAsia="ru-RU"/>
        </w:rPr>
        <w:t>Учащиеся</w:t>
      </w:r>
      <w:r w:rsidRPr="00903353">
        <w:rPr>
          <w:rFonts w:ascii="Times New Roman" w:eastAsia="Times New Roman" w:hAnsi="Times New Roman" w:cs="Times New Roman"/>
          <w:sz w:val="24"/>
          <w:szCs w:val="24"/>
          <w:lang w:eastAsia="ru-RU"/>
        </w:rPr>
        <w:t xml:space="preserve"> демонстрируют знакомство с международными экономическими силами и стратегический характер активного участия.</w:t>
      </w:r>
    </w:p>
    <w:p w:rsidR="00903353" w:rsidRPr="00903353" w:rsidRDefault="00903353" w:rsidP="00903353">
      <w:pPr>
        <w:pBdr>
          <w:top w:val="single" w:sz="4" w:space="1" w:color="auto"/>
          <w:left w:val="single" w:sz="4" w:space="4" w:color="auto"/>
          <w:bottom w:val="single" w:sz="4" w:space="1" w:color="auto"/>
          <w:right w:val="single" w:sz="4" w:space="4" w:color="auto"/>
        </w:pBdr>
        <w:shd w:val="clear" w:color="auto" w:fill="DEEAF6"/>
        <w:spacing w:after="0" w:line="360" w:lineRule="auto"/>
        <w:ind w:left="567" w:firstLine="567"/>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iCs/>
          <w:sz w:val="24"/>
          <w:szCs w:val="24"/>
          <w:lang w:eastAsia="ru-RU"/>
        </w:rPr>
        <w:t>Учащиеся</w:t>
      </w:r>
      <w:r w:rsidRPr="00903353">
        <w:rPr>
          <w:rFonts w:ascii="Times New Roman" w:eastAsia="Times New Roman" w:hAnsi="Times New Roman" w:cs="Times New Roman"/>
          <w:i/>
          <w:sz w:val="24"/>
          <w:szCs w:val="24"/>
          <w:lang w:eastAsia="ru-RU"/>
        </w:rPr>
        <w:t>, работающие на уровне 3, могут, например:</w:t>
      </w:r>
    </w:p>
    <w:p w:rsidR="00903353" w:rsidRPr="00903353" w:rsidRDefault="00903353" w:rsidP="003F7686">
      <w:pPr>
        <w:numPr>
          <w:ilvl w:val="0"/>
          <w:numId w:val="133"/>
        </w:numPr>
        <w:pBdr>
          <w:top w:val="single" w:sz="4" w:space="1" w:color="auto"/>
          <w:left w:val="single" w:sz="4" w:space="4" w:color="auto"/>
          <w:bottom w:val="single" w:sz="4" w:space="1" w:color="auto"/>
          <w:right w:val="single" w:sz="4" w:space="4" w:color="auto"/>
        </w:pBdr>
        <w:shd w:val="clear" w:color="auto" w:fill="DEEAF6"/>
        <w:spacing w:after="0" w:line="360" w:lineRule="auto"/>
        <w:ind w:left="567" w:firstLine="567"/>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определить вероятные стратегические цели программы этического потребления;</w:t>
      </w:r>
    </w:p>
    <w:p w:rsidR="00903353" w:rsidRPr="00903353" w:rsidRDefault="00903353" w:rsidP="003F7686">
      <w:pPr>
        <w:numPr>
          <w:ilvl w:val="0"/>
          <w:numId w:val="133"/>
        </w:numPr>
        <w:pBdr>
          <w:top w:val="single" w:sz="4" w:space="1" w:color="auto"/>
          <w:left w:val="single" w:sz="4" w:space="4" w:color="auto"/>
          <w:bottom w:val="single" w:sz="4" w:space="1" w:color="auto"/>
          <w:right w:val="single" w:sz="4" w:space="4" w:color="auto"/>
        </w:pBdr>
        <w:shd w:val="clear" w:color="auto" w:fill="DEEAF6"/>
        <w:spacing w:after="0" w:line="360" w:lineRule="auto"/>
        <w:ind w:left="567" w:firstLine="567"/>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предложить механизмы, с помощью которых открытые публичные дискуссии и общение могут принести пользу обществу;</w:t>
      </w:r>
    </w:p>
    <w:p w:rsidR="00903353" w:rsidRPr="00903353" w:rsidRDefault="00903353" w:rsidP="003F7686">
      <w:pPr>
        <w:numPr>
          <w:ilvl w:val="0"/>
          <w:numId w:val="133"/>
        </w:numPr>
        <w:pBdr>
          <w:top w:val="single" w:sz="4" w:space="1" w:color="auto"/>
          <w:left w:val="single" w:sz="4" w:space="4" w:color="auto"/>
          <w:bottom w:val="single" w:sz="4" w:space="1" w:color="auto"/>
          <w:right w:val="single" w:sz="4" w:space="4" w:color="auto"/>
        </w:pBdr>
        <w:shd w:val="clear" w:color="auto" w:fill="DEEAF6"/>
        <w:spacing w:after="0" w:line="360" w:lineRule="auto"/>
        <w:ind w:left="567" w:firstLine="567"/>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предложить соответствующие преимущества широкого познавательного межкультурного взаимопонимания в обществе;</w:t>
      </w:r>
    </w:p>
    <w:p w:rsidR="00903353" w:rsidRPr="00903353" w:rsidRDefault="00903353" w:rsidP="003F7686">
      <w:pPr>
        <w:numPr>
          <w:ilvl w:val="0"/>
          <w:numId w:val="133"/>
        </w:numPr>
        <w:pBdr>
          <w:top w:val="single" w:sz="4" w:space="1" w:color="auto"/>
          <w:left w:val="single" w:sz="4" w:space="4" w:color="auto"/>
          <w:bottom w:val="single" w:sz="4" w:space="1" w:color="auto"/>
          <w:right w:val="single" w:sz="4" w:space="4" w:color="auto"/>
        </w:pBdr>
        <w:shd w:val="clear" w:color="auto" w:fill="DEEAF6"/>
        <w:spacing w:after="0" w:line="360" w:lineRule="auto"/>
        <w:ind w:left="567" w:firstLine="567"/>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обосновать разделение полномочий между судебными органами и парламентом;</w:t>
      </w:r>
    </w:p>
    <w:p w:rsidR="00903353" w:rsidRPr="00903353" w:rsidRDefault="00903353" w:rsidP="003F7686">
      <w:pPr>
        <w:numPr>
          <w:ilvl w:val="0"/>
          <w:numId w:val="133"/>
        </w:numPr>
        <w:pBdr>
          <w:top w:val="single" w:sz="4" w:space="1" w:color="auto"/>
          <w:left w:val="single" w:sz="4" w:space="4" w:color="auto"/>
          <w:bottom w:val="single" w:sz="4" w:space="1" w:color="auto"/>
          <w:right w:val="single" w:sz="4" w:space="4" w:color="auto"/>
        </w:pBdr>
        <w:shd w:val="clear" w:color="auto" w:fill="DEEAF6"/>
        <w:spacing w:after="0" w:line="360" w:lineRule="auto"/>
        <w:ind w:left="567" w:firstLine="567"/>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отнести принцип справедливого и равного управления к законам о раскрытии финансовых пожертвований политическим партиям;</w:t>
      </w:r>
    </w:p>
    <w:p w:rsidR="00903353" w:rsidRPr="00903353" w:rsidRDefault="00903353" w:rsidP="003F7686">
      <w:pPr>
        <w:numPr>
          <w:ilvl w:val="0"/>
          <w:numId w:val="133"/>
        </w:numPr>
        <w:pBdr>
          <w:top w:val="single" w:sz="4" w:space="1" w:color="auto"/>
          <w:left w:val="single" w:sz="4" w:space="4" w:color="auto"/>
          <w:bottom w:val="single" w:sz="4" w:space="1" w:color="auto"/>
          <w:right w:val="single" w:sz="4" w:space="4" w:color="auto"/>
        </w:pBdr>
        <w:shd w:val="clear" w:color="auto" w:fill="DEEAF6"/>
        <w:spacing w:after="0" w:line="360" w:lineRule="auto"/>
        <w:ind w:left="567" w:firstLine="567"/>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оценить политику в отношении равенства и толерантности;</w:t>
      </w:r>
    </w:p>
    <w:p w:rsidR="00903353" w:rsidRPr="00903353" w:rsidRDefault="00903353" w:rsidP="003F7686">
      <w:pPr>
        <w:numPr>
          <w:ilvl w:val="0"/>
          <w:numId w:val="133"/>
        </w:numPr>
        <w:pBdr>
          <w:top w:val="single" w:sz="4" w:space="1" w:color="auto"/>
          <w:left w:val="single" w:sz="4" w:space="4" w:color="auto"/>
          <w:bottom w:val="single" w:sz="4" w:space="1" w:color="auto"/>
          <w:right w:val="single" w:sz="4" w:space="4" w:color="auto"/>
        </w:pBdr>
        <w:shd w:val="clear" w:color="auto" w:fill="DEEAF6"/>
        <w:spacing w:after="0" w:line="360" w:lineRule="auto"/>
        <w:ind w:left="567" w:firstLine="567"/>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определить причину ограниченности парламентских полномочий;</w:t>
      </w:r>
    </w:p>
    <w:p w:rsidR="00903353" w:rsidRPr="00903353" w:rsidRDefault="00903353" w:rsidP="003F7686">
      <w:pPr>
        <w:numPr>
          <w:ilvl w:val="0"/>
          <w:numId w:val="133"/>
        </w:numPr>
        <w:pBdr>
          <w:top w:val="single" w:sz="4" w:space="1" w:color="auto"/>
          <w:left w:val="single" w:sz="4" w:space="4" w:color="auto"/>
          <w:bottom w:val="single" w:sz="4" w:space="1" w:color="auto"/>
          <w:right w:val="single" w:sz="4" w:space="4" w:color="auto"/>
        </w:pBdr>
        <w:shd w:val="clear" w:color="auto" w:fill="DEEAF6"/>
        <w:spacing w:after="0" w:line="360" w:lineRule="auto"/>
        <w:ind w:left="567" w:firstLine="567"/>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определить основную особенность свободной рыночной экономики и многонациональной компании.</w:t>
      </w:r>
    </w:p>
    <w:p w:rsidR="00903353" w:rsidRPr="00903353" w:rsidRDefault="00903353" w:rsidP="00903353">
      <w:pPr>
        <w:spacing w:after="0" w:line="360" w:lineRule="auto"/>
        <w:ind w:left="567" w:firstLine="567"/>
        <w:jc w:val="both"/>
        <w:rPr>
          <w:rFonts w:ascii="Times New Roman" w:eastAsia="Times New Roman" w:hAnsi="Times New Roman" w:cs="Times New Roman"/>
          <w:sz w:val="24"/>
          <w:szCs w:val="24"/>
          <w:lang w:eastAsia="ru-RU"/>
        </w:rPr>
      </w:pPr>
    </w:p>
    <w:p w:rsidR="00903353" w:rsidRPr="00903353" w:rsidRDefault="00903353" w:rsidP="00903353">
      <w:pPr>
        <w:pBdr>
          <w:top w:val="single" w:sz="4" w:space="1" w:color="auto"/>
          <w:left w:val="single" w:sz="4" w:space="4" w:color="auto"/>
          <w:bottom w:val="single" w:sz="4" w:space="1" w:color="auto"/>
          <w:right w:val="single" w:sz="4" w:space="4" w:color="auto"/>
        </w:pBdr>
        <w:shd w:val="clear" w:color="auto" w:fill="DEEAF6"/>
        <w:spacing w:after="0" w:line="360" w:lineRule="auto"/>
        <w:ind w:left="567" w:firstLine="567"/>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Уровень 2: от 479 до 562 баллов</w:t>
      </w:r>
    </w:p>
    <w:p w:rsidR="00903353" w:rsidRPr="00903353" w:rsidRDefault="00903353" w:rsidP="00903353">
      <w:pPr>
        <w:pBdr>
          <w:top w:val="single" w:sz="4" w:space="1" w:color="auto"/>
          <w:left w:val="single" w:sz="4" w:space="4" w:color="auto"/>
          <w:bottom w:val="single" w:sz="4" w:space="1" w:color="auto"/>
          <w:right w:val="single" w:sz="4" w:space="4" w:color="auto"/>
        </w:pBdr>
        <w:shd w:val="clear" w:color="auto" w:fill="DEEAF6"/>
        <w:spacing w:after="0" w:line="360" w:lineRule="auto"/>
        <w:ind w:left="567" w:firstLine="56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iCs/>
          <w:sz w:val="24"/>
          <w:szCs w:val="24"/>
          <w:lang w:eastAsia="ru-RU"/>
        </w:rPr>
        <w:t>Учащиеся</w:t>
      </w:r>
      <w:r w:rsidRPr="00903353">
        <w:rPr>
          <w:rFonts w:ascii="Times New Roman" w:eastAsia="Times New Roman" w:hAnsi="Times New Roman" w:cs="Times New Roman"/>
          <w:sz w:val="24"/>
          <w:szCs w:val="24"/>
          <w:lang w:eastAsia="ru-RU"/>
        </w:rPr>
        <w:t>, работающие на Уровне 2, демонстрируют знакомство с концепцией представительной демократии как политической системы. Они знают, как институты и законы могут использоваться для защиты и продвижения ценностей и принципов общества. Они признают потенциальную роль граждан как</w:t>
      </w:r>
      <w:r w:rsidRPr="00903353">
        <w:rPr>
          <w:rFonts w:ascii="Times New Roman" w:eastAsia="Times New Roman" w:hAnsi="Times New Roman" w:cs="Times New Roman"/>
          <w:sz w:val="24"/>
          <w:szCs w:val="24"/>
          <w:lang w:eastAsia="ru-RU"/>
        </w:rPr>
        <w:lastRenderedPageBreak/>
        <w:t xml:space="preserve"> избирателей в представительной демократии и обобщают принципы и ценности на конкретных примерах политики и законов (включая права человека). </w:t>
      </w:r>
      <w:r w:rsidRPr="00903353">
        <w:rPr>
          <w:rFonts w:ascii="Times New Roman" w:eastAsia="Times New Roman" w:hAnsi="Times New Roman" w:cs="Times New Roman"/>
          <w:iCs/>
          <w:sz w:val="24"/>
          <w:szCs w:val="24"/>
          <w:lang w:eastAsia="ru-RU"/>
        </w:rPr>
        <w:t>Учащиеся</w:t>
      </w:r>
      <w:r w:rsidRPr="00903353">
        <w:rPr>
          <w:rFonts w:ascii="Times New Roman" w:eastAsia="Times New Roman" w:hAnsi="Times New Roman" w:cs="Times New Roman"/>
          <w:sz w:val="24"/>
          <w:szCs w:val="24"/>
          <w:lang w:eastAsia="ru-RU"/>
        </w:rPr>
        <w:t xml:space="preserve"> демонстрируют понимание влияния, которое активное гражданство может иметь за пределами местного сообщества. Они обобщают роль отдельного активного гражданина в более широких гражданских обществах и мире.</w:t>
      </w:r>
    </w:p>
    <w:p w:rsidR="00903353" w:rsidRPr="00903353" w:rsidRDefault="00903353" w:rsidP="00903353">
      <w:pPr>
        <w:pBdr>
          <w:top w:val="single" w:sz="4" w:space="1" w:color="auto"/>
          <w:left w:val="single" w:sz="4" w:space="4" w:color="auto"/>
          <w:bottom w:val="single" w:sz="4" w:space="1" w:color="auto"/>
          <w:right w:val="single" w:sz="4" w:space="4" w:color="auto"/>
        </w:pBdr>
        <w:shd w:val="clear" w:color="auto" w:fill="DEEAF6"/>
        <w:spacing w:after="0" w:line="360" w:lineRule="auto"/>
        <w:ind w:left="567" w:firstLine="567"/>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iCs/>
          <w:sz w:val="24"/>
          <w:szCs w:val="24"/>
          <w:lang w:eastAsia="ru-RU"/>
        </w:rPr>
        <w:t>Учащиеся</w:t>
      </w:r>
      <w:r w:rsidRPr="00903353">
        <w:rPr>
          <w:rFonts w:ascii="Times New Roman" w:eastAsia="Times New Roman" w:hAnsi="Times New Roman" w:cs="Times New Roman"/>
          <w:i/>
          <w:sz w:val="24"/>
          <w:szCs w:val="24"/>
          <w:lang w:eastAsia="ru-RU"/>
        </w:rPr>
        <w:t>, работающие на уровне 2, могут, например:</w:t>
      </w:r>
    </w:p>
    <w:p w:rsidR="00903353" w:rsidRPr="00903353" w:rsidRDefault="00903353" w:rsidP="003F7686">
      <w:pPr>
        <w:numPr>
          <w:ilvl w:val="0"/>
          <w:numId w:val="134"/>
        </w:numPr>
        <w:pBdr>
          <w:top w:val="single" w:sz="4" w:space="1" w:color="auto"/>
          <w:left w:val="single" w:sz="4" w:space="4" w:color="auto"/>
          <w:bottom w:val="single" w:sz="4" w:space="1" w:color="auto"/>
          <w:right w:val="single" w:sz="4" w:space="4" w:color="auto"/>
        </w:pBdr>
        <w:shd w:val="clear" w:color="auto" w:fill="DEEAF6"/>
        <w:spacing w:after="0" w:line="360" w:lineRule="auto"/>
        <w:ind w:left="567" w:firstLine="567"/>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обобщить экономический риск для развивающихся стран глобализации из локального контекста;</w:t>
      </w:r>
    </w:p>
    <w:p w:rsidR="00903353" w:rsidRPr="00903353" w:rsidRDefault="00903353" w:rsidP="003F7686">
      <w:pPr>
        <w:numPr>
          <w:ilvl w:val="0"/>
          <w:numId w:val="134"/>
        </w:numPr>
        <w:pBdr>
          <w:top w:val="single" w:sz="4" w:space="1" w:color="auto"/>
          <w:left w:val="single" w:sz="4" w:space="4" w:color="auto"/>
          <w:bottom w:val="single" w:sz="4" w:space="1" w:color="auto"/>
          <w:right w:val="single" w:sz="4" w:space="4" w:color="auto"/>
        </w:pBdr>
        <w:shd w:val="clear" w:color="auto" w:fill="DEEAF6"/>
        <w:spacing w:after="0" w:line="360" w:lineRule="auto"/>
        <w:ind w:left="567" w:firstLine="567"/>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определить, что информированные граждане могут лучше принимать решения при голосовании на выборах;</w:t>
      </w:r>
    </w:p>
    <w:p w:rsidR="00903353" w:rsidRPr="00903353" w:rsidRDefault="00903353" w:rsidP="003F7686">
      <w:pPr>
        <w:numPr>
          <w:ilvl w:val="0"/>
          <w:numId w:val="134"/>
        </w:numPr>
        <w:pBdr>
          <w:top w:val="single" w:sz="4" w:space="1" w:color="auto"/>
          <w:left w:val="single" w:sz="4" w:space="4" w:color="auto"/>
          <w:bottom w:val="single" w:sz="4" w:space="1" w:color="auto"/>
          <w:right w:val="single" w:sz="4" w:space="4" w:color="auto"/>
        </w:pBdr>
        <w:shd w:val="clear" w:color="auto" w:fill="DEEAF6"/>
        <w:spacing w:after="0" w:line="360" w:lineRule="auto"/>
        <w:ind w:left="567" w:firstLine="567"/>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соотнести ответственность за голосование с репрезентативностью демократии;</w:t>
      </w:r>
    </w:p>
    <w:p w:rsidR="00903353" w:rsidRPr="00903353" w:rsidRDefault="00903353" w:rsidP="003F7686">
      <w:pPr>
        <w:numPr>
          <w:ilvl w:val="0"/>
          <w:numId w:val="134"/>
        </w:numPr>
        <w:pBdr>
          <w:top w:val="single" w:sz="4" w:space="1" w:color="auto"/>
          <w:left w:val="single" w:sz="4" w:space="4" w:color="auto"/>
          <w:bottom w:val="single" w:sz="4" w:space="1" w:color="auto"/>
          <w:right w:val="single" w:sz="4" w:space="4" w:color="auto"/>
        </w:pBdr>
        <w:shd w:val="clear" w:color="auto" w:fill="DEEAF6"/>
        <w:spacing w:after="0" w:line="360" w:lineRule="auto"/>
        <w:ind w:left="567" w:firstLine="567"/>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описать главную роль законодательной власти / парламента;</w:t>
      </w:r>
    </w:p>
    <w:p w:rsidR="00903353" w:rsidRPr="00903353" w:rsidRDefault="00903353" w:rsidP="003F7686">
      <w:pPr>
        <w:numPr>
          <w:ilvl w:val="0"/>
          <w:numId w:val="134"/>
        </w:numPr>
        <w:pBdr>
          <w:top w:val="single" w:sz="4" w:space="1" w:color="auto"/>
          <w:left w:val="single" w:sz="4" w:space="4" w:color="auto"/>
          <w:bottom w:val="single" w:sz="4" w:space="1" w:color="auto"/>
          <w:right w:val="single" w:sz="4" w:space="4" w:color="auto"/>
        </w:pBdr>
        <w:shd w:val="clear" w:color="auto" w:fill="DEEAF6"/>
        <w:spacing w:after="0" w:line="360" w:lineRule="auto"/>
        <w:ind w:left="567" w:firstLine="567"/>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определить основную роль конституции;</w:t>
      </w:r>
    </w:p>
    <w:p w:rsidR="00903353" w:rsidRPr="00903353" w:rsidRDefault="00903353" w:rsidP="003F7686">
      <w:pPr>
        <w:numPr>
          <w:ilvl w:val="0"/>
          <w:numId w:val="134"/>
        </w:numPr>
        <w:pBdr>
          <w:top w:val="single" w:sz="4" w:space="1" w:color="auto"/>
          <w:left w:val="single" w:sz="4" w:space="4" w:color="auto"/>
          <w:bottom w:val="single" w:sz="4" w:space="1" w:color="auto"/>
          <w:right w:val="single" w:sz="4" w:space="4" w:color="auto"/>
        </w:pBdr>
        <w:shd w:val="clear" w:color="auto" w:fill="DEEAF6"/>
        <w:spacing w:after="0" w:line="360" w:lineRule="auto"/>
        <w:ind w:left="567" w:firstLine="567"/>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признать связь между правительством и военными в условиях демократии;</w:t>
      </w:r>
    </w:p>
    <w:p w:rsidR="00903353" w:rsidRPr="00903353" w:rsidRDefault="00903353" w:rsidP="003F7686">
      <w:pPr>
        <w:numPr>
          <w:ilvl w:val="0"/>
          <w:numId w:val="134"/>
        </w:numPr>
        <w:pBdr>
          <w:top w:val="single" w:sz="4" w:space="1" w:color="auto"/>
          <w:left w:val="single" w:sz="4" w:space="4" w:color="auto"/>
          <w:bottom w:val="single" w:sz="4" w:space="1" w:color="auto"/>
          <w:right w:val="single" w:sz="4" w:space="4" w:color="auto"/>
        </w:pBdr>
        <w:shd w:val="clear" w:color="auto" w:fill="DEEAF6"/>
        <w:spacing w:after="0" w:line="360" w:lineRule="auto"/>
        <w:ind w:left="567" w:firstLine="567"/>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признать опасность контролируемых правительством СМИ;</w:t>
      </w:r>
    </w:p>
    <w:p w:rsidR="00903353" w:rsidRPr="00903353" w:rsidRDefault="00903353" w:rsidP="003F7686">
      <w:pPr>
        <w:numPr>
          <w:ilvl w:val="0"/>
          <w:numId w:val="134"/>
        </w:numPr>
        <w:pBdr>
          <w:top w:val="single" w:sz="4" w:space="1" w:color="auto"/>
          <w:left w:val="single" w:sz="4" w:space="4" w:color="auto"/>
          <w:bottom w:val="single" w:sz="4" w:space="1" w:color="auto"/>
          <w:right w:val="single" w:sz="4" w:space="4" w:color="auto"/>
        </w:pBdr>
        <w:shd w:val="clear" w:color="auto" w:fill="DEEAF6"/>
        <w:spacing w:after="0" w:line="360" w:lineRule="auto"/>
        <w:ind w:left="567" w:firstLine="567"/>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отнести ответственность за защиту окружающей среды к активному гражданству.</w:t>
      </w:r>
    </w:p>
    <w:p w:rsidR="00903353" w:rsidRPr="00903353" w:rsidRDefault="00903353" w:rsidP="00903353">
      <w:pPr>
        <w:pBdr>
          <w:top w:val="single" w:sz="4" w:space="1" w:color="auto"/>
          <w:left w:val="single" w:sz="4" w:space="4" w:color="auto"/>
          <w:bottom w:val="single" w:sz="4" w:space="1" w:color="auto"/>
          <w:right w:val="single" w:sz="4" w:space="4" w:color="auto"/>
        </w:pBdr>
        <w:shd w:val="clear" w:color="auto" w:fill="DEEAF6"/>
        <w:spacing w:after="0" w:line="360" w:lineRule="auto"/>
        <w:ind w:left="567" w:firstLine="567"/>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left="567" w:firstLine="567"/>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left="567" w:firstLine="567"/>
        <w:jc w:val="both"/>
        <w:rPr>
          <w:rFonts w:ascii="Times New Roman" w:eastAsia="Times New Roman" w:hAnsi="Times New Roman" w:cs="Times New Roman"/>
          <w:sz w:val="24"/>
          <w:szCs w:val="24"/>
          <w:lang w:eastAsia="ru-RU"/>
        </w:rPr>
      </w:pPr>
    </w:p>
    <w:p w:rsidR="00903353" w:rsidRPr="00903353" w:rsidRDefault="00903353" w:rsidP="00903353">
      <w:pPr>
        <w:pBdr>
          <w:top w:val="single" w:sz="4" w:space="1" w:color="auto"/>
          <w:left w:val="single" w:sz="4" w:space="4" w:color="auto"/>
          <w:bottom w:val="single" w:sz="4" w:space="1" w:color="auto"/>
          <w:right w:val="single" w:sz="4" w:space="4" w:color="auto"/>
        </w:pBdr>
        <w:shd w:val="clear" w:color="auto" w:fill="DEEAF6"/>
        <w:spacing w:after="0" w:line="360" w:lineRule="auto"/>
        <w:ind w:left="567" w:firstLine="567"/>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Уровень 1: от 395 до 478 баллов</w:t>
      </w:r>
    </w:p>
    <w:p w:rsidR="00903353" w:rsidRPr="00903353" w:rsidRDefault="00903353" w:rsidP="00903353">
      <w:pPr>
        <w:pBdr>
          <w:top w:val="single" w:sz="4" w:space="1" w:color="auto"/>
          <w:left w:val="single" w:sz="4" w:space="4" w:color="auto"/>
          <w:bottom w:val="single" w:sz="4" w:space="1" w:color="auto"/>
          <w:right w:val="single" w:sz="4" w:space="4" w:color="auto"/>
        </w:pBdr>
        <w:shd w:val="clear" w:color="auto" w:fill="DEEAF6"/>
        <w:spacing w:after="0" w:line="360" w:lineRule="auto"/>
        <w:ind w:left="567" w:firstLine="56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iCs/>
          <w:sz w:val="24"/>
          <w:szCs w:val="24"/>
          <w:lang w:eastAsia="ru-RU"/>
        </w:rPr>
        <w:t>Учащиеся</w:t>
      </w:r>
      <w:r w:rsidRPr="00903353">
        <w:rPr>
          <w:rFonts w:ascii="Times New Roman" w:eastAsia="Times New Roman" w:hAnsi="Times New Roman" w:cs="Times New Roman"/>
          <w:sz w:val="24"/>
          <w:szCs w:val="24"/>
          <w:lang w:eastAsia="ru-RU"/>
        </w:rPr>
        <w:t xml:space="preserve">, работающие на Уровне 1, демонстрируют знакомство с равенством, социальной сплоченностью и свободой как принципами демократии. Они связывают эти широкие принципы с повседневными примерами ситуаций, в которых демонстрируется защита или вызов принципам. </w:t>
      </w:r>
      <w:r w:rsidRPr="00903353">
        <w:rPr>
          <w:rFonts w:ascii="Times New Roman" w:eastAsia="Times New Roman" w:hAnsi="Times New Roman" w:cs="Times New Roman"/>
          <w:iCs/>
          <w:sz w:val="24"/>
          <w:szCs w:val="24"/>
          <w:lang w:eastAsia="ru-RU"/>
        </w:rPr>
        <w:t>Учащиеся</w:t>
      </w:r>
      <w:r w:rsidRPr="00903353">
        <w:rPr>
          <w:rFonts w:ascii="Times New Roman" w:eastAsia="Times New Roman" w:hAnsi="Times New Roman" w:cs="Times New Roman"/>
          <w:sz w:val="24"/>
          <w:szCs w:val="24"/>
          <w:lang w:eastAsia="ru-RU"/>
        </w:rPr>
        <w:t xml:space="preserve"> также демонстрируют знакомство с фундаментальными концепциями личности как активного гражданина: они признают необходимость соблюдения отдельными лицами закона; они связывают личные характеристики со способностью индивида совершать гражданские изменения.</w:t>
      </w:r>
    </w:p>
    <w:p w:rsidR="00903353" w:rsidRPr="00903353" w:rsidRDefault="00903353" w:rsidP="00903353">
      <w:pPr>
        <w:pBdr>
          <w:top w:val="single" w:sz="4" w:space="1" w:color="auto"/>
          <w:left w:val="single" w:sz="4" w:space="4" w:color="auto"/>
          <w:bottom w:val="single" w:sz="4" w:space="1" w:color="auto"/>
          <w:right w:val="single" w:sz="4" w:space="4" w:color="auto"/>
        </w:pBdr>
        <w:shd w:val="clear" w:color="auto" w:fill="DEEAF6"/>
        <w:spacing w:after="0" w:line="360" w:lineRule="auto"/>
        <w:ind w:left="567" w:firstLine="567"/>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iCs/>
          <w:sz w:val="24"/>
          <w:szCs w:val="24"/>
          <w:lang w:eastAsia="ru-RU"/>
        </w:rPr>
        <w:t>Учащиеся</w:t>
      </w:r>
      <w:r w:rsidRPr="00903353">
        <w:rPr>
          <w:rFonts w:ascii="Times New Roman" w:eastAsia="Times New Roman" w:hAnsi="Times New Roman" w:cs="Times New Roman"/>
          <w:i/>
          <w:sz w:val="24"/>
          <w:szCs w:val="24"/>
          <w:lang w:eastAsia="ru-RU"/>
        </w:rPr>
        <w:t>, работающие на уровне 1, могут, например:</w:t>
      </w:r>
    </w:p>
    <w:p w:rsidR="00903353" w:rsidRPr="00903353" w:rsidRDefault="00903353" w:rsidP="003F7686">
      <w:pPr>
        <w:numPr>
          <w:ilvl w:val="0"/>
          <w:numId w:val="135"/>
        </w:numPr>
        <w:pBdr>
          <w:top w:val="single" w:sz="4" w:space="1" w:color="auto"/>
          <w:left w:val="single" w:sz="4" w:space="4" w:color="auto"/>
          <w:bottom w:val="single" w:sz="4" w:space="1" w:color="auto"/>
          <w:right w:val="single" w:sz="4" w:space="4" w:color="auto"/>
        </w:pBdr>
        <w:shd w:val="clear" w:color="auto" w:fill="DEEAF6"/>
        <w:spacing w:after="0" w:line="360" w:lineRule="auto"/>
        <w:ind w:left="567" w:firstLine="567"/>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соотнести свободу прессы в отношении точности информации, предоставляемой общественности средствами массовой информации;</w:t>
      </w:r>
    </w:p>
    <w:p w:rsidR="00903353" w:rsidRPr="00903353" w:rsidRDefault="00903353" w:rsidP="003F7686">
      <w:pPr>
        <w:numPr>
          <w:ilvl w:val="0"/>
          <w:numId w:val="135"/>
        </w:numPr>
        <w:pBdr>
          <w:top w:val="single" w:sz="4" w:space="1" w:color="auto"/>
          <w:left w:val="single" w:sz="4" w:space="4" w:color="auto"/>
          <w:bottom w:val="single" w:sz="4" w:space="1" w:color="auto"/>
          <w:right w:val="single" w:sz="4" w:space="4" w:color="auto"/>
        </w:pBdr>
        <w:shd w:val="clear" w:color="auto" w:fill="DEEAF6"/>
        <w:spacing w:after="0" w:line="360" w:lineRule="auto"/>
        <w:ind w:left="567" w:firstLine="567"/>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обосновать добровольное голосование в контексте свободы политического выражения;</w:t>
      </w:r>
    </w:p>
    <w:p w:rsidR="00903353" w:rsidRPr="00903353" w:rsidRDefault="00903353" w:rsidP="003F7686">
      <w:pPr>
        <w:numPr>
          <w:ilvl w:val="0"/>
          <w:numId w:val="135"/>
        </w:numPr>
        <w:pBdr>
          <w:top w:val="single" w:sz="4" w:space="1" w:color="auto"/>
          <w:left w:val="single" w:sz="4" w:space="4" w:color="auto"/>
          <w:bottom w:val="single" w:sz="4" w:space="1" w:color="auto"/>
          <w:right w:val="single" w:sz="4" w:space="4" w:color="auto"/>
        </w:pBdr>
        <w:shd w:val="clear" w:color="auto" w:fill="DEEAF6"/>
        <w:spacing w:after="0" w:line="360" w:lineRule="auto"/>
        <w:ind w:left="567" w:firstLine="567"/>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определить, что демократические лидеры должны знать о потребностях людей, которые передали им свои полномочия;</w:t>
      </w:r>
    </w:p>
    <w:p w:rsidR="00903353" w:rsidRPr="00903353" w:rsidRDefault="00903353" w:rsidP="003F7686">
      <w:pPr>
        <w:numPr>
          <w:ilvl w:val="0"/>
          <w:numId w:val="135"/>
        </w:numPr>
        <w:pBdr>
          <w:top w:val="single" w:sz="4" w:space="1" w:color="auto"/>
          <w:left w:val="single" w:sz="4" w:space="4" w:color="auto"/>
          <w:bottom w:val="single" w:sz="4" w:space="1" w:color="auto"/>
          <w:right w:val="single" w:sz="4" w:space="4" w:color="auto"/>
        </w:pBdr>
        <w:shd w:val="clear" w:color="auto" w:fill="DEEAF6"/>
        <w:spacing w:after="0" w:line="360" w:lineRule="auto"/>
        <w:ind w:left="567" w:firstLine="567"/>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признать, что Всеобщая декларация прав человека ООН предназначена для всех людей;</w:t>
      </w:r>
    </w:p>
    <w:p w:rsidR="00903353" w:rsidRPr="00903353" w:rsidRDefault="00903353" w:rsidP="003F7686">
      <w:pPr>
        <w:numPr>
          <w:ilvl w:val="0"/>
          <w:numId w:val="135"/>
        </w:numPr>
        <w:pBdr>
          <w:top w:val="single" w:sz="4" w:space="1" w:color="auto"/>
          <w:left w:val="single" w:sz="4" w:space="4" w:color="auto"/>
          <w:bottom w:val="single" w:sz="4" w:space="1" w:color="auto"/>
          <w:right w:val="single" w:sz="4" w:space="4" w:color="auto"/>
        </w:pBdr>
        <w:shd w:val="clear" w:color="auto" w:fill="DEEAF6"/>
        <w:spacing w:after="0" w:line="360" w:lineRule="auto"/>
        <w:ind w:left="567" w:firstLine="567"/>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обобщить ценность Интернета как коммуникативного инструмента в гражданском участии;</w:t>
      </w:r>
    </w:p>
    <w:p w:rsidR="00903353" w:rsidRPr="00903353" w:rsidRDefault="00903353" w:rsidP="003F7686">
      <w:pPr>
        <w:numPr>
          <w:ilvl w:val="0"/>
          <w:numId w:val="135"/>
        </w:numPr>
        <w:pBdr>
          <w:top w:val="single" w:sz="4" w:space="1" w:color="auto"/>
          <w:left w:val="single" w:sz="4" w:space="4" w:color="auto"/>
          <w:bottom w:val="single" w:sz="4" w:space="1" w:color="auto"/>
          <w:right w:val="single" w:sz="4" w:space="4" w:color="auto"/>
        </w:pBdr>
        <w:shd w:val="clear" w:color="auto" w:fill="DEEAF6"/>
        <w:spacing w:after="0" w:line="360" w:lineRule="auto"/>
        <w:ind w:left="567" w:firstLine="567"/>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признать ценность информированного избирателя;</w:t>
      </w:r>
    </w:p>
    <w:p w:rsidR="00903353" w:rsidRPr="00903353" w:rsidRDefault="00903353" w:rsidP="003F7686">
      <w:pPr>
        <w:numPr>
          <w:ilvl w:val="0"/>
          <w:numId w:val="135"/>
        </w:numPr>
        <w:pBdr>
          <w:top w:val="single" w:sz="4" w:space="1" w:color="auto"/>
          <w:left w:val="single" w:sz="4" w:space="4" w:color="auto"/>
          <w:bottom w:val="single" w:sz="4" w:space="1" w:color="auto"/>
          <w:right w:val="single" w:sz="4" w:space="4" w:color="auto"/>
        </w:pBdr>
        <w:shd w:val="clear" w:color="auto" w:fill="DEEAF6"/>
        <w:spacing w:after="0" w:line="360" w:lineRule="auto"/>
        <w:ind w:left="567" w:firstLine="567"/>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признать, что правительства несут ответственность перед всеми гражданами;</w:t>
      </w:r>
    </w:p>
    <w:p w:rsidR="00903353" w:rsidRPr="00903353" w:rsidRDefault="00903353" w:rsidP="003F7686">
      <w:pPr>
        <w:numPr>
          <w:ilvl w:val="0"/>
          <w:numId w:val="135"/>
        </w:numPr>
        <w:pBdr>
          <w:top w:val="single" w:sz="4" w:space="1" w:color="auto"/>
          <w:left w:val="single" w:sz="4" w:space="4" w:color="auto"/>
          <w:bottom w:val="single" w:sz="4" w:space="1" w:color="auto"/>
          <w:right w:val="single" w:sz="4" w:space="4" w:color="auto"/>
        </w:pBdr>
        <w:shd w:val="clear" w:color="auto" w:fill="DEEAF6"/>
        <w:spacing w:after="0" w:line="360" w:lineRule="auto"/>
        <w:ind w:left="567" w:firstLine="567"/>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признать, что предоставление иностранной помощи может способствовать региональной стабильности;</w:t>
      </w:r>
    </w:p>
    <w:p w:rsidR="00903353" w:rsidRPr="00903353" w:rsidRDefault="00903353" w:rsidP="003F7686">
      <w:pPr>
        <w:numPr>
          <w:ilvl w:val="0"/>
          <w:numId w:val="135"/>
        </w:numPr>
        <w:pBdr>
          <w:top w:val="single" w:sz="4" w:space="1" w:color="auto"/>
          <w:left w:val="single" w:sz="4" w:space="4" w:color="auto"/>
          <w:bottom w:val="single" w:sz="4" w:space="1" w:color="auto"/>
          <w:right w:val="single" w:sz="4" w:space="4" w:color="auto"/>
        </w:pBdr>
        <w:shd w:val="clear" w:color="auto" w:fill="DEEAF6"/>
        <w:spacing w:after="0" w:line="360" w:lineRule="auto"/>
        <w:ind w:left="567" w:firstLine="567"/>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признать гражданскую мотивацию акта этического потребительства.</w:t>
      </w:r>
    </w:p>
    <w:p w:rsidR="00903353" w:rsidRPr="00903353" w:rsidRDefault="00903353" w:rsidP="00903353">
      <w:pPr>
        <w:spacing w:after="0" w:line="360" w:lineRule="auto"/>
        <w:ind w:left="567" w:firstLine="567"/>
        <w:jc w:val="both"/>
        <w:rPr>
          <w:rFonts w:ascii="Times New Roman" w:eastAsia="Times New Roman" w:hAnsi="Times New Roman" w:cs="Times New Roman"/>
          <w:sz w:val="24"/>
          <w:szCs w:val="24"/>
          <w:lang w:eastAsia="ru-RU"/>
        </w:rPr>
      </w:pPr>
    </w:p>
    <w:p w:rsidR="00903353" w:rsidRPr="00903353" w:rsidRDefault="00903353" w:rsidP="00903353">
      <w:pPr>
        <w:pBdr>
          <w:top w:val="single" w:sz="4" w:space="1" w:color="auto"/>
          <w:left w:val="single" w:sz="4" w:space="4" w:color="auto"/>
          <w:bottom w:val="single" w:sz="4" w:space="10" w:color="auto"/>
          <w:right w:val="single" w:sz="4" w:space="4" w:color="auto"/>
        </w:pBdr>
        <w:shd w:val="clear" w:color="auto" w:fill="DEEAF6"/>
        <w:spacing w:after="0" w:line="360" w:lineRule="auto"/>
        <w:ind w:left="567" w:firstLine="567"/>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xml:space="preserve">Базовый уровень: от 311 до 394 баллов </w:t>
      </w:r>
    </w:p>
    <w:p w:rsidR="00903353" w:rsidRPr="00903353" w:rsidRDefault="00903353" w:rsidP="00903353">
      <w:pPr>
        <w:pBdr>
          <w:top w:val="single" w:sz="4" w:space="1" w:color="auto"/>
          <w:left w:val="single" w:sz="4" w:space="4" w:color="auto"/>
          <w:bottom w:val="single" w:sz="4" w:space="10" w:color="auto"/>
          <w:right w:val="single" w:sz="4" w:space="4" w:color="auto"/>
        </w:pBdr>
        <w:shd w:val="clear" w:color="auto" w:fill="DEEAF6"/>
        <w:spacing w:after="0" w:line="360" w:lineRule="auto"/>
        <w:ind w:left="567" w:firstLine="56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iCs/>
          <w:sz w:val="24"/>
          <w:szCs w:val="24"/>
          <w:lang w:eastAsia="ru-RU"/>
        </w:rPr>
        <w:t>Учащиеся</w:t>
      </w:r>
      <w:r w:rsidRPr="00903353">
        <w:rPr>
          <w:rFonts w:ascii="Times New Roman" w:eastAsia="Times New Roman" w:hAnsi="Times New Roman" w:cs="Times New Roman"/>
          <w:sz w:val="24"/>
          <w:szCs w:val="24"/>
          <w:lang w:eastAsia="ru-RU"/>
        </w:rPr>
        <w:t>, работающие на базовом уровне, признают явные пр</w:t>
      </w:r>
      <w:r w:rsidRPr="00903353">
        <w:rPr>
          <w:rFonts w:ascii="Times New Roman" w:eastAsia="Times New Roman" w:hAnsi="Times New Roman" w:cs="Times New Roman"/>
          <w:sz w:val="24"/>
          <w:szCs w:val="24"/>
          <w:lang w:eastAsia="ru-RU"/>
        </w:rPr>
        <w:lastRenderedPageBreak/>
        <w:t>имеры, отражающие основные черты демократии. Они определяют предполагаемые результаты простых примеров, правил и законов и признают мотивацию людей, занимающихся деятельностью, которая способствует общему благу.</w:t>
      </w:r>
    </w:p>
    <w:p w:rsidR="00903353" w:rsidRPr="00903353" w:rsidRDefault="00903353" w:rsidP="00903353">
      <w:pPr>
        <w:pBdr>
          <w:top w:val="single" w:sz="4" w:space="1" w:color="auto"/>
          <w:left w:val="single" w:sz="4" w:space="4" w:color="auto"/>
          <w:bottom w:val="single" w:sz="4" w:space="10" w:color="auto"/>
          <w:right w:val="single" w:sz="4" w:space="4" w:color="auto"/>
        </w:pBdr>
        <w:shd w:val="clear" w:color="auto" w:fill="DEEAF6"/>
        <w:spacing w:after="0" w:line="360" w:lineRule="auto"/>
        <w:ind w:left="567" w:firstLine="567"/>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iCs/>
          <w:sz w:val="24"/>
          <w:szCs w:val="24"/>
          <w:lang w:eastAsia="ru-RU"/>
        </w:rPr>
        <w:t>Учащиеся</w:t>
      </w:r>
      <w:r w:rsidRPr="00903353">
        <w:rPr>
          <w:rFonts w:ascii="Times New Roman" w:eastAsia="Times New Roman" w:hAnsi="Times New Roman" w:cs="Times New Roman"/>
          <w:i/>
          <w:sz w:val="24"/>
          <w:szCs w:val="24"/>
          <w:lang w:eastAsia="ru-RU"/>
        </w:rPr>
        <w:t>, работающие на базовом уровне, могут, например:</w:t>
      </w:r>
    </w:p>
    <w:p w:rsidR="00903353" w:rsidRPr="00903353" w:rsidRDefault="00903353" w:rsidP="003F7686">
      <w:pPr>
        <w:numPr>
          <w:ilvl w:val="0"/>
          <w:numId w:val="136"/>
        </w:numPr>
        <w:pBdr>
          <w:top w:val="single" w:sz="4" w:space="1" w:color="auto"/>
          <w:left w:val="single" w:sz="4" w:space="4" w:color="auto"/>
          <w:bottom w:val="single" w:sz="4" w:space="10" w:color="auto"/>
          <w:right w:val="single" w:sz="4" w:space="4" w:color="auto"/>
        </w:pBdr>
        <w:shd w:val="clear" w:color="auto" w:fill="DEEAF6"/>
        <w:spacing w:after="0" w:line="360" w:lineRule="auto"/>
        <w:ind w:firstLine="567"/>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признать, что обеспечение национальной обороны является ключевой ролью военных;</w:t>
      </w:r>
    </w:p>
    <w:p w:rsidR="00903353" w:rsidRPr="00903353" w:rsidRDefault="00903353" w:rsidP="003F7686">
      <w:pPr>
        <w:numPr>
          <w:ilvl w:val="0"/>
          <w:numId w:val="136"/>
        </w:numPr>
        <w:pBdr>
          <w:top w:val="single" w:sz="4" w:space="1" w:color="auto"/>
          <w:left w:val="single" w:sz="4" w:space="4" w:color="auto"/>
          <w:bottom w:val="single" w:sz="4" w:space="10" w:color="auto"/>
          <w:right w:val="single" w:sz="4" w:space="4" w:color="auto"/>
        </w:pBdr>
        <w:shd w:val="clear" w:color="auto" w:fill="DEEAF6"/>
        <w:spacing w:after="0" w:line="360" w:lineRule="auto"/>
        <w:ind w:firstLine="567"/>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отнести право на медицинскую помощь к мотивации работать в организации помощи;</w:t>
      </w:r>
    </w:p>
    <w:p w:rsidR="00903353" w:rsidRPr="00903353" w:rsidRDefault="00903353" w:rsidP="003F7686">
      <w:pPr>
        <w:numPr>
          <w:ilvl w:val="0"/>
          <w:numId w:val="136"/>
        </w:numPr>
        <w:pBdr>
          <w:top w:val="single" w:sz="4" w:space="1" w:color="auto"/>
          <w:left w:val="single" w:sz="4" w:space="4" w:color="auto"/>
          <w:bottom w:val="single" w:sz="4" w:space="10" w:color="auto"/>
          <w:right w:val="single" w:sz="4" w:space="4" w:color="auto"/>
        </w:pBdr>
        <w:shd w:val="clear" w:color="auto" w:fill="DEEAF6"/>
        <w:spacing w:after="0" w:line="360" w:lineRule="auto"/>
        <w:ind w:firstLine="567"/>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признать взаимосвязь между тайным голосованием и свободой выбора избирателей;</w:t>
      </w:r>
    </w:p>
    <w:p w:rsidR="00903353" w:rsidRPr="00903353" w:rsidRDefault="00903353" w:rsidP="003F7686">
      <w:pPr>
        <w:numPr>
          <w:ilvl w:val="0"/>
          <w:numId w:val="136"/>
        </w:numPr>
        <w:pBdr>
          <w:top w:val="single" w:sz="4" w:space="1" w:color="auto"/>
          <w:left w:val="single" w:sz="4" w:space="4" w:color="auto"/>
          <w:bottom w:val="single" w:sz="4" w:space="10" w:color="auto"/>
          <w:right w:val="single" w:sz="4" w:space="4" w:color="auto"/>
        </w:pBdr>
        <w:shd w:val="clear" w:color="auto" w:fill="DEEAF6"/>
        <w:spacing w:after="0" w:line="360" w:lineRule="auto"/>
        <w:ind w:firstLine="567"/>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признать, что добровольцы вносят свой вклад в жизнь общин;</w:t>
      </w:r>
    </w:p>
    <w:p w:rsidR="00903353" w:rsidRPr="00903353" w:rsidRDefault="00903353" w:rsidP="003F7686">
      <w:pPr>
        <w:numPr>
          <w:ilvl w:val="0"/>
          <w:numId w:val="136"/>
        </w:numPr>
        <w:pBdr>
          <w:top w:val="single" w:sz="4" w:space="1" w:color="auto"/>
          <w:left w:val="single" w:sz="4" w:space="4" w:color="auto"/>
          <w:bottom w:val="single" w:sz="4" w:space="10" w:color="auto"/>
          <w:right w:val="single" w:sz="4" w:space="4" w:color="auto"/>
        </w:pBdr>
        <w:shd w:val="clear" w:color="auto" w:fill="DEEAF6"/>
        <w:spacing w:after="0" w:line="360" w:lineRule="auto"/>
        <w:ind w:firstLine="567"/>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признать, что все люди равны перед законом.</w:t>
      </w:r>
    </w:p>
    <w:p w:rsidR="00903353" w:rsidRPr="00903353" w:rsidRDefault="00903353" w:rsidP="00903353">
      <w:pPr>
        <w:spacing w:after="0" w:line="360" w:lineRule="auto"/>
        <w:ind w:left="567" w:firstLine="567"/>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Средние баллы учащихся стран, принимающих участие в исследовании, варьировались от 381 до 586 баллов, охватывая диапазон от базового уровня до уровня 3. Средние баллы для двух стран – Литвы и Нидерландов – статистически не отличались от среднего показателя ICCS-2016 в 517 баллов. Восемь стран имели национальные средние значения, которые были значительно ниже среднего значения </w:t>
      </w:r>
      <w:r w:rsidRPr="00903353">
        <w:rPr>
          <w:rFonts w:ascii="Times New Roman" w:eastAsia="Times New Roman" w:hAnsi="Times New Roman" w:cs="Times New Roman"/>
          <w:sz w:val="24"/>
          <w:szCs w:val="24"/>
          <w:lang w:val="en-US" w:eastAsia="ru-RU"/>
        </w:rPr>
        <w:t>ICCS</w:t>
      </w:r>
      <w:r w:rsidRPr="00903353">
        <w:rPr>
          <w:rFonts w:ascii="Times New Roman" w:eastAsia="Times New Roman" w:hAnsi="Times New Roman" w:cs="Times New Roman"/>
          <w:sz w:val="24"/>
          <w:szCs w:val="24"/>
          <w:lang w:eastAsia="ru-RU"/>
        </w:rPr>
        <w:t xml:space="preserve"> в 2016 году, а национальные средние показатели 11 стран значительно превышали средний показатель ICCS. </w:t>
      </w: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Средний балл учащихся Российской Федерации составил 545. Это седьмое место в мировой таблице. Результат российских школьников выше среднего показателя по исследованию на 26 баллов. Разница Российской Федерации с Данией, которая занимает первую строчку таблицы, составляет 41 балл. Выше российских результатов только оценки учащихся Китайского Тайбэя (36), Швеции (34), Финляндии (32), Норвегии (19) и Эстонии (1). При погрешности для РФ (4,3) и для Эстонии (3,1) разница в один балл не является статистически значимой. Поэтому можно сказать, что Эстония и Россия разделяют 6-7 места.  Следующая за Россией Бельгия отстает от нас на 8 баллов. Разница между баллами учащихся РФ и Доминиканской Республики, занимающей последнее место в рейтинге, составляет 164 балла.</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b/>
          <w:sz w:val="24"/>
          <w:szCs w:val="24"/>
          <w:lang w:eastAsia="ru-RU"/>
        </w:rPr>
      </w:pP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1.5. Выполнение теста различными группами учащихся</w:t>
      </w:r>
    </w:p>
    <w:p w:rsidR="00903353" w:rsidRPr="00903353" w:rsidRDefault="00903353" w:rsidP="00903353">
      <w:pPr>
        <w:spacing w:after="0" w:line="360" w:lineRule="auto"/>
        <w:ind w:firstLine="567"/>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sz w:val="24"/>
          <w:szCs w:val="24"/>
          <w:lang w:eastAsia="ru-RU"/>
        </w:rPr>
        <w:t xml:space="preserve">Средний возраст учащихся составлял от 13,8 до 14,9 года. </w:t>
      </w:r>
      <w:r w:rsidRPr="00903353">
        <w:rPr>
          <w:rFonts w:ascii="Times New Roman" w:eastAsia="Times New Roman" w:hAnsi="Times New Roman" w:cs="Times New Roman"/>
          <w:bCs/>
          <w:sz w:val="24"/>
          <w:szCs w:val="24"/>
          <w:lang w:eastAsia="ru-RU"/>
        </w:rPr>
        <w:t xml:space="preserve">Результаты регрессионного анализа показывают, что характер корреляции между возрастом учащихся и достижениями в 2016 году был очень похож на тот, который был представлен в ICCS-2009. Возраст учащихся статистически отрицательно связан с граждановедческими знаниями в 15 из 21 страны, в остальных шести странах возраст не влияет на уровень достижений. В рамках объединенной международной выборки связь между возрастом обучающихся была отрицательной и статистически значимой. В ICCS-2009 возраст учащихся был статистически отрицательно связан с показателями шкалы в 31 стране и положительно связан с достижениями в трех странах. </w:t>
      </w:r>
    </w:p>
    <w:p w:rsidR="00903353" w:rsidRPr="00903353" w:rsidRDefault="00903353" w:rsidP="00903353">
      <w:pPr>
        <w:tabs>
          <w:tab w:val="right" w:leader="dot" w:pos="9355"/>
        </w:tabs>
        <w:spacing w:after="0" w:line="360" w:lineRule="auto"/>
        <w:ind w:firstLine="567"/>
        <w:contextualSpacing/>
        <w:jc w:val="both"/>
        <w:rPr>
          <w:rFonts w:ascii="Times New Roman" w:eastAsia="Calibri" w:hAnsi="Times New Roman" w:cs="Times New Roman"/>
          <w:bCs/>
          <w:sz w:val="24"/>
          <w:lang w:eastAsia="ru-RU"/>
        </w:rPr>
      </w:pPr>
      <w:r w:rsidRPr="00903353">
        <w:rPr>
          <w:rFonts w:ascii="Times New Roman" w:eastAsia="Calibri" w:hAnsi="Times New Roman" w:cs="Times New Roman"/>
          <w:bCs/>
          <w:sz w:val="24"/>
          <w:lang w:eastAsia="ru-RU"/>
        </w:rPr>
        <w:t>В ICCS-</w:t>
      </w:r>
      <w:r w:rsidRPr="00903353">
        <w:rPr>
          <w:rFonts w:ascii="Times New Roman" w:eastAsia="Calibri" w:hAnsi="Times New Roman" w:cs="Times New Roman"/>
          <w:bCs/>
          <w:sz w:val="24"/>
          <w:lang w:eastAsia="ru-RU"/>
        </w:rPr>
        <w:lastRenderedPageBreak/>
        <w:t xml:space="preserve">2009 средний балл обучающихся-девочек был выше, чем балл обучающихся-мальчиков как в целом по исследованию, так и почти во всех странах. Данные ICCS-2016 указывают на аналогичную ситуацию. </w:t>
      </w:r>
    </w:p>
    <w:p w:rsidR="00903353" w:rsidRPr="00903353" w:rsidRDefault="00903353" w:rsidP="00903353">
      <w:pPr>
        <w:tabs>
          <w:tab w:val="right" w:leader="dot" w:pos="9355"/>
        </w:tabs>
        <w:spacing w:after="0" w:line="360" w:lineRule="auto"/>
        <w:ind w:firstLine="567"/>
        <w:contextualSpacing/>
        <w:jc w:val="both"/>
        <w:rPr>
          <w:rFonts w:ascii="Times New Roman" w:eastAsia="Calibri" w:hAnsi="Times New Roman" w:cs="Times New Roman"/>
          <w:bCs/>
          <w:sz w:val="24"/>
          <w:lang w:eastAsia="ru-RU"/>
        </w:rPr>
      </w:pPr>
      <w:r w:rsidRPr="00903353">
        <w:rPr>
          <w:rFonts w:ascii="Times New Roman" w:eastAsia="Calibri" w:hAnsi="Times New Roman" w:cs="Times New Roman"/>
          <w:bCs/>
          <w:sz w:val="24"/>
          <w:lang w:eastAsia="ru-RU"/>
        </w:rPr>
        <w:t>В 2016 году средние показатели девочек из 19 стран были статистически значимо выше, чем у мальчиков. Разница между средними показателями девочек и мальчиков не была статистически значимой только в двух странах – Перу и Бельгии. Разница в достижениях учениц-девочек по сравнению с учащимися мужского пола варьировалась от 1 балла в Бельгии до 38 баллов на Мальте.</w:t>
      </w:r>
    </w:p>
    <w:p w:rsidR="00903353" w:rsidRPr="00903353" w:rsidRDefault="00903353" w:rsidP="00903353">
      <w:pPr>
        <w:tabs>
          <w:tab w:val="right" w:leader="dot" w:pos="9355"/>
        </w:tabs>
        <w:spacing w:after="0" w:line="360" w:lineRule="auto"/>
        <w:ind w:firstLine="567"/>
        <w:contextualSpacing/>
        <w:jc w:val="both"/>
        <w:rPr>
          <w:rFonts w:ascii="Times New Roman" w:eastAsia="Calibri" w:hAnsi="Times New Roman" w:cs="Times New Roman"/>
          <w:bCs/>
          <w:sz w:val="24"/>
          <w:lang w:eastAsia="ru-RU"/>
        </w:rPr>
      </w:pPr>
      <w:r w:rsidRPr="00903353">
        <w:rPr>
          <w:rFonts w:ascii="Times New Roman" w:eastAsia="Calibri" w:hAnsi="Times New Roman" w:cs="Times New Roman"/>
          <w:bCs/>
          <w:sz w:val="24"/>
          <w:lang w:eastAsia="ru-RU"/>
        </w:rPr>
        <w:t>Средние баллы девочек в Российской Федерации – 552 (показатель по исследованию – 530), выше российского результата достижения девочек из Китайского Тайбэя (599), Дании (597), Швеции (596), Финляндии (594), Норвегии (581), Республики Корея (568) и Эстонии (563). Максимальный показатель у Китайского Тайбэя – 599. Разница с международным средним составляет 63 балла.</w:t>
      </w:r>
    </w:p>
    <w:p w:rsidR="00903353" w:rsidRPr="00903353" w:rsidRDefault="00903353" w:rsidP="00903353">
      <w:pPr>
        <w:tabs>
          <w:tab w:val="right" w:leader="dot" w:pos="9355"/>
        </w:tabs>
        <w:spacing w:after="0" w:line="360" w:lineRule="auto"/>
        <w:ind w:firstLine="567"/>
        <w:contextualSpacing/>
        <w:jc w:val="both"/>
        <w:rPr>
          <w:rFonts w:ascii="Times New Roman" w:eastAsia="Calibri" w:hAnsi="Times New Roman" w:cs="Times New Roman"/>
          <w:bCs/>
          <w:sz w:val="24"/>
          <w:lang w:eastAsia="ru-RU"/>
        </w:rPr>
      </w:pPr>
      <w:r w:rsidRPr="00903353">
        <w:rPr>
          <w:rFonts w:ascii="Times New Roman" w:eastAsia="Calibri" w:hAnsi="Times New Roman" w:cs="Times New Roman"/>
          <w:bCs/>
          <w:sz w:val="24"/>
          <w:lang w:eastAsia="ru-RU"/>
        </w:rPr>
        <w:t xml:space="preserve">Средний балл российских учащихся мужского пола – 538 (505). Выше баллы только у мальчиков из Дании (575), Китайского Тайбэя (564), Швеции (562), Финляндии (561) и Норвегии (547). Максимальный показатель у Дании – 575. Разница с международным средним – 33 балла. </w:t>
      </w:r>
    </w:p>
    <w:p w:rsidR="00903353" w:rsidRPr="00903353" w:rsidRDefault="00903353" w:rsidP="00903353">
      <w:pPr>
        <w:tabs>
          <w:tab w:val="right" w:leader="dot" w:pos="9355"/>
        </w:tabs>
        <w:spacing w:after="0" w:line="360" w:lineRule="auto"/>
        <w:ind w:firstLine="567"/>
        <w:contextualSpacing/>
        <w:jc w:val="both"/>
        <w:rPr>
          <w:rFonts w:ascii="Times New Roman" w:eastAsia="Calibri" w:hAnsi="Times New Roman" w:cs="Times New Roman"/>
          <w:bCs/>
          <w:sz w:val="24"/>
          <w:lang w:eastAsia="ru-RU"/>
        </w:rPr>
      </w:pPr>
      <w:r w:rsidRPr="00903353">
        <w:rPr>
          <w:rFonts w:ascii="Times New Roman" w:eastAsia="Calibri" w:hAnsi="Times New Roman" w:cs="Times New Roman"/>
          <w:bCs/>
          <w:sz w:val="24"/>
          <w:lang w:eastAsia="ru-RU"/>
        </w:rPr>
        <w:t xml:space="preserve">Разница между показателями российских девочек и мальчиков составляет 14 баллов (25). </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b/>
          <w:sz w:val="24"/>
          <w:szCs w:val="24"/>
          <w:lang w:eastAsia="ru-RU"/>
        </w:rPr>
      </w:pP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1.6. Связи между результатами тестирования и результатами анкетирования учителей</w:t>
      </w:r>
    </w:p>
    <w:p w:rsidR="00903353" w:rsidRPr="00903353" w:rsidRDefault="00903353" w:rsidP="00903353">
      <w:pPr>
        <w:spacing w:after="0" w:line="360" w:lineRule="auto"/>
        <w:ind w:firstLine="567"/>
        <w:jc w:val="both"/>
        <w:rPr>
          <w:rFonts w:ascii="Times New Roman" w:eastAsia="Times New Roman" w:hAnsi="Times New Roman" w:cs="Times New Roman"/>
          <w:iCs/>
          <w:sz w:val="24"/>
          <w:szCs w:val="24"/>
        </w:rPr>
      </w:pPr>
      <w:r w:rsidRPr="00903353">
        <w:rPr>
          <w:rFonts w:ascii="Times New Roman" w:eastAsia="Times New Roman" w:hAnsi="Times New Roman" w:cs="Times New Roman"/>
          <w:iCs/>
          <w:sz w:val="24"/>
          <w:szCs w:val="24"/>
        </w:rPr>
        <w:t xml:space="preserve">Как показывает анализ, результаты тестирования в первую очередь зависят от того, какие цели ставят перед собой учителя в граждановедческом образовании. В связи с этим особый интерес вызывает представление учителей о том, что может улучшить результаты тестирования. Учителей просили указать, на их взгляд, три наиболее важных пункта в списке. </w:t>
      </w:r>
    </w:p>
    <w:p w:rsidR="00903353" w:rsidRPr="00903353" w:rsidRDefault="00903353" w:rsidP="00903353">
      <w:pPr>
        <w:spacing w:after="0" w:line="360" w:lineRule="auto"/>
        <w:ind w:firstLine="567"/>
        <w:jc w:val="both"/>
        <w:rPr>
          <w:rFonts w:ascii="Times New Roman" w:eastAsia="Times New Roman" w:hAnsi="Times New Roman" w:cs="Times New Roman"/>
          <w:iCs/>
          <w:sz w:val="24"/>
          <w:szCs w:val="24"/>
        </w:rPr>
      </w:pPr>
      <w:r w:rsidRPr="00903353">
        <w:rPr>
          <w:rFonts w:ascii="Times New Roman" w:eastAsia="Times New Roman" w:hAnsi="Times New Roman" w:cs="Times New Roman"/>
          <w:iCs/>
          <w:sz w:val="24"/>
          <w:szCs w:val="24"/>
        </w:rPr>
        <w:t>25,4% российских учителей считают, что для улучшения граждановедческого образования требуются дополнительные материалы и учебники (16,2%). Максимальный показатель по этому индикатору в Перу – 45,3%, минимальный в Китайском Тайбэе – 4,4%. Для улучшения граждановедческого образования требуются материалы и учебники лучшего качества – так считают 54,3% российских учителей (25,95%). Максимальное значение этого индикатора в Перу – 56,85%, минимальное в Чили – 15,6%. По мнению 17,9% педагогов, в России улучшению качества граждановедческого образования будет способствовать более активное обучение умению учиться (30%). Максимальный показатель в Перу – 52,9%, минимальный в Нидерландах – 11,1%. Более углубленное обучение знаниям по предмету поможет повышению качества граждановедческого образования, по мнению 16,5% российских учителей (26,05%). Максимальное значение – 50,6% – в Чили. Минимальное в Северном Рейне – Вестфалии (Германия) – 13%. 17,9% российских педагогов считают, что повышение уровня их профессиональной подготовки повлияет на улучшение качества граждановедческого образования (20,55%). Максимальное знач</w:t>
      </w:r>
      <w:r w:rsidRPr="00903353">
        <w:rPr>
          <w:rFonts w:ascii="Times New Roman" w:eastAsia="Times New Roman" w:hAnsi="Times New Roman" w:cs="Times New Roman"/>
          <w:iCs/>
          <w:sz w:val="24"/>
          <w:szCs w:val="24"/>
        </w:rPr>
        <w:lastRenderedPageBreak/>
        <w:t>ение в Перу – 55,8%, минимальное в Норвегии (7,2%).</w:t>
      </w:r>
      <w:r w:rsidRPr="00903353">
        <w:rPr>
          <w:rFonts w:ascii="Times New Roman" w:eastAsia="Times New Roman" w:hAnsi="Times New Roman" w:cs="Times New Roman"/>
          <w:iCs/>
          <w:sz w:val="20"/>
          <w:szCs w:val="20"/>
        </w:rPr>
        <w:t xml:space="preserve"> </w:t>
      </w:r>
      <w:r w:rsidRPr="00903353">
        <w:rPr>
          <w:rFonts w:ascii="Times New Roman" w:eastAsia="Times New Roman" w:hAnsi="Times New Roman" w:cs="Times New Roman"/>
          <w:iCs/>
          <w:sz w:val="24"/>
          <w:szCs w:val="24"/>
        </w:rPr>
        <w:t>30,5% педагогов в России уверены, что</w:t>
      </w:r>
      <w:r w:rsidRPr="00903353">
        <w:rPr>
          <w:rFonts w:ascii="Times New Roman" w:eastAsia="Times New Roman" w:hAnsi="Times New Roman" w:cs="Times New Roman"/>
          <w:iCs/>
          <w:sz w:val="20"/>
          <w:szCs w:val="20"/>
        </w:rPr>
        <w:t xml:space="preserve"> </w:t>
      </w:r>
      <w:r w:rsidRPr="00903353">
        <w:rPr>
          <w:rFonts w:ascii="Times New Roman" w:eastAsia="Times New Roman" w:hAnsi="Times New Roman" w:cs="Times New Roman"/>
          <w:iCs/>
          <w:sz w:val="24"/>
          <w:szCs w:val="24"/>
        </w:rPr>
        <w:t>расширение сотрудничества между преподавателями в различных предметных областях улучшит граждановедческое образование (29,05%). Максимальный показатель в Финляндии – 55,8%, минимальный в Болгарии – 13%.</w:t>
      </w:r>
      <w:r w:rsidRPr="00903353">
        <w:rPr>
          <w:rFonts w:ascii="Times New Roman" w:eastAsia="Times New Roman" w:hAnsi="Times New Roman" w:cs="Times New Roman"/>
          <w:iCs/>
          <w:sz w:val="20"/>
          <w:szCs w:val="20"/>
        </w:rPr>
        <w:t xml:space="preserve"> </w:t>
      </w:r>
      <w:r w:rsidRPr="00903353">
        <w:rPr>
          <w:rFonts w:ascii="Times New Roman" w:eastAsia="Times New Roman" w:hAnsi="Times New Roman" w:cs="Times New Roman"/>
          <w:iCs/>
          <w:sz w:val="24"/>
          <w:szCs w:val="24"/>
        </w:rPr>
        <w:t>Большее количество учебного времени, выделенного на граждановедческое образование, будет способствовать повышению его качества – так считают 49,5% учителей России (41,7%). Максимальный показатель в Перу – 63,4%, минимальный в Хорватии – 7,4%. Российские учителя (31,4%) считают, что увеличение количества проектов, связанных с граждановедческим образованием, улучшит его качество (30,95%). Максимальное значение у Перу – 65,7%, минимальное в Гонконге – 16,6%. Формальная оценка граждановедческого образования повысит его качество – уверены 11,8% педагогов России (5,9%). Максимальное значение в Перу – 15,7%, минимальное в Финляндии – 1%. Ни один из педагогов Эстонии не назвал этот фактор среди трех самых важных для улучшения качества граждановедческого образования. Новые национальные учебные программы по граждановедческому образованию, по мнению 22,2% российских педагогов,</w:t>
      </w:r>
      <w:r w:rsidRPr="00903353">
        <w:rPr>
          <w:rFonts w:ascii="Times New Roman" w:eastAsia="Times New Roman" w:hAnsi="Times New Roman" w:cs="Times New Roman"/>
          <w:iCs/>
          <w:sz w:val="20"/>
          <w:szCs w:val="20"/>
        </w:rPr>
        <w:t xml:space="preserve"> </w:t>
      </w:r>
      <w:r w:rsidRPr="00903353">
        <w:rPr>
          <w:rFonts w:ascii="Times New Roman" w:eastAsia="Times New Roman" w:hAnsi="Times New Roman" w:cs="Times New Roman"/>
          <w:iCs/>
          <w:sz w:val="24"/>
          <w:szCs w:val="24"/>
        </w:rPr>
        <w:t>будут способствовать повышению качества граждановедческого образования (12,1%). Максимальное значение в Чили – 54,8%, минимальное в Северном Рейне –Вестфалии (Германия) – 3,6%. Ни один учитель Дании не назвал этот индикатор среди трех важных факторов. Большее участие родителей как фактор, способствующий улучшению качества граждановедческого образования, назвали 24,7% опрошенных в России (16,5%). Максимальное значение в Перу – 64,7%, минимальное в Дании – 0,9%. 19,9% российских учителей считают, что более активное участие внешних агентств или заинтересованных сторон будет способствовать улучшению качества граждановедческого образования (19,7%). Максимальный показатель в Финляндии – 45,1%, минимальный в Китайском Тайбэе -1,1%. Расширение сотрудничества между школой и местной общиной, уверены 24,9% российских учителей, улучшит качество граждановедческого образования (24,35%). Максимальный показатель в Швеции – 32,95%, минимальный в Болгарии – 11,8%. Качество граждановедческого образования повысится, если органы управления образованием будут уделять ему больше внимания, считают 17,6% российских педагогов (20,35%). Максимальный показатель – 52,3% – в Перу, минимальный в Латвии – 8,9%.</w:t>
      </w:r>
    </w:p>
    <w:p w:rsidR="00903353" w:rsidRPr="00903353" w:rsidRDefault="00903353" w:rsidP="00903353">
      <w:pPr>
        <w:spacing w:after="0" w:line="360" w:lineRule="auto"/>
        <w:ind w:firstLine="567"/>
        <w:jc w:val="both"/>
        <w:rPr>
          <w:rFonts w:ascii="Times New Roman" w:eastAsia="Times New Roman" w:hAnsi="Times New Roman" w:cs="Times New Roman"/>
          <w:iCs/>
          <w:sz w:val="24"/>
          <w:szCs w:val="24"/>
        </w:rPr>
      </w:pPr>
      <w:r w:rsidRPr="00903353">
        <w:rPr>
          <w:rFonts w:ascii="Times New Roman" w:eastAsia="Times New Roman" w:hAnsi="Times New Roman" w:cs="Times New Roman"/>
          <w:iCs/>
          <w:sz w:val="24"/>
          <w:szCs w:val="24"/>
        </w:rPr>
        <w:t>Таким образом, российские учителя назвали самыми важными следующие три фактора, влияющие на улучшение качества граждановедческого образования: материалы и учебники лучшего качества (54,3%), большее количество учебного времени, выделенного на граждановедческое образование (49,5%), увеличение количества проектов, связанных с граждановедческим образованием (30,95%). Меньше все</w:t>
      </w:r>
      <w:r w:rsidRPr="00903353">
        <w:rPr>
          <w:rFonts w:ascii="Times New Roman" w:eastAsia="Times New Roman" w:hAnsi="Times New Roman" w:cs="Times New Roman"/>
          <w:iCs/>
          <w:sz w:val="24"/>
          <w:szCs w:val="24"/>
        </w:rPr>
        <w:lastRenderedPageBreak/>
        <w:t xml:space="preserve">го процентов набрали такие факторы, как повышение внимания к граждановедческому образованию со стороны органов управления образованием (17,6%), более углубленное обучение знаниям по предмету (16,5%), формальная оценка граждановедческого образования (11,8%). </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b/>
          <w:sz w:val="24"/>
          <w:szCs w:val="24"/>
          <w:lang w:eastAsia="ru-RU"/>
        </w:rPr>
      </w:pP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1.7. Практическая применимость результатов исследования</w:t>
      </w:r>
    </w:p>
    <w:p w:rsidR="00903353" w:rsidRPr="00903353" w:rsidRDefault="00903353" w:rsidP="00903353">
      <w:pPr>
        <w:spacing w:after="0" w:line="360" w:lineRule="auto"/>
        <w:ind w:firstLine="56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Анализ результатов исследования обращает внимание на необходимость акцентировать внимание в образовательной системе на повышение чувства гражданской ответственности и активности учащихся. </w:t>
      </w:r>
    </w:p>
    <w:p w:rsidR="00903353" w:rsidRPr="00903353" w:rsidRDefault="00903353" w:rsidP="00903353">
      <w:pPr>
        <w:spacing w:after="0" w:line="360" w:lineRule="auto"/>
        <w:ind w:firstLine="56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данной области наиболее перспективны следующие направления: </w:t>
      </w:r>
    </w:p>
    <w:p w:rsidR="00903353" w:rsidRPr="00903353" w:rsidRDefault="00903353" w:rsidP="00903353">
      <w:pPr>
        <w:spacing w:after="0" w:line="360" w:lineRule="auto"/>
        <w:ind w:firstLine="56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диагностика граждановедческих знаний, навыков и отношения подростков;</w:t>
      </w:r>
    </w:p>
    <w:p w:rsidR="00903353" w:rsidRPr="00903353" w:rsidRDefault="00903353" w:rsidP="00903353">
      <w:pPr>
        <w:spacing w:after="0" w:line="360" w:lineRule="auto"/>
        <w:ind w:firstLine="56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изучение внешних и внутренних ресурсов граждановедческого образования;</w:t>
      </w:r>
    </w:p>
    <w:p w:rsidR="00903353" w:rsidRPr="00903353" w:rsidRDefault="00903353" w:rsidP="00903353">
      <w:pPr>
        <w:spacing w:after="0" w:line="360" w:lineRule="auto"/>
        <w:ind w:firstLine="56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поиск новых форм школьной деятельности;</w:t>
      </w:r>
    </w:p>
    <w:p w:rsidR="00903353" w:rsidRPr="00903353" w:rsidRDefault="00903353" w:rsidP="00903353">
      <w:pPr>
        <w:spacing w:after="0" w:line="360" w:lineRule="auto"/>
        <w:ind w:firstLine="56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разработка сопровождающих проектов;</w:t>
      </w:r>
    </w:p>
    <w:p w:rsidR="00903353" w:rsidRPr="00903353" w:rsidRDefault="00903353" w:rsidP="00903353">
      <w:pPr>
        <w:spacing w:after="0" w:line="360" w:lineRule="auto"/>
        <w:ind w:firstLine="56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обновление нормативно–правовой базы граждановедческого образования;</w:t>
      </w:r>
    </w:p>
    <w:p w:rsidR="00903353" w:rsidRPr="00903353" w:rsidRDefault="00903353" w:rsidP="00903353">
      <w:pPr>
        <w:spacing w:after="0" w:line="360" w:lineRule="auto"/>
        <w:ind w:firstLine="56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организация мониторинга потребностей семьи по развитию ребенка в качестве гражданина. </w:t>
      </w:r>
    </w:p>
    <w:p w:rsidR="00903353" w:rsidRPr="00903353" w:rsidRDefault="00903353" w:rsidP="00903353">
      <w:pPr>
        <w:spacing w:after="0" w:line="360" w:lineRule="auto"/>
        <w:ind w:firstLine="567"/>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sz w:val="24"/>
          <w:szCs w:val="24"/>
          <w:lang w:eastAsia="ru-RU"/>
        </w:rPr>
        <w:t xml:space="preserve">Школа является особым социокультурным пространством, частью гражданского общества. Подросток учится осваивать разные социальные роли, получает определенный багаж знаний, раскрывает свои способности. В национальной образовательной инициативе «Наша новая школа» говорится о том, что от того, «как будет устроена школьная действительность, система отношений школы и общества, зависит во многом и успешность в получении профессионального образования, и вся система гражданских отношений».   </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b/>
          <w:sz w:val="24"/>
          <w:szCs w:val="24"/>
          <w:lang w:eastAsia="ru-RU"/>
        </w:rPr>
      </w:pP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xml:space="preserve">2. Результаты анализа анкетирования учащихся 8-х классов, полученных в ходе основного исследования </w:t>
      </w:r>
      <w:r w:rsidRPr="00903353">
        <w:rPr>
          <w:rFonts w:ascii="Times New Roman" w:eastAsia="Times New Roman" w:hAnsi="Times New Roman" w:cs="Times New Roman"/>
          <w:b/>
          <w:sz w:val="24"/>
          <w:szCs w:val="24"/>
          <w:lang w:val="en-US" w:eastAsia="ru-RU"/>
        </w:rPr>
        <w:t>ICCS</w:t>
      </w:r>
      <w:r w:rsidRPr="00903353">
        <w:rPr>
          <w:rFonts w:ascii="Times New Roman" w:eastAsia="Times New Roman" w:hAnsi="Times New Roman" w:cs="Times New Roman"/>
          <w:b/>
          <w:sz w:val="24"/>
          <w:szCs w:val="24"/>
          <w:lang w:eastAsia="ru-RU"/>
        </w:rPr>
        <w:t>-2016</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b/>
          <w:sz w:val="24"/>
          <w:szCs w:val="24"/>
          <w:lang w:eastAsia="ru-RU"/>
        </w:rPr>
      </w:pP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2.1 Выявление общих тенденций среди учащихся 8-х классов</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ходе исследования было проанкетировано 7289 учащихся из 352 образовательных регионов Российской Федерации. </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После РФ на втором месте по количеству учеников, участвующих в анкетировании идет Норвегия – 6226 учащихся (183 школы). </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Самое минимальное количество учеников было в Северном  Рейне-Вестфалии (ФРГ) – 1572.</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Участие граждан является центральной характеристикой в демократическом обществе, и одной из ключевых целей ICCS-2016 было измерение степени вовлеченности учащихся в аспекты, связанные с граждановедческим образованием. </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Гражданское участие относится не только к личному участию учащихся в деятельности, связанной с этой областью, но также включает в себя их мотивацию, уверенность в эффективности участия и их убеждения в отношении их собственной способности принимать активное участие. Оно не ограничивается сферой политики,  Путнэм (1995) определяет гражданское участие как «связь людей с жизнью их общин, а не просто политикой».</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анкете ICCS-2016 учащимся был задан вопрос об их месяце и годе рождения, ожидаемом ур</w:t>
      </w:r>
      <w:r w:rsidRPr="00903353">
        <w:rPr>
          <w:rFonts w:ascii="Times New Roman" w:eastAsia="Times New Roman" w:hAnsi="Times New Roman" w:cs="Times New Roman"/>
          <w:sz w:val="24"/>
          <w:szCs w:val="24"/>
          <w:lang w:eastAsia="ru-RU"/>
        </w:rPr>
        <w:lastRenderedPageBreak/>
        <w:t>овне образования, стране рождения их самих и их родителей, а также о языке, на котором они обычно говорят дома. Из информации о стране рождения родителей и учащихся была создана фиктивная переменная с указанием, имеют ли они иммиграционную историю; информация о языке, на котором говорят дома, использовалась для вычисления индикатора переменных об использовании тестового языка в домашних условиях.</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таблице 2 показана корреляция с тремя переменными. Граждановедческие знания связаны главным образом с ожидаемым образованием, в то время как иммиграционная информация и язык тестирования, как правило, взаимосвязаны только в странах с более высоким уровнем иммиграции. Отношение к вопросам гендерного равенства показывают большие корреляции с полом и ожидаемым образованием. </w:t>
      </w:r>
    </w:p>
    <w:p w:rsidR="00903353" w:rsidRPr="00903353" w:rsidRDefault="00903353" w:rsidP="00903353">
      <w:pPr>
        <w:tabs>
          <w:tab w:val="right" w:leader="dot" w:pos="9355"/>
        </w:tabs>
        <w:spacing w:after="0" w:line="360" w:lineRule="auto"/>
        <w:ind w:firstLine="397"/>
        <w:contextualSpacing/>
        <w:jc w:val="both"/>
        <w:rPr>
          <w:rFonts w:ascii="Times New Roman" w:eastAsia="Calibri" w:hAnsi="Times New Roman" w:cs="Times New Roman"/>
          <w:sz w:val="24"/>
          <w:szCs w:val="24"/>
        </w:rPr>
      </w:pPr>
    </w:p>
    <w:p w:rsidR="00903353" w:rsidRPr="00903353" w:rsidRDefault="00903353" w:rsidP="00903353">
      <w:pPr>
        <w:tabs>
          <w:tab w:val="right" w:leader="dot" w:pos="9355"/>
        </w:tabs>
        <w:spacing w:after="0" w:line="360" w:lineRule="auto"/>
        <w:ind w:firstLine="397"/>
        <w:contextualSpacing/>
        <w:jc w:val="both"/>
        <w:rPr>
          <w:rFonts w:ascii="Times New Roman" w:eastAsia="Calibri" w:hAnsi="Times New Roman" w:cs="Times New Roman"/>
          <w:sz w:val="24"/>
          <w:szCs w:val="24"/>
        </w:rPr>
        <w:sectPr w:rsidR="00903353" w:rsidRPr="00903353" w:rsidSect="005B53C9">
          <w:footerReference w:type="default" r:id="rId77"/>
          <w:footerReference w:type="first" r:id="rId78"/>
          <w:pgSz w:w="11906" w:h="16838" w:code="9"/>
          <w:pgMar w:top="1134" w:right="567" w:bottom="1134" w:left="1701" w:header="709" w:footer="510" w:gutter="0"/>
          <w:pgNumType w:start="776"/>
          <w:cols w:space="708"/>
          <w:titlePg/>
          <w:docGrid w:linePitch="360"/>
        </w:sectPr>
      </w:pPr>
    </w:p>
    <w:p w:rsidR="00903353" w:rsidRPr="00903353" w:rsidRDefault="00903353" w:rsidP="00903353">
      <w:pPr>
        <w:tabs>
          <w:tab w:val="right" w:leader="dot" w:pos="9355"/>
        </w:tabs>
        <w:spacing w:after="0" w:line="360" w:lineRule="auto"/>
        <w:ind w:firstLine="397"/>
        <w:contextualSpacing/>
        <w:jc w:val="center"/>
        <w:rPr>
          <w:rFonts w:ascii="Times New Roman" w:eastAsia="Calibri" w:hAnsi="Times New Roman" w:cs="Times New Roman"/>
          <w:b/>
          <w:sz w:val="24"/>
          <w:szCs w:val="24"/>
        </w:rPr>
      </w:pPr>
      <w:r w:rsidRPr="00903353">
        <w:rPr>
          <w:rFonts w:ascii="Times New Roman" w:eastAsia="Calibri" w:hAnsi="Times New Roman" w:cs="Times New Roman"/>
          <w:b/>
          <w:sz w:val="24"/>
          <w:szCs w:val="24"/>
        </w:rPr>
        <w:t xml:space="preserve">Таблица 2. Корреляции характеристик учащихся с граждановедческими знаниями, отношением </w:t>
      </w:r>
      <w:r w:rsidRPr="00903353">
        <w:rPr>
          <w:rFonts w:ascii="Times New Roman" w:eastAsia="Calibri" w:hAnsi="Times New Roman" w:cs="Times New Roman"/>
          <w:b/>
          <w:sz w:val="24"/>
          <w:szCs w:val="24"/>
        </w:rPr>
        <w:br/>
        <w:t>к гендерному равенству и ожидаемым участием в выборах</w:t>
      </w:r>
    </w:p>
    <w:tbl>
      <w:tblPr>
        <w:tblW w:w="13907" w:type="dxa"/>
        <w:tblInd w:w="-290" w:type="dxa"/>
        <w:tblLayout w:type="fixed"/>
        <w:tblCellMar>
          <w:left w:w="0" w:type="dxa"/>
          <w:right w:w="0" w:type="dxa"/>
        </w:tblCellMar>
        <w:tblLook w:val="0000" w:firstRow="0" w:lastRow="0" w:firstColumn="0" w:lastColumn="0" w:noHBand="0" w:noVBand="0"/>
      </w:tblPr>
      <w:tblGrid>
        <w:gridCol w:w="768"/>
        <w:gridCol w:w="876"/>
        <w:gridCol w:w="656"/>
        <w:gridCol w:w="992"/>
        <w:gridCol w:w="980"/>
        <w:gridCol w:w="876"/>
        <w:gridCol w:w="838"/>
        <w:gridCol w:w="708"/>
        <w:gridCol w:w="993"/>
        <w:gridCol w:w="964"/>
        <w:gridCol w:w="876"/>
        <w:gridCol w:w="711"/>
        <w:gridCol w:w="851"/>
        <w:gridCol w:w="992"/>
        <w:gridCol w:w="950"/>
        <w:gridCol w:w="876"/>
      </w:tblGrid>
      <w:tr w:rsidR="00903353" w:rsidRPr="00903353" w:rsidTr="00903353">
        <w:trPr>
          <w:trHeight w:hRule="exact" w:val="537"/>
        </w:trPr>
        <w:tc>
          <w:tcPr>
            <w:tcW w:w="768"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after="0" w:line="240" w:lineRule="auto"/>
              <w:jc w:val="center"/>
              <w:rPr>
                <w:rFonts w:ascii="Times New Roman" w:eastAsia="Times New Roman" w:hAnsi="Times New Roman" w:cs="Times New Roman"/>
                <w:sz w:val="18"/>
                <w:szCs w:val="18"/>
                <w:lang w:eastAsia="ru-RU"/>
              </w:rPr>
            </w:pPr>
          </w:p>
        </w:tc>
        <w:tc>
          <w:tcPr>
            <w:tcW w:w="3504" w:type="dxa"/>
            <w:gridSpan w:val="4"/>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240" w:lineRule="auto"/>
              <w:ind w:left="35" w:right="-20"/>
              <w:jc w:val="center"/>
              <w:rPr>
                <w:rFonts w:ascii="Times New Roman" w:eastAsia="Times New Roman" w:hAnsi="Times New Roman" w:cs="Times New Roman"/>
                <w:sz w:val="18"/>
                <w:szCs w:val="18"/>
                <w:lang w:eastAsia="ru-RU"/>
              </w:rPr>
            </w:pPr>
            <w:r w:rsidRPr="00903353">
              <w:rPr>
                <w:rFonts w:ascii="Times New Roman" w:eastAsia="Times New Roman" w:hAnsi="Times New Roman" w:cs="Times New Roman"/>
                <w:b/>
                <w:bCs/>
                <w:sz w:val="18"/>
                <w:szCs w:val="18"/>
                <w:lang w:eastAsia="ru-RU"/>
              </w:rPr>
              <w:t>Корреляция с граждановедческими знаниями</w:t>
            </w:r>
            <w:r w:rsidRPr="00903353">
              <w:rPr>
                <w:rFonts w:ascii="Times New Roman" w:eastAsia="Times New Roman" w:hAnsi="Times New Roman" w:cs="Times New Roman"/>
                <w:b/>
                <w:bCs/>
                <w:spacing w:val="26"/>
                <w:sz w:val="18"/>
                <w:szCs w:val="18"/>
                <w:lang w:eastAsia="ru-RU"/>
              </w:rPr>
              <w:t xml:space="preserve"> </w:t>
            </w:r>
            <w:r w:rsidRPr="00903353">
              <w:rPr>
                <w:rFonts w:ascii="Times New Roman" w:eastAsia="Times New Roman" w:hAnsi="Times New Roman" w:cs="Times New Roman"/>
                <w:b/>
                <w:bCs/>
                <w:spacing w:val="-3"/>
                <w:w w:val="102"/>
                <w:sz w:val="18"/>
                <w:szCs w:val="18"/>
                <w:lang w:eastAsia="ru-RU"/>
              </w:rPr>
              <w:t>(</w:t>
            </w:r>
            <w:r w:rsidRPr="00903353">
              <w:rPr>
                <w:rFonts w:ascii="Times New Roman" w:eastAsia="Times New Roman" w:hAnsi="Times New Roman" w:cs="Times New Roman"/>
                <w:b/>
                <w:bCs/>
                <w:spacing w:val="-5"/>
                <w:w w:val="102"/>
                <w:sz w:val="18"/>
                <w:szCs w:val="18"/>
                <w:lang w:val="en-US" w:eastAsia="ru-RU"/>
              </w:rPr>
              <w:t>W</w:t>
            </w:r>
            <w:r w:rsidRPr="00903353">
              <w:rPr>
                <w:rFonts w:ascii="Times New Roman" w:eastAsia="Times New Roman" w:hAnsi="Times New Roman" w:cs="Times New Roman"/>
                <w:b/>
                <w:bCs/>
                <w:spacing w:val="-2"/>
                <w:w w:val="102"/>
                <w:sz w:val="18"/>
                <w:szCs w:val="18"/>
                <w:lang w:val="en-US" w:eastAsia="ru-RU"/>
              </w:rPr>
              <w:t>L</w:t>
            </w:r>
            <w:r w:rsidRPr="00903353">
              <w:rPr>
                <w:rFonts w:ascii="Times New Roman" w:eastAsia="Times New Roman" w:hAnsi="Times New Roman" w:cs="Times New Roman"/>
                <w:b/>
                <w:bCs/>
                <w:spacing w:val="-3"/>
                <w:w w:val="102"/>
                <w:sz w:val="18"/>
                <w:szCs w:val="18"/>
                <w:lang w:val="en-US" w:eastAsia="ru-RU"/>
              </w:rPr>
              <w:t>E</w:t>
            </w:r>
            <w:r w:rsidRPr="00903353">
              <w:rPr>
                <w:rFonts w:ascii="Times New Roman" w:eastAsia="Times New Roman" w:hAnsi="Times New Roman" w:cs="Times New Roman"/>
                <w:b/>
                <w:bCs/>
                <w:w w:val="102"/>
                <w:sz w:val="18"/>
                <w:szCs w:val="18"/>
                <w:lang w:eastAsia="ru-RU"/>
              </w:rPr>
              <w:t>)</w:t>
            </w:r>
          </w:p>
        </w:tc>
        <w:tc>
          <w:tcPr>
            <w:tcW w:w="876" w:type="dxa"/>
            <w:tcBorders>
              <w:top w:val="single" w:sz="5" w:space="0" w:color="D4D4D4"/>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after="0" w:line="240" w:lineRule="auto"/>
              <w:jc w:val="center"/>
              <w:rPr>
                <w:rFonts w:ascii="Times New Roman" w:eastAsia="Times New Roman" w:hAnsi="Times New Roman" w:cs="Times New Roman"/>
                <w:sz w:val="18"/>
                <w:szCs w:val="18"/>
                <w:lang w:eastAsia="ru-RU"/>
              </w:rPr>
            </w:pPr>
          </w:p>
        </w:tc>
        <w:tc>
          <w:tcPr>
            <w:tcW w:w="4379" w:type="dxa"/>
            <w:gridSpan w:val="5"/>
            <w:tcBorders>
              <w:top w:val="single" w:sz="5" w:space="0" w:color="D4D4D4"/>
              <w:left w:val="single" w:sz="5" w:space="0" w:color="000000"/>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5" w:after="0" w:line="240" w:lineRule="auto"/>
              <w:ind w:left="36" w:right="-43"/>
              <w:jc w:val="center"/>
              <w:rPr>
                <w:rFonts w:ascii="Times New Roman" w:eastAsia="Times New Roman" w:hAnsi="Times New Roman" w:cs="Times New Roman"/>
                <w:sz w:val="18"/>
                <w:szCs w:val="18"/>
                <w:lang w:eastAsia="ru-RU"/>
              </w:rPr>
            </w:pPr>
            <w:r w:rsidRPr="00903353">
              <w:rPr>
                <w:rFonts w:ascii="Times New Roman" w:eastAsia="Times New Roman" w:hAnsi="Times New Roman" w:cs="Times New Roman"/>
                <w:b/>
                <w:bCs/>
                <w:sz w:val="18"/>
                <w:szCs w:val="18"/>
                <w:lang w:eastAsia="ru-RU"/>
              </w:rPr>
              <w:t xml:space="preserve">Корреляция с </w:t>
            </w:r>
            <w:r w:rsidRPr="00903353">
              <w:rPr>
                <w:rFonts w:ascii="Times New Roman" w:eastAsia="Times New Roman" w:hAnsi="Times New Roman" w:cs="Times New Roman"/>
                <w:b/>
                <w:bCs/>
                <w:spacing w:val="-5"/>
                <w:sz w:val="18"/>
                <w:szCs w:val="18"/>
                <w:lang w:eastAsia="ru-RU"/>
              </w:rPr>
              <w:t>отношением к гендерному равенству</w:t>
            </w:r>
          </w:p>
        </w:tc>
        <w:tc>
          <w:tcPr>
            <w:tcW w:w="4380" w:type="dxa"/>
            <w:gridSpan w:val="5"/>
            <w:tcBorders>
              <w:top w:val="single" w:sz="5" w:space="0" w:color="D4D4D4"/>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240" w:lineRule="auto"/>
              <w:ind w:left="38"/>
              <w:jc w:val="center"/>
              <w:rPr>
                <w:rFonts w:ascii="Times New Roman" w:eastAsia="Times New Roman" w:hAnsi="Times New Roman" w:cs="Times New Roman"/>
                <w:sz w:val="18"/>
                <w:szCs w:val="18"/>
                <w:lang w:eastAsia="ru-RU"/>
              </w:rPr>
            </w:pPr>
            <w:r w:rsidRPr="00903353">
              <w:rPr>
                <w:rFonts w:ascii="Times New Roman" w:eastAsia="Times New Roman" w:hAnsi="Times New Roman" w:cs="Times New Roman"/>
                <w:b/>
                <w:bCs/>
                <w:sz w:val="18"/>
                <w:szCs w:val="18"/>
                <w:lang w:eastAsia="ru-RU"/>
              </w:rPr>
              <w:t>Корреляция с ожидаемым участием в выборах</w:t>
            </w:r>
          </w:p>
        </w:tc>
      </w:tr>
      <w:tr w:rsidR="00903353" w:rsidRPr="00903353" w:rsidTr="00903353">
        <w:trPr>
          <w:trHeight w:hRule="exact" w:val="700"/>
        </w:trPr>
        <w:tc>
          <w:tcPr>
            <w:tcW w:w="768" w:type="dxa"/>
            <w:tcBorders>
              <w:top w:val="single" w:sz="5" w:space="0" w:color="D4D4D4"/>
              <w:left w:val="single" w:sz="5" w:space="0" w:color="D4D4D4"/>
              <w:bottom w:val="single" w:sz="5" w:space="0" w:color="000000"/>
              <w:right w:val="single" w:sz="5" w:space="0" w:color="D4D4D4"/>
            </w:tcBorders>
          </w:tcPr>
          <w:p w:rsidR="00903353" w:rsidRPr="00903353" w:rsidRDefault="00903353" w:rsidP="00903353">
            <w:pPr>
              <w:widowControl w:val="0"/>
              <w:autoSpaceDE w:val="0"/>
              <w:autoSpaceDN w:val="0"/>
              <w:adjustRightInd w:val="0"/>
              <w:spacing w:before="1" w:after="0" w:line="240" w:lineRule="auto"/>
              <w:jc w:val="center"/>
              <w:rPr>
                <w:rFonts w:ascii="Times New Roman" w:eastAsia="Times New Roman" w:hAnsi="Times New Roman" w:cs="Times New Roman"/>
                <w:sz w:val="18"/>
                <w:szCs w:val="18"/>
                <w:lang w:eastAsia="ru-RU"/>
              </w:rPr>
            </w:pPr>
          </w:p>
          <w:p w:rsidR="00903353" w:rsidRPr="00903353" w:rsidRDefault="00903353" w:rsidP="00903353">
            <w:pPr>
              <w:widowControl w:val="0"/>
              <w:autoSpaceDE w:val="0"/>
              <w:autoSpaceDN w:val="0"/>
              <w:adjustRightInd w:val="0"/>
              <w:spacing w:after="0" w:line="240" w:lineRule="auto"/>
              <w:jc w:val="center"/>
              <w:rPr>
                <w:rFonts w:ascii="Times New Roman" w:eastAsia="Times New Roman" w:hAnsi="Times New Roman" w:cs="Times New Roman"/>
                <w:sz w:val="18"/>
                <w:szCs w:val="18"/>
                <w:lang w:eastAsia="ru-RU"/>
              </w:rPr>
            </w:pPr>
          </w:p>
          <w:p w:rsidR="00903353" w:rsidRPr="00903353" w:rsidRDefault="00903353" w:rsidP="00903353">
            <w:pPr>
              <w:widowControl w:val="0"/>
              <w:autoSpaceDE w:val="0"/>
              <w:autoSpaceDN w:val="0"/>
              <w:adjustRightInd w:val="0"/>
              <w:spacing w:after="0" w:line="240" w:lineRule="auto"/>
              <w:ind w:left="23"/>
              <w:jc w:val="center"/>
              <w:rPr>
                <w:rFonts w:ascii="Times New Roman" w:eastAsia="Times New Roman" w:hAnsi="Times New Roman" w:cs="Times New Roman"/>
                <w:sz w:val="18"/>
                <w:szCs w:val="18"/>
                <w:lang w:eastAsia="ru-RU"/>
              </w:rPr>
            </w:pPr>
            <w:r w:rsidRPr="00903353">
              <w:rPr>
                <w:rFonts w:ascii="Times New Roman" w:eastAsia="Times New Roman" w:hAnsi="Times New Roman" w:cs="Times New Roman"/>
                <w:b/>
                <w:bCs/>
                <w:spacing w:val="1"/>
                <w:w w:val="104"/>
                <w:sz w:val="18"/>
                <w:szCs w:val="18"/>
                <w:lang w:eastAsia="ru-RU"/>
              </w:rPr>
              <w:t>Страна</w:t>
            </w:r>
          </w:p>
        </w:tc>
        <w:tc>
          <w:tcPr>
            <w:tcW w:w="876" w:type="dxa"/>
            <w:tcBorders>
              <w:top w:val="single" w:sz="5" w:space="0" w:color="D4D4D4"/>
              <w:left w:val="single" w:sz="5" w:space="0" w:color="D4D4D4"/>
              <w:bottom w:val="single" w:sz="5" w:space="0" w:color="000000"/>
              <w:right w:val="single" w:sz="5" w:space="0" w:color="D4D4D4"/>
            </w:tcBorders>
          </w:tcPr>
          <w:p w:rsidR="00903353" w:rsidRPr="00903353" w:rsidRDefault="00903353" w:rsidP="00903353">
            <w:pPr>
              <w:widowControl w:val="0"/>
              <w:autoSpaceDE w:val="0"/>
              <w:autoSpaceDN w:val="0"/>
              <w:adjustRightInd w:val="0"/>
              <w:spacing w:after="0" w:line="240" w:lineRule="auto"/>
              <w:jc w:val="center"/>
              <w:rPr>
                <w:rFonts w:ascii="Times New Roman" w:eastAsia="Times New Roman" w:hAnsi="Times New Roman" w:cs="Times New Roman"/>
                <w:sz w:val="18"/>
                <w:szCs w:val="18"/>
                <w:lang w:eastAsia="ru-RU"/>
              </w:rPr>
            </w:pPr>
            <w:r w:rsidRPr="00903353">
              <w:rPr>
                <w:rFonts w:ascii="Times New Roman" w:eastAsia="Times New Roman" w:hAnsi="Times New Roman" w:cs="Times New Roman"/>
                <w:b/>
                <w:sz w:val="18"/>
                <w:szCs w:val="18"/>
                <w:lang w:eastAsia="ru-RU"/>
              </w:rPr>
              <w:t>Возраст</w:t>
            </w:r>
          </w:p>
        </w:tc>
        <w:tc>
          <w:tcPr>
            <w:tcW w:w="656" w:type="dxa"/>
            <w:tcBorders>
              <w:top w:val="single" w:sz="5" w:space="0" w:color="D4D4D4"/>
              <w:left w:val="single" w:sz="5" w:space="0" w:color="D4D4D4"/>
              <w:bottom w:val="single" w:sz="5" w:space="0" w:color="000000"/>
              <w:right w:val="single" w:sz="5" w:space="0" w:color="D4D4D4"/>
            </w:tcBorders>
          </w:tcPr>
          <w:p w:rsidR="00903353" w:rsidRPr="00903353" w:rsidRDefault="00903353" w:rsidP="00903353">
            <w:pPr>
              <w:widowControl w:val="0"/>
              <w:autoSpaceDE w:val="0"/>
              <w:autoSpaceDN w:val="0"/>
              <w:adjustRightInd w:val="0"/>
              <w:spacing w:after="0" w:line="240" w:lineRule="auto"/>
              <w:jc w:val="center"/>
              <w:rPr>
                <w:rFonts w:ascii="Times New Roman" w:eastAsia="Times New Roman" w:hAnsi="Times New Roman" w:cs="Times New Roman"/>
                <w:sz w:val="18"/>
                <w:szCs w:val="18"/>
                <w:lang w:eastAsia="ru-RU"/>
              </w:rPr>
            </w:pPr>
            <w:r w:rsidRPr="00903353">
              <w:rPr>
                <w:rFonts w:ascii="Times New Roman" w:eastAsia="Times New Roman" w:hAnsi="Times New Roman" w:cs="Times New Roman"/>
                <w:b/>
                <w:sz w:val="18"/>
                <w:szCs w:val="18"/>
                <w:lang w:eastAsia="ru-RU"/>
              </w:rPr>
              <w:t>Пол</w:t>
            </w:r>
          </w:p>
        </w:tc>
        <w:tc>
          <w:tcPr>
            <w:tcW w:w="992" w:type="dxa"/>
            <w:tcBorders>
              <w:top w:val="single" w:sz="5" w:space="0" w:color="D4D4D4"/>
              <w:left w:val="single" w:sz="5" w:space="0" w:color="D4D4D4"/>
              <w:bottom w:val="single" w:sz="5" w:space="0" w:color="000000"/>
              <w:right w:val="single" w:sz="5" w:space="0" w:color="D4D4D4"/>
            </w:tcBorders>
          </w:tcPr>
          <w:p w:rsidR="00903353" w:rsidRPr="00903353" w:rsidRDefault="00903353" w:rsidP="00903353">
            <w:pPr>
              <w:widowControl w:val="0"/>
              <w:autoSpaceDE w:val="0"/>
              <w:autoSpaceDN w:val="0"/>
              <w:adjustRightInd w:val="0"/>
              <w:spacing w:after="0" w:line="240" w:lineRule="auto"/>
              <w:ind w:right="79"/>
              <w:jc w:val="center"/>
              <w:rPr>
                <w:rFonts w:ascii="Times New Roman" w:eastAsia="Times New Roman" w:hAnsi="Times New Roman" w:cs="Times New Roman"/>
                <w:sz w:val="18"/>
                <w:szCs w:val="18"/>
                <w:lang w:eastAsia="ru-RU"/>
              </w:rPr>
            </w:pPr>
            <w:r w:rsidRPr="00903353">
              <w:rPr>
                <w:rFonts w:ascii="Times New Roman" w:eastAsia="Times New Roman" w:hAnsi="Times New Roman" w:cs="Times New Roman"/>
                <w:b/>
                <w:bCs/>
                <w:spacing w:val="-4"/>
                <w:w w:val="104"/>
                <w:sz w:val="18"/>
                <w:szCs w:val="18"/>
                <w:lang w:eastAsia="ru-RU"/>
              </w:rPr>
              <w:t>Ожида</w:t>
            </w:r>
            <w:r w:rsidRPr="00903353">
              <w:rPr>
                <w:rFonts w:ascii="Times New Roman" w:eastAsia="Times New Roman" w:hAnsi="Times New Roman" w:cs="Times New Roman"/>
                <w:b/>
                <w:bCs/>
                <w:spacing w:val="-4"/>
                <w:w w:val="104"/>
                <w:sz w:val="18"/>
                <w:szCs w:val="18"/>
                <w:lang w:eastAsia="ru-RU"/>
              </w:rPr>
              <w:softHyphen/>
              <w:t>емое образова</w:t>
            </w:r>
            <w:r w:rsidRPr="00903353">
              <w:rPr>
                <w:rFonts w:ascii="Times New Roman" w:eastAsia="Times New Roman" w:hAnsi="Times New Roman" w:cs="Times New Roman"/>
                <w:b/>
                <w:bCs/>
                <w:spacing w:val="-4"/>
                <w:w w:val="104"/>
                <w:sz w:val="18"/>
                <w:szCs w:val="18"/>
                <w:lang w:eastAsia="ru-RU"/>
              </w:rPr>
              <w:softHyphen/>
              <w:t>ние</w:t>
            </w:r>
          </w:p>
        </w:tc>
        <w:tc>
          <w:tcPr>
            <w:tcW w:w="980" w:type="dxa"/>
            <w:tcBorders>
              <w:top w:val="single" w:sz="5" w:space="0" w:color="D4D4D4"/>
              <w:left w:val="single" w:sz="5" w:space="0" w:color="D4D4D4"/>
              <w:bottom w:val="single" w:sz="5" w:space="0" w:color="000000"/>
              <w:right w:val="single" w:sz="5" w:space="0" w:color="D4D4D4"/>
            </w:tcBorders>
          </w:tcPr>
          <w:p w:rsidR="00903353" w:rsidRPr="00903353" w:rsidRDefault="00903353" w:rsidP="00903353">
            <w:pPr>
              <w:widowControl w:val="0"/>
              <w:autoSpaceDE w:val="0"/>
              <w:autoSpaceDN w:val="0"/>
              <w:adjustRightInd w:val="0"/>
              <w:spacing w:after="0" w:line="240" w:lineRule="auto"/>
              <w:ind w:right="31"/>
              <w:jc w:val="center"/>
              <w:rPr>
                <w:rFonts w:ascii="Times New Roman" w:eastAsia="Times New Roman" w:hAnsi="Times New Roman" w:cs="Times New Roman"/>
                <w:sz w:val="18"/>
                <w:szCs w:val="18"/>
                <w:lang w:eastAsia="ru-RU"/>
              </w:rPr>
            </w:pPr>
            <w:r w:rsidRPr="00903353">
              <w:rPr>
                <w:rFonts w:ascii="Times New Roman" w:eastAsia="Times New Roman" w:hAnsi="Times New Roman" w:cs="Times New Roman"/>
                <w:b/>
                <w:bCs/>
                <w:spacing w:val="-4"/>
                <w:w w:val="104"/>
                <w:sz w:val="18"/>
                <w:szCs w:val="18"/>
                <w:lang w:eastAsia="ru-RU"/>
              </w:rPr>
              <w:t>Иммигра</w:t>
            </w:r>
            <w:r w:rsidRPr="00903353">
              <w:rPr>
                <w:rFonts w:ascii="Times New Roman" w:eastAsia="Times New Roman" w:hAnsi="Times New Roman" w:cs="Times New Roman"/>
                <w:b/>
                <w:bCs/>
                <w:spacing w:val="-4"/>
                <w:w w:val="104"/>
                <w:sz w:val="18"/>
                <w:szCs w:val="18"/>
                <w:lang w:eastAsia="ru-RU"/>
              </w:rPr>
              <w:softHyphen/>
              <w:t>ционная история</w:t>
            </w:r>
          </w:p>
        </w:tc>
        <w:tc>
          <w:tcPr>
            <w:tcW w:w="876" w:type="dxa"/>
            <w:tcBorders>
              <w:top w:val="single" w:sz="5" w:space="0" w:color="D4D4D4"/>
              <w:left w:val="single" w:sz="5" w:space="0" w:color="D4D4D4"/>
              <w:bottom w:val="single" w:sz="5" w:space="0" w:color="000000"/>
              <w:right w:val="single" w:sz="5" w:space="0" w:color="000000"/>
            </w:tcBorders>
          </w:tcPr>
          <w:p w:rsidR="00903353" w:rsidRPr="00903353" w:rsidRDefault="00903353" w:rsidP="00903353">
            <w:pPr>
              <w:widowControl w:val="0"/>
              <w:autoSpaceDE w:val="0"/>
              <w:autoSpaceDN w:val="0"/>
              <w:adjustRightInd w:val="0"/>
              <w:spacing w:after="0" w:line="240" w:lineRule="auto"/>
              <w:jc w:val="center"/>
              <w:rPr>
                <w:rFonts w:ascii="Times New Roman" w:eastAsia="Times New Roman" w:hAnsi="Times New Roman" w:cs="Times New Roman"/>
                <w:b/>
                <w:sz w:val="18"/>
                <w:szCs w:val="18"/>
                <w:lang w:eastAsia="ru-RU"/>
              </w:rPr>
            </w:pPr>
            <w:r w:rsidRPr="00903353">
              <w:rPr>
                <w:rFonts w:ascii="Times New Roman" w:eastAsia="Times New Roman" w:hAnsi="Times New Roman" w:cs="Times New Roman"/>
                <w:b/>
                <w:sz w:val="18"/>
                <w:szCs w:val="18"/>
                <w:lang w:eastAsia="ru-RU"/>
              </w:rPr>
              <w:t>Язык тести</w:t>
            </w:r>
            <w:r w:rsidRPr="00903353">
              <w:rPr>
                <w:rFonts w:ascii="Times New Roman" w:eastAsia="Times New Roman" w:hAnsi="Times New Roman" w:cs="Times New Roman"/>
                <w:b/>
                <w:sz w:val="18"/>
                <w:szCs w:val="18"/>
                <w:lang w:eastAsia="ru-RU"/>
              </w:rPr>
              <w:softHyphen/>
              <w:t>рования</w:t>
            </w:r>
          </w:p>
          <w:p w:rsidR="00903353" w:rsidRPr="00903353" w:rsidRDefault="00903353" w:rsidP="00903353">
            <w:pPr>
              <w:widowControl w:val="0"/>
              <w:autoSpaceDE w:val="0"/>
              <w:autoSpaceDN w:val="0"/>
              <w:adjustRightInd w:val="0"/>
              <w:spacing w:after="0" w:line="240" w:lineRule="auto"/>
              <w:ind w:right="134"/>
              <w:jc w:val="center"/>
              <w:rPr>
                <w:rFonts w:ascii="Times New Roman" w:eastAsia="Times New Roman" w:hAnsi="Times New Roman" w:cs="Times New Roman"/>
                <w:sz w:val="18"/>
                <w:szCs w:val="18"/>
                <w:lang w:eastAsia="ru-RU"/>
              </w:rPr>
            </w:pPr>
          </w:p>
        </w:tc>
        <w:tc>
          <w:tcPr>
            <w:tcW w:w="838" w:type="dxa"/>
            <w:tcBorders>
              <w:top w:val="single" w:sz="5" w:space="0" w:color="D4D4D4"/>
              <w:left w:val="single" w:sz="5" w:space="0" w:color="000000"/>
              <w:bottom w:val="single" w:sz="5" w:space="0" w:color="000000"/>
              <w:right w:val="single" w:sz="5" w:space="0" w:color="D4D4D4"/>
            </w:tcBorders>
          </w:tcPr>
          <w:p w:rsidR="00903353" w:rsidRPr="00903353" w:rsidRDefault="00903353" w:rsidP="00903353">
            <w:pPr>
              <w:widowControl w:val="0"/>
              <w:autoSpaceDE w:val="0"/>
              <w:autoSpaceDN w:val="0"/>
              <w:adjustRightInd w:val="0"/>
              <w:spacing w:before="1" w:after="0" w:line="240" w:lineRule="auto"/>
              <w:jc w:val="center"/>
              <w:rPr>
                <w:rFonts w:ascii="Times New Roman" w:eastAsia="Times New Roman" w:hAnsi="Times New Roman" w:cs="Times New Roman"/>
                <w:sz w:val="18"/>
                <w:szCs w:val="18"/>
                <w:lang w:eastAsia="ru-RU"/>
              </w:rPr>
            </w:pPr>
          </w:p>
          <w:p w:rsidR="00903353" w:rsidRPr="00903353" w:rsidRDefault="00903353" w:rsidP="00903353">
            <w:pPr>
              <w:widowControl w:val="0"/>
              <w:autoSpaceDE w:val="0"/>
              <w:autoSpaceDN w:val="0"/>
              <w:adjustRightInd w:val="0"/>
              <w:spacing w:after="0" w:line="240" w:lineRule="auto"/>
              <w:jc w:val="center"/>
              <w:rPr>
                <w:rFonts w:ascii="Times New Roman" w:eastAsia="Times New Roman" w:hAnsi="Times New Roman" w:cs="Times New Roman"/>
                <w:sz w:val="18"/>
                <w:szCs w:val="18"/>
                <w:lang w:eastAsia="ru-RU"/>
              </w:rPr>
            </w:pPr>
            <w:r w:rsidRPr="00903353">
              <w:rPr>
                <w:rFonts w:ascii="Times New Roman" w:eastAsia="Times New Roman" w:hAnsi="Times New Roman" w:cs="Times New Roman"/>
                <w:b/>
                <w:sz w:val="18"/>
                <w:szCs w:val="18"/>
                <w:lang w:eastAsia="ru-RU"/>
              </w:rPr>
              <w:t>Возраст</w:t>
            </w:r>
          </w:p>
        </w:tc>
        <w:tc>
          <w:tcPr>
            <w:tcW w:w="708" w:type="dxa"/>
            <w:tcBorders>
              <w:top w:val="single" w:sz="5" w:space="0" w:color="D4D4D4"/>
              <w:left w:val="single" w:sz="5" w:space="0" w:color="D4D4D4"/>
              <w:bottom w:val="single" w:sz="5" w:space="0" w:color="000000"/>
              <w:right w:val="single" w:sz="5" w:space="0" w:color="D4D4D4"/>
            </w:tcBorders>
          </w:tcPr>
          <w:p w:rsidR="00903353" w:rsidRPr="00903353" w:rsidRDefault="00903353" w:rsidP="00903353">
            <w:pPr>
              <w:widowControl w:val="0"/>
              <w:autoSpaceDE w:val="0"/>
              <w:autoSpaceDN w:val="0"/>
              <w:adjustRightInd w:val="0"/>
              <w:spacing w:before="1" w:after="0" w:line="240" w:lineRule="auto"/>
              <w:jc w:val="center"/>
              <w:rPr>
                <w:rFonts w:ascii="Times New Roman" w:eastAsia="Times New Roman" w:hAnsi="Times New Roman" w:cs="Times New Roman"/>
                <w:sz w:val="18"/>
                <w:szCs w:val="18"/>
                <w:lang w:eastAsia="ru-RU"/>
              </w:rPr>
            </w:pPr>
          </w:p>
          <w:p w:rsidR="00903353" w:rsidRPr="00903353" w:rsidRDefault="00903353" w:rsidP="00903353">
            <w:pPr>
              <w:widowControl w:val="0"/>
              <w:autoSpaceDE w:val="0"/>
              <w:autoSpaceDN w:val="0"/>
              <w:adjustRightInd w:val="0"/>
              <w:spacing w:after="0" w:line="240" w:lineRule="auto"/>
              <w:jc w:val="center"/>
              <w:rPr>
                <w:rFonts w:ascii="Times New Roman" w:eastAsia="Times New Roman" w:hAnsi="Times New Roman" w:cs="Times New Roman"/>
                <w:sz w:val="18"/>
                <w:szCs w:val="18"/>
                <w:lang w:eastAsia="ru-RU"/>
              </w:rPr>
            </w:pPr>
            <w:r w:rsidRPr="00903353">
              <w:rPr>
                <w:rFonts w:ascii="Times New Roman" w:eastAsia="Times New Roman" w:hAnsi="Times New Roman" w:cs="Times New Roman"/>
                <w:b/>
                <w:sz w:val="18"/>
                <w:szCs w:val="18"/>
                <w:lang w:eastAsia="ru-RU"/>
              </w:rPr>
              <w:t>Пол</w:t>
            </w:r>
          </w:p>
        </w:tc>
        <w:tc>
          <w:tcPr>
            <w:tcW w:w="993" w:type="dxa"/>
            <w:tcBorders>
              <w:top w:val="single" w:sz="5" w:space="0" w:color="D4D4D4"/>
              <w:left w:val="single" w:sz="5" w:space="0" w:color="D4D4D4"/>
              <w:bottom w:val="single" w:sz="5" w:space="0" w:color="000000"/>
              <w:right w:val="single" w:sz="5" w:space="0" w:color="D4D4D4"/>
            </w:tcBorders>
          </w:tcPr>
          <w:p w:rsidR="00903353" w:rsidRPr="00903353" w:rsidRDefault="00903353" w:rsidP="00903353">
            <w:pPr>
              <w:widowControl w:val="0"/>
              <w:autoSpaceDE w:val="0"/>
              <w:autoSpaceDN w:val="0"/>
              <w:adjustRightInd w:val="0"/>
              <w:spacing w:after="0" w:line="240" w:lineRule="auto"/>
              <w:ind w:right="79"/>
              <w:jc w:val="center"/>
              <w:rPr>
                <w:rFonts w:ascii="Times New Roman" w:eastAsia="Times New Roman" w:hAnsi="Times New Roman" w:cs="Times New Roman"/>
                <w:sz w:val="18"/>
                <w:szCs w:val="18"/>
                <w:lang w:eastAsia="ru-RU"/>
              </w:rPr>
            </w:pPr>
            <w:r w:rsidRPr="00903353">
              <w:rPr>
                <w:rFonts w:ascii="Times New Roman" w:eastAsia="Times New Roman" w:hAnsi="Times New Roman" w:cs="Times New Roman"/>
                <w:b/>
                <w:bCs/>
                <w:spacing w:val="-4"/>
                <w:w w:val="104"/>
                <w:sz w:val="18"/>
                <w:szCs w:val="18"/>
                <w:lang w:eastAsia="ru-RU"/>
              </w:rPr>
              <w:t>Ожида</w:t>
            </w:r>
            <w:r w:rsidRPr="00903353">
              <w:rPr>
                <w:rFonts w:ascii="Times New Roman" w:eastAsia="Times New Roman" w:hAnsi="Times New Roman" w:cs="Times New Roman"/>
                <w:b/>
                <w:bCs/>
                <w:spacing w:val="-4"/>
                <w:w w:val="104"/>
                <w:sz w:val="18"/>
                <w:szCs w:val="18"/>
                <w:lang w:eastAsia="ru-RU"/>
              </w:rPr>
              <w:softHyphen/>
              <w:t>емое образова</w:t>
            </w:r>
            <w:r w:rsidRPr="00903353">
              <w:rPr>
                <w:rFonts w:ascii="Times New Roman" w:eastAsia="Times New Roman" w:hAnsi="Times New Roman" w:cs="Times New Roman"/>
                <w:b/>
                <w:bCs/>
                <w:spacing w:val="-4"/>
                <w:w w:val="104"/>
                <w:sz w:val="18"/>
                <w:szCs w:val="18"/>
                <w:lang w:eastAsia="ru-RU"/>
              </w:rPr>
              <w:softHyphen/>
              <w:t>ние</w:t>
            </w:r>
          </w:p>
        </w:tc>
        <w:tc>
          <w:tcPr>
            <w:tcW w:w="964" w:type="dxa"/>
            <w:tcBorders>
              <w:top w:val="single" w:sz="5" w:space="0" w:color="D4D4D4"/>
              <w:left w:val="single" w:sz="5" w:space="0" w:color="D4D4D4"/>
              <w:bottom w:val="single" w:sz="5" w:space="0" w:color="000000"/>
              <w:right w:val="single" w:sz="5" w:space="0" w:color="D4D4D4"/>
            </w:tcBorders>
          </w:tcPr>
          <w:p w:rsidR="00903353" w:rsidRPr="00903353" w:rsidRDefault="00903353" w:rsidP="00903353">
            <w:pPr>
              <w:widowControl w:val="0"/>
              <w:autoSpaceDE w:val="0"/>
              <w:autoSpaceDN w:val="0"/>
              <w:adjustRightInd w:val="0"/>
              <w:spacing w:after="0" w:line="240" w:lineRule="auto"/>
              <w:ind w:right="31"/>
              <w:jc w:val="center"/>
              <w:rPr>
                <w:rFonts w:ascii="Times New Roman" w:eastAsia="Times New Roman" w:hAnsi="Times New Roman" w:cs="Times New Roman"/>
                <w:sz w:val="18"/>
                <w:szCs w:val="18"/>
                <w:lang w:eastAsia="ru-RU"/>
              </w:rPr>
            </w:pPr>
            <w:r w:rsidRPr="00903353">
              <w:rPr>
                <w:rFonts w:ascii="Times New Roman" w:eastAsia="Times New Roman" w:hAnsi="Times New Roman" w:cs="Times New Roman"/>
                <w:b/>
                <w:bCs/>
                <w:spacing w:val="-4"/>
                <w:w w:val="104"/>
                <w:sz w:val="18"/>
                <w:szCs w:val="18"/>
                <w:lang w:eastAsia="ru-RU"/>
              </w:rPr>
              <w:t>Иммигра</w:t>
            </w:r>
            <w:r w:rsidRPr="00903353">
              <w:rPr>
                <w:rFonts w:ascii="Times New Roman" w:eastAsia="Times New Roman" w:hAnsi="Times New Roman" w:cs="Times New Roman"/>
                <w:b/>
                <w:bCs/>
                <w:spacing w:val="-4"/>
                <w:w w:val="104"/>
                <w:sz w:val="18"/>
                <w:szCs w:val="18"/>
                <w:lang w:eastAsia="ru-RU"/>
              </w:rPr>
              <w:softHyphen/>
              <w:t>ционная история</w:t>
            </w:r>
          </w:p>
        </w:tc>
        <w:tc>
          <w:tcPr>
            <w:tcW w:w="876" w:type="dxa"/>
            <w:tcBorders>
              <w:top w:val="single" w:sz="5" w:space="0" w:color="D4D4D4"/>
              <w:left w:val="single" w:sz="5" w:space="0" w:color="D4D4D4"/>
              <w:bottom w:val="single" w:sz="5" w:space="0" w:color="000000"/>
              <w:right w:val="single" w:sz="5" w:space="0" w:color="000000"/>
            </w:tcBorders>
          </w:tcPr>
          <w:p w:rsidR="00903353" w:rsidRPr="00903353" w:rsidRDefault="00903353" w:rsidP="00903353">
            <w:pPr>
              <w:widowControl w:val="0"/>
              <w:autoSpaceDE w:val="0"/>
              <w:autoSpaceDN w:val="0"/>
              <w:adjustRightInd w:val="0"/>
              <w:spacing w:after="0" w:line="240" w:lineRule="auto"/>
              <w:jc w:val="center"/>
              <w:rPr>
                <w:rFonts w:ascii="Times New Roman" w:eastAsia="Times New Roman" w:hAnsi="Times New Roman" w:cs="Times New Roman"/>
                <w:b/>
                <w:sz w:val="18"/>
                <w:szCs w:val="18"/>
                <w:lang w:eastAsia="ru-RU"/>
              </w:rPr>
            </w:pPr>
            <w:r w:rsidRPr="00903353">
              <w:rPr>
                <w:rFonts w:ascii="Times New Roman" w:eastAsia="Times New Roman" w:hAnsi="Times New Roman" w:cs="Times New Roman"/>
                <w:b/>
                <w:sz w:val="18"/>
                <w:szCs w:val="18"/>
                <w:lang w:eastAsia="ru-RU"/>
              </w:rPr>
              <w:t>Язык тести</w:t>
            </w:r>
            <w:r w:rsidRPr="00903353">
              <w:rPr>
                <w:rFonts w:ascii="Times New Roman" w:eastAsia="Times New Roman" w:hAnsi="Times New Roman" w:cs="Times New Roman"/>
                <w:b/>
                <w:sz w:val="18"/>
                <w:szCs w:val="18"/>
                <w:lang w:eastAsia="ru-RU"/>
              </w:rPr>
              <w:softHyphen/>
              <w:t>рования</w:t>
            </w:r>
          </w:p>
          <w:p w:rsidR="00903353" w:rsidRPr="00903353" w:rsidRDefault="00903353" w:rsidP="00903353">
            <w:pPr>
              <w:widowControl w:val="0"/>
              <w:autoSpaceDE w:val="0"/>
              <w:autoSpaceDN w:val="0"/>
              <w:adjustRightInd w:val="0"/>
              <w:spacing w:after="0" w:line="240" w:lineRule="auto"/>
              <w:ind w:right="134"/>
              <w:jc w:val="center"/>
              <w:rPr>
                <w:rFonts w:ascii="Times New Roman" w:eastAsia="Times New Roman" w:hAnsi="Times New Roman" w:cs="Times New Roman"/>
                <w:sz w:val="18"/>
                <w:szCs w:val="18"/>
                <w:lang w:eastAsia="ru-RU"/>
              </w:rPr>
            </w:pPr>
          </w:p>
        </w:tc>
        <w:tc>
          <w:tcPr>
            <w:tcW w:w="711" w:type="dxa"/>
            <w:tcBorders>
              <w:top w:val="single" w:sz="5" w:space="0" w:color="D4D4D4"/>
              <w:left w:val="single" w:sz="5" w:space="0" w:color="000000"/>
              <w:bottom w:val="single" w:sz="5" w:space="0" w:color="000000"/>
              <w:right w:val="single" w:sz="5" w:space="0" w:color="D4D4D4"/>
            </w:tcBorders>
          </w:tcPr>
          <w:p w:rsidR="00903353" w:rsidRPr="00903353" w:rsidRDefault="00903353" w:rsidP="00903353">
            <w:pPr>
              <w:widowControl w:val="0"/>
              <w:autoSpaceDE w:val="0"/>
              <w:autoSpaceDN w:val="0"/>
              <w:adjustRightInd w:val="0"/>
              <w:spacing w:before="1" w:after="0" w:line="240" w:lineRule="auto"/>
              <w:jc w:val="center"/>
              <w:rPr>
                <w:rFonts w:ascii="Times New Roman" w:eastAsia="Times New Roman" w:hAnsi="Times New Roman" w:cs="Times New Roman"/>
                <w:sz w:val="18"/>
                <w:szCs w:val="18"/>
                <w:lang w:eastAsia="ru-RU"/>
              </w:rPr>
            </w:pPr>
          </w:p>
          <w:p w:rsidR="00903353" w:rsidRPr="00903353" w:rsidRDefault="00903353" w:rsidP="00903353">
            <w:pPr>
              <w:widowControl w:val="0"/>
              <w:autoSpaceDE w:val="0"/>
              <w:autoSpaceDN w:val="0"/>
              <w:adjustRightInd w:val="0"/>
              <w:spacing w:after="0" w:line="240" w:lineRule="auto"/>
              <w:jc w:val="center"/>
              <w:rPr>
                <w:rFonts w:ascii="Times New Roman" w:eastAsia="Times New Roman" w:hAnsi="Times New Roman" w:cs="Times New Roman"/>
                <w:sz w:val="18"/>
                <w:szCs w:val="18"/>
                <w:lang w:eastAsia="ru-RU"/>
              </w:rPr>
            </w:pPr>
            <w:r w:rsidRPr="00903353">
              <w:rPr>
                <w:rFonts w:ascii="Times New Roman" w:eastAsia="Times New Roman" w:hAnsi="Times New Roman" w:cs="Times New Roman"/>
                <w:b/>
                <w:sz w:val="18"/>
                <w:szCs w:val="18"/>
                <w:lang w:eastAsia="ru-RU"/>
              </w:rPr>
              <w:t>Возраст</w:t>
            </w:r>
          </w:p>
        </w:tc>
        <w:tc>
          <w:tcPr>
            <w:tcW w:w="851" w:type="dxa"/>
            <w:tcBorders>
              <w:top w:val="single" w:sz="5" w:space="0" w:color="D4D4D4"/>
              <w:left w:val="single" w:sz="5" w:space="0" w:color="D4D4D4"/>
              <w:bottom w:val="single" w:sz="5" w:space="0" w:color="000000"/>
              <w:right w:val="single" w:sz="5" w:space="0" w:color="D4D4D4"/>
            </w:tcBorders>
          </w:tcPr>
          <w:p w:rsidR="00903353" w:rsidRPr="00903353" w:rsidRDefault="00903353" w:rsidP="00903353">
            <w:pPr>
              <w:widowControl w:val="0"/>
              <w:autoSpaceDE w:val="0"/>
              <w:autoSpaceDN w:val="0"/>
              <w:adjustRightInd w:val="0"/>
              <w:spacing w:before="1" w:after="0" w:line="240" w:lineRule="auto"/>
              <w:jc w:val="center"/>
              <w:rPr>
                <w:rFonts w:ascii="Times New Roman" w:eastAsia="Times New Roman" w:hAnsi="Times New Roman" w:cs="Times New Roman"/>
                <w:sz w:val="18"/>
                <w:szCs w:val="18"/>
                <w:lang w:eastAsia="ru-RU"/>
              </w:rPr>
            </w:pPr>
          </w:p>
          <w:p w:rsidR="00903353" w:rsidRPr="00903353" w:rsidRDefault="00903353" w:rsidP="00903353">
            <w:pPr>
              <w:widowControl w:val="0"/>
              <w:autoSpaceDE w:val="0"/>
              <w:autoSpaceDN w:val="0"/>
              <w:adjustRightInd w:val="0"/>
              <w:spacing w:after="0" w:line="240" w:lineRule="auto"/>
              <w:jc w:val="center"/>
              <w:rPr>
                <w:rFonts w:ascii="Times New Roman" w:eastAsia="Times New Roman" w:hAnsi="Times New Roman" w:cs="Times New Roman"/>
                <w:sz w:val="18"/>
                <w:szCs w:val="18"/>
                <w:lang w:eastAsia="ru-RU"/>
              </w:rPr>
            </w:pPr>
            <w:r w:rsidRPr="00903353">
              <w:rPr>
                <w:rFonts w:ascii="Times New Roman" w:eastAsia="Times New Roman" w:hAnsi="Times New Roman" w:cs="Times New Roman"/>
                <w:b/>
                <w:sz w:val="18"/>
                <w:szCs w:val="18"/>
                <w:lang w:eastAsia="ru-RU"/>
              </w:rPr>
              <w:t>Пол</w:t>
            </w:r>
          </w:p>
        </w:tc>
        <w:tc>
          <w:tcPr>
            <w:tcW w:w="992" w:type="dxa"/>
            <w:tcBorders>
              <w:top w:val="single" w:sz="5" w:space="0" w:color="D4D4D4"/>
              <w:left w:val="single" w:sz="5" w:space="0" w:color="D4D4D4"/>
              <w:bottom w:val="single" w:sz="5" w:space="0" w:color="000000"/>
              <w:right w:val="single" w:sz="5" w:space="0" w:color="D4D4D4"/>
            </w:tcBorders>
          </w:tcPr>
          <w:p w:rsidR="00903353" w:rsidRPr="00903353" w:rsidRDefault="00903353" w:rsidP="00903353">
            <w:pPr>
              <w:widowControl w:val="0"/>
              <w:autoSpaceDE w:val="0"/>
              <w:autoSpaceDN w:val="0"/>
              <w:adjustRightInd w:val="0"/>
              <w:spacing w:after="0" w:line="240" w:lineRule="auto"/>
              <w:ind w:right="79"/>
              <w:jc w:val="center"/>
              <w:rPr>
                <w:rFonts w:ascii="Times New Roman" w:eastAsia="Times New Roman" w:hAnsi="Times New Roman" w:cs="Times New Roman"/>
                <w:sz w:val="18"/>
                <w:szCs w:val="18"/>
                <w:lang w:eastAsia="ru-RU"/>
              </w:rPr>
            </w:pPr>
            <w:r w:rsidRPr="00903353">
              <w:rPr>
                <w:rFonts w:ascii="Times New Roman" w:eastAsia="Times New Roman" w:hAnsi="Times New Roman" w:cs="Times New Roman"/>
                <w:b/>
                <w:bCs/>
                <w:spacing w:val="-4"/>
                <w:w w:val="104"/>
                <w:sz w:val="18"/>
                <w:szCs w:val="18"/>
                <w:lang w:eastAsia="ru-RU"/>
              </w:rPr>
              <w:t>Ожида</w:t>
            </w:r>
            <w:r w:rsidRPr="00903353">
              <w:rPr>
                <w:rFonts w:ascii="Times New Roman" w:eastAsia="Times New Roman" w:hAnsi="Times New Roman" w:cs="Times New Roman"/>
                <w:b/>
                <w:bCs/>
                <w:spacing w:val="-4"/>
                <w:w w:val="104"/>
                <w:sz w:val="18"/>
                <w:szCs w:val="18"/>
                <w:lang w:eastAsia="ru-RU"/>
              </w:rPr>
              <w:softHyphen/>
              <w:t>емое образова</w:t>
            </w:r>
            <w:r w:rsidRPr="00903353">
              <w:rPr>
                <w:rFonts w:ascii="Times New Roman" w:eastAsia="Times New Roman" w:hAnsi="Times New Roman" w:cs="Times New Roman"/>
                <w:b/>
                <w:bCs/>
                <w:spacing w:val="-4"/>
                <w:w w:val="104"/>
                <w:sz w:val="18"/>
                <w:szCs w:val="18"/>
                <w:lang w:eastAsia="ru-RU"/>
              </w:rPr>
              <w:softHyphen/>
              <w:t>ние</w:t>
            </w:r>
          </w:p>
        </w:tc>
        <w:tc>
          <w:tcPr>
            <w:tcW w:w="950" w:type="dxa"/>
            <w:tcBorders>
              <w:top w:val="single" w:sz="5" w:space="0" w:color="D4D4D4"/>
              <w:left w:val="single" w:sz="5" w:space="0" w:color="D4D4D4"/>
              <w:bottom w:val="single" w:sz="5" w:space="0" w:color="000000"/>
              <w:right w:val="single" w:sz="5" w:space="0" w:color="D4D4D4"/>
            </w:tcBorders>
          </w:tcPr>
          <w:p w:rsidR="00903353" w:rsidRPr="00903353" w:rsidRDefault="00903353" w:rsidP="00903353">
            <w:pPr>
              <w:widowControl w:val="0"/>
              <w:autoSpaceDE w:val="0"/>
              <w:autoSpaceDN w:val="0"/>
              <w:adjustRightInd w:val="0"/>
              <w:spacing w:after="0" w:line="240" w:lineRule="auto"/>
              <w:ind w:right="31"/>
              <w:jc w:val="center"/>
              <w:rPr>
                <w:rFonts w:ascii="Times New Roman" w:eastAsia="Times New Roman" w:hAnsi="Times New Roman" w:cs="Times New Roman"/>
                <w:sz w:val="18"/>
                <w:szCs w:val="18"/>
                <w:lang w:eastAsia="ru-RU"/>
              </w:rPr>
            </w:pPr>
            <w:r w:rsidRPr="00903353">
              <w:rPr>
                <w:rFonts w:ascii="Times New Roman" w:eastAsia="Times New Roman" w:hAnsi="Times New Roman" w:cs="Times New Roman"/>
                <w:b/>
                <w:bCs/>
                <w:spacing w:val="-4"/>
                <w:w w:val="104"/>
                <w:sz w:val="18"/>
                <w:szCs w:val="18"/>
                <w:lang w:eastAsia="ru-RU"/>
              </w:rPr>
              <w:t>Иммигра</w:t>
            </w:r>
            <w:r w:rsidRPr="00903353">
              <w:rPr>
                <w:rFonts w:ascii="Times New Roman" w:eastAsia="Times New Roman" w:hAnsi="Times New Roman" w:cs="Times New Roman"/>
                <w:b/>
                <w:bCs/>
                <w:spacing w:val="-4"/>
                <w:w w:val="104"/>
                <w:sz w:val="18"/>
                <w:szCs w:val="18"/>
                <w:lang w:eastAsia="ru-RU"/>
              </w:rPr>
              <w:softHyphen/>
              <w:t>ционная история</w:t>
            </w:r>
          </w:p>
        </w:tc>
        <w:tc>
          <w:tcPr>
            <w:tcW w:w="876" w:type="dxa"/>
            <w:tcBorders>
              <w:top w:val="single" w:sz="5" w:space="0" w:color="D4D4D4"/>
              <w:left w:val="single" w:sz="5" w:space="0" w:color="D4D4D4"/>
              <w:bottom w:val="single" w:sz="5" w:space="0" w:color="000000"/>
              <w:right w:val="single" w:sz="5" w:space="0" w:color="D4D4D4"/>
            </w:tcBorders>
          </w:tcPr>
          <w:p w:rsidR="00903353" w:rsidRPr="00903353" w:rsidRDefault="00903353" w:rsidP="00903353">
            <w:pPr>
              <w:widowControl w:val="0"/>
              <w:autoSpaceDE w:val="0"/>
              <w:autoSpaceDN w:val="0"/>
              <w:adjustRightInd w:val="0"/>
              <w:spacing w:after="0" w:line="240" w:lineRule="auto"/>
              <w:jc w:val="center"/>
              <w:rPr>
                <w:rFonts w:ascii="Times New Roman" w:eastAsia="Times New Roman" w:hAnsi="Times New Roman" w:cs="Times New Roman"/>
                <w:b/>
                <w:sz w:val="18"/>
                <w:szCs w:val="18"/>
                <w:lang w:eastAsia="ru-RU"/>
              </w:rPr>
            </w:pPr>
            <w:r w:rsidRPr="00903353">
              <w:rPr>
                <w:rFonts w:ascii="Times New Roman" w:eastAsia="Times New Roman" w:hAnsi="Times New Roman" w:cs="Times New Roman"/>
                <w:b/>
                <w:sz w:val="18"/>
                <w:szCs w:val="18"/>
                <w:lang w:eastAsia="ru-RU"/>
              </w:rPr>
              <w:t>Язык тести</w:t>
            </w:r>
            <w:r w:rsidRPr="00903353">
              <w:rPr>
                <w:rFonts w:ascii="Times New Roman" w:eastAsia="Times New Roman" w:hAnsi="Times New Roman" w:cs="Times New Roman"/>
                <w:b/>
                <w:sz w:val="18"/>
                <w:szCs w:val="18"/>
                <w:lang w:eastAsia="ru-RU"/>
              </w:rPr>
              <w:softHyphen/>
              <w:t>рования</w:t>
            </w:r>
          </w:p>
          <w:p w:rsidR="00903353" w:rsidRPr="00903353" w:rsidRDefault="00903353" w:rsidP="00903353">
            <w:pPr>
              <w:widowControl w:val="0"/>
              <w:autoSpaceDE w:val="0"/>
              <w:autoSpaceDN w:val="0"/>
              <w:adjustRightInd w:val="0"/>
              <w:spacing w:after="0" w:line="240" w:lineRule="auto"/>
              <w:ind w:right="134"/>
              <w:jc w:val="center"/>
              <w:rPr>
                <w:rFonts w:ascii="Times New Roman" w:eastAsia="Times New Roman" w:hAnsi="Times New Roman" w:cs="Times New Roman"/>
                <w:sz w:val="18"/>
                <w:szCs w:val="18"/>
                <w:lang w:eastAsia="ru-RU"/>
              </w:rPr>
            </w:pPr>
          </w:p>
        </w:tc>
      </w:tr>
      <w:tr w:rsidR="00903353" w:rsidRPr="00903353" w:rsidTr="00903353">
        <w:trPr>
          <w:trHeight w:hRule="exact" w:val="276"/>
        </w:trPr>
        <w:tc>
          <w:tcPr>
            <w:tcW w:w="768" w:type="dxa"/>
            <w:tcBorders>
              <w:top w:val="single" w:sz="5" w:space="0" w:color="000000"/>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3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3"/>
                <w:w w:val="102"/>
                <w:lang w:eastAsia="ru-RU"/>
              </w:rPr>
              <w:t>BEL</w:t>
            </w:r>
          </w:p>
        </w:tc>
        <w:tc>
          <w:tcPr>
            <w:tcW w:w="876" w:type="dxa"/>
            <w:tcBorders>
              <w:top w:val="single" w:sz="5" w:space="0" w:color="000000"/>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2"/>
                <w:w w:val="102"/>
                <w:lang w:eastAsia="ru-RU"/>
              </w:rPr>
              <w:t>-</w:t>
            </w:r>
            <w:r w:rsidRPr="00903353">
              <w:rPr>
                <w:rFonts w:ascii="Times New Roman" w:eastAsia="Times New Roman" w:hAnsi="Times New Roman" w:cs="Times New Roman"/>
                <w:b/>
                <w:bCs/>
                <w:spacing w:val="5"/>
                <w:w w:val="102"/>
                <w:lang w:eastAsia="ru-RU"/>
              </w:rPr>
              <w:t>0</w:t>
            </w:r>
            <w:r w:rsidRPr="00903353">
              <w:rPr>
                <w:rFonts w:ascii="Times New Roman" w:eastAsia="Times New Roman" w:hAnsi="Times New Roman" w:cs="Times New Roman"/>
                <w:b/>
                <w:bCs/>
                <w:spacing w:val="6"/>
                <w:w w:val="102"/>
                <w:lang w:eastAsia="ru-RU"/>
              </w:rPr>
              <w:t>.</w:t>
            </w:r>
            <w:r w:rsidRPr="00903353">
              <w:rPr>
                <w:rFonts w:ascii="Times New Roman" w:eastAsia="Times New Roman" w:hAnsi="Times New Roman" w:cs="Times New Roman"/>
                <w:b/>
                <w:bCs/>
                <w:spacing w:val="5"/>
                <w:w w:val="102"/>
                <w:lang w:eastAsia="ru-RU"/>
              </w:rPr>
              <w:t>2</w:t>
            </w:r>
            <w:r w:rsidRPr="00903353">
              <w:rPr>
                <w:rFonts w:ascii="Times New Roman" w:eastAsia="Times New Roman" w:hAnsi="Times New Roman" w:cs="Times New Roman"/>
                <w:b/>
                <w:bCs/>
                <w:w w:val="102"/>
                <w:lang w:eastAsia="ru-RU"/>
              </w:rPr>
              <w:t>1</w:t>
            </w:r>
          </w:p>
        </w:tc>
        <w:tc>
          <w:tcPr>
            <w:tcW w:w="656" w:type="dxa"/>
            <w:tcBorders>
              <w:top w:val="single" w:sz="5" w:space="0" w:color="000000"/>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89"/>
              <w:jc w:val="center"/>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00</w:t>
            </w:r>
          </w:p>
        </w:tc>
        <w:tc>
          <w:tcPr>
            <w:tcW w:w="992" w:type="dxa"/>
            <w:tcBorders>
              <w:top w:val="single" w:sz="5" w:space="0" w:color="000000"/>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39"/>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0.33</w:t>
            </w:r>
          </w:p>
        </w:tc>
        <w:tc>
          <w:tcPr>
            <w:tcW w:w="980" w:type="dxa"/>
            <w:tcBorders>
              <w:top w:val="single" w:sz="5" w:space="0" w:color="000000"/>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6"/>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2"/>
                <w:w w:val="102"/>
                <w:lang w:eastAsia="ru-RU"/>
              </w:rPr>
              <w:t>-</w:t>
            </w:r>
            <w:r w:rsidRPr="00903353">
              <w:rPr>
                <w:rFonts w:ascii="Times New Roman" w:eastAsia="Times New Roman" w:hAnsi="Times New Roman" w:cs="Times New Roman"/>
                <w:b/>
                <w:bCs/>
                <w:spacing w:val="5"/>
                <w:w w:val="102"/>
                <w:lang w:eastAsia="ru-RU"/>
              </w:rPr>
              <w:t>0.24</w:t>
            </w:r>
          </w:p>
        </w:tc>
        <w:tc>
          <w:tcPr>
            <w:tcW w:w="876" w:type="dxa"/>
            <w:tcBorders>
              <w:top w:val="single" w:sz="5" w:space="0" w:color="000000"/>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5" w:after="0" w:line="360" w:lineRule="auto"/>
              <w:ind w:left="239"/>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0.24</w:t>
            </w:r>
          </w:p>
        </w:tc>
        <w:tc>
          <w:tcPr>
            <w:tcW w:w="838" w:type="dxa"/>
            <w:tcBorders>
              <w:top w:val="single" w:sz="5" w:space="0" w:color="000000"/>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0</w:t>
            </w:r>
          </w:p>
        </w:tc>
        <w:tc>
          <w:tcPr>
            <w:tcW w:w="708" w:type="dxa"/>
            <w:tcBorders>
              <w:top w:val="single" w:sz="5" w:space="0" w:color="000000"/>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141"/>
              <w:jc w:val="center"/>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0.24</w:t>
            </w:r>
          </w:p>
        </w:tc>
        <w:tc>
          <w:tcPr>
            <w:tcW w:w="993" w:type="dxa"/>
            <w:tcBorders>
              <w:top w:val="single" w:sz="5" w:space="0" w:color="000000"/>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jc w:val="center"/>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0.23</w:t>
            </w:r>
          </w:p>
        </w:tc>
        <w:tc>
          <w:tcPr>
            <w:tcW w:w="964" w:type="dxa"/>
            <w:tcBorders>
              <w:top w:val="single" w:sz="5" w:space="0" w:color="000000"/>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5</w:t>
            </w:r>
          </w:p>
        </w:tc>
        <w:tc>
          <w:tcPr>
            <w:tcW w:w="876" w:type="dxa"/>
            <w:tcBorders>
              <w:top w:val="single" w:sz="5" w:space="0" w:color="000000"/>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3</w:t>
            </w:r>
          </w:p>
        </w:tc>
        <w:tc>
          <w:tcPr>
            <w:tcW w:w="711" w:type="dxa"/>
            <w:tcBorders>
              <w:top w:val="single" w:sz="5" w:space="0" w:color="000000"/>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04</w:t>
            </w:r>
          </w:p>
        </w:tc>
        <w:tc>
          <w:tcPr>
            <w:tcW w:w="851" w:type="dxa"/>
            <w:tcBorders>
              <w:top w:val="single" w:sz="5" w:space="0" w:color="000000"/>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3</w:t>
            </w:r>
          </w:p>
        </w:tc>
        <w:tc>
          <w:tcPr>
            <w:tcW w:w="992" w:type="dxa"/>
            <w:tcBorders>
              <w:top w:val="single" w:sz="5" w:space="0" w:color="000000"/>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2</w:t>
            </w:r>
            <w:r w:rsidRPr="00903353">
              <w:rPr>
                <w:rFonts w:ascii="Times New Roman" w:eastAsia="Times New Roman" w:hAnsi="Times New Roman" w:cs="Times New Roman"/>
                <w:w w:val="102"/>
                <w:lang w:eastAsia="ru-RU"/>
              </w:rPr>
              <w:t>0</w:t>
            </w:r>
          </w:p>
        </w:tc>
        <w:tc>
          <w:tcPr>
            <w:tcW w:w="950" w:type="dxa"/>
            <w:tcBorders>
              <w:top w:val="single" w:sz="5" w:space="0" w:color="000000"/>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04</w:t>
            </w:r>
          </w:p>
        </w:tc>
        <w:tc>
          <w:tcPr>
            <w:tcW w:w="876" w:type="dxa"/>
            <w:tcBorders>
              <w:top w:val="single" w:sz="5" w:space="0" w:color="000000"/>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03</w:t>
            </w:r>
          </w:p>
        </w:tc>
      </w:tr>
      <w:tr w:rsidR="00903353" w:rsidRPr="00903353" w:rsidTr="00903353">
        <w:trPr>
          <w:trHeight w:hRule="exact" w:val="276"/>
        </w:trPr>
        <w:tc>
          <w:tcPr>
            <w:tcW w:w="768"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3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3"/>
                <w:w w:val="102"/>
                <w:lang w:eastAsia="ru-RU"/>
              </w:rPr>
              <w:t>B</w:t>
            </w:r>
            <w:r w:rsidRPr="00903353">
              <w:rPr>
                <w:rFonts w:ascii="Times New Roman" w:eastAsia="Times New Roman" w:hAnsi="Times New Roman" w:cs="Times New Roman"/>
                <w:spacing w:val="1"/>
                <w:w w:val="102"/>
                <w:lang w:eastAsia="ru-RU"/>
              </w:rPr>
              <w:t>U</w:t>
            </w:r>
            <w:r w:rsidRPr="00903353">
              <w:rPr>
                <w:rFonts w:ascii="Times New Roman" w:eastAsia="Times New Roman" w:hAnsi="Times New Roman" w:cs="Times New Roman"/>
                <w:w w:val="102"/>
                <w:lang w:eastAsia="ru-RU"/>
              </w:rPr>
              <w:t>L</w:t>
            </w:r>
          </w:p>
        </w:tc>
        <w:tc>
          <w:tcPr>
            <w:tcW w:w="87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11</w:t>
            </w:r>
          </w:p>
        </w:tc>
        <w:tc>
          <w:tcPr>
            <w:tcW w:w="65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89"/>
              <w:jc w:val="center"/>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16</w:t>
            </w:r>
          </w:p>
        </w:tc>
        <w:tc>
          <w:tcPr>
            <w:tcW w:w="992"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39"/>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0.45</w:t>
            </w:r>
          </w:p>
        </w:tc>
        <w:tc>
          <w:tcPr>
            <w:tcW w:w="980"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2</w:t>
            </w:r>
          </w:p>
        </w:tc>
        <w:tc>
          <w:tcPr>
            <w:tcW w:w="876" w:type="dxa"/>
            <w:tcBorders>
              <w:top w:val="single" w:sz="5" w:space="0" w:color="D4D4D4"/>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5" w:after="0" w:line="360" w:lineRule="auto"/>
              <w:ind w:left="239"/>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0.30</w:t>
            </w:r>
          </w:p>
        </w:tc>
        <w:tc>
          <w:tcPr>
            <w:tcW w:w="838" w:type="dxa"/>
            <w:tcBorders>
              <w:top w:val="single" w:sz="5" w:space="0" w:color="D4D4D4"/>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8</w:t>
            </w:r>
          </w:p>
        </w:tc>
        <w:tc>
          <w:tcPr>
            <w:tcW w:w="708"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141"/>
              <w:jc w:val="center"/>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0.34</w:t>
            </w:r>
          </w:p>
        </w:tc>
        <w:tc>
          <w:tcPr>
            <w:tcW w:w="993"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jc w:val="center"/>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0.27</w:t>
            </w:r>
          </w:p>
        </w:tc>
        <w:tc>
          <w:tcPr>
            <w:tcW w:w="964"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01</w:t>
            </w:r>
          </w:p>
        </w:tc>
        <w:tc>
          <w:tcPr>
            <w:tcW w:w="876" w:type="dxa"/>
            <w:tcBorders>
              <w:top w:val="single" w:sz="5" w:space="0" w:color="D4D4D4"/>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19</w:t>
            </w:r>
          </w:p>
        </w:tc>
        <w:tc>
          <w:tcPr>
            <w:tcW w:w="711" w:type="dxa"/>
            <w:tcBorders>
              <w:top w:val="single" w:sz="5" w:space="0" w:color="D4D4D4"/>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00</w:t>
            </w:r>
          </w:p>
        </w:tc>
        <w:tc>
          <w:tcPr>
            <w:tcW w:w="851"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10</w:t>
            </w:r>
          </w:p>
        </w:tc>
        <w:tc>
          <w:tcPr>
            <w:tcW w:w="992"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16</w:t>
            </w:r>
          </w:p>
        </w:tc>
        <w:tc>
          <w:tcPr>
            <w:tcW w:w="950"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4</w:t>
            </w:r>
          </w:p>
        </w:tc>
        <w:tc>
          <w:tcPr>
            <w:tcW w:w="87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8</w:t>
            </w:r>
          </w:p>
        </w:tc>
      </w:tr>
      <w:tr w:rsidR="00903353" w:rsidRPr="00903353" w:rsidTr="00903353">
        <w:trPr>
          <w:trHeight w:hRule="exact" w:val="277"/>
        </w:trPr>
        <w:tc>
          <w:tcPr>
            <w:tcW w:w="768"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3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1"/>
                <w:w w:val="102"/>
                <w:lang w:eastAsia="ru-RU"/>
              </w:rPr>
              <w:t>C</w:t>
            </w:r>
            <w:r w:rsidRPr="00903353">
              <w:rPr>
                <w:rFonts w:ascii="Times New Roman" w:eastAsia="Times New Roman" w:hAnsi="Times New Roman" w:cs="Times New Roman"/>
                <w:spacing w:val="5"/>
                <w:w w:val="101"/>
                <w:lang w:eastAsia="ru-RU"/>
              </w:rPr>
              <w:t>H</w:t>
            </w:r>
            <w:r w:rsidRPr="00903353">
              <w:rPr>
                <w:rFonts w:ascii="Times New Roman" w:eastAsia="Times New Roman" w:hAnsi="Times New Roman" w:cs="Times New Roman"/>
                <w:w w:val="102"/>
                <w:lang w:eastAsia="ru-RU"/>
              </w:rPr>
              <w:t>I</w:t>
            </w:r>
          </w:p>
        </w:tc>
        <w:tc>
          <w:tcPr>
            <w:tcW w:w="87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19</w:t>
            </w:r>
          </w:p>
        </w:tc>
        <w:tc>
          <w:tcPr>
            <w:tcW w:w="65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89"/>
              <w:jc w:val="center"/>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11</w:t>
            </w:r>
          </w:p>
        </w:tc>
        <w:tc>
          <w:tcPr>
            <w:tcW w:w="992"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39"/>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0.37</w:t>
            </w:r>
          </w:p>
        </w:tc>
        <w:tc>
          <w:tcPr>
            <w:tcW w:w="980"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3</w:t>
            </w:r>
          </w:p>
        </w:tc>
        <w:tc>
          <w:tcPr>
            <w:tcW w:w="876" w:type="dxa"/>
            <w:tcBorders>
              <w:top w:val="single" w:sz="5" w:space="0" w:color="D4D4D4"/>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5</w:t>
            </w:r>
          </w:p>
        </w:tc>
        <w:tc>
          <w:tcPr>
            <w:tcW w:w="838" w:type="dxa"/>
            <w:tcBorders>
              <w:top w:val="single" w:sz="5" w:space="0" w:color="D4D4D4"/>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8</w:t>
            </w:r>
          </w:p>
        </w:tc>
        <w:tc>
          <w:tcPr>
            <w:tcW w:w="708"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141"/>
              <w:jc w:val="center"/>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0.25</w:t>
            </w:r>
          </w:p>
        </w:tc>
        <w:tc>
          <w:tcPr>
            <w:tcW w:w="993"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jc w:val="center"/>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0.33</w:t>
            </w:r>
          </w:p>
        </w:tc>
        <w:tc>
          <w:tcPr>
            <w:tcW w:w="964"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4</w:t>
            </w:r>
          </w:p>
        </w:tc>
        <w:tc>
          <w:tcPr>
            <w:tcW w:w="876" w:type="dxa"/>
            <w:tcBorders>
              <w:top w:val="single" w:sz="5" w:space="0" w:color="D4D4D4"/>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5</w:t>
            </w:r>
          </w:p>
        </w:tc>
        <w:tc>
          <w:tcPr>
            <w:tcW w:w="711" w:type="dxa"/>
            <w:tcBorders>
              <w:top w:val="single" w:sz="5" w:space="0" w:color="D4D4D4"/>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08</w:t>
            </w:r>
          </w:p>
        </w:tc>
        <w:tc>
          <w:tcPr>
            <w:tcW w:w="851"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05</w:t>
            </w:r>
          </w:p>
        </w:tc>
        <w:tc>
          <w:tcPr>
            <w:tcW w:w="992"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17</w:t>
            </w:r>
          </w:p>
        </w:tc>
        <w:tc>
          <w:tcPr>
            <w:tcW w:w="950"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1</w:t>
            </w:r>
          </w:p>
        </w:tc>
        <w:tc>
          <w:tcPr>
            <w:tcW w:w="87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3</w:t>
            </w:r>
          </w:p>
        </w:tc>
      </w:tr>
      <w:tr w:rsidR="00903353" w:rsidRPr="00903353" w:rsidTr="00903353">
        <w:trPr>
          <w:trHeight w:hRule="exact" w:val="276"/>
        </w:trPr>
        <w:tc>
          <w:tcPr>
            <w:tcW w:w="768"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3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1"/>
                <w:w w:val="102"/>
                <w:lang w:eastAsia="ru-RU"/>
              </w:rPr>
              <w:t>C</w:t>
            </w:r>
            <w:r w:rsidRPr="00903353">
              <w:rPr>
                <w:rFonts w:ascii="Times New Roman" w:eastAsia="Times New Roman" w:hAnsi="Times New Roman" w:cs="Times New Roman"/>
                <w:spacing w:val="5"/>
                <w:w w:val="101"/>
                <w:lang w:eastAsia="ru-RU"/>
              </w:rPr>
              <w:t>H</w:t>
            </w:r>
            <w:r w:rsidRPr="00903353">
              <w:rPr>
                <w:rFonts w:ascii="Times New Roman" w:eastAsia="Times New Roman" w:hAnsi="Times New Roman" w:cs="Times New Roman"/>
                <w:w w:val="102"/>
                <w:lang w:eastAsia="ru-RU"/>
              </w:rPr>
              <w:t>T</w:t>
            </w:r>
          </w:p>
        </w:tc>
        <w:tc>
          <w:tcPr>
            <w:tcW w:w="87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03</w:t>
            </w:r>
          </w:p>
        </w:tc>
        <w:tc>
          <w:tcPr>
            <w:tcW w:w="65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89"/>
              <w:jc w:val="center"/>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17</w:t>
            </w:r>
          </w:p>
        </w:tc>
        <w:tc>
          <w:tcPr>
            <w:tcW w:w="992"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39"/>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0.41</w:t>
            </w:r>
          </w:p>
        </w:tc>
        <w:tc>
          <w:tcPr>
            <w:tcW w:w="980"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01</w:t>
            </w:r>
          </w:p>
        </w:tc>
        <w:tc>
          <w:tcPr>
            <w:tcW w:w="876" w:type="dxa"/>
            <w:tcBorders>
              <w:top w:val="single" w:sz="5" w:space="0" w:color="D4D4D4"/>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16</w:t>
            </w:r>
          </w:p>
        </w:tc>
        <w:tc>
          <w:tcPr>
            <w:tcW w:w="838" w:type="dxa"/>
            <w:tcBorders>
              <w:top w:val="single" w:sz="5" w:space="0" w:color="D4D4D4"/>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01</w:t>
            </w:r>
          </w:p>
        </w:tc>
        <w:tc>
          <w:tcPr>
            <w:tcW w:w="708"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141"/>
              <w:jc w:val="center"/>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0.28</w:t>
            </w:r>
          </w:p>
        </w:tc>
        <w:tc>
          <w:tcPr>
            <w:tcW w:w="993"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jc w:val="center"/>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0.25</w:t>
            </w:r>
          </w:p>
        </w:tc>
        <w:tc>
          <w:tcPr>
            <w:tcW w:w="964"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1</w:t>
            </w:r>
          </w:p>
        </w:tc>
        <w:tc>
          <w:tcPr>
            <w:tcW w:w="876" w:type="dxa"/>
            <w:tcBorders>
              <w:top w:val="single" w:sz="5" w:space="0" w:color="D4D4D4"/>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7</w:t>
            </w:r>
          </w:p>
        </w:tc>
        <w:tc>
          <w:tcPr>
            <w:tcW w:w="711" w:type="dxa"/>
            <w:tcBorders>
              <w:top w:val="single" w:sz="5" w:space="0" w:color="D4D4D4"/>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1</w:t>
            </w:r>
          </w:p>
        </w:tc>
        <w:tc>
          <w:tcPr>
            <w:tcW w:w="851"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5</w:t>
            </w:r>
          </w:p>
        </w:tc>
        <w:tc>
          <w:tcPr>
            <w:tcW w:w="992"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2</w:t>
            </w:r>
            <w:r w:rsidRPr="00903353">
              <w:rPr>
                <w:rFonts w:ascii="Times New Roman" w:eastAsia="Times New Roman" w:hAnsi="Times New Roman" w:cs="Times New Roman"/>
                <w:w w:val="102"/>
                <w:lang w:eastAsia="ru-RU"/>
              </w:rPr>
              <w:t>0</w:t>
            </w:r>
          </w:p>
        </w:tc>
        <w:tc>
          <w:tcPr>
            <w:tcW w:w="950"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1</w:t>
            </w:r>
          </w:p>
        </w:tc>
        <w:tc>
          <w:tcPr>
            <w:tcW w:w="87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4</w:t>
            </w:r>
          </w:p>
        </w:tc>
      </w:tr>
      <w:tr w:rsidR="00903353" w:rsidRPr="00903353" w:rsidTr="00903353">
        <w:trPr>
          <w:trHeight w:hRule="exact" w:val="276"/>
        </w:trPr>
        <w:tc>
          <w:tcPr>
            <w:tcW w:w="768"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3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1"/>
                <w:w w:val="102"/>
                <w:lang w:eastAsia="ru-RU"/>
              </w:rPr>
              <w:t>C</w:t>
            </w:r>
            <w:r w:rsidRPr="00903353">
              <w:rPr>
                <w:rFonts w:ascii="Times New Roman" w:eastAsia="Times New Roman" w:hAnsi="Times New Roman" w:cs="Times New Roman"/>
                <w:spacing w:val="-3"/>
                <w:w w:val="102"/>
                <w:lang w:eastAsia="ru-RU"/>
              </w:rPr>
              <w:t>O</w:t>
            </w:r>
            <w:r w:rsidRPr="00903353">
              <w:rPr>
                <w:rFonts w:ascii="Times New Roman" w:eastAsia="Times New Roman" w:hAnsi="Times New Roman" w:cs="Times New Roman"/>
                <w:w w:val="102"/>
                <w:lang w:eastAsia="ru-RU"/>
              </w:rPr>
              <w:t>L</w:t>
            </w:r>
          </w:p>
        </w:tc>
        <w:tc>
          <w:tcPr>
            <w:tcW w:w="87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17</w:t>
            </w:r>
          </w:p>
        </w:tc>
        <w:tc>
          <w:tcPr>
            <w:tcW w:w="65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89"/>
              <w:jc w:val="center"/>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04</w:t>
            </w:r>
          </w:p>
        </w:tc>
        <w:tc>
          <w:tcPr>
            <w:tcW w:w="992"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39"/>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0.26</w:t>
            </w:r>
          </w:p>
        </w:tc>
        <w:tc>
          <w:tcPr>
            <w:tcW w:w="980"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7</w:t>
            </w:r>
          </w:p>
        </w:tc>
        <w:tc>
          <w:tcPr>
            <w:tcW w:w="876" w:type="dxa"/>
            <w:tcBorders>
              <w:top w:val="single" w:sz="5" w:space="0" w:color="D4D4D4"/>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1</w:t>
            </w:r>
          </w:p>
        </w:tc>
        <w:tc>
          <w:tcPr>
            <w:tcW w:w="838" w:type="dxa"/>
            <w:tcBorders>
              <w:top w:val="single" w:sz="5" w:space="0" w:color="D4D4D4"/>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12</w:t>
            </w:r>
          </w:p>
        </w:tc>
        <w:tc>
          <w:tcPr>
            <w:tcW w:w="708"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141"/>
              <w:jc w:val="center"/>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14</w:t>
            </w:r>
          </w:p>
        </w:tc>
        <w:tc>
          <w:tcPr>
            <w:tcW w:w="993"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jc w:val="center"/>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0.22</w:t>
            </w:r>
          </w:p>
        </w:tc>
        <w:tc>
          <w:tcPr>
            <w:tcW w:w="964"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3</w:t>
            </w:r>
          </w:p>
        </w:tc>
        <w:tc>
          <w:tcPr>
            <w:tcW w:w="876" w:type="dxa"/>
            <w:tcBorders>
              <w:top w:val="single" w:sz="5" w:space="0" w:color="D4D4D4"/>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2</w:t>
            </w:r>
          </w:p>
        </w:tc>
        <w:tc>
          <w:tcPr>
            <w:tcW w:w="711" w:type="dxa"/>
            <w:tcBorders>
              <w:top w:val="single" w:sz="5" w:space="0" w:color="D4D4D4"/>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09</w:t>
            </w:r>
          </w:p>
        </w:tc>
        <w:tc>
          <w:tcPr>
            <w:tcW w:w="851"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02</w:t>
            </w:r>
          </w:p>
        </w:tc>
        <w:tc>
          <w:tcPr>
            <w:tcW w:w="992"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11</w:t>
            </w:r>
          </w:p>
        </w:tc>
        <w:tc>
          <w:tcPr>
            <w:tcW w:w="950"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4</w:t>
            </w:r>
          </w:p>
        </w:tc>
        <w:tc>
          <w:tcPr>
            <w:tcW w:w="87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4</w:t>
            </w:r>
          </w:p>
        </w:tc>
      </w:tr>
      <w:tr w:rsidR="00903353" w:rsidRPr="00903353" w:rsidTr="00903353">
        <w:trPr>
          <w:trHeight w:hRule="exact" w:val="276"/>
        </w:trPr>
        <w:tc>
          <w:tcPr>
            <w:tcW w:w="768"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3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1"/>
                <w:w w:val="102"/>
                <w:lang w:eastAsia="ru-RU"/>
              </w:rPr>
              <w:t>C</w:t>
            </w:r>
            <w:r w:rsidRPr="00903353">
              <w:rPr>
                <w:rFonts w:ascii="Times New Roman" w:eastAsia="Times New Roman" w:hAnsi="Times New Roman" w:cs="Times New Roman"/>
                <w:spacing w:val="-3"/>
                <w:w w:val="102"/>
                <w:lang w:eastAsia="ru-RU"/>
              </w:rPr>
              <w:t>R</w:t>
            </w:r>
            <w:r w:rsidRPr="00903353">
              <w:rPr>
                <w:rFonts w:ascii="Times New Roman" w:eastAsia="Times New Roman" w:hAnsi="Times New Roman" w:cs="Times New Roman"/>
                <w:w w:val="102"/>
                <w:lang w:eastAsia="ru-RU"/>
              </w:rPr>
              <w:t>O</w:t>
            </w:r>
          </w:p>
        </w:tc>
        <w:tc>
          <w:tcPr>
            <w:tcW w:w="87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08</w:t>
            </w:r>
          </w:p>
        </w:tc>
        <w:tc>
          <w:tcPr>
            <w:tcW w:w="65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89"/>
              <w:jc w:val="center"/>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14</w:t>
            </w:r>
          </w:p>
        </w:tc>
        <w:tc>
          <w:tcPr>
            <w:tcW w:w="992"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39"/>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0.45</w:t>
            </w:r>
          </w:p>
        </w:tc>
        <w:tc>
          <w:tcPr>
            <w:tcW w:w="980"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4</w:t>
            </w:r>
          </w:p>
        </w:tc>
        <w:tc>
          <w:tcPr>
            <w:tcW w:w="876" w:type="dxa"/>
            <w:tcBorders>
              <w:top w:val="single" w:sz="5" w:space="0" w:color="D4D4D4"/>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3</w:t>
            </w:r>
          </w:p>
        </w:tc>
        <w:tc>
          <w:tcPr>
            <w:tcW w:w="838" w:type="dxa"/>
            <w:tcBorders>
              <w:top w:val="single" w:sz="5" w:space="0" w:color="D4D4D4"/>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6</w:t>
            </w:r>
          </w:p>
        </w:tc>
        <w:tc>
          <w:tcPr>
            <w:tcW w:w="708"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141"/>
              <w:jc w:val="center"/>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0.40</w:t>
            </w:r>
          </w:p>
        </w:tc>
        <w:tc>
          <w:tcPr>
            <w:tcW w:w="993"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jc w:val="center"/>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0.30</w:t>
            </w:r>
          </w:p>
        </w:tc>
        <w:tc>
          <w:tcPr>
            <w:tcW w:w="964"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1</w:t>
            </w:r>
          </w:p>
        </w:tc>
        <w:tc>
          <w:tcPr>
            <w:tcW w:w="876" w:type="dxa"/>
            <w:tcBorders>
              <w:top w:val="single" w:sz="5" w:space="0" w:color="D4D4D4"/>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4</w:t>
            </w:r>
          </w:p>
        </w:tc>
        <w:tc>
          <w:tcPr>
            <w:tcW w:w="711" w:type="dxa"/>
            <w:tcBorders>
              <w:top w:val="single" w:sz="5" w:space="0" w:color="D4D4D4"/>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06</w:t>
            </w:r>
          </w:p>
        </w:tc>
        <w:tc>
          <w:tcPr>
            <w:tcW w:w="851"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05</w:t>
            </w:r>
          </w:p>
        </w:tc>
        <w:tc>
          <w:tcPr>
            <w:tcW w:w="992"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39"/>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0.22</w:t>
            </w:r>
          </w:p>
        </w:tc>
        <w:tc>
          <w:tcPr>
            <w:tcW w:w="950"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01</w:t>
            </w:r>
          </w:p>
        </w:tc>
        <w:tc>
          <w:tcPr>
            <w:tcW w:w="87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03</w:t>
            </w:r>
          </w:p>
        </w:tc>
      </w:tr>
      <w:tr w:rsidR="00903353" w:rsidRPr="00903353" w:rsidTr="00903353">
        <w:trPr>
          <w:trHeight w:hRule="exact" w:val="276"/>
        </w:trPr>
        <w:tc>
          <w:tcPr>
            <w:tcW w:w="768"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3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6"/>
                <w:w w:val="102"/>
                <w:lang w:eastAsia="ru-RU"/>
              </w:rPr>
              <w:t>D</w:t>
            </w:r>
            <w:r w:rsidRPr="00903353">
              <w:rPr>
                <w:rFonts w:ascii="Times New Roman" w:eastAsia="Times New Roman" w:hAnsi="Times New Roman" w:cs="Times New Roman"/>
                <w:spacing w:val="-4"/>
                <w:w w:val="102"/>
                <w:lang w:eastAsia="ru-RU"/>
              </w:rPr>
              <w:t>E</w:t>
            </w:r>
            <w:r w:rsidRPr="00903353">
              <w:rPr>
                <w:rFonts w:ascii="Times New Roman" w:eastAsia="Times New Roman" w:hAnsi="Times New Roman" w:cs="Times New Roman"/>
                <w:w w:val="102"/>
                <w:lang w:eastAsia="ru-RU"/>
              </w:rPr>
              <w:t>N</w:t>
            </w:r>
          </w:p>
        </w:tc>
        <w:tc>
          <w:tcPr>
            <w:tcW w:w="87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12</w:t>
            </w:r>
          </w:p>
        </w:tc>
        <w:tc>
          <w:tcPr>
            <w:tcW w:w="65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89"/>
              <w:jc w:val="center"/>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11</w:t>
            </w:r>
          </w:p>
        </w:tc>
        <w:tc>
          <w:tcPr>
            <w:tcW w:w="992"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39"/>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0.37</w:t>
            </w:r>
          </w:p>
        </w:tc>
        <w:tc>
          <w:tcPr>
            <w:tcW w:w="980"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7</w:t>
            </w:r>
          </w:p>
        </w:tc>
        <w:tc>
          <w:tcPr>
            <w:tcW w:w="876" w:type="dxa"/>
            <w:tcBorders>
              <w:top w:val="single" w:sz="5" w:space="0" w:color="D4D4D4"/>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4</w:t>
            </w:r>
          </w:p>
        </w:tc>
        <w:tc>
          <w:tcPr>
            <w:tcW w:w="838" w:type="dxa"/>
            <w:tcBorders>
              <w:top w:val="single" w:sz="5" w:space="0" w:color="D4D4D4"/>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0</w:t>
            </w:r>
          </w:p>
        </w:tc>
        <w:tc>
          <w:tcPr>
            <w:tcW w:w="708"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141"/>
              <w:jc w:val="center"/>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0.35</w:t>
            </w:r>
          </w:p>
        </w:tc>
        <w:tc>
          <w:tcPr>
            <w:tcW w:w="993"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jc w:val="center"/>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0.21</w:t>
            </w:r>
          </w:p>
        </w:tc>
        <w:tc>
          <w:tcPr>
            <w:tcW w:w="964"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9</w:t>
            </w:r>
          </w:p>
        </w:tc>
        <w:tc>
          <w:tcPr>
            <w:tcW w:w="876" w:type="dxa"/>
            <w:tcBorders>
              <w:top w:val="single" w:sz="5" w:space="0" w:color="D4D4D4"/>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9</w:t>
            </w:r>
          </w:p>
        </w:tc>
        <w:tc>
          <w:tcPr>
            <w:tcW w:w="711" w:type="dxa"/>
            <w:tcBorders>
              <w:top w:val="single" w:sz="5" w:space="0" w:color="D4D4D4"/>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09</w:t>
            </w:r>
          </w:p>
        </w:tc>
        <w:tc>
          <w:tcPr>
            <w:tcW w:w="851"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14</w:t>
            </w:r>
          </w:p>
        </w:tc>
        <w:tc>
          <w:tcPr>
            <w:tcW w:w="992"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39"/>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0.28</w:t>
            </w:r>
          </w:p>
        </w:tc>
        <w:tc>
          <w:tcPr>
            <w:tcW w:w="950"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1</w:t>
            </w:r>
          </w:p>
        </w:tc>
        <w:tc>
          <w:tcPr>
            <w:tcW w:w="87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3</w:t>
            </w:r>
          </w:p>
        </w:tc>
      </w:tr>
      <w:tr w:rsidR="00903353" w:rsidRPr="00903353" w:rsidTr="00903353">
        <w:trPr>
          <w:trHeight w:hRule="exact" w:val="276"/>
        </w:trPr>
        <w:tc>
          <w:tcPr>
            <w:tcW w:w="768"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3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D</w:t>
            </w:r>
            <w:r w:rsidRPr="00903353">
              <w:rPr>
                <w:rFonts w:ascii="Times New Roman" w:eastAsia="Times New Roman" w:hAnsi="Times New Roman" w:cs="Times New Roman"/>
                <w:spacing w:val="-3"/>
                <w:w w:val="102"/>
                <w:lang w:eastAsia="ru-RU"/>
              </w:rPr>
              <w:t>O</w:t>
            </w:r>
            <w:r w:rsidRPr="00903353">
              <w:rPr>
                <w:rFonts w:ascii="Times New Roman" w:eastAsia="Times New Roman" w:hAnsi="Times New Roman" w:cs="Times New Roman"/>
                <w:w w:val="102"/>
                <w:lang w:eastAsia="ru-RU"/>
              </w:rPr>
              <w:t>M</w:t>
            </w:r>
          </w:p>
        </w:tc>
        <w:tc>
          <w:tcPr>
            <w:tcW w:w="87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2"/>
                <w:w w:val="102"/>
                <w:lang w:eastAsia="ru-RU"/>
              </w:rPr>
              <w:t>-</w:t>
            </w:r>
            <w:r w:rsidRPr="00903353">
              <w:rPr>
                <w:rFonts w:ascii="Times New Roman" w:eastAsia="Times New Roman" w:hAnsi="Times New Roman" w:cs="Times New Roman"/>
                <w:b/>
                <w:bCs/>
                <w:spacing w:val="5"/>
                <w:w w:val="102"/>
                <w:lang w:eastAsia="ru-RU"/>
              </w:rPr>
              <w:t>0</w:t>
            </w:r>
            <w:r w:rsidRPr="00903353">
              <w:rPr>
                <w:rFonts w:ascii="Times New Roman" w:eastAsia="Times New Roman" w:hAnsi="Times New Roman" w:cs="Times New Roman"/>
                <w:b/>
                <w:bCs/>
                <w:spacing w:val="6"/>
                <w:w w:val="102"/>
                <w:lang w:eastAsia="ru-RU"/>
              </w:rPr>
              <w:t>.</w:t>
            </w:r>
            <w:r w:rsidRPr="00903353">
              <w:rPr>
                <w:rFonts w:ascii="Times New Roman" w:eastAsia="Times New Roman" w:hAnsi="Times New Roman" w:cs="Times New Roman"/>
                <w:b/>
                <w:bCs/>
                <w:spacing w:val="5"/>
                <w:w w:val="102"/>
                <w:lang w:eastAsia="ru-RU"/>
              </w:rPr>
              <w:t>2</w:t>
            </w:r>
            <w:r w:rsidRPr="00903353">
              <w:rPr>
                <w:rFonts w:ascii="Times New Roman" w:eastAsia="Times New Roman" w:hAnsi="Times New Roman" w:cs="Times New Roman"/>
                <w:b/>
                <w:bCs/>
                <w:w w:val="102"/>
                <w:lang w:eastAsia="ru-RU"/>
              </w:rPr>
              <w:t>8</w:t>
            </w:r>
          </w:p>
        </w:tc>
        <w:tc>
          <w:tcPr>
            <w:tcW w:w="65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89"/>
              <w:jc w:val="center"/>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18</w:t>
            </w:r>
          </w:p>
        </w:tc>
        <w:tc>
          <w:tcPr>
            <w:tcW w:w="992"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39"/>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0.28</w:t>
            </w:r>
          </w:p>
        </w:tc>
        <w:tc>
          <w:tcPr>
            <w:tcW w:w="980"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5</w:t>
            </w:r>
          </w:p>
        </w:tc>
        <w:tc>
          <w:tcPr>
            <w:tcW w:w="876" w:type="dxa"/>
            <w:tcBorders>
              <w:top w:val="single" w:sz="5" w:space="0" w:color="D4D4D4"/>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1</w:t>
            </w:r>
          </w:p>
        </w:tc>
        <w:tc>
          <w:tcPr>
            <w:tcW w:w="838" w:type="dxa"/>
            <w:tcBorders>
              <w:top w:val="single" w:sz="5" w:space="0" w:color="D4D4D4"/>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19</w:t>
            </w:r>
          </w:p>
        </w:tc>
        <w:tc>
          <w:tcPr>
            <w:tcW w:w="708"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141"/>
              <w:jc w:val="center"/>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14</w:t>
            </w:r>
          </w:p>
        </w:tc>
        <w:tc>
          <w:tcPr>
            <w:tcW w:w="993"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jc w:val="center"/>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0.22</w:t>
            </w:r>
          </w:p>
        </w:tc>
        <w:tc>
          <w:tcPr>
            <w:tcW w:w="964"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2</w:t>
            </w:r>
          </w:p>
        </w:tc>
        <w:tc>
          <w:tcPr>
            <w:tcW w:w="876" w:type="dxa"/>
            <w:tcBorders>
              <w:top w:val="single" w:sz="5" w:space="0" w:color="D4D4D4"/>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1</w:t>
            </w:r>
          </w:p>
        </w:tc>
        <w:tc>
          <w:tcPr>
            <w:tcW w:w="711" w:type="dxa"/>
            <w:tcBorders>
              <w:top w:val="single" w:sz="5" w:space="0" w:color="D4D4D4"/>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0</w:t>
            </w:r>
          </w:p>
        </w:tc>
        <w:tc>
          <w:tcPr>
            <w:tcW w:w="851"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3</w:t>
            </w:r>
          </w:p>
        </w:tc>
        <w:tc>
          <w:tcPr>
            <w:tcW w:w="992"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8</w:t>
            </w:r>
          </w:p>
        </w:tc>
        <w:tc>
          <w:tcPr>
            <w:tcW w:w="950"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6</w:t>
            </w:r>
          </w:p>
        </w:tc>
        <w:tc>
          <w:tcPr>
            <w:tcW w:w="87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1</w:t>
            </w:r>
          </w:p>
        </w:tc>
      </w:tr>
      <w:tr w:rsidR="00903353" w:rsidRPr="00903353" w:rsidTr="00903353">
        <w:trPr>
          <w:trHeight w:hRule="exact" w:val="276"/>
        </w:trPr>
        <w:tc>
          <w:tcPr>
            <w:tcW w:w="768"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3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4"/>
                <w:w w:val="102"/>
                <w:lang w:eastAsia="ru-RU"/>
              </w:rPr>
              <w:t>E</w:t>
            </w:r>
            <w:r w:rsidRPr="00903353">
              <w:rPr>
                <w:rFonts w:ascii="Times New Roman" w:eastAsia="Times New Roman" w:hAnsi="Times New Roman" w:cs="Times New Roman"/>
                <w:spacing w:val="2"/>
                <w:w w:val="102"/>
                <w:lang w:eastAsia="ru-RU"/>
              </w:rPr>
              <w:t>S</w:t>
            </w:r>
            <w:r w:rsidRPr="00903353">
              <w:rPr>
                <w:rFonts w:ascii="Times New Roman" w:eastAsia="Times New Roman" w:hAnsi="Times New Roman" w:cs="Times New Roman"/>
                <w:w w:val="102"/>
                <w:lang w:eastAsia="ru-RU"/>
              </w:rPr>
              <w:t>T</w:t>
            </w:r>
          </w:p>
        </w:tc>
        <w:tc>
          <w:tcPr>
            <w:tcW w:w="87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01</w:t>
            </w:r>
          </w:p>
        </w:tc>
        <w:tc>
          <w:tcPr>
            <w:tcW w:w="65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89"/>
              <w:jc w:val="center"/>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17</w:t>
            </w:r>
          </w:p>
        </w:tc>
        <w:tc>
          <w:tcPr>
            <w:tcW w:w="992"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39"/>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0.33</w:t>
            </w:r>
          </w:p>
        </w:tc>
        <w:tc>
          <w:tcPr>
            <w:tcW w:w="980"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1</w:t>
            </w:r>
          </w:p>
        </w:tc>
        <w:tc>
          <w:tcPr>
            <w:tcW w:w="876" w:type="dxa"/>
            <w:tcBorders>
              <w:top w:val="single" w:sz="5" w:space="0" w:color="D4D4D4"/>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1</w:t>
            </w:r>
          </w:p>
        </w:tc>
        <w:tc>
          <w:tcPr>
            <w:tcW w:w="838" w:type="dxa"/>
            <w:tcBorders>
              <w:top w:val="single" w:sz="5" w:space="0" w:color="D4D4D4"/>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2</w:t>
            </w:r>
          </w:p>
        </w:tc>
        <w:tc>
          <w:tcPr>
            <w:tcW w:w="708"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141"/>
              <w:jc w:val="center"/>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0.26</w:t>
            </w:r>
          </w:p>
        </w:tc>
        <w:tc>
          <w:tcPr>
            <w:tcW w:w="993"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jc w:val="center"/>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0.21</w:t>
            </w:r>
          </w:p>
        </w:tc>
        <w:tc>
          <w:tcPr>
            <w:tcW w:w="964"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4</w:t>
            </w:r>
          </w:p>
        </w:tc>
        <w:tc>
          <w:tcPr>
            <w:tcW w:w="876" w:type="dxa"/>
            <w:tcBorders>
              <w:top w:val="single" w:sz="5" w:space="0" w:color="D4D4D4"/>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2</w:t>
            </w:r>
          </w:p>
        </w:tc>
        <w:tc>
          <w:tcPr>
            <w:tcW w:w="711" w:type="dxa"/>
            <w:tcBorders>
              <w:top w:val="single" w:sz="5" w:space="0" w:color="D4D4D4"/>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01</w:t>
            </w:r>
          </w:p>
        </w:tc>
        <w:tc>
          <w:tcPr>
            <w:tcW w:w="851"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09</w:t>
            </w:r>
          </w:p>
        </w:tc>
        <w:tc>
          <w:tcPr>
            <w:tcW w:w="992"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39"/>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0.20</w:t>
            </w:r>
          </w:p>
        </w:tc>
        <w:tc>
          <w:tcPr>
            <w:tcW w:w="950"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9</w:t>
            </w:r>
          </w:p>
        </w:tc>
        <w:tc>
          <w:tcPr>
            <w:tcW w:w="87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9</w:t>
            </w:r>
          </w:p>
        </w:tc>
      </w:tr>
      <w:tr w:rsidR="00903353" w:rsidRPr="00903353" w:rsidTr="00903353">
        <w:trPr>
          <w:trHeight w:hRule="exact" w:val="276"/>
        </w:trPr>
        <w:tc>
          <w:tcPr>
            <w:tcW w:w="768"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3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F</w:t>
            </w:r>
            <w:r w:rsidRPr="00903353">
              <w:rPr>
                <w:rFonts w:ascii="Times New Roman" w:eastAsia="Times New Roman" w:hAnsi="Times New Roman" w:cs="Times New Roman"/>
                <w:spacing w:val="-3"/>
                <w:w w:val="102"/>
                <w:lang w:eastAsia="ru-RU"/>
              </w:rPr>
              <w:t>I</w:t>
            </w:r>
            <w:r w:rsidRPr="00903353">
              <w:rPr>
                <w:rFonts w:ascii="Times New Roman" w:eastAsia="Times New Roman" w:hAnsi="Times New Roman" w:cs="Times New Roman"/>
                <w:w w:val="102"/>
                <w:lang w:eastAsia="ru-RU"/>
              </w:rPr>
              <w:t>N</w:t>
            </w:r>
          </w:p>
        </w:tc>
        <w:tc>
          <w:tcPr>
            <w:tcW w:w="87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09</w:t>
            </w:r>
          </w:p>
        </w:tc>
        <w:tc>
          <w:tcPr>
            <w:tcW w:w="65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89"/>
              <w:jc w:val="center"/>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17</w:t>
            </w:r>
          </w:p>
        </w:tc>
        <w:tc>
          <w:tcPr>
            <w:tcW w:w="992"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39"/>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0.31</w:t>
            </w:r>
          </w:p>
        </w:tc>
        <w:tc>
          <w:tcPr>
            <w:tcW w:w="980"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5</w:t>
            </w:r>
          </w:p>
        </w:tc>
        <w:tc>
          <w:tcPr>
            <w:tcW w:w="876" w:type="dxa"/>
            <w:tcBorders>
              <w:top w:val="single" w:sz="5" w:space="0" w:color="D4D4D4"/>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3</w:t>
            </w:r>
          </w:p>
        </w:tc>
        <w:tc>
          <w:tcPr>
            <w:tcW w:w="838" w:type="dxa"/>
            <w:tcBorders>
              <w:top w:val="single" w:sz="5" w:space="0" w:color="D4D4D4"/>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6</w:t>
            </w:r>
          </w:p>
        </w:tc>
        <w:tc>
          <w:tcPr>
            <w:tcW w:w="708"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141"/>
              <w:jc w:val="center"/>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0.41</w:t>
            </w:r>
          </w:p>
        </w:tc>
        <w:tc>
          <w:tcPr>
            <w:tcW w:w="993"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jc w:val="center"/>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0.21</w:t>
            </w:r>
          </w:p>
        </w:tc>
        <w:tc>
          <w:tcPr>
            <w:tcW w:w="964"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5</w:t>
            </w:r>
          </w:p>
        </w:tc>
        <w:tc>
          <w:tcPr>
            <w:tcW w:w="876" w:type="dxa"/>
            <w:tcBorders>
              <w:top w:val="single" w:sz="5" w:space="0" w:color="D4D4D4"/>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5</w:t>
            </w:r>
          </w:p>
        </w:tc>
        <w:tc>
          <w:tcPr>
            <w:tcW w:w="711" w:type="dxa"/>
            <w:tcBorders>
              <w:top w:val="single" w:sz="5" w:space="0" w:color="D4D4D4"/>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06</w:t>
            </w:r>
          </w:p>
        </w:tc>
        <w:tc>
          <w:tcPr>
            <w:tcW w:w="851"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09</w:t>
            </w:r>
          </w:p>
        </w:tc>
        <w:tc>
          <w:tcPr>
            <w:tcW w:w="992"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39"/>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0.25</w:t>
            </w:r>
          </w:p>
        </w:tc>
        <w:tc>
          <w:tcPr>
            <w:tcW w:w="950"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2</w:t>
            </w:r>
          </w:p>
        </w:tc>
        <w:tc>
          <w:tcPr>
            <w:tcW w:w="87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8</w:t>
            </w:r>
          </w:p>
        </w:tc>
      </w:tr>
      <w:tr w:rsidR="00903353" w:rsidRPr="00903353" w:rsidTr="00903353">
        <w:trPr>
          <w:trHeight w:hRule="exact" w:val="276"/>
        </w:trPr>
        <w:tc>
          <w:tcPr>
            <w:tcW w:w="768"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3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H</w:t>
            </w:r>
            <w:r w:rsidRPr="00903353">
              <w:rPr>
                <w:rFonts w:ascii="Times New Roman" w:eastAsia="Times New Roman" w:hAnsi="Times New Roman" w:cs="Times New Roman"/>
                <w:spacing w:val="2"/>
                <w:w w:val="102"/>
                <w:lang w:eastAsia="ru-RU"/>
              </w:rPr>
              <w:t>K</w:t>
            </w:r>
            <w:r w:rsidRPr="00903353">
              <w:rPr>
                <w:rFonts w:ascii="Times New Roman" w:eastAsia="Times New Roman" w:hAnsi="Times New Roman" w:cs="Times New Roman"/>
                <w:w w:val="102"/>
                <w:lang w:eastAsia="ru-RU"/>
              </w:rPr>
              <w:t>G</w:t>
            </w:r>
          </w:p>
        </w:tc>
        <w:tc>
          <w:tcPr>
            <w:tcW w:w="87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03</w:t>
            </w:r>
          </w:p>
        </w:tc>
        <w:tc>
          <w:tcPr>
            <w:tcW w:w="65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89"/>
              <w:jc w:val="center"/>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13</w:t>
            </w:r>
          </w:p>
        </w:tc>
        <w:tc>
          <w:tcPr>
            <w:tcW w:w="992"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39"/>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0.22</w:t>
            </w:r>
          </w:p>
        </w:tc>
        <w:tc>
          <w:tcPr>
            <w:tcW w:w="980"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04</w:t>
            </w:r>
          </w:p>
        </w:tc>
        <w:tc>
          <w:tcPr>
            <w:tcW w:w="876" w:type="dxa"/>
            <w:tcBorders>
              <w:top w:val="single" w:sz="5" w:space="0" w:color="D4D4D4"/>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06</w:t>
            </w:r>
          </w:p>
        </w:tc>
        <w:tc>
          <w:tcPr>
            <w:tcW w:w="838" w:type="dxa"/>
            <w:tcBorders>
              <w:top w:val="single" w:sz="5" w:space="0" w:color="D4D4D4"/>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4</w:t>
            </w:r>
          </w:p>
        </w:tc>
        <w:tc>
          <w:tcPr>
            <w:tcW w:w="708"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141"/>
              <w:jc w:val="center"/>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0.26</w:t>
            </w:r>
          </w:p>
        </w:tc>
        <w:tc>
          <w:tcPr>
            <w:tcW w:w="993"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jc w:val="center"/>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15</w:t>
            </w:r>
          </w:p>
        </w:tc>
        <w:tc>
          <w:tcPr>
            <w:tcW w:w="964"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2</w:t>
            </w:r>
          </w:p>
        </w:tc>
        <w:tc>
          <w:tcPr>
            <w:tcW w:w="876" w:type="dxa"/>
            <w:tcBorders>
              <w:top w:val="single" w:sz="5" w:space="0" w:color="D4D4D4"/>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1</w:t>
            </w:r>
          </w:p>
        </w:tc>
        <w:tc>
          <w:tcPr>
            <w:tcW w:w="711" w:type="dxa"/>
            <w:tcBorders>
              <w:top w:val="single" w:sz="5" w:space="0" w:color="D4D4D4"/>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09</w:t>
            </w:r>
          </w:p>
        </w:tc>
        <w:tc>
          <w:tcPr>
            <w:tcW w:w="851"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01</w:t>
            </w:r>
          </w:p>
        </w:tc>
        <w:tc>
          <w:tcPr>
            <w:tcW w:w="992"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13</w:t>
            </w:r>
          </w:p>
        </w:tc>
        <w:tc>
          <w:tcPr>
            <w:tcW w:w="950"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2</w:t>
            </w:r>
          </w:p>
        </w:tc>
        <w:tc>
          <w:tcPr>
            <w:tcW w:w="87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8</w:t>
            </w:r>
          </w:p>
        </w:tc>
      </w:tr>
      <w:tr w:rsidR="00903353" w:rsidRPr="00903353" w:rsidTr="00903353">
        <w:trPr>
          <w:trHeight w:hRule="exact" w:val="276"/>
        </w:trPr>
        <w:tc>
          <w:tcPr>
            <w:tcW w:w="768"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3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3"/>
                <w:w w:val="102"/>
                <w:lang w:eastAsia="ru-RU"/>
              </w:rPr>
              <w:t>IT</w:t>
            </w:r>
            <w:r w:rsidRPr="00903353">
              <w:rPr>
                <w:rFonts w:ascii="Times New Roman" w:eastAsia="Times New Roman" w:hAnsi="Times New Roman" w:cs="Times New Roman"/>
                <w:w w:val="102"/>
                <w:lang w:eastAsia="ru-RU"/>
              </w:rPr>
              <w:t>A</w:t>
            </w:r>
          </w:p>
        </w:tc>
        <w:tc>
          <w:tcPr>
            <w:tcW w:w="87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16</w:t>
            </w:r>
          </w:p>
        </w:tc>
        <w:tc>
          <w:tcPr>
            <w:tcW w:w="65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89"/>
              <w:jc w:val="center"/>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10</w:t>
            </w:r>
          </w:p>
        </w:tc>
        <w:tc>
          <w:tcPr>
            <w:tcW w:w="992"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39"/>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0.40</w:t>
            </w:r>
          </w:p>
        </w:tc>
        <w:tc>
          <w:tcPr>
            <w:tcW w:w="980"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5</w:t>
            </w:r>
          </w:p>
        </w:tc>
        <w:tc>
          <w:tcPr>
            <w:tcW w:w="876" w:type="dxa"/>
            <w:tcBorders>
              <w:top w:val="single" w:sz="5" w:space="0" w:color="D4D4D4"/>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5" w:after="0" w:line="360" w:lineRule="auto"/>
              <w:ind w:left="239"/>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0.23</w:t>
            </w:r>
          </w:p>
        </w:tc>
        <w:tc>
          <w:tcPr>
            <w:tcW w:w="838" w:type="dxa"/>
            <w:tcBorders>
              <w:top w:val="single" w:sz="5" w:space="0" w:color="D4D4D4"/>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2</w:t>
            </w:r>
          </w:p>
        </w:tc>
        <w:tc>
          <w:tcPr>
            <w:tcW w:w="708"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141"/>
              <w:jc w:val="center"/>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0.31</w:t>
            </w:r>
          </w:p>
        </w:tc>
        <w:tc>
          <w:tcPr>
            <w:tcW w:w="993"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jc w:val="center"/>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0.28</w:t>
            </w:r>
          </w:p>
        </w:tc>
        <w:tc>
          <w:tcPr>
            <w:tcW w:w="964"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9</w:t>
            </w:r>
          </w:p>
        </w:tc>
        <w:tc>
          <w:tcPr>
            <w:tcW w:w="876" w:type="dxa"/>
            <w:tcBorders>
              <w:top w:val="single" w:sz="5" w:space="0" w:color="D4D4D4"/>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7</w:t>
            </w:r>
          </w:p>
        </w:tc>
        <w:tc>
          <w:tcPr>
            <w:tcW w:w="711" w:type="dxa"/>
            <w:tcBorders>
              <w:top w:val="single" w:sz="5" w:space="0" w:color="D4D4D4"/>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14</w:t>
            </w:r>
          </w:p>
        </w:tc>
        <w:tc>
          <w:tcPr>
            <w:tcW w:w="851"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04</w:t>
            </w:r>
          </w:p>
        </w:tc>
        <w:tc>
          <w:tcPr>
            <w:tcW w:w="992"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39"/>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0.26</w:t>
            </w:r>
          </w:p>
        </w:tc>
        <w:tc>
          <w:tcPr>
            <w:tcW w:w="950"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8</w:t>
            </w:r>
          </w:p>
        </w:tc>
        <w:tc>
          <w:tcPr>
            <w:tcW w:w="87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6</w:t>
            </w:r>
          </w:p>
        </w:tc>
      </w:tr>
      <w:tr w:rsidR="00903353" w:rsidRPr="00903353" w:rsidTr="00903353">
        <w:trPr>
          <w:trHeight w:hRule="exact" w:val="276"/>
        </w:trPr>
        <w:tc>
          <w:tcPr>
            <w:tcW w:w="768"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3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L</w:t>
            </w:r>
            <w:r w:rsidRPr="00903353">
              <w:rPr>
                <w:rFonts w:ascii="Times New Roman" w:eastAsia="Times New Roman" w:hAnsi="Times New Roman" w:cs="Times New Roman"/>
                <w:spacing w:val="2"/>
                <w:w w:val="102"/>
                <w:lang w:eastAsia="ru-RU"/>
              </w:rPr>
              <w:t>A</w:t>
            </w:r>
            <w:r w:rsidRPr="00903353">
              <w:rPr>
                <w:rFonts w:ascii="Times New Roman" w:eastAsia="Times New Roman" w:hAnsi="Times New Roman" w:cs="Times New Roman"/>
                <w:w w:val="102"/>
                <w:lang w:eastAsia="ru-RU"/>
              </w:rPr>
              <w:t>T</w:t>
            </w:r>
          </w:p>
        </w:tc>
        <w:tc>
          <w:tcPr>
            <w:tcW w:w="87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12</w:t>
            </w:r>
          </w:p>
        </w:tc>
        <w:tc>
          <w:tcPr>
            <w:tcW w:w="65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89"/>
              <w:jc w:val="center"/>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16</w:t>
            </w:r>
          </w:p>
        </w:tc>
        <w:tc>
          <w:tcPr>
            <w:tcW w:w="992"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39"/>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0.37</w:t>
            </w:r>
          </w:p>
        </w:tc>
        <w:tc>
          <w:tcPr>
            <w:tcW w:w="980"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3</w:t>
            </w:r>
          </w:p>
        </w:tc>
        <w:tc>
          <w:tcPr>
            <w:tcW w:w="876" w:type="dxa"/>
            <w:tcBorders>
              <w:top w:val="single" w:sz="5" w:space="0" w:color="D4D4D4"/>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4</w:t>
            </w:r>
          </w:p>
        </w:tc>
        <w:tc>
          <w:tcPr>
            <w:tcW w:w="838" w:type="dxa"/>
            <w:tcBorders>
              <w:top w:val="single" w:sz="5" w:space="0" w:color="D4D4D4"/>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5</w:t>
            </w:r>
          </w:p>
        </w:tc>
        <w:tc>
          <w:tcPr>
            <w:tcW w:w="708"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141"/>
              <w:jc w:val="center"/>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0.26</w:t>
            </w:r>
          </w:p>
        </w:tc>
        <w:tc>
          <w:tcPr>
            <w:tcW w:w="993"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jc w:val="center"/>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0.27</w:t>
            </w:r>
          </w:p>
        </w:tc>
        <w:tc>
          <w:tcPr>
            <w:tcW w:w="964"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0</w:t>
            </w:r>
          </w:p>
        </w:tc>
        <w:tc>
          <w:tcPr>
            <w:tcW w:w="876" w:type="dxa"/>
            <w:tcBorders>
              <w:top w:val="single" w:sz="5" w:space="0" w:color="D4D4D4"/>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1</w:t>
            </w:r>
          </w:p>
        </w:tc>
        <w:tc>
          <w:tcPr>
            <w:tcW w:w="711" w:type="dxa"/>
            <w:tcBorders>
              <w:top w:val="single" w:sz="5" w:space="0" w:color="D4D4D4"/>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04</w:t>
            </w:r>
          </w:p>
        </w:tc>
        <w:tc>
          <w:tcPr>
            <w:tcW w:w="851"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10</w:t>
            </w:r>
          </w:p>
        </w:tc>
        <w:tc>
          <w:tcPr>
            <w:tcW w:w="992"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39"/>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0.25</w:t>
            </w:r>
          </w:p>
        </w:tc>
        <w:tc>
          <w:tcPr>
            <w:tcW w:w="950"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8</w:t>
            </w:r>
          </w:p>
        </w:tc>
        <w:tc>
          <w:tcPr>
            <w:tcW w:w="87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8</w:t>
            </w:r>
          </w:p>
        </w:tc>
      </w:tr>
      <w:tr w:rsidR="00903353" w:rsidRPr="00903353" w:rsidTr="00903353">
        <w:trPr>
          <w:trHeight w:hRule="exact" w:val="276"/>
        </w:trPr>
        <w:tc>
          <w:tcPr>
            <w:tcW w:w="768"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3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L</w:t>
            </w:r>
            <w:r w:rsidRPr="00903353">
              <w:rPr>
                <w:rFonts w:ascii="Times New Roman" w:eastAsia="Times New Roman" w:hAnsi="Times New Roman" w:cs="Times New Roman"/>
                <w:spacing w:val="-3"/>
                <w:w w:val="102"/>
                <w:lang w:eastAsia="ru-RU"/>
              </w:rPr>
              <w:t>I</w:t>
            </w:r>
            <w:r w:rsidRPr="00903353">
              <w:rPr>
                <w:rFonts w:ascii="Times New Roman" w:eastAsia="Times New Roman" w:hAnsi="Times New Roman" w:cs="Times New Roman"/>
                <w:w w:val="102"/>
                <w:lang w:eastAsia="ru-RU"/>
              </w:rPr>
              <w:t>T</w:t>
            </w:r>
          </w:p>
        </w:tc>
        <w:tc>
          <w:tcPr>
            <w:tcW w:w="87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02</w:t>
            </w:r>
          </w:p>
        </w:tc>
        <w:tc>
          <w:tcPr>
            <w:tcW w:w="65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89"/>
              <w:jc w:val="center"/>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15</w:t>
            </w:r>
          </w:p>
        </w:tc>
        <w:tc>
          <w:tcPr>
            <w:tcW w:w="992"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39"/>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0.46</w:t>
            </w:r>
          </w:p>
        </w:tc>
        <w:tc>
          <w:tcPr>
            <w:tcW w:w="980"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2</w:t>
            </w:r>
          </w:p>
        </w:tc>
        <w:tc>
          <w:tcPr>
            <w:tcW w:w="876" w:type="dxa"/>
            <w:tcBorders>
              <w:top w:val="single" w:sz="5" w:space="0" w:color="D4D4D4"/>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2</w:t>
            </w:r>
          </w:p>
        </w:tc>
        <w:tc>
          <w:tcPr>
            <w:tcW w:w="838" w:type="dxa"/>
            <w:tcBorders>
              <w:top w:val="single" w:sz="5" w:space="0" w:color="D4D4D4"/>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1</w:t>
            </w:r>
          </w:p>
        </w:tc>
        <w:tc>
          <w:tcPr>
            <w:tcW w:w="708"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141"/>
              <w:jc w:val="center"/>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0.29</w:t>
            </w:r>
          </w:p>
        </w:tc>
        <w:tc>
          <w:tcPr>
            <w:tcW w:w="993"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jc w:val="center"/>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0.31</w:t>
            </w:r>
          </w:p>
        </w:tc>
        <w:tc>
          <w:tcPr>
            <w:tcW w:w="964"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3</w:t>
            </w:r>
          </w:p>
        </w:tc>
        <w:tc>
          <w:tcPr>
            <w:tcW w:w="876" w:type="dxa"/>
            <w:tcBorders>
              <w:top w:val="single" w:sz="5" w:space="0" w:color="D4D4D4"/>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9</w:t>
            </w:r>
          </w:p>
        </w:tc>
        <w:tc>
          <w:tcPr>
            <w:tcW w:w="711" w:type="dxa"/>
            <w:tcBorders>
              <w:top w:val="single" w:sz="5" w:space="0" w:color="D4D4D4"/>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0</w:t>
            </w:r>
          </w:p>
        </w:tc>
        <w:tc>
          <w:tcPr>
            <w:tcW w:w="851"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1</w:t>
            </w:r>
          </w:p>
        </w:tc>
        <w:tc>
          <w:tcPr>
            <w:tcW w:w="992"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39"/>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0.21</w:t>
            </w:r>
          </w:p>
        </w:tc>
        <w:tc>
          <w:tcPr>
            <w:tcW w:w="950"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6</w:t>
            </w:r>
          </w:p>
        </w:tc>
        <w:tc>
          <w:tcPr>
            <w:tcW w:w="87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5</w:t>
            </w:r>
          </w:p>
        </w:tc>
      </w:tr>
      <w:tr w:rsidR="00903353" w:rsidRPr="00903353" w:rsidTr="00903353">
        <w:trPr>
          <w:trHeight w:hRule="exact" w:val="276"/>
        </w:trPr>
        <w:tc>
          <w:tcPr>
            <w:tcW w:w="768"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3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M</w:t>
            </w:r>
            <w:r w:rsidRPr="00903353">
              <w:rPr>
                <w:rFonts w:ascii="Times New Roman" w:eastAsia="Times New Roman" w:hAnsi="Times New Roman" w:cs="Times New Roman"/>
                <w:spacing w:val="2"/>
                <w:w w:val="102"/>
                <w:lang w:eastAsia="ru-RU"/>
              </w:rPr>
              <w:t>A</w:t>
            </w:r>
            <w:r w:rsidRPr="00903353">
              <w:rPr>
                <w:rFonts w:ascii="Times New Roman" w:eastAsia="Times New Roman" w:hAnsi="Times New Roman" w:cs="Times New Roman"/>
                <w:w w:val="102"/>
                <w:lang w:eastAsia="ru-RU"/>
              </w:rPr>
              <w:t>L</w:t>
            </w:r>
          </w:p>
        </w:tc>
        <w:tc>
          <w:tcPr>
            <w:tcW w:w="87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04</w:t>
            </w:r>
          </w:p>
        </w:tc>
        <w:tc>
          <w:tcPr>
            <w:tcW w:w="65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89"/>
              <w:jc w:val="center"/>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17</w:t>
            </w:r>
          </w:p>
        </w:tc>
        <w:tc>
          <w:tcPr>
            <w:tcW w:w="992"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39"/>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0.39</w:t>
            </w:r>
          </w:p>
        </w:tc>
        <w:tc>
          <w:tcPr>
            <w:tcW w:w="980"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6</w:t>
            </w:r>
          </w:p>
        </w:tc>
        <w:tc>
          <w:tcPr>
            <w:tcW w:w="876" w:type="dxa"/>
            <w:tcBorders>
              <w:top w:val="single" w:sz="5" w:space="0" w:color="D4D4D4"/>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07</w:t>
            </w:r>
          </w:p>
        </w:tc>
        <w:tc>
          <w:tcPr>
            <w:tcW w:w="838" w:type="dxa"/>
            <w:tcBorders>
              <w:top w:val="single" w:sz="5" w:space="0" w:color="D4D4D4"/>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5</w:t>
            </w:r>
          </w:p>
        </w:tc>
        <w:tc>
          <w:tcPr>
            <w:tcW w:w="708"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141"/>
              <w:jc w:val="center"/>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0.36</w:t>
            </w:r>
          </w:p>
        </w:tc>
        <w:tc>
          <w:tcPr>
            <w:tcW w:w="993"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jc w:val="center"/>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0.27</w:t>
            </w:r>
          </w:p>
        </w:tc>
        <w:tc>
          <w:tcPr>
            <w:tcW w:w="964"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2</w:t>
            </w:r>
          </w:p>
        </w:tc>
        <w:tc>
          <w:tcPr>
            <w:tcW w:w="876" w:type="dxa"/>
            <w:tcBorders>
              <w:top w:val="single" w:sz="5" w:space="0" w:color="D4D4D4"/>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06</w:t>
            </w:r>
          </w:p>
        </w:tc>
        <w:tc>
          <w:tcPr>
            <w:tcW w:w="711" w:type="dxa"/>
            <w:tcBorders>
              <w:top w:val="single" w:sz="5" w:space="0" w:color="D4D4D4"/>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00</w:t>
            </w:r>
          </w:p>
        </w:tc>
        <w:tc>
          <w:tcPr>
            <w:tcW w:w="851"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06</w:t>
            </w:r>
          </w:p>
        </w:tc>
        <w:tc>
          <w:tcPr>
            <w:tcW w:w="992"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18</w:t>
            </w:r>
          </w:p>
        </w:tc>
        <w:tc>
          <w:tcPr>
            <w:tcW w:w="950"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5</w:t>
            </w:r>
          </w:p>
        </w:tc>
        <w:tc>
          <w:tcPr>
            <w:tcW w:w="87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06</w:t>
            </w:r>
          </w:p>
        </w:tc>
      </w:tr>
      <w:tr w:rsidR="00903353" w:rsidRPr="00903353" w:rsidTr="00903353">
        <w:trPr>
          <w:trHeight w:hRule="exact" w:val="276"/>
        </w:trPr>
        <w:tc>
          <w:tcPr>
            <w:tcW w:w="768"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3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M</w:t>
            </w:r>
            <w:r w:rsidRPr="00903353">
              <w:rPr>
                <w:rFonts w:ascii="Times New Roman" w:eastAsia="Times New Roman" w:hAnsi="Times New Roman" w:cs="Times New Roman"/>
                <w:spacing w:val="-4"/>
                <w:w w:val="102"/>
                <w:lang w:eastAsia="ru-RU"/>
              </w:rPr>
              <w:t>E</w:t>
            </w:r>
            <w:r w:rsidRPr="00903353">
              <w:rPr>
                <w:rFonts w:ascii="Times New Roman" w:eastAsia="Times New Roman" w:hAnsi="Times New Roman" w:cs="Times New Roman"/>
                <w:w w:val="101"/>
                <w:lang w:eastAsia="ru-RU"/>
              </w:rPr>
              <w:t>X</w:t>
            </w:r>
          </w:p>
        </w:tc>
        <w:tc>
          <w:tcPr>
            <w:tcW w:w="87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07</w:t>
            </w:r>
          </w:p>
        </w:tc>
        <w:tc>
          <w:tcPr>
            <w:tcW w:w="65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89"/>
              <w:jc w:val="center"/>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11</w:t>
            </w:r>
          </w:p>
        </w:tc>
        <w:tc>
          <w:tcPr>
            <w:tcW w:w="992"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39"/>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0.31</w:t>
            </w:r>
          </w:p>
        </w:tc>
        <w:tc>
          <w:tcPr>
            <w:tcW w:w="980"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9</w:t>
            </w:r>
          </w:p>
        </w:tc>
        <w:tc>
          <w:tcPr>
            <w:tcW w:w="876" w:type="dxa"/>
            <w:tcBorders>
              <w:top w:val="single" w:sz="5" w:space="0" w:color="D4D4D4"/>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0</w:t>
            </w:r>
          </w:p>
        </w:tc>
        <w:tc>
          <w:tcPr>
            <w:tcW w:w="838" w:type="dxa"/>
            <w:tcBorders>
              <w:top w:val="single" w:sz="5" w:space="0" w:color="D4D4D4"/>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4</w:t>
            </w:r>
          </w:p>
        </w:tc>
        <w:tc>
          <w:tcPr>
            <w:tcW w:w="708"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141"/>
              <w:jc w:val="center"/>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0.25</w:t>
            </w:r>
          </w:p>
        </w:tc>
        <w:tc>
          <w:tcPr>
            <w:tcW w:w="993"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jc w:val="center"/>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0.22</w:t>
            </w:r>
          </w:p>
        </w:tc>
        <w:tc>
          <w:tcPr>
            <w:tcW w:w="964"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3</w:t>
            </w:r>
          </w:p>
        </w:tc>
        <w:tc>
          <w:tcPr>
            <w:tcW w:w="876" w:type="dxa"/>
            <w:tcBorders>
              <w:top w:val="single" w:sz="5" w:space="0" w:color="D4D4D4"/>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5</w:t>
            </w:r>
          </w:p>
        </w:tc>
        <w:tc>
          <w:tcPr>
            <w:tcW w:w="711" w:type="dxa"/>
            <w:tcBorders>
              <w:top w:val="single" w:sz="5" w:space="0" w:color="D4D4D4"/>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03</w:t>
            </w:r>
          </w:p>
        </w:tc>
        <w:tc>
          <w:tcPr>
            <w:tcW w:w="851"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06</w:t>
            </w:r>
          </w:p>
        </w:tc>
        <w:tc>
          <w:tcPr>
            <w:tcW w:w="992"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14</w:t>
            </w:r>
          </w:p>
        </w:tc>
        <w:tc>
          <w:tcPr>
            <w:tcW w:w="950"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4</w:t>
            </w:r>
          </w:p>
        </w:tc>
        <w:tc>
          <w:tcPr>
            <w:tcW w:w="87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4</w:t>
            </w:r>
          </w:p>
        </w:tc>
      </w:tr>
      <w:tr w:rsidR="00903353" w:rsidRPr="00903353" w:rsidTr="00903353">
        <w:trPr>
          <w:trHeight w:hRule="exact" w:val="277"/>
        </w:trPr>
        <w:tc>
          <w:tcPr>
            <w:tcW w:w="768"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6" w:after="0" w:line="360" w:lineRule="auto"/>
              <w:ind w:left="35"/>
              <w:jc w:val="both"/>
              <w:rPr>
                <w:rFonts w:ascii="Times New Roman" w:eastAsia="Times New Roman" w:hAnsi="Times New Roman" w:cs="Times New Roman"/>
                <w:lang w:eastAsia="ru-RU"/>
              </w:rPr>
            </w:pPr>
            <w:r w:rsidRPr="00903353">
              <w:rPr>
                <w:rFonts w:ascii="Times New Roman" w:eastAsia="Times New Roman" w:hAnsi="Times New Roman" w:cs="Times New Roman"/>
                <w:w w:val="102"/>
                <w:lang w:eastAsia="ru-RU"/>
              </w:rPr>
              <w:t>N</w:t>
            </w:r>
            <w:r w:rsidRPr="00903353">
              <w:rPr>
                <w:rFonts w:ascii="Times New Roman" w:eastAsia="Times New Roman" w:hAnsi="Times New Roman" w:cs="Times New Roman"/>
                <w:spacing w:val="-4"/>
                <w:w w:val="102"/>
                <w:lang w:eastAsia="ru-RU"/>
              </w:rPr>
              <w:t>E</w:t>
            </w:r>
            <w:r w:rsidRPr="00903353">
              <w:rPr>
                <w:rFonts w:ascii="Times New Roman" w:eastAsia="Times New Roman" w:hAnsi="Times New Roman" w:cs="Times New Roman"/>
                <w:w w:val="102"/>
                <w:lang w:eastAsia="ru-RU"/>
              </w:rPr>
              <w:t>T</w:t>
            </w:r>
          </w:p>
        </w:tc>
        <w:tc>
          <w:tcPr>
            <w:tcW w:w="87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6"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16</w:t>
            </w:r>
          </w:p>
        </w:tc>
        <w:tc>
          <w:tcPr>
            <w:tcW w:w="65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6" w:after="0" w:line="360" w:lineRule="auto"/>
              <w:ind w:left="89"/>
              <w:jc w:val="center"/>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07</w:t>
            </w:r>
          </w:p>
        </w:tc>
        <w:tc>
          <w:tcPr>
            <w:tcW w:w="992"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6" w:after="0" w:line="360" w:lineRule="auto"/>
              <w:ind w:left="239"/>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0.43</w:t>
            </w:r>
          </w:p>
        </w:tc>
        <w:tc>
          <w:tcPr>
            <w:tcW w:w="980"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6"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1</w:t>
            </w:r>
          </w:p>
        </w:tc>
        <w:tc>
          <w:tcPr>
            <w:tcW w:w="876" w:type="dxa"/>
            <w:tcBorders>
              <w:top w:val="single" w:sz="5" w:space="0" w:color="D4D4D4"/>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6"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9</w:t>
            </w:r>
          </w:p>
        </w:tc>
        <w:tc>
          <w:tcPr>
            <w:tcW w:w="838" w:type="dxa"/>
            <w:tcBorders>
              <w:top w:val="single" w:sz="5" w:space="0" w:color="D4D4D4"/>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6"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2</w:t>
            </w:r>
          </w:p>
        </w:tc>
        <w:tc>
          <w:tcPr>
            <w:tcW w:w="708"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6" w:after="0" w:line="360" w:lineRule="auto"/>
              <w:ind w:left="141"/>
              <w:jc w:val="center"/>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0.33</w:t>
            </w:r>
          </w:p>
        </w:tc>
        <w:tc>
          <w:tcPr>
            <w:tcW w:w="993"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6" w:after="0" w:line="360" w:lineRule="auto"/>
              <w:jc w:val="center"/>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0.22</w:t>
            </w:r>
          </w:p>
        </w:tc>
        <w:tc>
          <w:tcPr>
            <w:tcW w:w="964"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6"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4</w:t>
            </w:r>
          </w:p>
        </w:tc>
        <w:tc>
          <w:tcPr>
            <w:tcW w:w="876" w:type="dxa"/>
            <w:tcBorders>
              <w:top w:val="single" w:sz="5" w:space="0" w:color="D4D4D4"/>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6"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7</w:t>
            </w:r>
          </w:p>
        </w:tc>
        <w:tc>
          <w:tcPr>
            <w:tcW w:w="711" w:type="dxa"/>
            <w:tcBorders>
              <w:top w:val="single" w:sz="5" w:space="0" w:color="D4D4D4"/>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6"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lastRenderedPageBreak/>
              <w:t>1</w:t>
            </w:r>
            <w:r w:rsidRPr="00903353">
              <w:rPr>
                <w:rFonts w:ascii="Times New Roman" w:eastAsia="Times New Roman" w:hAnsi="Times New Roman" w:cs="Times New Roman"/>
                <w:w w:val="102"/>
                <w:lang w:eastAsia="ru-RU"/>
              </w:rPr>
              <w:t>1</w:t>
            </w:r>
          </w:p>
        </w:tc>
        <w:tc>
          <w:tcPr>
            <w:tcW w:w="851"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6"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2</w:t>
            </w:r>
          </w:p>
        </w:tc>
        <w:tc>
          <w:tcPr>
            <w:tcW w:w="992"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6" w:after="0" w:line="360" w:lineRule="auto"/>
              <w:ind w:left="239"/>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0.30</w:t>
            </w:r>
          </w:p>
        </w:tc>
        <w:tc>
          <w:tcPr>
            <w:tcW w:w="950"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6"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8</w:t>
            </w:r>
          </w:p>
        </w:tc>
        <w:tc>
          <w:tcPr>
            <w:tcW w:w="87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6"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9</w:t>
            </w:r>
          </w:p>
        </w:tc>
      </w:tr>
      <w:tr w:rsidR="00903353" w:rsidRPr="00903353" w:rsidTr="00903353">
        <w:trPr>
          <w:trHeight w:hRule="exact" w:val="276"/>
        </w:trPr>
        <w:tc>
          <w:tcPr>
            <w:tcW w:w="768"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35"/>
              <w:jc w:val="both"/>
              <w:rPr>
                <w:rFonts w:ascii="Times New Roman" w:eastAsia="Times New Roman" w:hAnsi="Times New Roman" w:cs="Times New Roman"/>
                <w:lang w:eastAsia="ru-RU"/>
              </w:rPr>
            </w:pPr>
            <w:r w:rsidRPr="00903353">
              <w:rPr>
                <w:rFonts w:ascii="Times New Roman" w:eastAsia="Times New Roman" w:hAnsi="Times New Roman" w:cs="Times New Roman"/>
                <w:w w:val="102"/>
                <w:lang w:eastAsia="ru-RU"/>
              </w:rPr>
              <w:t>N</w:t>
            </w:r>
            <w:r w:rsidRPr="00903353">
              <w:rPr>
                <w:rFonts w:ascii="Times New Roman" w:eastAsia="Times New Roman" w:hAnsi="Times New Roman" w:cs="Times New Roman"/>
                <w:spacing w:val="-3"/>
                <w:w w:val="102"/>
                <w:lang w:eastAsia="ru-RU"/>
              </w:rPr>
              <w:t>O</w:t>
            </w:r>
            <w:r w:rsidRPr="00903353">
              <w:rPr>
                <w:rFonts w:ascii="Times New Roman" w:eastAsia="Times New Roman" w:hAnsi="Times New Roman" w:cs="Times New Roman"/>
                <w:w w:val="102"/>
                <w:lang w:eastAsia="ru-RU"/>
              </w:rPr>
              <w:t>R</w:t>
            </w:r>
          </w:p>
        </w:tc>
        <w:tc>
          <w:tcPr>
            <w:tcW w:w="87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5</w:t>
            </w:r>
          </w:p>
        </w:tc>
        <w:tc>
          <w:tcPr>
            <w:tcW w:w="65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89"/>
              <w:jc w:val="center"/>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6</w:t>
            </w:r>
          </w:p>
        </w:tc>
        <w:tc>
          <w:tcPr>
            <w:tcW w:w="992"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39"/>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0.34</w:t>
            </w:r>
          </w:p>
        </w:tc>
        <w:tc>
          <w:tcPr>
            <w:tcW w:w="980"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9</w:t>
            </w:r>
          </w:p>
        </w:tc>
        <w:tc>
          <w:tcPr>
            <w:tcW w:w="876" w:type="dxa"/>
            <w:tcBorders>
              <w:top w:val="single" w:sz="5" w:space="0" w:color="D4D4D4"/>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4</w:t>
            </w:r>
          </w:p>
        </w:tc>
        <w:tc>
          <w:tcPr>
            <w:tcW w:w="838" w:type="dxa"/>
            <w:tcBorders>
              <w:top w:val="single" w:sz="5" w:space="0" w:color="D4D4D4"/>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1</w:t>
            </w:r>
          </w:p>
        </w:tc>
        <w:tc>
          <w:tcPr>
            <w:tcW w:w="708"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141"/>
              <w:jc w:val="center"/>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0.35</w:t>
            </w:r>
          </w:p>
        </w:tc>
        <w:tc>
          <w:tcPr>
            <w:tcW w:w="993"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jc w:val="center"/>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0.22</w:t>
            </w:r>
          </w:p>
        </w:tc>
        <w:tc>
          <w:tcPr>
            <w:tcW w:w="964"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0</w:t>
            </w:r>
          </w:p>
        </w:tc>
        <w:tc>
          <w:tcPr>
            <w:tcW w:w="876" w:type="dxa"/>
            <w:tcBorders>
              <w:top w:val="single" w:sz="5" w:space="0" w:color="D4D4D4"/>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9</w:t>
            </w:r>
          </w:p>
        </w:tc>
        <w:tc>
          <w:tcPr>
            <w:tcW w:w="711" w:type="dxa"/>
            <w:tcBorders>
              <w:top w:val="single" w:sz="5" w:space="0" w:color="D4D4D4"/>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2</w:t>
            </w:r>
          </w:p>
        </w:tc>
        <w:tc>
          <w:tcPr>
            <w:tcW w:w="851"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1</w:t>
            </w:r>
          </w:p>
        </w:tc>
        <w:tc>
          <w:tcPr>
            <w:tcW w:w="992"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39"/>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0.28</w:t>
            </w:r>
          </w:p>
        </w:tc>
        <w:tc>
          <w:tcPr>
            <w:tcW w:w="950"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2</w:t>
            </w:r>
          </w:p>
        </w:tc>
        <w:tc>
          <w:tcPr>
            <w:tcW w:w="87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2</w:t>
            </w:r>
          </w:p>
        </w:tc>
      </w:tr>
      <w:tr w:rsidR="00903353" w:rsidRPr="00903353" w:rsidTr="00903353">
        <w:trPr>
          <w:trHeight w:hRule="exact" w:val="276"/>
        </w:trPr>
        <w:tc>
          <w:tcPr>
            <w:tcW w:w="768"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3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3"/>
                <w:w w:val="102"/>
                <w:lang w:eastAsia="ru-RU"/>
              </w:rPr>
              <w:t>P</w:t>
            </w:r>
            <w:r w:rsidRPr="00903353">
              <w:rPr>
                <w:rFonts w:ascii="Times New Roman" w:eastAsia="Times New Roman" w:hAnsi="Times New Roman" w:cs="Times New Roman"/>
                <w:spacing w:val="-4"/>
                <w:w w:val="102"/>
                <w:lang w:eastAsia="ru-RU"/>
              </w:rPr>
              <w:t>E</w:t>
            </w:r>
            <w:r w:rsidRPr="00903353">
              <w:rPr>
                <w:rFonts w:ascii="Times New Roman" w:eastAsia="Times New Roman" w:hAnsi="Times New Roman" w:cs="Times New Roman"/>
                <w:w w:val="102"/>
                <w:lang w:eastAsia="ru-RU"/>
              </w:rPr>
              <w:t>R</w:t>
            </w:r>
          </w:p>
        </w:tc>
        <w:tc>
          <w:tcPr>
            <w:tcW w:w="87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2"/>
                <w:w w:val="102"/>
                <w:lang w:eastAsia="ru-RU"/>
              </w:rPr>
              <w:t>-</w:t>
            </w:r>
            <w:r w:rsidRPr="00903353">
              <w:rPr>
                <w:rFonts w:ascii="Times New Roman" w:eastAsia="Times New Roman" w:hAnsi="Times New Roman" w:cs="Times New Roman"/>
                <w:b/>
                <w:bCs/>
                <w:spacing w:val="5"/>
                <w:w w:val="102"/>
                <w:lang w:eastAsia="ru-RU"/>
              </w:rPr>
              <w:t>0</w:t>
            </w:r>
            <w:r w:rsidRPr="00903353">
              <w:rPr>
                <w:rFonts w:ascii="Times New Roman" w:eastAsia="Times New Roman" w:hAnsi="Times New Roman" w:cs="Times New Roman"/>
                <w:b/>
                <w:bCs/>
                <w:spacing w:val="6"/>
                <w:w w:val="102"/>
                <w:lang w:eastAsia="ru-RU"/>
              </w:rPr>
              <w:t>.</w:t>
            </w:r>
            <w:r w:rsidRPr="00903353">
              <w:rPr>
                <w:rFonts w:ascii="Times New Roman" w:eastAsia="Times New Roman" w:hAnsi="Times New Roman" w:cs="Times New Roman"/>
                <w:b/>
                <w:bCs/>
                <w:spacing w:val="5"/>
                <w:w w:val="102"/>
                <w:lang w:eastAsia="ru-RU"/>
              </w:rPr>
              <w:t>2</w:t>
            </w:r>
            <w:r w:rsidRPr="00903353">
              <w:rPr>
                <w:rFonts w:ascii="Times New Roman" w:eastAsia="Times New Roman" w:hAnsi="Times New Roman" w:cs="Times New Roman"/>
                <w:b/>
                <w:bCs/>
                <w:w w:val="102"/>
                <w:lang w:eastAsia="ru-RU"/>
              </w:rPr>
              <w:t>9</w:t>
            </w:r>
          </w:p>
        </w:tc>
        <w:tc>
          <w:tcPr>
            <w:tcW w:w="65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89"/>
              <w:jc w:val="center"/>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03</w:t>
            </w:r>
          </w:p>
        </w:tc>
        <w:tc>
          <w:tcPr>
            <w:tcW w:w="992"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39"/>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0.28</w:t>
            </w:r>
          </w:p>
        </w:tc>
        <w:tc>
          <w:tcPr>
            <w:tcW w:w="980"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1</w:t>
            </w:r>
          </w:p>
        </w:tc>
        <w:tc>
          <w:tcPr>
            <w:tcW w:w="876" w:type="dxa"/>
            <w:tcBorders>
              <w:top w:val="single" w:sz="5" w:space="0" w:color="D4D4D4"/>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5" w:after="0" w:line="360" w:lineRule="auto"/>
              <w:ind w:left="239"/>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0.25</w:t>
            </w:r>
          </w:p>
        </w:tc>
        <w:tc>
          <w:tcPr>
            <w:tcW w:w="838" w:type="dxa"/>
            <w:tcBorders>
              <w:top w:val="single" w:sz="5" w:space="0" w:color="D4D4D4"/>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2</w:t>
            </w:r>
            <w:r w:rsidRPr="00903353">
              <w:rPr>
                <w:rFonts w:ascii="Times New Roman" w:eastAsia="Times New Roman" w:hAnsi="Times New Roman" w:cs="Times New Roman"/>
                <w:w w:val="102"/>
                <w:lang w:eastAsia="ru-RU"/>
              </w:rPr>
              <w:t>0</w:t>
            </w:r>
          </w:p>
        </w:tc>
        <w:tc>
          <w:tcPr>
            <w:tcW w:w="708"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141"/>
              <w:jc w:val="center"/>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9</w:t>
            </w:r>
          </w:p>
        </w:tc>
        <w:tc>
          <w:tcPr>
            <w:tcW w:w="993"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jc w:val="center"/>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0.22</w:t>
            </w:r>
          </w:p>
        </w:tc>
        <w:tc>
          <w:tcPr>
            <w:tcW w:w="964"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9</w:t>
            </w:r>
          </w:p>
        </w:tc>
        <w:tc>
          <w:tcPr>
            <w:tcW w:w="876" w:type="dxa"/>
            <w:tcBorders>
              <w:top w:val="single" w:sz="5" w:space="0" w:color="D4D4D4"/>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6</w:t>
            </w:r>
          </w:p>
        </w:tc>
        <w:tc>
          <w:tcPr>
            <w:tcW w:w="711" w:type="dxa"/>
            <w:tcBorders>
              <w:top w:val="single" w:sz="5" w:space="0" w:color="D4D4D4"/>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10</w:t>
            </w:r>
          </w:p>
        </w:tc>
        <w:tc>
          <w:tcPr>
            <w:tcW w:w="851"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01</w:t>
            </w:r>
          </w:p>
        </w:tc>
        <w:tc>
          <w:tcPr>
            <w:tcW w:w="992"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15</w:t>
            </w:r>
          </w:p>
        </w:tc>
        <w:tc>
          <w:tcPr>
            <w:tcW w:w="950"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6</w:t>
            </w:r>
          </w:p>
        </w:tc>
        <w:tc>
          <w:tcPr>
            <w:tcW w:w="87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1</w:t>
            </w:r>
          </w:p>
        </w:tc>
      </w:tr>
      <w:tr w:rsidR="00903353" w:rsidRPr="00903353" w:rsidTr="00903353">
        <w:trPr>
          <w:trHeight w:hRule="exact" w:val="276"/>
        </w:trPr>
        <w:tc>
          <w:tcPr>
            <w:tcW w:w="768"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3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3"/>
                <w:w w:val="102"/>
                <w:lang w:eastAsia="ru-RU"/>
              </w:rPr>
              <w:t>R</w:t>
            </w:r>
            <w:r w:rsidRPr="00903353">
              <w:rPr>
                <w:rFonts w:ascii="Times New Roman" w:eastAsia="Times New Roman" w:hAnsi="Times New Roman" w:cs="Times New Roman"/>
                <w:spacing w:val="1"/>
                <w:w w:val="102"/>
                <w:lang w:eastAsia="ru-RU"/>
              </w:rPr>
              <w:t>U</w:t>
            </w:r>
            <w:r w:rsidRPr="00903353">
              <w:rPr>
                <w:rFonts w:ascii="Times New Roman" w:eastAsia="Times New Roman" w:hAnsi="Times New Roman" w:cs="Times New Roman"/>
                <w:w w:val="102"/>
                <w:lang w:eastAsia="ru-RU"/>
              </w:rPr>
              <w:t>S</w:t>
            </w:r>
          </w:p>
        </w:tc>
        <w:tc>
          <w:tcPr>
            <w:tcW w:w="87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03</w:t>
            </w:r>
          </w:p>
        </w:tc>
        <w:tc>
          <w:tcPr>
            <w:tcW w:w="65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89"/>
              <w:jc w:val="center"/>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08</w:t>
            </w:r>
          </w:p>
        </w:tc>
        <w:tc>
          <w:tcPr>
            <w:tcW w:w="992"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39"/>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0.37</w:t>
            </w:r>
          </w:p>
        </w:tc>
        <w:tc>
          <w:tcPr>
            <w:tcW w:w="980"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2</w:t>
            </w:r>
          </w:p>
        </w:tc>
        <w:tc>
          <w:tcPr>
            <w:tcW w:w="876" w:type="dxa"/>
            <w:tcBorders>
              <w:top w:val="single" w:sz="5" w:space="0" w:color="D4D4D4"/>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5</w:t>
            </w:r>
          </w:p>
        </w:tc>
        <w:tc>
          <w:tcPr>
            <w:tcW w:w="838" w:type="dxa"/>
            <w:tcBorders>
              <w:top w:val="single" w:sz="5" w:space="0" w:color="D4D4D4"/>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5</w:t>
            </w:r>
          </w:p>
        </w:tc>
        <w:tc>
          <w:tcPr>
            <w:tcW w:w="708"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141"/>
              <w:jc w:val="center"/>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0.30</w:t>
            </w:r>
          </w:p>
        </w:tc>
        <w:tc>
          <w:tcPr>
            <w:tcW w:w="993"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jc w:val="center"/>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0.22</w:t>
            </w:r>
          </w:p>
        </w:tc>
        <w:tc>
          <w:tcPr>
            <w:tcW w:w="964"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01</w:t>
            </w:r>
          </w:p>
        </w:tc>
        <w:tc>
          <w:tcPr>
            <w:tcW w:w="876" w:type="dxa"/>
            <w:tcBorders>
              <w:top w:val="single" w:sz="5" w:space="0" w:color="D4D4D4"/>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08</w:t>
            </w:r>
          </w:p>
        </w:tc>
        <w:tc>
          <w:tcPr>
            <w:tcW w:w="711" w:type="dxa"/>
            <w:tcBorders>
              <w:top w:val="single" w:sz="5" w:space="0" w:color="D4D4D4"/>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6</w:t>
            </w:r>
          </w:p>
        </w:tc>
        <w:tc>
          <w:tcPr>
            <w:tcW w:w="851"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2</w:t>
            </w:r>
          </w:p>
        </w:tc>
        <w:tc>
          <w:tcPr>
            <w:tcW w:w="992"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5</w:t>
            </w:r>
          </w:p>
        </w:tc>
        <w:tc>
          <w:tcPr>
            <w:tcW w:w="950"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1</w:t>
            </w:r>
          </w:p>
        </w:tc>
        <w:tc>
          <w:tcPr>
            <w:tcW w:w="87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01</w:t>
            </w:r>
          </w:p>
        </w:tc>
      </w:tr>
      <w:tr w:rsidR="00903353" w:rsidRPr="00903353" w:rsidTr="00903353">
        <w:trPr>
          <w:trHeight w:hRule="exact" w:val="276"/>
        </w:trPr>
        <w:tc>
          <w:tcPr>
            <w:tcW w:w="768"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3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S</w:t>
            </w:r>
            <w:r w:rsidRPr="00903353">
              <w:rPr>
                <w:rFonts w:ascii="Times New Roman" w:eastAsia="Times New Roman" w:hAnsi="Times New Roman" w:cs="Times New Roman"/>
                <w:spacing w:val="-1"/>
                <w:w w:val="102"/>
                <w:lang w:eastAsia="ru-RU"/>
              </w:rPr>
              <w:t>W</w:t>
            </w:r>
            <w:r w:rsidRPr="00903353">
              <w:rPr>
                <w:rFonts w:ascii="Times New Roman" w:eastAsia="Times New Roman" w:hAnsi="Times New Roman" w:cs="Times New Roman"/>
                <w:w w:val="102"/>
                <w:lang w:eastAsia="ru-RU"/>
              </w:rPr>
              <w:t>E</w:t>
            </w:r>
          </w:p>
        </w:tc>
        <w:tc>
          <w:tcPr>
            <w:tcW w:w="87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10</w:t>
            </w:r>
          </w:p>
        </w:tc>
        <w:tc>
          <w:tcPr>
            <w:tcW w:w="65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89"/>
              <w:jc w:val="center"/>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15</w:t>
            </w:r>
          </w:p>
        </w:tc>
        <w:tc>
          <w:tcPr>
            <w:tcW w:w="992"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39"/>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0.34</w:t>
            </w:r>
          </w:p>
        </w:tc>
        <w:tc>
          <w:tcPr>
            <w:tcW w:w="980"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6"/>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2"/>
                <w:w w:val="102"/>
                <w:lang w:eastAsia="ru-RU"/>
              </w:rPr>
              <w:t>-</w:t>
            </w:r>
            <w:r w:rsidRPr="00903353">
              <w:rPr>
                <w:rFonts w:ascii="Times New Roman" w:eastAsia="Times New Roman" w:hAnsi="Times New Roman" w:cs="Times New Roman"/>
                <w:b/>
                <w:bCs/>
                <w:spacing w:val="5"/>
                <w:w w:val="102"/>
                <w:lang w:eastAsia="ru-RU"/>
              </w:rPr>
              <w:t>0.23</w:t>
            </w:r>
          </w:p>
        </w:tc>
        <w:tc>
          <w:tcPr>
            <w:tcW w:w="876" w:type="dxa"/>
            <w:tcBorders>
              <w:top w:val="single" w:sz="5" w:space="0" w:color="D4D4D4"/>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5" w:after="0" w:line="360" w:lineRule="auto"/>
              <w:ind w:left="239"/>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0.21</w:t>
            </w:r>
          </w:p>
        </w:tc>
        <w:tc>
          <w:tcPr>
            <w:tcW w:w="838" w:type="dxa"/>
            <w:tcBorders>
              <w:top w:val="single" w:sz="5" w:space="0" w:color="D4D4D4"/>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4</w:t>
            </w:r>
          </w:p>
        </w:tc>
        <w:tc>
          <w:tcPr>
            <w:tcW w:w="708"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141"/>
              <w:jc w:val="center"/>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0.35</w:t>
            </w:r>
          </w:p>
        </w:tc>
        <w:tc>
          <w:tcPr>
            <w:tcW w:w="993"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jc w:val="center"/>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19</w:t>
            </w:r>
          </w:p>
        </w:tc>
        <w:tc>
          <w:tcPr>
            <w:tcW w:w="964"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3</w:t>
            </w:r>
          </w:p>
        </w:tc>
        <w:tc>
          <w:tcPr>
            <w:tcW w:w="876" w:type="dxa"/>
            <w:tcBorders>
              <w:top w:val="single" w:sz="5" w:space="0" w:color="D4D4D4"/>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4</w:t>
            </w:r>
          </w:p>
        </w:tc>
        <w:tc>
          <w:tcPr>
            <w:tcW w:w="711" w:type="dxa"/>
            <w:tcBorders>
              <w:top w:val="single" w:sz="5" w:space="0" w:color="D4D4D4"/>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02</w:t>
            </w:r>
          </w:p>
        </w:tc>
        <w:tc>
          <w:tcPr>
            <w:tcW w:w="851"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09</w:t>
            </w:r>
          </w:p>
        </w:tc>
        <w:tc>
          <w:tcPr>
            <w:tcW w:w="992"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39"/>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0.27</w:t>
            </w:r>
          </w:p>
        </w:tc>
        <w:tc>
          <w:tcPr>
            <w:tcW w:w="950"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8</w:t>
            </w:r>
          </w:p>
        </w:tc>
        <w:tc>
          <w:tcPr>
            <w:tcW w:w="876" w:type="dxa"/>
            <w:tcBorders>
              <w:top w:val="single" w:sz="5" w:space="0" w:color="D4D4D4"/>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9</w:t>
            </w:r>
          </w:p>
        </w:tc>
      </w:tr>
      <w:tr w:rsidR="00903353" w:rsidRPr="00903353" w:rsidTr="00903353">
        <w:trPr>
          <w:trHeight w:hRule="exact" w:val="276"/>
        </w:trPr>
        <w:tc>
          <w:tcPr>
            <w:tcW w:w="768" w:type="dxa"/>
            <w:tcBorders>
              <w:top w:val="single" w:sz="5" w:space="0" w:color="D4D4D4"/>
              <w:left w:val="single" w:sz="5" w:space="0" w:color="D4D4D4"/>
              <w:bottom w:val="single" w:sz="5" w:space="0" w:color="000000"/>
              <w:right w:val="single" w:sz="5" w:space="0" w:color="D4D4D4"/>
            </w:tcBorders>
          </w:tcPr>
          <w:p w:rsidR="00903353" w:rsidRPr="00903353" w:rsidRDefault="00903353" w:rsidP="00903353">
            <w:pPr>
              <w:widowControl w:val="0"/>
              <w:autoSpaceDE w:val="0"/>
              <w:autoSpaceDN w:val="0"/>
              <w:adjustRightInd w:val="0"/>
              <w:spacing w:before="15" w:after="0" w:line="360" w:lineRule="auto"/>
              <w:ind w:left="3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3"/>
                <w:w w:val="102"/>
                <w:lang w:eastAsia="ru-RU"/>
              </w:rPr>
              <w:t>Y</w:t>
            </w:r>
            <w:r w:rsidRPr="00903353">
              <w:rPr>
                <w:rFonts w:ascii="Times New Roman" w:eastAsia="Times New Roman" w:hAnsi="Times New Roman" w:cs="Times New Roman"/>
                <w:w w:val="102"/>
                <w:lang w:eastAsia="ru-RU"/>
              </w:rPr>
              <w:t>NR</w:t>
            </w:r>
          </w:p>
        </w:tc>
        <w:tc>
          <w:tcPr>
            <w:tcW w:w="876" w:type="dxa"/>
            <w:tcBorders>
              <w:top w:val="single" w:sz="5" w:space="0" w:color="D4D4D4"/>
              <w:left w:val="single" w:sz="5" w:space="0" w:color="D4D4D4"/>
              <w:bottom w:val="single" w:sz="5" w:space="0" w:color="000000"/>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2"/>
                <w:w w:val="102"/>
                <w:lang w:eastAsia="ru-RU"/>
              </w:rPr>
              <w:t>-</w:t>
            </w:r>
            <w:r w:rsidRPr="00903353">
              <w:rPr>
                <w:rFonts w:ascii="Times New Roman" w:eastAsia="Times New Roman" w:hAnsi="Times New Roman" w:cs="Times New Roman"/>
                <w:b/>
                <w:bCs/>
                <w:spacing w:val="5"/>
                <w:w w:val="102"/>
                <w:lang w:eastAsia="ru-RU"/>
              </w:rPr>
              <w:t>0</w:t>
            </w:r>
            <w:r w:rsidRPr="00903353">
              <w:rPr>
                <w:rFonts w:ascii="Times New Roman" w:eastAsia="Times New Roman" w:hAnsi="Times New Roman" w:cs="Times New Roman"/>
                <w:b/>
                <w:bCs/>
                <w:spacing w:val="6"/>
                <w:w w:val="102"/>
                <w:lang w:eastAsia="ru-RU"/>
              </w:rPr>
              <w:t>.</w:t>
            </w:r>
            <w:r w:rsidRPr="00903353">
              <w:rPr>
                <w:rFonts w:ascii="Times New Roman" w:eastAsia="Times New Roman" w:hAnsi="Times New Roman" w:cs="Times New Roman"/>
                <w:b/>
                <w:bCs/>
                <w:spacing w:val="5"/>
                <w:w w:val="102"/>
                <w:lang w:eastAsia="ru-RU"/>
              </w:rPr>
              <w:t>2</w:t>
            </w:r>
            <w:r w:rsidRPr="00903353">
              <w:rPr>
                <w:rFonts w:ascii="Times New Roman" w:eastAsia="Times New Roman" w:hAnsi="Times New Roman" w:cs="Times New Roman"/>
                <w:b/>
                <w:bCs/>
                <w:w w:val="102"/>
                <w:lang w:eastAsia="ru-RU"/>
              </w:rPr>
              <w:t>9</w:t>
            </w:r>
          </w:p>
        </w:tc>
        <w:tc>
          <w:tcPr>
            <w:tcW w:w="656" w:type="dxa"/>
            <w:tcBorders>
              <w:top w:val="single" w:sz="5" w:space="0" w:color="D4D4D4"/>
              <w:left w:val="single" w:sz="5" w:space="0" w:color="D4D4D4"/>
              <w:bottom w:val="single" w:sz="5" w:space="0" w:color="000000"/>
              <w:right w:val="single" w:sz="5" w:space="0" w:color="D4D4D4"/>
            </w:tcBorders>
          </w:tcPr>
          <w:p w:rsidR="00903353" w:rsidRPr="00903353" w:rsidRDefault="00903353" w:rsidP="00903353">
            <w:pPr>
              <w:widowControl w:val="0"/>
              <w:autoSpaceDE w:val="0"/>
              <w:autoSpaceDN w:val="0"/>
              <w:adjustRightInd w:val="0"/>
              <w:spacing w:before="15" w:after="0" w:line="360" w:lineRule="auto"/>
              <w:ind w:left="89"/>
              <w:jc w:val="center"/>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09</w:t>
            </w:r>
          </w:p>
        </w:tc>
        <w:tc>
          <w:tcPr>
            <w:tcW w:w="992" w:type="dxa"/>
            <w:tcBorders>
              <w:top w:val="single" w:sz="5" w:space="0" w:color="D4D4D4"/>
              <w:left w:val="single" w:sz="5" w:space="0" w:color="D4D4D4"/>
              <w:bottom w:val="single" w:sz="5" w:space="0" w:color="000000"/>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39"/>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0.27</w:t>
            </w:r>
          </w:p>
        </w:tc>
        <w:tc>
          <w:tcPr>
            <w:tcW w:w="980" w:type="dxa"/>
            <w:tcBorders>
              <w:top w:val="single" w:sz="5" w:space="0" w:color="D4D4D4"/>
              <w:left w:val="single" w:sz="5" w:space="0" w:color="D4D4D4"/>
              <w:bottom w:val="single" w:sz="5" w:space="0" w:color="000000"/>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6"/>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2"/>
                <w:w w:val="102"/>
                <w:lang w:eastAsia="ru-RU"/>
              </w:rPr>
              <w:t>-</w:t>
            </w:r>
            <w:r w:rsidRPr="00903353">
              <w:rPr>
                <w:rFonts w:ascii="Times New Roman" w:eastAsia="Times New Roman" w:hAnsi="Times New Roman" w:cs="Times New Roman"/>
                <w:b/>
                <w:bCs/>
                <w:spacing w:val="5"/>
                <w:w w:val="102"/>
                <w:lang w:eastAsia="ru-RU"/>
              </w:rPr>
              <w:t>0.21</w:t>
            </w:r>
          </w:p>
        </w:tc>
        <w:tc>
          <w:tcPr>
            <w:tcW w:w="876" w:type="dxa"/>
            <w:tcBorders>
              <w:top w:val="single" w:sz="5" w:space="0" w:color="D4D4D4"/>
              <w:left w:val="single" w:sz="5" w:space="0" w:color="D4D4D4"/>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15" w:after="0" w:line="360" w:lineRule="auto"/>
              <w:ind w:left="239"/>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0.28</w:t>
            </w:r>
          </w:p>
        </w:tc>
        <w:tc>
          <w:tcPr>
            <w:tcW w:w="838" w:type="dxa"/>
            <w:tcBorders>
              <w:top w:val="single" w:sz="5" w:space="0" w:color="D4D4D4"/>
              <w:left w:val="single" w:sz="5" w:space="0" w:color="000000"/>
              <w:bottom w:val="single" w:sz="5" w:space="0" w:color="000000"/>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6</w:t>
            </w:r>
          </w:p>
        </w:tc>
        <w:tc>
          <w:tcPr>
            <w:tcW w:w="708" w:type="dxa"/>
            <w:tcBorders>
              <w:top w:val="single" w:sz="5" w:space="0" w:color="D4D4D4"/>
              <w:left w:val="single" w:sz="5" w:space="0" w:color="D4D4D4"/>
              <w:bottom w:val="single" w:sz="5" w:space="0" w:color="000000"/>
              <w:right w:val="single" w:sz="5" w:space="0" w:color="D4D4D4"/>
            </w:tcBorders>
          </w:tcPr>
          <w:p w:rsidR="00903353" w:rsidRPr="00903353" w:rsidRDefault="00903353" w:rsidP="00903353">
            <w:pPr>
              <w:widowControl w:val="0"/>
              <w:autoSpaceDE w:val="0"/>
              <w:autoSpaceDN w:val="0"/>
              <w:adjustRightInd w:val="0"/>
              <w:spacing w:before="15" w:after="0" w:line="360" w:lineRule="auto"/>
              <w:ind w:left="141"/>
              <w:jc w:val="center"/>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0.31</w:t>
            </w:r>
          </w:p>
        </w:tc>
        <w:tc>
          <w:tcPr>
            <w:tcW w:w="993" w:type="dxa"/>
            <w:tcBorders>
              <w:top w:val="single" w:sz="5" w:space="0" w:color="D4D4D4"/>
              <w:left w:val="single" w:sz="5" w:space="0" w:color="D4D4D4"/>
              <w:bottom w:val="single" w:sz="5" w:space="0" w:color="000000"/>
              <w:right w:val="single" w:sz="5" w:space="0" w:color="D4D4D4"/>
            </w:tcBorders>
          </w:tcPr>
          <w:p w:rsidR="00903353" w:rsidRPr="00903353" w:rsidRDefault="00903353" w:rsidP="00903353">
            <w:pPr>
              <w:widowControl w:val="0"/>
              <w:autoSpaceDE w:val="0"/>
              <w:autoSpaceDN w:val="0"/>
              <w:adjustRightInd w:val="0"/>
              <w:spacing w:before="15" w:after="0" w:line="360" w:lineRule="auto"/>
              <w:jc w:val="center"/>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11</w:t>
            </w:r>
          </w:p>
        </w:tc>
        <w:tc>
          <w:tcPr>
            <w:tcW w:w="964" w:type="dxa"/>
            <w:tcBorders>
              <w:top w:val="single" w:sz="5" w:space="0" w:color="D4D4D4"/>
              <w:left w:val="single" w:sz="5" w:space="0" w:color="D4D4D4"/>
              <w:bottom w:val="single" w:sz="5" w:space="0" w:color="000000"/>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5</w:t>
            </w:r>
          </w:p>
        </w:tc>
        <w:tc>
          <w:tcPr>
            <w:tcW w:w="876" w:type="dxa"/>
            <w:tcBorders>
              <w:top w:val="single" w:sz="5" w:space="0" w:color="D4D4D4"/>
              <w:left w:val="single" w:sz="5" w:space="0" w:color="D4D4D4"/>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15" w:after="0" w:line="360" w:lineRule="auto"/>
              <w:ind w:left="239"/>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0.21</w:t>
            </w:r>
          </w:p>
        </w:tc>
        <w:tc>
          <w:tcPr>
            <w:tcW w:w="711" w:type="dxa"/>
            <w:tcBorders>
              <w:top w:val="single" w:sz="5" w:space="0" w:color="D4D4D4"/>
              <w:left w:val="single" w:sz="5" w:space="0" w:color="000000"/>
              <w:bottom w:val="single" w:sz="5" w:space="0" w:color="000000"/>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9</w:t>
            </w:r>
          </w:p>
        </w:tc>
        <w:tc>
          <w:tcPr>
            <w:tcW w:w="851" w:type="dxa"/>
            <w:tcBorders>
              <w:top w:val="single" w:sz="5" w:space="0" w:color="D4D4D4"/>
              <w:left w:val="single" w:sz="5" w:space="0" w:color="D4D4D4"/>
              <w:bottom w:val="single" w:sz="5" w:space="0" w:color="000000"/>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1</w:t>
            </w:r>
          </w:p>
        </w:tc>
        <w:tc>
          <w:tcPr>
            <w:tcW w:w="992" w:type="dxa"/>
            <w:tcBorders>
              <w:top w:val="single" w:sz="5" w:space="0" w:color="D4D4D4"/>
              <w:left w:val="single" w:sz="5" w:space="0" w:color="D4D4D4"/>
              <w:bottom w:val="single" w:sz="5" w:space="0" w:color="000000"/>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39"/>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0.21</w:t>
            </w:r>
          </w:p>
        </w:tc>
        <w:tc>
          <w:tcPr>
            <w:tcW w:w="950" w:type="dxa"/>
            <w:tcBorders>
              <w:top w:val="single" w:sz="5" w:space="0" w:color="D4D4D4"/>
              <w:left w:val="single" w:sz="5" w:space="0" w:color="D4D4D4"/>
              <w:bottom w:val="single" w:sz="5" w:space="0" w:color="000000"/>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2"/>
                <w:w w:val="102"/>
                <w:lang w:eastAsia="ru-RU"/>
              </w:rPr>
              <w:t>-</w:t>
            </w:r>
            <w:r w:rsidRPr="00903353">
              <w:rPr>
                <w:rFonts w:ascii="Times New Roman" w:eastAsia="Times New Roman" w:hAnsi="Times New Roman" w:cs="Times New Roman"/>
                <w:b/>
                <w:bCs/>
                <w:spacing w:val="5"/>
                <w:w w:val="102"/>
                <w:lang w:eastAsia="ru-RU"/>
              </w:rPr>
              <w:t>0.22</w:t>
            </w:r>
          </w:p>
        </w:tc>
        <w:tc>
          <w:tcPr>
            <w:tcW w:w="876" w:type="dxa"/>
            <w:tcBorders>
              <w:top w:val="single" w:sz="5" w:space="0" w:color="D4D4D4"/>
              <w:left w:val="single" w:sz="5" w:space="0" w:color="D4D4D4"/>
              <w:bottom w:val="single" w:sz="5" w:space="0" w:color="000000"/>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39"/>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0.25</w:t>
            </w:r>
          </w:p>
        </w:tc>
      </w:tr>
      <w:tr w:rsidR="00903353" w:rsidRPr="00903353" w:rsidTr="00903353">
        <w:trPr>
          <w:trHeight w:hRule="exact" w:val="276"/>
        </w:trPr>
        <w:tc>
          <w:tcPr>
            <w:tcW w:w="768" w:type="dxa"/>
            <w:tcBorders>
              <w:top w:val="single" w:sz="5" w:space="0" w:color="000000"/>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3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6"/>
                <w:w w:val="102"/>
                <w:lang w:eastAsia="ru-RU"/>
              </w:rPr>
              <w:t>Среднее</w:t>
            </w:r>
          </w:p>
        </w:tc>
        <w:tc>
          <w:tcPr>
            <w:tcW w:w="876" w:type="dxa"/>
            <w:tcBorders>
              <w:top w:val="single" w:sz="5" w:space="0" w:color="000000"/>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0</w:t>
            </w:r>
          </w:p>
        </w:tc>
        <w:tc>
          <w:tcPr>
            <w:tcW w:w="656" w:type="dxa"/>
            <w:tcBorders>
              <w:top w:val="single" w:sz="5" w:space="0" w:color="000000"/>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89"/>
              <w:jc w:val="center"/>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3</w:t>
            </w:r>
          </w:p>
        </w:tc>
        <w:tc>
          <w:tcPr>
            <w:tcW w:w="992" w:type="dxa"/>
            <w:tcBorders>
              <w:top w:val="single" w:sz="5" w:space="0" w:color="000000"/>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39"/>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0.35</w:t>
            </w:r>
          </w:p>
        </w:tc>
        <w:tc>
          <w:tcPr>
            <w:tcW w:w="980" w:type="dxa"/>
            <w:tcBorders>
              <w:top w:val="single" w:sz="5" w:space="0" w:color="000000"/>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8</w:t>
            </w:r>
          </w:p>
        </w:tc>
        <w:tc>
          <w:tcPr>
            <w:tcW w:w="876" w:type="dxa"/>
            <w:tcBorders>
              <w:top w:val="single" w:sz="5" w:space="0" w:color="000000"/>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1</w:t>
            </w:r>
            <w:r w:rsidRPr="00903353">
              <w:rPr>
                <w:rFonts w:ascii="Times New Roman" w:eastAsia="Times New Roman" w:hAnsi="Times New Roman" w:cs="Times New Roman"/>
                <w:w w:val="102"/>
                <w:lang w:eastAsia="ru-RU"/>
              </w:rPr>
              <w:t>3</w:t>
            </w:r>
          </w:p>
        </w:tc>
        <w:tc>
          <w:tcPr>
            <w:tcW w:w="838" w:type="dxa"/>
            <w:tcBorders>
              <w:top w:val="single" w:sz="5" w:space="0" w:color="000000"/>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6</w:t>
            </w:r>
          </w:p>
        </w:tc>
        <w:tc>
          <w:tcPr>
            <w:tcW w:w="708" w:type="dxa"/>
            <w:tcBorders>
              <w:top w:val="single" w:sz="5" w:space="0" w:color="000000"/>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141"/>
              <w:jc w:val="center"/>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0.29</w:t>
            </w:r>
          </w:p>
        </w:tc>
        <w:tc>
          <w:tcPr>
            <w:tcW w:w="993" w:type="dxa"/>
            <w:tcBorders>
              <w:top w:val="single" w:sz="5" w:space="0" w:color="000000"/>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jc w:val="center"/>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0.22</w:t>
            </w:r>
          </w:p>
        </w:tc>
        <w:tc>
          <w:tcPr>
            <w:tcW w:w="964" w:type="dxa"/>
            <w:tcBorders>
              <w:top w:val="single" w:sz="5" w:space="0" w:color="000000"/>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4</w:t>
            </w:r>
          </w:p>
        </w:tc>
        <w:tc>
          <w:tcPr>
            <w:tcW w:w="876" w:type="dxa"/>
            <w:tcBorders>
              <w:top w:val="single" w:sz="5" w:space="0" w:color="000000"/>
              <w:left w:val="single" w:sz="5" w:space="0" w:color="D4D4D4"/>
              <w:bottom w:val="single" w:sz="5" w:space="0" w:color="D4D4D4"/>
              <w:right w:val="single" w:sz="5" w:space="0" w:color="000000"/>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8</w:t>
            </w:r>
          </w:p>
        </w:tc>
        <w:tc>
          <w:tcPr>
            <w:tcW w:w="711" w:type="dxa"/>
            <w:tcBorders>
              <w:top w:val="single" w:sz="5" w:space="0" w:color="000000"/>
              <w:left w:val="single" w:sz="5" w:space="0" w:color="000000"/>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05</w:t>
            </w:r>
          </w:p>
        </w:tc>
        <w:tc>
          <w:tcPr>
            <w:tcW w:w="851" w:type="dxa"/>
            <w:tcBorders>
              <w:top w:val="single" w:sz="5" w:space="0" w:color="000000"/>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4"/>
                <w:w w:val="102"/>
                <w:lang w:eastAsia="ru-RU"/>
              </w:rPr>
              <w:t>.</w:t>
            </w:r>
            <w:r w:rsidRPr="00903353">
              <w:rPr>
                <w:rFonts w:ascii="Times New Roman" w:eastAsia="Times New Roman" w:hAnsi="Times New Roman" w:cs="Times New Roman"/>
                <w:spacing w:val="5"/>
                <w:w w:val="102"/>
                <w:lang w:eastAsia="ru-RU"/>
              </w:rPr>
              <w:t>05</w:t>
            </w:r>
          </w:p>
        </w:tc>
        <w:tc>
          <w:tcPr>
            <w:tcW w:w="992" w:type="dxa"/>
            <w:tcBorders>
              <w:top w:val="single" w:sz="5" w:space="0" w:color="000000"/>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39"/>
              <w:jc w:val="both"/>
              <w:rPr>
                <w:rFonts w:ascii="Times New Roman" w:eastAsia="Times New Roman" w:hAnsi="Times New Roman" w:cs="Times New Roman"/>
                <w:lang w:eastAsia="ru-RU"/>
              </w:rPr>
            </w:pPr>
            <w:r w:rsidRPr="00903353">
              <w:rPr>
                <w:rFonts w:ascii="Times New Roman" w:eastAsia="Times New Roman" w:hAnsi="Times New Roman" w:cs="Times New Roman"/>
                <w:b/>
                <w:bCs/>
                <w:spacing w:val="5"/>
                <w:w w:val="102"/>
                <w:lang w:eastAsia="ru-RU"/>
              </w:rPr>
              <w:t>0.20</w:t>
            </w:r>
          </w:p>
        </w:tc>
        <w:tc>
          <w:tcPr>
            <w:tcW w:w="950" w:type="dxa"/>
            <w:tcBorders>
              <w:top w:val="single" w:sz="5" w:space="0" w:color="000000"/>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15"/>
              <w:jc w:val="both"/>
              <w:rPr>
                <w:rFonts w:ascii="Times New Roman" w:eastAsia="Times New Roman" w:hAnsi="Times New Roman" w:cs="Times New Roman"/>
                <w:lang w:eastAsia="ru-RU"/>
              </w:rPr>
            </w:pPr>
            <w:r w:rsidRPr="00903353">
              <w:rPr>
                <w:rFonts w:ascii="Times New Roman" w:eastAsia="Times New Roman" w:hAnsi="Times New Roman" w:cs="Times New Roman"/>
                <w:spacing w:val="-2"/>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6</w:t>
            </w:r>
          </w:p>
        </w:tc>
        <w:tc>
          <w:tcPr>
            <w:tcW w:w="876" w:type="dxa"/>
            <w:tcBorders>
              <w:top w:val="single" w:sz="5" w:space="0" w:color="000000"/>
              <w:left w:val="single" w:sz="5" w:space="0" w:color="D4D4D4"/>
              <w:bottom w:val="single" w:sz="5" w:space="0" w:color="D4D4D4"/>
              <w:right w:val="single" w:sz="5" w:space="0" w:color="D4D4D4"/>
            </w:tcBorders>
          </w:tcPr>
          <w:p w:rsidR="00903353" w:rsidRPr="00903353" w:rsidRDefault="00903353" w:rsidP="00903353">
            <w:pPr>
              <w:widowControl w:val="0"/>
              <w:autoSpaceDE w:val="0"/>
              <w:autoSpaceDN w:val="0"/>
              <w:adjustRightInd w:val="0"/>
              <w:spacing w:before="15" w:after="0" w:line="360" w:lineRule="auto"/>
              <w:ind w:left="251"/>
              <w:jc w:val="both"/>
              <w:rPr>
                <w:rFonts w:ascii="Times New Roman" w:eastAsia="Times New Roman" w:hAnsi="Times New Roman" w:cs="Times New Roman"/>
                <w:lang w:eastAsia="ru-RU"/>
              </w:rPr>
            </w:pP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spacing w:val="-3"/>
                <w:w w:val="102"/>
                <w:lang w:eastAsia="ru-RU"/>
              </w:rPr>
              <w:t>.</w:t>
            </w:r>
            <w:r w:rsidRPr="00903353">
              <w:rPr>
                <w:rFonts w:ascii="Times New Roman" w:eastAsia="Times New Roman" w:hAnsi="Times New Roman" w:cs="Times New Roman"/>
                <w:spacing w:val="5"/>
                <w:w w:val="102"/>
                <w:lang w:eastAsia="ru-RU"/>
              </w:rPr>
              <w:t>0</w:t>
            </w:r>
            <w:r w:rsidRPr="00903353">
              <w:rPr>
                <w:rFonts w:ascii="Times New Roman" w:eastAsia="Times New Roman" w:hAnsi="Times New Roman" w:cs="Times New Roman"/>
                <w:w w:val="102"/>
                <w:lang w:eastAsia="ru-RU"/>
              </w:rPr>
              <w:t>8</w:t>
            </w:r>
          </w:p>
        </w:tc>
      </w:tr>
    </w:tbl>
    <w:p w:rsidR="00903353" w:rsidRPr="00903353" w:rsidRDefault="00903353" w:rsidP="00903353">
      <w:pPr>
        <w:widowControl w:val="0"/>
        <w:autoSpaceDE w:val="0"/>
        <w:autoSpaceDN w:val="0"/>
        <w:adjustRightInd w:val="0"/>
        <w:spacing w:before="7" w:after="0" w:line="360" w:lineRule="auto"/>
        <w:ind w:firstLine="397"/>
        <w:jc w:val="both"/>
        <w:rPr>
          <w:rFonts w:ascii="Times New Roman" w:eastAsia="Times New Roman" w:hAnsi="Times New Roman" w:cs="Times New Roman"/>
          <w:sz w:val="24"/>
          <w:szCs w:val="24"/>
          <w:lang w:eastAsia="ru-RU"/>
        </w:rPr>
      </w:pPr>
    </w:p>
    <w:p w:rsidR="00903353" w:rsidRPr="00903353" w:rsidRDefault="00903353" w:rsidP="00903353">
      <w:pPr>
        <w:widowControl w:val="0"/>
        <w:autoSpaceDE w:val="0"/>
        <w:autoSpaceDN w:val="0"/>
        <w:adjustRightInd w:val="0"/>
        <w:spacing w:after="0" w:line="360" w:lineRule="auto"/>
        <w:ind w:left="567"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Примечание.</w:t>
      </w:r>
      <w:r w:rsidRPr="00903353">
        <w:rPr>
          <w:rFonts w:ascii="Times New Roman" w:eastAsia="Times New Roman" w:hAnsi="Times New Roman" w:cs="Times New Roman"/>
          <w:spacing w:val="-4"/>
          <w:sz w:val="24"/>
          <w:szCs w:val="24"/>
          <w:lang w:eastAsia="ru-RU"/>
        </w:rPr>
        <w:t xml:space="preserve"> Коэффициенты корреляции Пирсона ниже </w:t>
      </w:r>
      <w:r w:rsidRPr="00903353">
        <w:rPr>
          <w:rFonts w:ascii="Times New Roman" w:eastAsia="Times New Roman" w:hAnsi="Times New Roman" w:cs="Times New Roman"/>
          <w:sz w:val="24"/>
          <w:szCs w:val="24"/>
          <w:lang w:eastAsia="ru-RU"/>
        </w:rPr>
        <w:t>-0,2</w:t>
      </w:r>
      <w:r w:rsidRPr="00903353">
        <w:rPr>
          <w:rFonts w:ascii="Times New Roman" w:eastAsia="Times New Roman" w:hAnsi="Times New Roman" w:cs="Times New Roman"/>
          <w:spacing w:val="-3"/>
          <w:sz w:val="24"/>
          <w:szCs w:val="24"/>
          <w:lang w:eastAsia="ru-RU"/>
        </w:rPr>
        <w:t xml:space="preserve"> или выше </w:t>
      </w:r>
      <w:r w:rsidRPr="00903353">
        <w:rPr>
          <w:rFonts w:ascii="Times New Roman" w:eastAsia="Times New Roman" w:hAnsi="Times New Roman" w:cs="Times New Roman"/>
          <w:sz w:val="24"/>
          <w:szCs w:val="24"/>
          <w:lang w:eastAsia="ru-RU"/>
        </w:rPr>
        <w:t>0,2</w:t>
      </w:r>
      <w:r w:rsidRPr="00903353">
        <w:rPr>
          <w:rFonts w:ascii="Times New Roman" w:eastAsia="Times New Roman" w:hAnsi="Times New Roman" w:cs="Times New Roman"/>
          <w:spacing w:val="-2"/>
          <w:sz w:val="24"/>
          <w:szCs w:val="24"/>
          <w:lang w:eastAsia="ru-RU"/>
        </w:rPr>
        <w:t xml:space="preserve"> показаны </w:t>
      </w:r>
      <w:r w:rsidRPr="00903353">
        <w:rPr>
          <w:rFonts w:ascii="Times New Roman" w:eastAsia="Times New Roman" w:hAnsi="Times New Roman" w:cs="Times New Roman"/>
          <w:b/>
          <w:spacing w:val="-2"/>
          <w:sz w:val="24"/>
          <w:szCs w:val="24"/>
          <w:lang w:eastAsia="ru-RU"/>
        </w:rPr>
        <w:t>жирным шрифтом</w:t>
      </w:r>
      <w:r w:rsidRPr="00903353">
        <w:rPr>
          <w:rFonts w:ascii="Times New Roman" w:eastAsia="Times New Roman" w:hAnsi="Times New Roman" w:cs="Times New Roman"/>
          <w:sz w:val="24"/>
          <w:szCs w:val="24"/>
          <w:lang w:eastAsia="ru-RU"/>
        </w:rPr>
        <w:t>.</w:t>
      </w:r>
    </w:p>
    <w:p w:rsidR="00903353" w:rsidRPr="00903353" w:rsidRDefault="00903353" w:rsidP="00903353">
      <w:pPr>
        <w:widowControl w:val="0"/>
        <w:autoSpaceDE w:val="0"/>
        <w:autoSpaceDN w:val="0"/>
        <w:adjustRightInd w:val="0"/>
        <w:spacing w:after="0" w:line="360" w:lineRule="auto"/>
        <w:ind w:left="117" w:firstLine="397"/>
        <w:jc w:val="right"/>
        <w:rPr>
          <w:rFonts w:ascii="Times New Roman" w:eastAsia="Times New Roman" w:hAnsi="Times New Roman" w:cs="Times New Roman"/>
          <w:sz w:val="24"/>
          <w:szCs w:val="24"/>
          <w:lang w:eastAsia="ru-RU"/>
        </w:rPr>
        <w:sectPr w:rsidR="00903353" w:rsidRPr="00903353" w:rsidSect="00903353">
          <w:type w:val="continuous"/>
          <w:pgSz w:w="16838" w:h="11906" w:orient="landscape"/>
          <w:pgMar w:top="1134" w:right="567" w:bottom="1134" w:left="1701" w:header="708" w:footer="708" w:gutter="0"/>
          <w:cols w:space="708"/>
          <w:titlePg/>
          <w:docGrid w:linePitch="360"/>
        </w:sectPr>
      </w:pPr>
    </w:p>
    <w:p w:rsidR="00903353" w:rsidRPr="00903353" w:rsidRDefault="00903353" w:rsidP="00903353">
      <w:pPr>
        <w:widowControl w:val="0"/>
        <w:autoSpaceDE w:val="0"/>
        <w:autoSpaceDN w:val="0"/>
        <w:adjustRightInd w:val="0"/>
        <w:spacing w:after="0" w:line="360" w:lineRule="auto"/>
        <w:ind w:firstLine="397"/>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результате анализа выявлена достаточно высокая зависимость уровня граждановедческих знаний от ожидаемого образования. В российской Федерации она составляет 0.37 (в среднем по исследованию 0.35). Самый высокий показатель такой зависимости в Литве - (0.46), самый низкий в Гонконге – 0.22. </w:t>
      </w: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России не прослеживается связей между возрастом (- 0.03) и уровнем граждановедческих знаний, а также между иммиграционной историей (-0,02), языком тестирования (0.15) и результатами.  </w:t>
      </w: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Что касается корреляции возраста, пола, ожидаемого образования иммиграционной истории и языка тестирования с отношением к гендерному равенству, то здесь прослеживается видимая взаимосвязь с полом и ожидаемым образованием. Для российских участников она составляет 0.30 (0.29) и 0.22 (0.22) соответственно. Не заметна корреляция этих четырех переменных с ожидаемым участием в выборах. </w:t>
      </w: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Восприятия школьного контекста учащимися измерялось следующими вопросами:</w:t>
      </w:r>
    </w:p>
    <w:p w:rsidR="00903353" w:rsidRPr="00903353" w:rsidRDefault="00903353" w:rsidP="003F7686">
      <w:pPr>
        <w:numPr>
          <w:ilvl w:val="0"/>
          <w:numId w:val="132"/>
        </w:numPr>
        <w:tabs>
          <w:tab w:val="left" w:pos="426"/>
          <w:tab w:val="right" w:leader="dot" w:pos="9355"/>
        </w:tabs>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Учащимся было предложено представить замечания по поводу открытости классных обсуждений политических и социальных проблем (шесть пунктов), пункты остались неизменными с ICCS 2009.</w:t>
      </w:r>
    </w:p>
    <w:p w:rsidR="00903353" w:rsidRPr="00903353" w:rsidRDefault="00903353" w:rsidP="003F7686">
      <w:pPr>
        <w:numPr>
          <w:ilvl w:val="0"/>
          <w:numId w:val="132"/>
        </w:numPr>
        <w:tabs>
          <w:tab w:val="left" w:pos="426"/>
          <w:tab w:val="right" w:leader="dot" w:pos="9355"/>
        </w:tabs>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Учащихся попросили оценить степень, в которой они узнали о ряде граждановедческих вопросов (семь пунктов), этот вопрос был новым ICCS 2016.</w:t>
      </w:r>
    </w:p>
    <w:p w:rsidR="00903353" w:rsidRPr="00903353" w:rsidRDefault="00903353" w:rsidP="003F7686">
      <w:pPr>
        <w:numPr>
          <w:ilvl w:val="0"/>
          <w:numId w:val="132"/>
        </w:numPr>
        <w:tabs>
          <w:tab w:val="left" w:pos="426"/>
          <w:tab w:val="right" w:leader="dot" w:pos="9355"/>
        </w:tabs>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Учащихся попросили согласиться или не согласиться с утверждениями об отношениях учителя и ученика в школе (шесть пунктов), этот набор пунктов был изменен из ICCS 2016.</w:t>
      </w:r>
    </w:p>
    <w:p w:rsidR="00903353" w:rsidRPr="00903353" w:rsidRDefault="00903353" w:rsidP="003F7686">
      <w:pPr>
        <w:numPr>
          <w:ilvl w:val="0"/>
          <w:numId w:val="132"/>
        </w:numPr>
        <w:tabs>
          <w:tab w:val="left" w:pos="426"/>
          <w:tab w:val="right" w:leader="dot" w:pos="9355"/>
        </w:tabs>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Учащимся было предложено согласиться или не согласиться с заявлениями о социальном взаимодействии между учащимися в их школе (три п</w:t>
      </w:r>
      <w:r w:rsidRPr="00903353">
        <w:rPr>
          <w:rFonts w:ascii="Times New Roman" w:eastAsia="Calibri" w:hAnsi="Times New Roman" w:cs="Times New Roman"/>
          <w:sz w:val="24"/>
          <w:szCs w:val="24"/>
        </w:rPr>
        <w:lastRenderedPageBreak/>
        <w:t>ункта), этот набор был новым для ICCS 2016.</w:t>
      </w:r>
    </w:p>
    <w:p w:rsidR="00903353" w:rsidRPr="00903353" w:rsidRDefault="00903353" w:rsidP="003F7686">
      <w:pPr>
        <w:numPr>
          <w:ilvl w:val="0"/>
          <w:numId w:val="132"/>
        </w:numPr>
        <w:tabs>
          <w:tab w:val="left" w:pos="426"/>
          <w:tab w:val="right" w:leader="dot" w:pos="9355"/>
        </w:tabs>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Учащихся попросили оценить частоту, с которой они становились жертвами словесного или физического оскорбления / злоупотребления в школе (шесть пунктов).</w:t>
      </w:r>
    </w:p>
    <w:p w:rsidR="00903353" w:rsidRPr="00903353" w:rsidRDefault="00903353" w:rsidP="00903353">
      <w:pPr>
        <w:tabs>
          <w:tab w:val="left" w:pos="426"/>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Таблица 3 показывает, что эти пять шкал имели хорошую надежность в разных странах (от 0,75 до 0,81).</w:t>
      </w:r>
    </w:p>
    <w:p w:rsidR="00903353" w:rsidRPr="00903353" w:rsidRDefault="00903353" w:rsidP="00903353">
      <w:pPr>
        <w:tabs>
          <w:tab w:val="left" w:pos="426"/>
          <w:tab w:val="right" w:leader="dot" w:pos="9355"/>
        </w:tabs>
        <w:spacing w:after="0" w:line="360" w:lineRule="auto"/>
        <w:ind w:firstLine="397"/>
        <w:jc w:val="both"/>
        <w:rPr>
          <w:rFonts w:ascii="Times New Roman" w:eastAsia="Times New Roman" w:hAnsi="Times New Roman" w:cs="Times New Roman"/>
          <w:sz w:val="24"/>
          <w:szCs w:val="24"/>
          <w:lang w:eastAsia="ru-RU"/>
        </w:rPr>
      </w:pPr>
    </w:p>
    <w:p w:rsidR="00903353" w:rsidRPr="00903353" w:rsidRDefault="00903353" w:rsidP="00903353">
      <w:pPr>
        <w:spacing w:after="160" w:line="360" w:lineRule="auto"/>
        <w:rPr>
          <w:rFonts w:ascii="Times New Roman" w:eastAsia="Calibri" w:hAnsi="Times New Roman" w:cs="Times New Roman"/>
          <w:b/>
          <w:sz w:val="24"/>
          <w:szCs w:val="24"/>
        </w:rPr>
      </w:pPr>
      <w:r w:rsidRPr="00903353">
        <w:rPr>
          <w:rFonts w:ascii="Times New Roman" w:eastAsia="Times New Roman" w:hAnsi="Times New Roman" w:cs="Times New Roman"/>
          <w:sz w:val="24"/>
          <w:szCs w:val="24"/>
          <w:lang w:eastAsia="ru-RU"/>
        </w:rPr>
        <w:br w:type="page"/>
      </w:r>
    </w:p>
    <w:p w:rsidR="00903353" w:rsidRPr="00903353" w:rsidRDefault="00903353" w:rsidP="00903353">
      <w:pPr>
        <w:tabs>
          <w:tab w:val="right" w:leader="dot" w:pos="9355"/>
        </w:tabs>
        <w:spacing w:after="0"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Таблица 3. Надежность шкал, касающихся школьного контекста</w:t>
      </w:r>
    </w:p>
    <w:tbl>
      <w:tblPr>
        <w:tblW w:w="9356" w:type="dxa"/>
        <w:tblInd w:w="6" w:type="dxa"/>
        <w:tblLayout w:type="fixed"/>
        <w:tblCellMar>
          <w:left w:w="0" w:type="dxa"/>
          <w:right w:w="0" w:type="dxa"/>
        </w:tblCellMar>
        <w:tblLook w:val="0000" w:firstRow="0" w:lastRow="0" w:firstColumn="0" w:lastColumn="0" w:noHBand="0" w:noVBand="0"/>
      </w:tblPr>
      <w:tblGrid>
        <w:gridCol w:w="1134"/>
        <w:gridCol w:w="1594"/>
        <w:gridCol w:w="1657"/>
        <w:gridCol w:w="1657"/>
        <w:gridCol w:w="1657"/>
        <w:gridCol w:w="1657"/>
      </w:tblGrid>
      <w:tr w:rsidR="00903353" w:rsidRPr="00903353" w:rsidTr="00903353">
        <w:tc>
          <w:tcPr>
            <w:tcW w:w="1134" w:type="dxa"/>
            <w:tcBorders>
              <w:top w:val="single" w:sz="5" w:space="0" w:color="000000"/>
              <w:left w:val="single" w:sz="5" w:space="0" w:color="000000"/>
              <w:bottom w:val="single" w:sz="5" w:space="0" w:color="000000"/>
              <w:right w:val="single" w:sz="5" w:space="0" w:color="000000"/>
            </w:tcBorders>
            <w:vAlign w:val="bottom"/>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lang w:eastAsia="ru-RU"/>
              </w:rPr>
            </w:pPr>
          </w:p>
          <w:p w:rsidR="00903353" w:rsidRPr="00903353" w:rsidRDefault="00903353" w:rsidP="00903353">
            <w:pPr>
              <w:widowControl w:val="0"/>
              <w:autoSpaceDE w:val="0"/>
              <w:autoSpaceDN w:val="0"/>
              <w:adjustRightInd w:val="0"/>
              <w:spacing w:before="13" w:after="0" w:line="360" w:lineRule="auto"/>
              <w:jc w:val="center"/>
              <w:rPr>
                <w:rFonts w:ascii="Times New Roman" w:eastAsia="Times New Roman" w:hAnsi="Times New Roman" w:cs="Times New Roman"/>
                <w:lang w:eastAsia="ru-RU"/>
              </w:rPr>
            </w:pPr>
          </w:p>
          <w:p w:rsidR="00903353" w:rsidRPr="00903353" w:rsidRDefault="00903353" w:rsidP="00903353">
            <w:pPr>
              <w:widowControl w:val="0"/>
              <w:autoSpaceDE w:val="0"/>
              <w:autoSpaceDN w:val="0"/>
              <w:adjustRightInd w:val="0"/>
              <w:spacing w:after="0" w:line="360" w:lineRule="auto"/>
              <w:ind w:left="33"/>
              <w:jc w:val="center"/>
              <w:rPr>
                <w:rFonts w:ascii="Times New Roman" w:eastAsia="Times New Roman" w:hAnsi="Times New Roman" w:cs="Times New Roman"/>
                <w:lang w:eastAsia="ru-RU"/>
              </w:rPr>
            </w:pPr>
            <w:r w:rsidRPr="00903353">
              <w:rPr>
                <w:rFonts w:ascii="Times New Roman" w:eastAsia="Times New Roman" w:hAnsi="Times New Roman" w:cs="Times New Roman"/>
                <w:b/>
                <w:bCs/>
                <w:spacing w:val="-1"/>
                <w:lang w:eastAsia="ru-RU"/>
              </w:rPr>
              <w:t>Страна</w:t>
            </w:r>
          </w:p>
        </w:tc>
        <w:tc>
          <w:tcPr>
            <w:tcW w:w="1594" w:type="dxa"/>
            <w:tcBorders>
              <w:top w:val="single" w:sz="5" w:space="0" w:color="000000"/>
              <w:left w:val="single" w:sz="5" w:space="0" w:color="000000"/>
              <w:bottom w:val="single" w:sz="5" w:space="0" w:color="000000"/>
              <w:right w:val="single" w:sz="5" w:space="0" w:color="000000"/>
            </w:tcBorders>
            <w:vAlign w:val="bottom"/>
          </w:tcPr>
          <w:p w:rsidR="00903353" w:rsidRPr="00903353" w:rsidRDefault="00903353" w:rsidP="00903353">
            <w:pPr>
              <w:widowControl w:val="0"/>
              <w:autoSpaceDE w:val="0"/>
              <w:autoSpaceDN w:val="0"/>
              <w:adjustRightInd w:val="0"/>
              <w:spacing w:before="16" w:after="0" w:line="360" w:lineRule="auto"/>
              <w:ind w:right="34"/>
              <w:jc w:val="center"/>
              <w:rPr>
                <w:rFonts w:ascii="Times New Roman" w:eastAsia="Times New Roman" w:hAnsi="Times New Roman" w:cs="Times New Roman"/>
                <w:lang w:eastAsia="ru-RU"/>
              </w:rPr>
            </w:pPr>
            <w:r w:rsidRPr="00903353">
              <w:rPr>
                <w:rFonts w:ascii="Times New Roman" w:eastAsia="Times New Roman" w:hAnsi="Times New Roman" w:cs="Times New Roman"/>
                <w:b/>
                <w:bCs/>
                <w:lang w:eastAsia="ru-RU"/>
              </w:rPr>
              <w:t>Восприятие учащимися открытости</w:t>
            </w:r>
          </w:p>
        </w:tc>
        <w:tc>
          <w:tcPr>
            <w:tcW w:w="1657" w:type="dxa"/>
            <w:tcBorders>
              <w:top w:val="single" w:sz="5" w:space="0" w:color="000000"/>
              <w:left w:val="single" w:sz="5" w:space="0" w:color="000000"/>
              <w:bottom w:val="single" w:sz="5" w:space="0" w:color="000000"/>
              <w:right w:val="single" w:sz="5" w:space="0" w:color="000000"/>
            </w:tcBorders>
            <w:vAlign w:val="bottom"/>
          </w:tcPr>
          <w:p w:rsidR="00903353" w:rsidRPr="00903353" w:rsidRDefault="00903353" w:rsidP="00903353">
            <w:pPr>
              <w:widowControl w:val="0"/>
              <w:autoSpaceDE w:val="0"/>
              <w:autoSpaceDN w:val="0"/>
              <w:adjustRightInd w:val="0"/>
              <w:spacing w:before="16" w:after="0" w:line="360" w:lineRule="auto"/>
              <w:ind w:right="34"/>
              <w:jc w:val="center"/>
              <w:rPr>
                <w:rFonts w:ascii="Times New Roman" w:eastAsia="Times New Roman" w:hAnsi="Times New Roman" w:cs="Times New Roman"/>
                <w:lang w:eastAsia="ru-RU"/>
              </w:rPr>
            </w:pPr>
            <w:r w:rsidRPr="00903353">
              <w:rPr>
                <w:rFonts w:ascii="Times New Roman" w:eastAsia="Times New Roman" w:hAnsi="Times New Roman" w:cs="Times New Roman"/>
                <w:b/>
                <w:bCs/>
                <w:lang w:eastAsia="ru-RU"/>
              </w:rPr>
              <w:t>Отчеты учащихся о граждановедческом обучении в школе</w:t>
            </w:r>
          </w:p>
        </w:tc>
        <w:tc>
          <w:tcPr>
            <w:tcW w:w="1657" w:type="dxa"/>
            <w:tcBorders>
              <w:top w:val="single" w:sz="5" w:space="0" w:color="000000"/>
              <w:left w:val="single" w:sz="5" w:space="0" w:color="000000"/>
              <w:bottom w:val="single" w:sz="5" w:space="0" w:color="000000"/>
              <w:right w:val="single" w:sz="5" w:space="0" w:color="000000"/>
            </w:tcBorders>
            <w:vAlign w:val="bottom"/>
          </w:tcPr>
          <w:p w:rsidR="00903353" w:rsidRPr="00903353" w:rsidRDefault="00903353" w:rsidP="00903353">
            <w:pPr>
              <w:widowControl w:val="0"/>
              <w:autoSpaceDE w:val="0"/>
              <w:autoSpaceDN w:val="0"/>
              <w:adjustRightInd w:val="0"/>
              <w:spacing w:before="16" w:after="0" w:line="360" w:lineRule="auto"/>
              <w:ind w:right="34"/>
              <w:jc w:val="center"/>
              <w:rPr>
                <w:rFonts w:ascii="Times New Roman" w:eastAsia="Times New Roman" w:hAnsi="Times New Roman" w:cs="Times New Roman"/>
                <w:lang w:eastAsia="ru-RU"/>
              </w:rPr>
            </w:pPr>
            <w:r w:rsidRPr="00903353">
              <w:rPr>
                <w:rFonts w:ascii="Times New Roman" w:eastAsia="Times New Roman" w:hAnsi="Times New Roman" w:cs="Times New Roman"/>
                <w:b/>
                <w:bCs/>
                <w:lang w:eastAsia="ru-RU"/>
              </w:rPr>
              <w:t>Восприятие учащимися отношений</w:t>
            </w:r>
            <w:r w:rsidRPr="00903353">
              <w:rPr>
                <w:rFonts w:ascii="Times New Roman" w:eastAsia="Times New Roman" w:hAnsi="Times New Roman" w:cs="Times New Roman"/>
                <w:b/>
                <w:bCs/>
                <w:lang w:eastAsia="ru-RU"/>
              </w:rPr>
              <w:br/>
              <w:t>«учитель–ученик»</w:t>
            </w:r>
          </w:p>
        </w:tc>
        <w:tc>
          <w:tcPr>
            <w:tcW w:w="1657" w:type="dxa"/>
            <w:tcBorders>
              <w:top w:val="single" w:sz="5" w:space="0" w:color="000000"/>
              <w:left w:val="single" w:sz="5" w:space="0" w:color="000000"/>
              <w:bottom w:val="single" w:sz="5" w:space="0" w:color="000000"/>
              <w:right w:val="single" w:sz="5" w:space="0" w:color="000000"/>
            </w:tcBorders>
            <w:vAlign w:val="bottom"/>
          </w:tcPr>
          <w:p w:rsidR="00903353" w:rsidRPr="00903353" w:rsidRDefault="00903353" w:rsidP="00903353">
            <w:pPr>
              <w:widowControl w:val="0"/>
              <w:autoSpaceDE w:val="0"/>
              <w:autoSpaceDN w:val="0"/>
              <w:adjustRightInd w:val="0"/>
              <w:spacing w:before="16" w:after="0" w:line="360" w:lineRule="auto"/>
              <w:ind w:right="34"/>
              <w:jc w:val="center"/>
              <w:rPr>
                <w:rFonts w:ascii="Times New Roman" w:eastAsia="Times New Roman" w:hAnsi="Times New Roman" w:cs="Times New Roman"/>
                <w:lang w:eastAsia="ru-RU"/>
              </w:rPr>
            </w:pPr>
            <w:r w:rsidRPr="00903353">
              <w:rPr>
                <w:rFonts w:ascii="Times New Roman" w:eastAsia="Times New Roman" w:hAnsi="Times New Roman" w:cs="Times New Roman"/>
                <w:b/>
                <w:bCs/>
                <w:lang w:eastAsia="ru-RU"/>
              </w:rPr>
              <w:t>Восприятие учащимися отношений</w:t>
            </w:r>
            <w:r w:rsidRPr="00903353">
              <w:rPr>
                <w:rFonts w:ascii="Times New Roman" w:eastAsia="Times New Roman" w:hAnsi="Times New Roman" w:cs="Times New Roman"/>
                <w:b/>
                <w:bCs/>
                <w:lang w:eastAsia="ru-RU"/>
              </w:rPr>
              <w:br/>
              <w:t>«ученик–ученик»</w:t>
            </w:r>
          </w:p>
        </w:tc>
        <w:tc>
          <w:tcPr>
            <w:tcW w:w="1657" w:type="dxa"/>
            <w:tcBorders>
              <w:top w:val="single" w:sz="5" w:space="0" w:color="000000"/>
              <w:left w:val="single" w:sz="5" w:space="0" w:color="000000"/>
              <w:bottom w:val="single" w:sz="5" w:space="0" w:color="000000"/>
              <w:right w:val="single" w:sz="5" w:space="0" w:color="000000"/>
            </w:tcBorders>
            <w:vAlign w:val="bottom"/>
          </w:tcPr>
          <w:p w:rsidR="00903353" w:rsidRPr="00903353" w:rsidRDefault="00903353" w:rsidP="00903353">
            <w:pPr>
              <w:widowControl w:val="0"/>
              <w:autoSpaceDE w:val="0"/>
              <w:autoSpaceDN w:val="0"/>
              <w:adjustRightInd w:val="0"/>
              <w:spacing w:before="16" w:after="0" w:line="360" w:lineRule="auto"/>
              <w:ind w:right="34"/>
              <w:jc w:val="center"/>
              <w:rPr>
                <w:rFonts w:ascii="Times New Roman" w:eastAsia="Times New Roman" w:hAnsi="Times New Roman" w:cs="Times New Roman"/>
                <w:lang w:eastAsia="ru-RU"/>
              </w:rPr>
            </w:pPr>
            <w:r w:rsidRPr="00903353">
              <w:rPr>
                <w:rFonts w:ascii="Times New Roman" w:eastAsia="Times New Roman" w:hAnsi="Times New Roman" w:cs="Times New Roman"/>
                <w:b/>
                <w:bCs/>
                <w:lang w:eastAsia="ru-RU"/>
              </w:rPr>
              <w:t>Опыт учащихся, связанный с оскорблениями</w:t>
            </w:r>
          </w:p>
        </w:tc>
      </w:tr>
      <w:tr w:rsidR="00903353" w:rsidRPr="00903353" w:rsidTr="00903353">
        <w:tc>
          <w:tcPr>
            <w:tcW w:w="1134"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left="3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B</w:t>
            </w:r>
            <w:r w:rsidRPr="00903353">
              <w:rPr>
                <w:rFonts w:ascii="Times New Roman" w:eastAsia="Times New Roman" w:hAnsi="Times New Roman" w:cs="Times New Roman"/>
                <w:spacing w:val="2"/>
                <w:w w:val="102"/>
                <w:sz w:val="24"/>
                <w:szCs w:val="24"/>
                <w:lang w:eastAsia="ru-RU"/>
              </w:rPr>
              <w:t>F</w:t>
            </w:r>
            <w:r w:rsidRPr="00903353">
              <w:rPr>
                <w:rFonts w:ascii="Times New Roman" w:eastAsia="Times New Roman" w:hAnsi="Times New Roman" w:cs="Times New Roman"/>
                <w:w w:val="102"/>
                <w:sz w:val="24"/>
                <w:szCs w:val="24"/>
                <w:lang w:eastAsia="ru-RU"/>
              </w:rPr>
              <w:t>L</w:t>
            </w:r>
          </w:p>
        </w:tc>
        <w:tc>
          <w:tcPr>
            <w:tcW w:w="1594"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75</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w:t>
            </w:r>
            <w:r w:rsidRPr="00903353">
              <w:rPr>
                <w:rFonts w:ascii="Times New Roman" w:eastAsia="Times New Roman" w:hAnsi="Times New Roman" w:cs="Times New Roman"/>
                <w:w w:val="102"/>
                <w:sz w:val="24"/>
                <w:szCs w:val="24"/>
                <w:lang w:eastAsia="ru-RU"/>
              </w:rPr>
              <w:t>7</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78</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w:t>
            </w:r>
            <w:r w:rsidRPr="00903353">
              <w:rPr>
                <w:rFonts w:ascii="Times New Roman" w:eastAsia="Times New Roman" w:hAnsi="Times New Roman" w:cs="Times New Roman"/>
                <w:w w:val="102"/>
                <w:sz w:val="24"/>
                <w:szCs w:val="24"/>
                <w:lang w:eastAsia="ru-RU"/>
              </w:rPr>
              <w:t>3</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73</w:t>
            </w:r>
          </w:p>
        </w:tc>
      </w:tr>
      <w:tr w:rsidR="00903353" w:rsidRPr="00903353" w:rsidTr="00903353">
        <w:tc>
          <w:tcPr>
            <w:tcW w:w="1134"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left="3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B</w:t>
            </w:r>
            <w:r w:rsidRPr="00903353">
              <w:rPr>
                <w:rFonts w:ascii="Times New Roman" w:eastAsia="Times New Roman" w:hAnsi="Times New Roman" w:cs="Times New Roman"/>
                <w:spacing w:val="2"/>
                <w:w w:val="102"/>
                <w:sz w:val="24"/>
                <w:szCs w:val="24"/>
                <w:lang w:eastAsia="ru-RU"/>
              </w:rPr>
              <w:t>G</w:t>
            </w:r>
            <w:r w:rsidRPr="00903353">
              <w:rPr>
                <w:rFonts w:ascii="Times New Roman" w:eastAsia="Times New Roman" w:hAnsi="Times New Roman" w:cs="Times New Roman"/>
                <w:w w:val="102"/>
                <w:sz w:val="24"/>
                <w:szCs w:val="24"/>
                <w:lang w:eastAsia="ru-RU"/>
              </w:rPr>
              <w:t>R</w:t>
            </w:r>
          </w:p>
        </w:tc>
        <w:tc>
          <w:tcPr>
            <w:tcW w:w="1594"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76</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w:t>
            </w:r>
            <w:r w:rsidRPr="00903353">
              <w:rPr>
                <w:rFonts w:ascii="Times New Roman" w:eastAsia="Times New Roman" w:hAnsi="Times New Roman" w:cs="Times New Roman"/>
                <w:w w:val="102"/>
                <w:sz w:val="24"/>
                <w:szCs w:val="24"/>
                <w:lang w:eastAsia="ru-RU"/>
              </w:rPr>
              <w:t>0</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79</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w:t>
            </w:r>
            <w:r w:rsidRPr="00903353">
              <w:rPr>
                <w:rFonts w:ascii="Times New Roman" w:eastAsia="Times New Roman" w:hAnsi="Times New Roman" w:cs="Times New Roman"/>
                <w:w w:val="102"/>
                <w:sz w:val="24"/>
                <w:szCs w:val="24"/>
                <w:lang w:eastAsia="ru-RU"/>
              </w:rPr>
              <w:t>5</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78</w:t>
            </w:r>
          </w:p>
        </w:tc>
      </w:tr>
      <w:tr w:rsidR="00903353" w:rsidRPr="00903353" w:rsidTr="00903353">
        <w:tc>
          <w:tcPr>
            <w:tcW w:w="1134"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left="3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102"/>
                <w:sz w:val="24"/>
                <w:szCs w:val="24"/>
                <w:lang w:eastAsia="ru-RU"/>
              </w:rPr>
              <w:t>C</w:t>
            </w:r>
            <w:r w:rsidRPr="00903353">
              <w:rPr>
                <w:rFonts w:ascii="Times New Roman" w:eastAsia="Times New Roman" w:hAnsi="Times New Roman" w:cs="Times New Roman"/>
                <w:spacing w:val="4"/>
                <w:w w:val="102"/>
                <w:sz w:val="24"/>
                <w:szCs w:val="24"/>
                <w:lang w:eastAsia="ru-RU"/>
              </w:rPr>
              <w:t>H</w:t>
            </w:r>
            <w:r w:rsidRPr="00903353">
              <w:rPr>
                <w:rFonts w:ascii="Times New Roman" w:eastAsia="Times New Roman" w:hAnsi="Times New Roman" w:cs="Times New Roman"/>
                <w:w w:val="102"/>
                <w:sz w:val="24"/>
                <w:szCs w:val="24"/>
                <w:lang w:eastAsia="ru-RU"/>
              </w:rPr>
              <w:t>L</w:t>
            </w:r>
          </w:p>
        </w:tc>
        <w:tc>
          <w:tcPr>
            <w:tcW w:w="1594"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86</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w:t>
            </w:r>
            <w:r w:rsidRPr="00903353">
              <w:rPr>
                <w:rFonts w:ascii="Times New Roman" w:eastAsia="Times New Roman" w:hAnsi="Times New Roman" w:cs="Times New Roman"/>
                <w:w w:val="102"/>
                <w:sz w:val="24"/>
                <w:szCs w:val="24"/>
                <w:lang w:eastAsia="ru-RU"/>
              </w:rPr>
              <w:t>8</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86</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w:t>
            </w:r>
            <w:r w:rsidRPr="00903353">
              <w:rPr>
                <w:rFonts w:ascii="Times New Roman" w:eastAsia="Times New Roman" w:hAnsi="Times New Roman" w:cs="Times New Roman"/>
                <w:w w:val="102"/>
                <w:sz w:val="24"/>
                <w:szCs w:val="24"/>
                <w:lang w:eastAsia="ru-RU"/>
              </w:rPr>
              <w:t>2</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79</w:t>
            </w:r>
          </w:p>
        </w:tc>
      </w:tr>
      <w:tr w:rsidR="00903353" w:rsidRPr="00903353" w:rsidTr="00903353">
        <w:tc>
          <w:tcPr>
            <w:tcW w:w="1134"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left="3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102"/>
                <w:sz w:val="24"/>
                <w:szCs w:val="24"/>
                <w:lang w:eastAsia="ru-RU"/>
              </w:rPr>
              <w:t>C</w:t>
            </w:r>
            <w:r w:rsidRPr="00903353">
              <w:rPr>
                <w:rFonts w:ascii="Times New Roman" w:eastAsia="Times New Roman" w:hAnsi="Times New Roman" w:cs="Times New Roman"/>
                <w:spacing w:val="-4"/>
                <w:w w:val="102"/>
                <w:sz w:val="24"/>
                <w:szCs w:val="24"/>
                <w:lang w:eastAsia="ru-RU"/>
              </w:rPr>
              <w:t>O</w:t>
            </w:r>
            <w:r w:rsidRPr="00903353">
              <w:rPr>
                <w:rFonts w:ascii="Times New Roman" w:eastAsia="Times New Roman" w:hAnsi="Times New Roman" w:cs="Times New Roman"/>
                <w:w w:val="102"/>
                <w:sz w:val="24"/>
                <w:szCs w:val="24"/>
                <w:lang w:eastAsia="ru-RU"/>
              </w:rPr>
              <w:t>L</w:t>
            </w:r>
          </w:p>
        </w:tc>
        <w:tc>
          <w:tcPr>
            <w:tcW w:w="1594"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73</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w:t>
            </w:r>
            <w:r w:rsidRPr="00903353">
              <w:rPr>
                <w:rFonts w:ascii="Times New Roman" w:eastAsia="Times New Roman" w:hAnsi="Times New Roman" w:cs="Times New Roman"/>
                <w:w w:val="102"/>
                <w:sz w:val="24"/>
                <w:szCs w:val="24"/>
                <w:lang w:eastAsia="ru-RU"/>
              </w:rPr>
              <w:t>5</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78</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w:t>
            </w:r>
            <w:r w:rsidRPr="00903353">
              <w:rPr>
                <w:rFonts w:ascii="Times New Roman" w:eastAsia="Times New Roman" w:hAnsi="Times New Roman" w:cs="Times New Roman"/>
                <w:w w:val="102"/>
                <w:sz w:val="24"/>
                <w:szCs w:val="24"/>
                <w:lang w:eastAsia="ru-RU"/>
              </w:rPr>
              <w:t>3</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71</w:t>
            </w:r>
          </w:p>
        </w:tc>
      </w:tr>
      <w:tr w:rsidR="00903353" w:rsidRPr="00903353" w:rsidTr="00903353">
        <w:tc>
          <w:tcPr>
            <w:tcW w:w="1134"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left="3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D</w:t>
            </w:r>
            <w:r w:rsidRPr="00903353">
              <w:rPr>
                <w:rFonts w:ascii="Times New Roman" w:eastAsia="Times New Roman" w:hAnsi="Times New Roman" w:cs="Times New Roman"/>
                <w:spacing w:val="1"/>
                <w:w w:val="102"/>
                <w:sz w:val="24"/>
                <w:szCs w:val="24"/>
                <w:lang w:eastAsia="ru-RU"/>
              </w:rPr>
              <w:t>N</w:t>
            </w:r>
            <w:r w:rsidRPr="00903353">
              <w:rPr>
                <w:rFonts w:ascii="Times New Roman" w:eastAsia="Times New Roman" w:hAnsi="Times New Roman" w:cs="Times New Roman"/>
                <w:w w:val="102"/>
                <w:sz w:val="24"/>
                <w:szCs w:val="24"/>
                <w:lang w:eastAsia="ru-RU"/>
              </w:rPr>
              <w:t>K</w:t>
            </w:r>
          </w:p>
        </w:tc>
        <w:tc>
          <w:tcPr>
            <w:tcW w:w="1594"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79</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w:t>
            </w:r>
            <w:r w:rsidRPr="00903353">
              <w:rPr>
                <w:rFonts w:ascii="Times New Roman" w:eastAsia="Times New Roman" w:hAnsi="Times New Roman" w:cs="Times New Roman"/>
                <w:w w:val="102"/>
                <w:sz w:val="24"/>
                <w:szCs w:val="24"/>
                <w:lang w:eastAsia="ru-RU"/>
              </w:rPr>
              <w:t>6</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85</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w:t>
            </w:r>
            <w:r w:rsidRPr="00903353">
              <w:rPr>
                <w:rFonts w:ascii="Times New Roman" w:eastAsia="Times New Roman" w:hAnsi="Times New Roman" w:cs="Times New Roman"/>
                <w:w w:val="102"/>
                <w:sz w:val="24"/>
                <w:szCs w:val="24"/>
                <w:lang w:eastAsia="ru-RU"/>
              </w:rPr>
              <w:t>0</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73</w:t>
            </w:r>
          </w:p>
        </w:tc>
      </w:tr>
      <w:tr w:rsidR="00903353" w:rsidRPr="00903353" w:rsidTr="00903353">
        <w:tc>
          <w:tcPr>
            <w:tcW w:w="1134"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left="3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D</w:t>
            </w:r>
            <w:r w:rsidRPr="00903353">
              <w:rPr>
                <w:rFonts w:ascii="Times New Roman" w:eastAsia="Times New Roman" w:hAnsi="Times New Roman" w:cs="Times New Roman"/>
                <w:spacing w:val="1"/>
                <w:w w:val="102"/>
                <w:sz w:val="24"/>
                <w:szCs w:val="24"/>
                <w:lang w:eastAsia="ru-RU"/>
              </w:rPr>
              <w:t>N</w:t>
            </w:r>
            <w:r w:rsidRPr="00903353">
              <w:rPr>
                <w:rFonts w:ascii="Times New Roman" w:eastAsia="Times New Roman" w:hAnsi="Times New Roman" w:cs="Times New Roman"/>
                <w:w w:val="102"/>
                <w:sz w:val="24"/>
                <w:szCs w:val="24"/>
                <w:lang w:eastAsia="ru-RU"/>
              </w:rPr>
              <w:t>W</w:t>
            </w:r>
          </w:p>
        </w:tc>
        <w:tc>
          <w:tcPr>
            <w:tcW w:w="1594"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75</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w:t>
            </w:r>
            <w:r w:rsidRPr="00903353">
              <w:rPr>
                <w:rFonts w:ascii="Times New Roman" w:eastAsia="Times New Roman" w:hAnsi="Times New Roman" w:cs="Times New Roman"/>
                <w:w w:val="102"/>
                <w:sz w:val="24"/>
                <w:szCs w:val="24"/>
                <w:lang w:eastAsia="ru-RU"/>
              </w:rPr>
              <w:t>6</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79</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w:t>
            </w:r>
            <w:r w:rsidRPr="00903353">
              <w:rPr>
                <w:rFonts w:ascii="Times New Roman" w:eastAsia="Times New Roman" w:hAnsi="Times New Roman" w:cs="Times New Roman"/>
                <w:w w:val="102"/>
                <w:sz w:val="24"/>
                <w:szCs w:val="24"/>
                <w:lang w:eastAsia="ru-RU"/>
              </w:rPr>
              <w:t>3</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71</w:t>
            </w:r>
          </w:p>
        </w:tc>
      </w:tr>
      <w:tr w:rsidR="00903353" w:rsidRPr="00903353" w:rsidTr="00903353">
        <w:tc>
          <w:tcPr>
            <w:tcW w:w="1134"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left="3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D</w:t>
            </w:r>
            <w:r w:rsidRPr="00903353">
              <w:rPr>
                <w:rFonts w:ascii="Times New Roman" w:eastAsia="Times New Roman" w:hAnsi="Times New Roman" w:cs="Times New Roman"/>
                <w:spacing w:val="-2"/>
                <w:w w:val="102"/>
                <w:sz w:val="24"/>
                <w:szCs w:val="24"/>
                <w:lang w:eastAsia="ru-RU"/>
              </w:rPr>
              <w:t>O</w:t>
            </w:r>
            <w:r w:rsidRPr="00903353">
              <w:rPr>
                <w:rFonts w:ascii="Times New Roman" w:eastAsia="Times New Roman" w:hAnsi="Times New Roman" w:cs="Times New Roman"/>
                <w:w w:val="102"/>
                <w:sz w:val="24"/>
                <w:szCs w:val="24"/>
                <w:lang w:eastAsia="ru-RU"/>
              </w:rPr>
              <w:t>M</w:t>
            </w:r>
          </w:p>
        </w:tc>
        <w:tc>
          <w:tcPr>
            <w:tcW w:w="1594"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76</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w:t>
            </w:r>
            <w:r w:rsidRPr="00903353">
              <w:rPr>
                <w:rFonts w:ascii="Times New Roman" w:eastAsia="Times New Roman" w:hAnsi="Times New Roman" w:cs="Times New Roman"/>
                <w:w w:val="102"/>
                <w:sz w:val="24"/>
                <w:szCs w:val="24"/>
                <w:lang w:eastAsia="ru-RU"/>
              </w:rPr>
              <w:t>2</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71</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w:t>
            </w:r>
            <w:r w:rsidRPr="00903353">
              <w:rPr>
                <w:rFonts w:ascii="Times New Roman" w:eastAsia="Times New Roman" w:hAnsi="Times New Roman" w:cs="Times New Roman"/>
                <w:w w:val="102"/>
                <w:sz w:val="24"/>
                <w:szCs w:val="24"/>
                <w:lang w:eastAsia="ru-RU"/>
              </w:rPr>
              <w:t>1</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75</w:t>
            </w:r>
          </w:p>
        </w:tc>
      </w:tr>
      <w:tr w:rsidR="00903353" w:rsidRPr="00903353" w:rsidTr="00903353">
        <w:tc>
          <w:tcPr>
            <w:tcW w:w="1134"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left="3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4"/>
                <w:w w:val="102"/>
                <w:sz w:val="24"/>
                <w:szCs w:val="24"/>
                <w:lang w:eastAsia="ru-RU"/>
              </w:rPr>
              <w:t>E</w:t>
            </w:r>
            <w:r w:rsidRPr="00903353">
              <w:rPr>
                <w:rFonts w:ascii="Times New Roman" w:eastAsia="Times New Roman" w:hAnsi="Times New Roman" w:cs="Times New Roman"/>
                <w:spacing w:val="2"/>
                <w:w w:val="102"/>
                <w:sz w:val="24"/>
                <w:szCs w:val="24"/>
                <w:lang w:eastAsia="ru-RU"/>
              </w:rPr>
              <w:t>S</w:t>
            </w:r>
            <w:r w:rsidRPr="00903353">
              <w:rPr>
                <w:rFonts w:ascii="Times New Roman" w:eastAsia="Times New Roman" w:hAnsi="Times New Roman" w:cs="Times New Roman"/>
                <w:w w:val="102"/>
                <w:sz w:val="24"/>
                <w:szCs w:val="24"/>
                <w:lang w:eastAsia="ru-RU"/>
              </w:rPr>
              <w:t>T</w:t>
            </w:r>
          </w:p>
        </w:tc>
        <w:tc>
          <w:tcPr>
            <w:tcW w:w="1594"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75</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w:t>
            </w:r>
            <w:r w:rsidRPr="00903353">
              <w:rPr>
                <w:rFonts w:ascii="Times New Roman" w:eastAsia="Times New Roman" w:hAnsi="Times New Roman" w:cs="Times New Roman"/>
                <w:w w:val="102"/>
                <w:sz w:val="24"/>
                <w:szCs w:val="24"/>
                <w:lang w:eastAsia="ru-RU"/>
              </w:rPr>
              <w:t>0</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80</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w:t>
            </w:r>
            <w:r w:rsidRPr="00903353">
              <w:rPr>
                <w:rFonts w:ascii="Times New Roman" w:eastAsia="Times New Roman" w:hAnsi="Times New Roman" w:cs="Times New Roman"/>
                <w:w w:val="102"/>
                <w:sz w:val="24"/>
                <w:szCs w:val="24"/>
                <w:lang w:eastAsia="ru-RU"/>
              </w:rPr>
              <w:t>4</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74</w:t>
            </w:r>
          </w:p>
        </w:tc>
      </w:tr>
      <w:tr w:rsidR="00903353" w:rsidRPr="00903353" w:rsidTr="00903353">
        <w:tc>
          <w:tcPr>
            <w:tcW w:w="1134"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left="3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F</w:t>
            </w:r>
            <w:r w:rsidRPr="00903353">
              <w:rPr>
                <w:rFonts w:ascii="Times New Roman" w:eastAsia="Times New Roman" w:hAnsi="Times New Roman" w:cs="Times New Roman"/>
                <w:spacing w:val="-3"/>
                <w:w w:val="102"/>
                <w:sz w:val="24"/>
                <w:szCs w:val="24"/>
                <w:lang w:eastAsia="ru-RU"/>
              </w:rPr>
              <w:t>I</w:t>
            </w:r>
            <w:r w:rsidRPr="00903353">
              <w:rPr>
                <w:rFonts w:ascii="Times New Roman" w:eastAsia="Times New Roman" w:hAnsi="Times New Roman" w:cs="Times New Roman"/>
                <w:w w:val="102"/>
                <w:sz w:val="24"/>
                <w:szCs w:val="24"/>
                <w:lang w:eastAsia="ru-RU"/>
              </w:rPr>
              <w:t>N</w:t>
            </w:r>
          </w:p>
        </w:tc>
        <w:tc>
          <w:tcPr>
            <w:tcW w:w="1594"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77</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w:t>
            </w:r>
            <w:r w:rsidRPr="00903353">
              <w:rPr>
                <w:rFonts w:ascii="Times New Roman" w:eastAsia="Times New Roman" w:hAnsi="Times New Roman" w:cs="Times New Roman"/>
                <w:w w:val="102"/>
                <w:sz w:val="24"/>
                <w:szCs w:val="24"/>
                <w:lang w:eastAsia="ru-RU"/>
              </w:rPr>
              <w:t>4</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84</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w:t>
            </w:r>
            <w:r w:rsidRPr="00903353">
              <w:rPr>
                <w:rFonts w:ascii="Times New Roman" w:eastAsia="Times New Roman" w:hAnsi="Times New Roman" w:cs="Times New Roman"/>
                <w:w w:val="102"/>
                <w:sz w:val="24"/>
                <w:szCs w:val="24"/>
                <w:lang w:eastAsia="ru-RU"/>
              </w:rPr>
              <w:t>7</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76</w:t>
            </w:r>
          </w:p>
        </w:tc>
      </w:tr>
      <w:tr w:rsidR="00903353" w:rsidRPr="00903353" w:rsidTr="00903353">
        <w:tc>
          <w:tcPr>
            <w:tcW w:w="1134"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left="3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H</w:t>
            </w:r>
            <w:r w:rsidRPr="00903353">
              <w:rPr>
                <w:rFonts w:ascii="Times New Roman" w:eastAsia="Times New Roman" w:hAnsi="Times New Roman" w:cs="Times New Roman"/>
                <w:spacing w:val="1"/>
                <w:w w:val="102"/>
                <w:sz w:val="24"/>
                <w:szCs w:val="24"/>
                <w:lang w:eastAsia="ru-RU"/>
              </w:rPr>
              <w:t>K</w:t>
            </w:r>
            <w:r w:rsidRPr="00903353">
              <w:rPr>
                <w:rFonts w:ascii="Times New Roman" w:eastAsia="Times New Roman" w:hAnsi="Times New Roman" w:cs="Times New Roman"/>
                <w:w w:val="102"/>
                <w:sz w:val="24"/>
                <w:szCs w:val="24"/>
                <w:lang w:eastAsia="ru-RU"/>
              </w:rPr>
              <w:t>G</w:t>
            </w:r>
          </w:p>
        </w:tc>
        <w:tc>
          <w:tcPr>
            <w:tcW w:w="1594"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87</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w:t>
            </w:r>
            <w:r w:rsidRPr="00903353">
              <w:rPr>
                <w:rFonts w:ascii="Times New Roman" w:eastAsia="Times New Roman" w:hAnsi="Times New Roman" w:cs="Times New Roman"/>
                <w:w w:val="102"/>
                <w:sz w:val="24"/>
                <w:szCs w:val="24"/>
                <w:lang w:eastAsia="ru-RU"/>
              </w:rPr>
              <w:t>8</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89</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w:t>
            </w:r>
            <w:r w:rsidRPr="00903353">
              <w:rPr>
                <w:rFonts w:ascii="Times New Roman" w:eastAsia="Times New Roman" w:hAnsi="Times New Roman" w:cs="Times New Roman"/>
                <w:w w:val="102"/>
                <w:sz w:val="24"/>
                <w:szCs w:val="24"/>
                <w:lang w:eastAsia="ru-RU"/>
              </w:rPr>
              <w:t>5</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77</w:t>
            </w:r>
          </w:p>
        </w:tc>
      </w:tr>
      <w:tr w:rsidR="00903353" w:rsidRPr="00903353" w:rsidTr="00903353">
        <w:tc>
          <w:tcPr>
            <w:tcW w:w="1134"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left="3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H</w:t>
            </w:r>
            <w:r w:rsidRPr="00903353">
              <w:rPr>
                <w:rFonts w:ascii="Times New Roman" w:eastAsia="Times New Roman" w:hAnsi="Times New Roman" w:cs="Times New Roman"/>
                <w:spacing w:val="-3"/>
                <w:w w:val="102"/>
                <w:sz w:val="24"/>
                <w:szCs w:val="24"/>
                <w:lang w:eastAsia="ru-RU"/>
              </w:rPr>
              <w:t>R</w:t>
            </w:r>
            <w:r w:rsidRPr="00903353">
              <w:rPr>
                <w:rFonts w:ascii="Times New Roman" w:eastAsia="Times New Roman" w:hAnsi="Times New Roman" w:cs="Times New Roman"/>
                <w:w w:val="102"/>
                <w:sz w:val="24"/>
                <w:szCs w:val="24"/>
                <w:lang w:eastAsia="ru-RU"/>
              </w:rPr>
              <w:t>V</w:t>
            </w:r>
          </w:p>
        </w:tc>
        <w:tc>
          <w:tcPr>
            <w:tcW w:w="1594"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78</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w:t>
            </w:r>
            <w:r w:rsidRPr="00903353">
              <w:rPr>
                <w:rFonts w:ascii="Times New Roman" w:eastAsia="Times New Roman" w:hAnsi="Times New Roman" w:cs="Times New Roman"/>
                <w:w w:val="102"/>
                <w:sz w:val="24"/>
                <w:szCs w:val="24"/>
                <w:lang w:eastAsia="ru-RU"/>
              </w:rPr>
              <w:t>3</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82</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w:t>
            </w:r>
            <w:r w:rsidRPr="00903353">
              <w:rPr>
                <w:rFonts w:ascii="Times New Roman" w:eastAsia="Times New Roman" w:hAnsi="Times New Roman" w:cs="Times New Roman"/>
                <w:w w:val="102"/>
                <w:sz w:val="24"/>
                <w:szCs w:val="24"/>
                <w:lang w:eastAsia="ru-RU"/>
              </w:rPr>
              <w:t>2</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78</w:t>
            </w:r>
          </w:p>
        </w:tc>
      </w:tr>
      <w:tr w:rsidR="00903353" w:rsidRPr="00903353" w:rsidTr="00903353">
        <w:tc>
          <w:tcPr>
            <w:tcW w:w="1134"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left="3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IT</w:t>
            </w:r>
            <w:r w:rsidRPr="00903353">
              <w:rPr>
                <w:rFonts w:ascii="Times New Roman" w:eastAsia="Times New Roman" w:hAnsi="Times New Roman" w:cs="Times New Roman"/>
                <w:w w:val="102"/>
                <w:sz w:val="24"/>
                <w:szCs w:val="24"/>
                <w:lang w:eastAsia="ru-RU"/>
              </w:rPr>
              <w:t>A</w:t>
            </w:r>
          </w:p>
        </w:tc>
        <w:tc>
          <w:tcPr>
            <w:tcW w:w="1594"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70</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w:t>
            </w:r>
            <w:r w:rsidRPr="00903353">
              <w:rPr>
                <w:rFonts w:ascii="Times New Roman" w:eastAsia="Times New Roman" w:hAnsi="Times New Roman" w:cs="Times New Roman"/>
                <w:w w:val="102"/>
                <w:sz w:val="24"/>
                <w:szCs w:val="24"/>
                <w:lang w:eastAsia="ru-RU"/>
              </w:rPr>
              <w:t>6</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78</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w:t>
            </w:r>
            <w:r w:rsidRPr="00903353">
              <w:rPr>
                <w:rFonts w:ascii="Times New Roman" w:eastAsia="Times New Roman" w:hAnsi="Times New Roman" w:cs="Times New Roman"/>
                <w:w w:val="102"/>
                <w:sz w:val="24"/>
                <w:szCs w:val="24"/>
                <w:lang w:eastAsia="ru-RU"/>
              </w:rPr>
              <w:t>2</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70</w:t>
            </w:r>
          </w:p>
        </w:tc>
      </w:tr>
      <w:tr w:rsidR="00903353" w:rsidRPr="00903353" w:rsidTr="00903353">
        <w:tc>
          <w:tcPr>
            <w:tcW w:w="1134"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left="3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1"/>
                <w:w w:val="102"/>
                <w:sz w:val="24"/>
                <w:szCs w:val="24"/>
                <w:lang w:eastAsia="ru-RU"/>
              </w:rPr>
              <w:t>L</w:t>
            </w:r>
            <w:r w:rsidRPr="00903353">
              <w:rPr>
                <w:rFonts w:ascii="Times New Roman" w:eastAsia="Times New Roman" w:hAnsi="Times New Roman" w:cs="Times New Roman"/>
                <w:spacing w:val="-3"/>
                <w:w w:val="102"/>
                <w:sz w:val="24"/>
                <w:szCs w:val="24"/>
                <w:lang w:eastAsia="ru-RU"/>
              </w:rPr>
              <w:t>T</w:t>
            </w:r>
            <w:r w:rsidRPr="00903353">
              <w:rPr>
                <w:rFonts w:ascii="Times New Roman" w:eastAsia="Times New Roman" w:hAnsi="Times New Roman" w:cs="Times New Roman"/>
                <w:w w:val="102"/>
                <w:sz w:val="24"/>
                <w:szCs w:val="24"/>
                <w:lang w:eastAsia="ru-RU"/>
              </w:rPr>
              <w:t>U</w:t>
            </w:r>
          </w:p>
        </w:tc>
        <w:tc>
          <w:tcPr>
            <w:tcW w:w="1594"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80</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w:t>
            </w:r>
            <w:r w:rsidRPr="00903353">
              <w:rPr>
                <w:rFonts w:ascii="Times New Roman" w:eastAsia="Times New Roman" w:hAnsi="Times New Roman" w:cs="Times New Roman"/>
                <w:w w:val="102"/>
                <w:sz w:val="24"/>
                <w:szCs w:val="24"/>
                <w:lang w:eastAsia="ru-RU"/>
              </w:rPr>
              <w:t>2</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81</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w:t>
            </w:r>
            <w:r w:rsidRPr="00903353">
              <w:rPr>
                <w:rFonts w:ascii="Times New Roman" w:eastAsia="Times New Roman" w:hAnsi="Times New Roman" w:cs="Times New Roman"/>
                <w:w w:val="102"/>
                <w:sz w:val="24"/>
                <w:szCs w:val="24"/>
                <w:lang w:eastAsia="ru-RU"/>
              </w:rPr>
              <w:t>2</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76</w:t>
            </w:r>
          </w:p>
        </w:tc>
      </w:tr>
      <w:tr w:rsidR="00903353" w:rsidRPr="00903353" w:rsidTr="00903353">
        <w:tc>
          <w:tcPr>
            <w:tcW w:w="1134"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left="3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1"/>
                <w:w w:val="102"/>
                <w:sz w:val="24"/>
                <w:szCs w:val="24"/>
                <w:lang w:eastAsia="ru-RU"/>
              </w:rPr>
              <w:t>L</w:t>
            </w:r>
            <w:r w:rsidRPr="00903353">
              <w:rPr>
                <w:rFonts w:ascii="Times New Roman" w:eastAsia="Times New Roman" w:hAnsi="Times New Roman" w:cs="Times New Roman"/>
                <w:spacing w:val="4"/>
                <w:w w:val="102"/>
                <w:sz w:val="24"/>
                <w:szCs w:val="24"/>
                <w:lang w:eastAsia="ru-RU"/>
              </w:rPr>
              <w:t>V</w:t>
            </w:r>
            <w:r w:rsidRPr="00903353">
              <w:rPr>
                <w:rFonts w:ascii="Times New Roman" w:eastAsia="Times New Roman" w:hAnsi="Times New Roman" w:cs="Times New Roman"/>
                <w:w w:val="102"/>
                <w:sz w:val="24"/>
                <w:szCs w:val="24"/>
                <w:lang w:eastAsia="ru-RU"/>
              </w:rPr>
              <w:t>A</w:t>
            </w:r>
          </w:p>
        </w:tc>
        <w:tc>
          <w:tcPr>
            <w:tcW w:w="1594"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74</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w:t>
            </w:r>
            <w:r w:rsidRPr="00903353">
              <w:rPr>
                <w:rFonts w:ascii="Times New Roman" w:eastAsia="Times New Roman" w:hAnsi="Times New Roman" w:cs="Times New Roman"/>
                <w:w w:val="102"/>
                <w:sz w:val="24"/>
                <w:szCs w:val="24"/>
                <w:lang w:eastAsia="ru-RU"/>
              </w:rPr>
              <w:t>0</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79</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w:t>
            </w:r>
            <w:r w:rsidRPr="00903353">
              <w:rPr>
                <w:rFonts w:ascii="Times New Roman" w:eastAsia="Times New Roman" w:hAnsi="Times New Roman" w:cs="Times New Roman"/>
                <w:w w:val="102"/>
                <w:sz w:val="24"/>
                <w:szCs w:val="24"/>
                <w:lang w:eastAsia="ru-RU"/>
              </w:rPr>
              <w:t>4</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77</w:t>
            </w:r>
          </w:p>
        </w:tc>
      </w:tr>
      <w:tr w:rsidR="00903353" w:rsidRPr="00903353" w:rsidTr="00903353">
        <w:tc>
          <w:tcPr>
            <w:tcW w:w="1134"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left="3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M</w:t>
            </w:r>
            <w:r w:rsidRPr="00903353">
              <w:rPr>
                <w:rFonts w:ascii="Times New Roman" w:eastAsia="Times New Roman" w:hAnsi="Times New Roman" w:cs="Times New Roman"/>
                <w:spacing w:val="-4"/>
                <w:w w:val="102"/>
                <w:sz w:val="24"/>
                <w:szCs w:val="24"/>
                <w:lang w:eastAsia="ru-RU"/>
              </w:rPr>
              <w:t>E</w:t>
            </w:r>
            <w:r w:rsidRPr="00903353">
              <w:rPr>
                <w:rFonts w:ascii="Times New Roman" w:eastAsia="Times New Roman" w:hAnsi="Times New Roman" w:cs="Times New Roman"/>
                <w:w w:val="102"/>
                <w:sz w:val="24"/>
                <w:szCs w:val="24"/>
                <w:lang w:eastAsia="ru-RU"/>
              </w:rPr>
              <w:t>X</w:t>
            </w:r>
          </w:p>
        </w:tc>
        <w:tc>
          <w:tcPr>
            <w:tcW w:w="1594"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77</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w:t>
            </w:r>
            <w:r w:rsidRPr="00903353">
              <w:rPr>
                <w:rFonts w:ascii="Times New Roman" w:eastAsia="Times New Roman" w:hAnsi="Times New Roman" w:cs="Times New Roman"/>
                <w:w w:val="102"/>
                <w:sz w:val="24"/>
                <w:szCs w:val="24"/>
                <w:lang w:eastAsia="ru-RU"/>
              </w:rPr>
              <w:t>1</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79</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w:t>
            </w:r>
            <w:r w:rsidRPr="00903353">
              <w:rPr>
                <w:rFonts w:ascii="Times New Roman" w:eastAsia="Times New Roman" w:hAnsi="Times New Roman" w:cs="Times New Roman"/>
                <w:w w:val="102"/>
                <w:sz w:val="24"/>
                <w:szCs w:val="24"/>
                <w:lang w:eastAsia="ru-RU"/>
              </w:rPr>
              <w:t>5</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75</w:t>
            </w:r>
          </w:p>
        </w:tc>
      </w:tr>
      <w:tr w:rsidR="00903353" w:rsidRPr="00903353" w:rsidTr="00903353">
        <w:tc>
          <w:tcPr>
            <w:tcW w:w="1134"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left="3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M</w:t>
            </w:r>
            <w:r w:rsidRPr="00903353">
              <w:rPr>
                <w:rFonts w:ascii="Times New Roman" w:eastAsia="Times New Roman" w:hAnsi="Times New Roman" w:cs="Times New Roman"/>
                <w:spacing w:val="-2"/>
                <w:w w:val="102"/>
                <w:sz w:val="24"/>
                <w:szCs w:val="24"/>
                <w:lang w:eastAsia="ru-RU"/>
              </w:rPr>
              <w:t>L</w:t>
            </w:r>
            <w:r w:rsidRPr="00903353">
              <w:rPr>
                <w:rFonts w:ascii="Times New Roman" w:eastAsia="Times New Roman" w:hAnsi="Times New Roman" w:cs="Times New Roman"/>
                <w:w w:val="102"/>
                <w:sz w:val="24"/>
                <w:szCs w:val="24"/>
                <w:lang w:eastAsia="ru-RU"/>
              </w:rPr>
              <w:t>T</w:t>
            </w:r>
          </w:p>
        </w:tc>
        <w:tc>
          <w:tcPr>
            <w:tcW w:w="1594"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73</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w:t>
            </w:r>
            <w:r w:rsidRPr="00903353">
              <w:rPr>
                <w:rFonts w:ascii="Times New Roman" w:eastAsia="Times New Roman" w:hAnsi="Times New Roman" w:cs="Times New Roman"/>
                <w:w w:val="102"/>
                <w:sz w:val="24"/>
                <w:szCs w:val="24"/>
                <w:lang w:eastAsia="ru-RU"/>
              </w:rPr>
              <w:t>9</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83</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w:t>
            </w:r>
            <w:r w:rsidRPr="00903353">
              <w:rPr>
                <w:rFonts w:ascii="Times New Roman" w:eastAsia="Times New Roman" w:hAnsi="Times New Roman" w:cs="Times New Roman"/>
                <w:w w:val="102"/>
                <w:sz w:val="24"/>
                <w:szCs w:val="24"/>
                <w:lang w:eastAsia="ru-RU"/>
              </w:rPr>
              <w:t>5</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79</w:t>
            </w:r>
          </w:p>
        </w:tc>
      </w:tr>
      <w:tr w:rsidR="00903353" w:rsidRPr="00903353" w:rsidTr="00903353">
        <w:tc>
          <w:tcPr>
            <w:tcW w:w="1134"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left="3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1"/>
                <w:w w:val="102"/>
                <w:sz w:val="24"/>
                <w:szCs w:val="24"/>
                <w:lang w:eastAsia="ru-RU"/>
              </w:rPr>
              <w:t>N</w:t>
            </w:r>
            <w:r w:rsidRPr="00903353">
              <w:rPr>
                <w:rFonts w:ascii="Times New Roman" w:eastAsia="Times New Roman" w:hAnsi="Times New Roman" w:cs="Times New Roman"/>
                <w:spacing w:val="-2"/>
                <w:w w:val="102"/>
                <w:sz w:val="24"/>
                <w:szCs w:val="24"/>
                <w:lang w:eastAsia="ru-RU"/>
              </w:rPr>
              <w:t>L</w:t>
            </w:r>
            <w:r w:rsidRPr="00903353">
              <w:rPr>
                <w:rFonts w:ascii="Times New Roman" w:eastAsia="Times New Roman" w:hAnsi="Times New Roman" w:cs="Times New Roman"/>
                <w:w w:val="102"/>
                <w:sz w:val="24"/>
                <w:szCs w:val="24"/>
                <w:lang w:eastAsia="ru-RU"/>
              </w:rPr>
              <w:t>D</w:t>
            </w:r>
          </w:p>
        </w:tc>
        <w:tc>
          <w:tcPr>
            <w:tcW w:w="1594"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76</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w:t>
            </w:r>
            <w:r w:rsidRPr="00903353">
              <w:rPr>
                <w:rFonts w:ascii="Times New Roman" w:eastAsia="Times New Roman" w:hAnsi="Times New Roman" w:cs="Times New Roman"/>
                <w:w w:val="102"/>
                <w:sz w:val="24"/>
                <w:szCs w:val="24"/>
                <w:lang w:eastAsia="ru-RU"/>
              </w:rPr>
              <w:t>1</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78</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w:t>
            </w:r>
            <w:r w:rsidRPr="00903353">
              <w:rPr>
                <w:rFonts w:ascii="Times New Roman" w:eastAsia="Times New Roman" w:hAnsi="Times New Roman" w:cs="Times New Roman"/>
                <w:w w:val="102"/>
                <w:sz w:val="24"/>
                <w:szCs w:val="24"/>
                <w:lang w:eastAsia="ru-RU"/>
              </w:rPr>
              <w:t>5</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71</w:t>
            </w:r>
          </w:p>
        </w:tc>
      </w:tr>
      <w:tr w:rsidR="00903353" w:rsidRPr="00903353" w:rsidTr="00903353">
        <w:tc>
          <w:tcPr>
            <w:tcW w:w="1134"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left="3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1"/>
                <w:w w:val="102"/>
                <w:sz w:val="24"/>
                <w:szCs w:val="24"/>
                <w:lang w:eastAsia="ru-RU"/>
              </w:rPr>
              <w:t>N</w:t>
            </w:r>
            <w:r w:rsidRPr="00903353">
              <w:rPr>
                <w:rFonts w:ascii="Times New Roman" w:eastAsia="Times New Roman" w:hAnsi="Times New Roman" w:cs="Times New Roman"/>
                <w:spacing w:val="-4"/>
                <w:w w:val="102"/>
                <w:sz w:val="24"/>
                <w:szCs w:val="24"/>
                <w:lang w:eastAsia="ru-RU"/>
              </w:rPr>
              <w:t>O</w:t>
            </w:r>
            <w:r w:rsidRPr="00903353">
              <w:rPr>
                <w:rFonts w:ascii="Times New Roman" w:eastAsia="Times New Roman" w:hAnsi="Times New Roman" w:cs="Times New Roman"/>
                <w:w w:val="102"/>
                <w:sz w:val="24"/>
                <w:szCs w:val="24"/>
                <w:lang w:eastAsia="ru-RU"/>
              </w:rPr>
              <w:t>R</w:t>
            </w:r>
          </w:p>
        </w:tc>
        <w:tc>
          <w:tcPr>
            <w:tcW w:w="1594"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83</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w:t>
            </w:r>
            <w:r w:rsidRPr="00903353">
              <w:rPr>
                <w:rFonts w:ascii="Times New Roman" w:eastAsia="Times New Roman" w:hAnsi="Times New Roman" w:cs="Times New Roman"/>
                <w:w w:val="102"/>
                <w:sz w:val="24"/>
                <w:szCs w:val="24"/>
                <w:lang w:eastAsia="ru-RU"/>
              </w:rPr>
              <w:t>3</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87</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w:t>
            </w:r>
            <w:r w:rsidRPr="00903353">
              <w:rPr>
                <w:rFonts w:ascii="Times New Roman" w:eastAsia="Times New Roman" w:hAnsi="Times New Roman" w:cs="Times New Roman"/>
                <w:w w:val="102"/>
                <w:sz w:val="24"/>
                <w:szCs w:val="24"/>
                <w:lang w:eastAsia="ru-RU"/>
              </w:rPr>
              <w:t>2</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80</w:t>
            </w:r>
          </w:p>
        </w:tc>
      </w:tr>
      <w:tr w:rsidR="00903353" w:rsidRPr="00903353" w:rsidTr="00903353">
        <w:tc>
          <w:tcPr>
            <w:tcW w:w="1134"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left="3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P</w:t>
            </w:r>
            <w:r w:rsidRPr="00903353">
              <w:rPr>
                <w:rFonts w:ascii="Times New Roman" w:eastAsia="Times New Roman" w:hAnsi="Times New Roman" w:cs="Times New Roman"/>
                <w:spacing w:val="-4"/>
                <w:w w:val="102"/>
                <w:sz w:val="24"/>
                <w:szCs w:val="24"/>
                <w:lang w:eastAsia="ru-RU"/>
              </w:rPr>
              <w:t>E</w:t>
            </w:r>
            <w:r w:rsidRPr="00903353">
              <w:rPr>
                <w:rFonts w:ascii="Times New Roman" w:eastAsia="Times New Roman" w:hAnsi="Times New Roman" w:cs="Times New Roman"/>
                <w:w w:val="102"/>
                <w:sz w:val="24"/>
                <w:szCs w:val="24"/>
                <w:lang w:eastAsia="ru-RU"/>
              </w:rPr>
              <w:t>R</w:t>
            </w:r>
          </w:p>
        </w:tc>
        <w:tc>
          <w:tcPr>
            <w:tcW w:w="1594"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66</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w:t>
            </w:r>
            <w:r w:rsidRPr="00903353">
              <w:rPr>
                <w:rFonts w:ascii="Times New Roman" w:eastAsia="Times New Roman" w:hAnsi="Times New Roman" w:cs="Times New Roman"/>
                <w:w w:val="102"/>
                <w:sz w:val="24"/>
                <w:szCs w:val="24"/>
                <w:lang w:eastAsia="ru-RU"/>
              </w:rPr>
              <w:t>5</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73</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w:t>
            </w:r>
            <w:r w:rsidRPr="00903353">
              <w:rPr>
                <w:rFonts w:ascii="Times New Roman" w:eastAsia="Times New Roman" w:hAnsi="Times New Roman" w:cs="Times New Roman"/>
                <w:w w:val="102"/>
                <w:sz w:val="24"/>
                <w:szCs w:val="24"/>
                <w:lang w:eastAsia="ru-RU"/>
              </w:rPr>
              <w:t>3</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73</w:t>
            </w:r>
          </w:p>
        </w:tc>
      </w:tr>
      <w:tr w:rsidR="00903353" w:rsidRPr="00903353" w:rsidTr="00903353">
        <w:tc>
          <w:tcPr>
            <w:tcW w:w="1134"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left="3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R</w:t>
            </w:r>
            <w:r w:rsidRPr="00903353">
              <w:rPr>
                <w:rFonts w:ascii="Times New Roman" w:eastAsia="Times New Roman" w:hAnsi="Times New Roman" w:cs="Times New Roman"/>
                <w:w w:val="102"/>
                <w:sz w:val="24"/>
                <w:szCs w:val="24"/>
                <w:lang w:eastAsia="ru-RU"/>
              </w:rPr>
              <w:t>US</w:t>
            </w:r>
          </w:p>
        </w:tc>
        <w:tc>
          <w:tcPr>
            <w:tcW w:w="1594"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80</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w:t>
            </w:r>
            <w:r w:rsidRPr="00903353">
              <w:rPr>
                <w:rFonts w:ascii="Times New Roman" w:eastAsia="Times New Roman" w:hAnsi="Times New Roman" w:cs="Times New Roman"/>
                <w:w w:val="102"/>
                <w:sz w:val="24"/>
                <w:szCs w:val="24"/>
                <w:lang w:eastAsia="ru-RU"/>
              </w:rPr>
              <w:t>3</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79</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w:t>
            </w:r>
            <w:r w:rsidRPr="00903353">
              <w:rPr>
                <w:rFonts w:ascii="Times New Roman" w:eastAsia="Times New Roman" w:hAnsi="Times New Roman" w:cs="Times New Roman"/>
                <w:w w:val="102"/>
                <w:sz w:val="24"/>
                <w:szCs w:val="24"/>
                <w:lang w:eastAsia="ru-RU"/>
              </w:rPr>
              <w:t>7</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77</w:t>
            </w:r>
          </w:p>
        </w:tc>
      </w:tr>
      <w:tr w:rsidR="00903353" w:rsidRPr="00903353" w:rsidTr="00903353">
        <w:tc>
          <w:tcPr>
            <w:tcW w:w="1134"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left="3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S</w:t>
            </w:r>
            <w:r w:rsidRPr="00903353">
              <w:rPr>
                <w:rFonts w:ascii="Times New Roman" w:eastAsia="Times New Roman" w:hAnsi="Times New Roman" w:cs="Times New Roman"/>
                <w:spacing w:val="-1"/>
                <w:w w:val="102"/>
                <w:sz w:val="24"/>
                <w:szCs w:val="24"/>
                <w:lang w:eastAsia="ru-RU"/>
              </w:rPr>
              <w:t>W</w:t>
            </w:r>
            <w:r w:rsidRPr="00903353">
              <w:rPr>
                <w:rFonts w:ascii="Times New Roman" w:eastAsia="Times New Roman" w:hAnsi="Times New Roman" w:cs="Times New Roman"/>
                <w:w w:val="102"/>
                <w:sz w:val="24"/>
                <w:szCs w:val="24"/>
                <w:lang w:eastAsia="ru-RU"/>
              </w:rPr>
              <w:t>E</w:t>
            </w:r>
          </w:p>
        </w:tc>
        <w:tc>
          <w:tcPr>
            <w:tcW w:w="1594"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80</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w:t>
            </w:r>
            <w:r w:rsidRPr="00903353">
              <w:rPr>
                <w:rFonts w:ascii="Times New Roman" w:eastAsia="Times New Roman" w:hAnsi="Times New Roman" w:cs="Times New Roman"/>
                <w:w w:val="102"/>
                <w:sz w:val="24"/>
                <w:szCs w:val="24"/>
                <w:lang w:eastAsia="ru-RU"/>
              </w:rPr>
              <w:t>1</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86</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w:t>
            </w:r>
            <w:r w:rsidRPr="00903353">
              <w:rPr>
                <w:rFonts w:ascii="Times New Roman" w:eastAsia="Times New Roman" w:hAnsi="Times New Roman" w:cs="Times New Roman"/>
                <w:w w:val="102"/>
                <w:sz w:val="24"/>
                <w:szCs w:val="24"/>
                <w:lang w:eastAsia="ru-RU"/>
              </w:rPr>
              <w:t>1</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76</w:t>
            </w:r>
          </w:p>
        </w:tc>
      </w:tr>
      <w:tr w:rsidR="00903353" w:rsidRPr="00903353" w:rsidTr="00903353">
        <w:tc>
          <w:tcPr>
            <w:tcW w:w="1134"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left="3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T</w:t>
            </w:r>
            <w:r w:rsidRPr="00903353">
              <w:rPr>
                <w:rFonts w:ascii="Times New Roman" w:eastAsia="Times New Roman" w:hAnsi="Times New Roman" w:cs="Times New Roman"/>
                <w:spacing w:val="-1"/>
                <w:w w:val="102"/>
                <w:sz w:val="24"/>
                <w:szCs w:val="24"/>
                <w:lang w:eastAsia="ru-RU"/>
              </w:rPr>
              <w:t>W</w:t>
            </w:r>
            <w:r w:rsidRPr="00903353">
              <w:rPr>
                <w:rFonts w:ascii="Times New Roman" w:eastAsia="Times New Roman" w:hAnsi="Times New Roman" w:cs="Times New Roman"/>
                <w:w w:val="102"/>
                <w:sz w:val="24"/>
                <w:szCs w:val="24"/>
                <w:lang w:eastAsia="ru-RU"/>
              </w:rPr>
              <w:t>N</w:t>
            </w:r>
          </w:p>
        </w:tc>
        <w:tc>
          <w:tcPr>
            <w:tcW w:w="1594"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85</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w:t>
            </w:r>
            <w:r w:rsidRPr="00903353">
              <w:rPr>
                <w:rFonts w:ascii="Times New Roman" w:eastAsia="Times New Roman" w:hAnsi="Times New Roman" w:cs="Times New Roman"/>
                <w:w w:val="102"/>
                <w:sz w:val="24"/>
                <w:szCs w:val="24"/>
                <w:lang w:eastAsia="ru-RU"/>
              </w:rPr>
              <w:t>7</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89</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w:t>
            </w:r>
            <w:r w:rsidRPr="00903353">
              <w:rPr>
                <w:rFonts w:ascii="Times New Roman" w:eastAsia="Times New Roman" w:hAnsi="Times New Roman" w:cs="Times New Roman"/>
                <w:w w:val="102"/>
                <w:sz w:val="24"/>
                <w:szCs w:val="24"/>
                <w:lang w:eastAsia="ru-RU"/>
              </w:rPr>
              <w:t>3</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72</w:t>
            </w:r>
          </w:p>
        </w:tc>
      </w:tr>
      <w:tr w:rsidR="00903353" w:rsidRPr="00903353" w:rsidTr="00903353">
        <w:tc>
          <w:tcPr>
            <w:tcW w:w="1134" w:type="dxa"/>
            <w:tcBorders>
              <w:top w:val="single" w:sz="5" w:space="0" w:color="000000"/>
              <w:left w:val="single" w:sz="5" w:space="0" w:color="000000"/>
              <w:bottom w:val="single" w:sz="5" w:space="0" w:color="000000"/>
              <w:right w:val="single" w:sz="5" w:space="0" w:color="000000"/>
            </w:tcBorders>
            <w:shd w:val="clear" w:color="auto" w:fill="D9D9D9"/>
          </w:tcPr>
          <w:p w:rsidR="00903353" w:rsidRPr="00903353" w:rsidRDefault="00903353" w:rsidP="00903353">
            <w:pPr>
              <w:widowControl w:val="0"/>
              <w:autoSpaceDE w:val="0"/>
              <w:autoSpaceDN w:val="0"/>
              <w:adjustRightInd w:val="0"/>
              <w:spacing w:before="27" w:after="0" w:line="360" w:lineRule="auto"/>
              <w:ind w:left="35"/>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Среднее</w:t>
            </w:r>
          </w:p>
        </w:tc>
        <w:tc>
          <w:tcPr>
            <w:tcW w:w="1594" w:type="dxa"/>
            <w:tcBorders>
              <w:top w:val="single" w:sz="5" w:space="0" w:color="000000"/>
              <w:left w:val="single" w:sz="5" w:space="0" w:color="000000"/>
              <w:bottom w:val="single" w:sz="5" w:space="0" w:color="000000"/>
              <w:right w:val="single" w:sz="5" w:space="0" w:color="000000"/>
            </w:tcBorders>
            <w:shd w:val="clear" w:color="auto" w:fill="D9D9D9"/>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77</w:t>
            </w:r>
          </w:p>
        </w:tc>
        <w:tc>
          <w:tcPr>
            <w:tcW w:w="1657" w:type="dxa"/>
            <w:tcBorders>
              <w:top w:val="single" w:sz="5" w:space="0" w:color="000000"/>
              <w:left w:val="single" w:sz="5" w:space="0" w:color="000000"/>
              <w:bottom w:val="single" w:sz="5" w:space="0" w:color="000000"/>
              <w:right w:val="single" w:sz="5" w:space="0" w:color="000000"/>
            </w:tcBorders>
            <w:shd w:val="clear" w:color="auto" w:fill="D9D9D9"/>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w:t>
            </w:r>
            <w:r w:rsidRPr="00903353">
              <w:rPr>
                <w:rFonts w:ascii="Times New Roman" w:eastAsia="Times New Roman" w:hAnsi="Times New Roman" w:cs="Times New Roman"/>
                <w:w w:val="102"/>
                <w:sz w:val="24"/>
                <w:szCs w:val="24"/>
                <w:lang w:eastAsia="ru-RU"/>
              </w:rPr>
              <w:t>0</w:t>
            </w:r>
          </w:p>
        </w:tc>
        <w:tc>
          <w:tcPr>
            <w:tcW w:w="1657" w:type="dxa"/>
            <w:tcBorders>
              <w:top w:val="single" w:sz="5" w:space="0" w:color="000000"/>
              <w:left w:val="single" w:sz="5" w:space="0" w:color="000000"/>
              <w:bottom w:val="single" w:sz="5" w:space="0" w:color="000000"/>
              <w:right w:val="single" w:sz="5" w:space="0" w:color="000000"/>
            </w:tcBorders>
            <w:shd w:val="clear" w:color="auto" w:fill="D9D9D9"/>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81</w:t>
            </w:r>
          </w:p>
        </w:tc>
        <w:tc>
          <w:tcPr>
            <w:tcW w:w="1657" w:type="dxa"/>
            <w:tcBorders>
              <w:top w:val="single" w:sz="5" w:space="0" w:color="000000"/>
              <w:left w:val="single" w:sz="5" w:space="0" w:color="000000"/>
              <w:bottom w:val="single" w:sz="5" w:space="0" w:color="000000"/>
              <w:right w:val="single" w:sz="5" w:space="0" w:color="000000"/>
            </w:tcBorders>
            <w:shd w:val="clear" w:color="auto" w:fill="D9D9D9"/>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w:t>
            </w:r>
            <w:r w:rsidRPr="00903353">
              <w:rPr>
                <w:rFonts w:ascii="Times New Roman" w:eastAsia="Times New Roman" w:hAnsi="Times New Roman" w:cs="Times New Roman"/>
                <w:w w:val="102"/>
                <w:sz w:val="24"/>
                <w:szCs w:val="24"/>
                <w:lang w:eastAsia="ru-RU"/>
              </w:rPr>
              <w:t>6</w:t>
            </w:r>
          </w:p>
        </w:tc>
        <w:tc>
          <w:tcPr>
            <w:tcW w:w="1657" w:type="dxa"/>
            <w:tcBorders>
              <w:top w:val="single" w:sz="5" w:space="0" w:color="000000"/>
              <w:left w:val="single" w:sz="5" w:space="0" w:color="000000"/>
              <w:bottom w:val="single" w:sz="5" w:space="0" w:color="000000"/>
              <w:right w:val="single" w:sz="5" w:space="0" w:color="000000"/>
            </w:tcBorders>
            <w:shd w:val="clear" w:color="auto" w:fill="D9D9D9"/>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75</w:t>
            </w:r>
          </w:p>
        </w:tc>
      </w:tr>
      <w:tr w:rsidR="00903353" w:rsidRPr="00903353" w:rsidTr="00903353">
        <w:tc>
          <w:tcPr>
            <w:tcW w:w="1134" w:type="dxa"/>
            <w:tcBorders>
              <w:top w:val="single" w:sz="5" w:space="0" w:color="000000"/>
              <w:left w:val="single" w:sz="5" w:space="0" w:color="000000"/>
              <w:bottom w:val="single" w:sz="5" w:space="0" w:color="000000"/>
              <w:right w:val="single" w:sz="5" w:space="0" w:color="000000"/>
            </w:tcBorders>
            <w:shd w:val="clear" w:color="auto" w:fill="D9D9D9"/>
          </w:tcPr>
          <w:p w:rsidR="00903353" w:rsidRPr="00903353" w:rsidRDefault="00903353" w:rsidP="00903353">
            <w:pPr>
              <w:widowControl w:val="0"/>
              <w:autoSpaceDE w:val="0"/>
              <w:autoSpaceDN w:val="0"/>
              <w:adjustRightInd w:val="0"/>
              <w:spacing w:before="27" w:after="0" w:line="360" w:lineRule="auto"/>
              <w:ind w:left="35"/>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Мини</w:t>
            </w:r>
            <w:r w:rsidRPr="00903353">
              <w:rPr>
                <w:rFonts w:ascii="Times New Roman" w:eastAsia="Times New Roman" w:hAnsi="Times New Roman" w:cs="Times New Roman"/>
                <w:spacing w:val="5"/>
                <w:w w:val="102"/>
                <w:sz w:val="24"/>
                <w:szCs w:val="24"/>
                <w:lang w:eastAsia="ru-RU"/>
              </w:rPr>
              <w:softHyphen/>
              <w:t>мум</w:t>
            </w:r>
          </w:p>
        </w:tc>
        <w:tc>
          <w:tcPr>
            <w:tcW w:w="1594" w:type="dxa"/>
            <w:tcBorders>
              <w:top w:val="single" w:sz="5" w:space="0" w:color="000000"/>
              <w:left w:val="single" w:sz="5" w:space="0" w:color="000000"/>
              <w:bottom w:val="single" w:sz="5" w:space="0" w:color="000000"/>
              <w:right w:val="single" w:sz="5" w:space="0" w:color="000000"/>
            </w:tcBorders>
            <w:shd w:val="clear" w:color="auto" w:fill="D9D9D9"/>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66</w:t>
            </w:r>
          </w:p>
        </w:tc>
        <w:tc>
          <w:tcPr>
            <w:tcW w:w="1657" w:type="dxa"/>
            <w:tcBorders>
              <w:top w:val="single" w:sz="5" w:space="0" w:color="000000"/>
              <w:left w:val="single" w:sz="5" w:space="0" w:color="000000"/>
              <w:bottom w:val="single" w:sz="5" w:space="0" w:color="000000"/>
              <w:right w:val="single" w:sz="5" w:space="0" w:color="000000"/>
            </w:tcBorders>
            <w:shd w:val="clear" w:color="auto" w:fill="D9D9D9"/>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w:t>
            </w:r>
            <w:r w:rsidRPr="00903353">
              <w:rPr>
                <w:rFonts w:ascii="Times New Roman" w:eastAsia="Times New Roman" w:hAnsi="Times New Roman" w:cs="Times New Roman"/>
                <w:w w:val="102"/>
                <w:sz w:val="24"/>
                <w:szCs w:val="24"/>
                <w:lang w:eastAsia="ru-RU"/>
              </w:rPr>
              <w:t>2</w:t>
            </w:r>
          </w:p>
        </w:tc>
        <w:tc>
          <w:tcPr>
            <w:tcW w:w="1657" w:type="dxa"/>
            <w:tcBorders>
              <w:top w:val="single" w:sz="5" w:space="0" w:color="000000"/>
              <w:left w:val="single" w:sz="5" w:space="0" w:color="000000"/>
              <w:bottom w:val="single" w:sz="5" w:space="0" w:color="000000"/>
              <w:right w:val="single" w:sz="5" w:space="0" w:color="000000"/>
            </w:tcBorders>
            <w:shd w:val="clear" w:color="auto" w:fill="D9D9D9"/>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71</w:t>
            </w:r>
          </w:p>
        </w:tc>
        <w:tc>
          <w:tcPr>
            <w:tcW w:w="1657" w:type="dxa"/>
            <w:tcBorders>
              <w:top w:val="single" w:sz="5" w:space="0" w:color="000000"/>
              <w:left w:val="single" w:sz="5" w:space="0" w:color="000000"/>
              <w:bottom w:val="single" w:sz="5" w:space="0" w:color="000000"/>
              <w:right w:val="single" w:sz="5" w:space="0" w:color="000000"/>
            </w:tcBorders>
            <w:shd w:val="clear" w:color="auto" w:fill="D9D9D9"/>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w:t>
            </w:r>
            <w:r w:rsidRPr="00903353">
              <w:rPr>
                <w:rFonts w:ascii="Times New Roman" w:eastAsia="Times New Roman" w:hAnsi="Times New Roman" w:cs="Times New Roman"/>
                <w:w w:val="102"/>
                <w:sz w:val="24"/>
                <w:szCs w:val="24"/>
                <w:lang w:eastAsia="ru-RU"/>
              </w:rPr>
              <w:t>1</w:t>
            </w:r>
          </w:p>
        </w:tc>
        <w:tc>
          <w:tcPr>
            <w:tcW w:w="1657" w:type="dxa"/>
            <w:tcBorders>
              <w:top w:val="single" w:sz="5" w:space="0" w:color="000000"/>
              <w:left w:val="single" w:sz="5" w:space="0" w:color="000000"/>
              <w:bottom w:val="single" w:sz="5" w:space="0" w:color="000000"/>
              <w:right w:val="single" w:sz="5" w:space="0" w:color="000000"/>
            </w:tcBorders>
            <w:shd w:val="clear" w:color="auto" w:fill="D9D9D9"/>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70</w:t>
            </w:r>
          </w:p>
        </w:tc>
      </w:tr>
      <w:tr w:rsidR="00903353" w:rsidRPr="00903353" w:rsidTr="00903353">
        <w:tc>
          <w:tcPr>
            <w:tcW w:w="1134" w:type="dxa"/>
            <w:tcBorders>
              <w:top w:val="single" w:sz="5" w:space="0" w:color="000000"/>
              <w:left w:val="single" w:sz="5" w:space="0" w:color="000000"/>
              <w:bottom w:val="single" w:sz="5" w:space="0" w:color="000000"/>
              <w:right w:val="single" w:sz="5" w:space="0" w:color="000000"/>
            </w:tcBorders>
            <w:shd w:val="clear" w:color="auto" w:fill="D9D9D9"/>
          </w:tcPr>
          <w:p w:rsidR="00903353" w:rsidRPr="00903353" w:rsidRDefault="00903353" w:rsidP="00903353">
            <w:pPr>
              <w:widowControl w:val="0"/>
              <w:autoSpaceDE w:val="0"/>
              <w:autoSpaceDN w:val="0"/>
              <w:adjustRightInd w:val="0"/>
              <w:spacing w:before="27" w:after="0" w:line="360" w:lineRule="auto"/>
              <w:ind w:left="35"/>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Макси</w:t>
            </w:r>
            <w:r w:rsidRPr="00903353">
              <w:rPr>
                <w:rFonts w:ascii="Times New Roman" w:eastAsia="Times New Roman" w:hAnsi="Times New Roman" w:cs="Times New Roman"/>
                <w:spacing w:val="5"/>
                <w:w w:val="102"/>
                <w:sz w:val="24"/>
                <w:szCs w:val="24"/>
                <w:lang w:eastAsia="ru-RU"/>
              </w:rPr>
              <w:softHyphen/>
              <w:t>мум</w:t>
            </w:r>
          </w:p>
        </w:tc>
        <w:tc>
          <w:tcPr>
            <w:tcW w:w="1594" w:type="dxa"/>
            <w:tcBorders>
              <w:top w:val="single" w:sz="5" w:space="0" w:color="000000"/>
              <w:left w:val="single" w:sz="5" w:space="0" w:color="000000"/>
              <w:bottom w:val="single" w:sz="5" w:space="0" w:color="000000"/>
              <w:right w:val="single" w:sz="5" w:space="0" w:color="000000"/>
            </w:tcBorders>
            <w:shd w:val="clear" w:color="auto" w:fill="D9D9D9"/>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87</w:t>
            </w:r>
          </w:p>
        </w:tc>
        <w:tc>
          <w:tcPr>
            <w:tcW w:w="1657" w:type="dxa"/>
            <w:tcBorders>
              <w:top w:val="single" w:sz="5" w:space="0" w:color="000000"/>
              <w:left w:val="single" w:sz="5" w:space="0" w:color="000000"/>
              <w:bottom w:val="single" w:sz="5" w:space="0" w:color="000000"/>
              <w:right w:val="single" w:sz="5" w:space="0" w:color="000000"/>
            </w:tcBorders>
            <w:shd w:val="clear" w:color="auto" w:fill="D9D9D9"/>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w:t>
            </w:r>
            <w:r w:rsidRPr="00903353">
              <w:rPr>
                <w:rFonts w:ascii="Times New Roman" w:eastAsia="Times New Roman" w:hAnsi="Times New Roman" w:cs="Times New Roman"/>
                <w:w w:val="102"/>
                <w:sz w:val="24"/>
                <w:szCs w:val="24"/>
                <w:lang w:eastAsia="ru-RU"/>
              </w:rPr>
              <w:t>8</w:t>
            </w:r>
          </w:p>
        </w:tc>
        <w:tc>
          <w:tcPr>
            <w:tcW w:w="1657" w:type="dxa"/>
            <w:tcBorders>
              <w:top w:val="single" w:sz="5" w:space="0" w:color="000000"/>
              <w:left w:val="single" w:sz="5" w:space="0" w:color="000000"/>
              <w:bottom w:val="single" w:sz="5" w:space="0" w:color="000000"/>
              <w:right w:val="single" w:sz="5" w:space="0" w:color="000000"/>
            </w:tcBorders>
            <w:shd w:val="clear" w:color="auto" w:fill="D9D9D9"/>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89</w:t>
            </w:r>
          </w:p>
        </w:tc>
        <w:tc>
          <w:tcPr>
            <w:tcW w:w="1657" w:type="dxa"/>
            <w:tcBorders>
              <w:top w:val="single" w:sz="5" w:space="0" w:color="000000"/>
              <w:left w:val="single" w:sz="5" w:space="0" w:color="000000"/>
              <w:bottom w:val="single" w:sz="5" w:space="0" w:color="000000"/>
              <w:right w:val="single" w:sz="5" w:space="0" w:color="000000"/>
            </w:tcBorders>
            <w:shd w:val="clear" w:color="auto" w:fill="D9D9D9"/>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w:t>
            </w:r>
            <w:r w:rsidRPr="00903353">
              <w:rPr>
                <w:rFonts w:ascii="Times New Roman" w:eastAsia="Times New Roman" w:hAnsi="Times New Roman" w:cs="Times New Roman"/>
                <w:w w:val="102"/>
                <w:sz w:val="24"/>
                <w:szCs w:val="24"/>
                <w:lang w:eastAsia="ru-RU"/>
              </w:rPr>
              <w:t>5</w:t>
            </w:r>
          </w:p>
        </w:tc>
        <w:tc>
          <w:tcPr>
            <w:tcW w:w="1657" w:type="dxa"/>
            <w:tcBorders>
              <w:top w:val="single" w:sz="5" w:space="0" w:color="000000"/>
              <w:left w:val="single" w:sz="5" w:space="0" w:color="000000"/>
              <w:bottom w:val="single" w:sz="5" w:space="0" w:color="000000"/>
              <w:right w:val="single" w:sz="5" w:space="0" w:color="000000"/>
            </w:tcBorders>
            <w:shd w:val="clear" w:color="auto" w:fill="D9D9D9"/>
          </w:tcPr>
          <w:p w:rsidR="00903353" w:rsidRPr="00903353" w:rsidRDefault="00903353" w:rsidP="00903353">
            <w:pPr>
              <w:widowControl w:val="0"/>
              <w:autoSpaceDE w:val="0"/>
              <w:autoSpaceDN w:val="0"/>
              <w:adjustRightInd w:val="0"/>
              <w:spacing w:before="25" w:after="0" w:line="360" w:lineRule="auto"/>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80</w:t>
            </w:r>
          </w:p>
        </w:tc>
      </w:tr>
    </w:tbl>
    <w:p w:rsidR="00903353" w:rsidRPr="00903353" w:rsidRDefault="00903353" w:rsidP="00903353">
      <w:pPr>
        <w:tabs>
          <w:tab w:val="left" w:pos="426"/>
        </w:tabs>
        <w:spacing w:after="0" w:line="360" w:lineRule="auto"/>
        <w:ind w:firstLine="397"/>
        <w:jc w:val="both"/>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2.2. Выявление связи результатов анкетирования с результатами тестирования учащихся 8-х классов</w:t>
      </w: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Таблица 4 показывает, что, как и в 2009 году (ICCS и CIVED 1999), открытость в классных обсуждениях имела положительные связи с граждановедческими знаниями в большинстве стран. </w:t>
      </w: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Восприятие учащимися изучения граждановедческих вопросов также имело тенденцию к слабой – умеренной корреляции с этой переменной критерия. </w:t>
      </w: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Для РФ корреляция практически отсутствует -0.13 (0.32). </w:t>
      </w: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Корреляция граждановедческих знаний со шкалой школьного климата (отношения типа «учитель – ученик» и «ученик – ученик»), как правило, имеют слабые положительные или противоречивые корреляции. Российские показатели – 0.09 (0.1) и 0.03 (0.03). </w:t>
      </w: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Частота физического/словесного оскорбления, как правило, имеют слабые отрицательные корреляции с граждановедческими знаниями.</w:t>
      </w:r>
      <w:r w:rsidRPr="00903353">
        <w:rPr>
          <w:rFonts w:ascii="Times New Roman" w:eastAsia="Times New Roman" w:hAnsi="Times New Roman" w:cs="Times New Roman"/>
          <w:sz w:val="24"/>
          <w:szCs w:val="24"/>
          <w:lang w:eastAsia="ru-RU"/>
        </w:rPr>
        <w:br w:type="page"/>
      </w:r>
    </w:p>
    <w:p w:rsidR="00903353" w:rsidRPr="00903353" w:rsidRDefault="00903353" w:rsidP="00903353">
      <w:pPr>
        <w:tabs>
          <w:tab w:val="right" w:leader="dot" w:pos="9355"/>
        </w:tabs>
        <w:spacing w:after="0"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Таблица 4. Корреляция шкал школьного контекста с граждановедческими знаниями</w:t>
      </w:r>
    </w:p>
    <w:p w:rsidR="00903353" w:rsidRPr="00903353" w:rsidRDefault="00903353" w:rsidP="00903353">
      <w:pPr>
        <w:tabs>
          <w:tab w:val="left" w:pos="426"/>
          <w:tab w:val="right" w:leader="dot" w:pos="9355"/>
        </w:tabs>
        <w:spacing w:after="0" w:line="360" w:lineRule="auto"/>
        <w:ind w:firstLine="397"/>
        <w:contextualSpacing/>
        <w:jc w:val="both"/>
        <w:rPr>
          <w:rFonts w:ascii="Times New Roman" w:eastAsia="Calibri" w:hAnsi="Times New Roman" w:cs="Times New Roman"/>
          <w:sz w:val="24"/>
          <w:szCs w:val="24"/>
        </w:rPr>
      </w:pPr>
    </w:p>
    <w:tbl>
      <w:tblPr>
        <w:tblW w:w="0" w:type="auto"/>
        <w:tblInd w:w="6" w:type="dxa"/>
        <w:tblLayout w:type="fixed"/>
        <w:tblCellMar>
          <w:left w:w="0" w:type="dxa"/>
          <w:right w:w="0" w:type="dxa"/>
        </w:tblCellMar>
        <w:tblLook w:val="0000" w:firstRow="0" w:lastRow="0" w:firstColumn="0" w:lastColumn="0" w:noHBand="0" w:noVBand="0"/>
      </w:tblPr>
      <w:tblGrid>
        <w:gridCol w:w="981"/>
        <w:gridCol w:w="1747"/>
        <w:gridCol w:w="1657"/>
        <w:gridCol w:w="1657"/>
        <w:gridCol w:w="1657"/>
        <w:gridCol w:w="1657"/>
      </w:tblGrid>
      <w:tr w:rsidR="00903353" w:rsidRPr="00903353" w:rsidTr="00903353">
        <w:tc>
          <w:tcPr>
            <w:tcW w:w="981" w:type="dxa"/>
            <w:tcBorders>
              <w:top w:val="single" w:sz="5" w:space="0" w:color="000000"/>
              <w:left w:val="single" w:sz="5" w:space="0" w:color="000000"/>
              <w:bottom w:val="single" w:sz="5" w:space="0" w:color="000000"/>
              <w:right w:val="single" w:sz="5" w:space="0" w:color="000000"/>
            </w:tcBorders>
            <w:vAlign w:val="bottom"/>
          </w:tcPr>
          <w:p w:rsidR="00903353" w:rsidRPr="00903353" w:rsidRDefault="00903353" w:rsidP="00903353">
            <w:pPr>
              <w:widowControl w:val="0"/>
              <w:autoSpaceDE w:val="0"/>
              <w:autoSpaceDN w:val="0"/>
              <w:adjustRightInd w:val="0"/>
              <w:spacing w:after="0"/>
              <w:jc w:val="center"/>
              <w:rPr>
                <w:rFonts w:ascii="Times New Roman" w:eastAsia="Times New Roman" w:hAnsi="Times New Roman" w:cs="Times New Roman"/>
                <w:sz w:val="24"/>
                <w:szCs w:val="24"/>
                <w:lang w:eastAsia="ru-RU"/>
              </w:rPr>
            </w:pPr>
          </w:p>
          <w:p w:rsidR="00903353" w:rsidRPr="00903353" w:rsidRDefault="00903353" w:rsidP="00903353">
            <w:pPr>
              <w:widowControl w:val="0"/>
              <w:autoSpaceDE w:val="0"/>
              <w:autoSpaceDN w:val="0"/>
              <w:adjustRightInd w:val="0"/>
              <w:spacing w:before="13" w:after="0"/>
              <w:jc w:val="center"/>
              <w:rPr>
                <w:rFonts w:ascii="Times New Roman" w:eastAsia="Times New Roman" w:hAnsi="Times New Roman" w:cs="Times New Roman"/>
                <w:sz w:val="24"/>
                <w:szCs w:val="24"/>
                <w:lang w:eastAsia="ru-RU"/>
              </w:rPr>
            </w:pPr>
          </w:p>
          <w:p w:rsidR="00903353" w:rsidRPr="00903353" w:rsidRDefault="00903353" w:rsidP="00903353">
            <w:pPr>
              <w:widowControl w:val="0"/>
              <w:autoSpaceDE w:val="0"/>
              <w:autoSpaceDN w:val="0"/>
              <w:adjustRightInd w:val="0"/>
              <w:spacing w:after="0"/>
              <w:ind w:left="3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pacing w:val="-1"/>
                <w:sz w:val="24"/>
                <w:szCs w:val="24"/>
                <w:lang w:eastAsia="ru-RU"/>
              </w:rPr>
              <w:t>Страна</w:t>
            </w:r>
          </w:p>
        </w:tc>
        <w:tc>
          <w:tcPr>
            <w:tcW w:w="1747" w:type="dxa"/>
            <w:tcBorders>
              <w:top w:val="single" w:sz="5" w:space="0" w:color="000000"/>
              <w:left w:val="single" w:sz="5" w:space="0" w:color="000000"/>
              <w:bottom w:val="single" w:sz="5" w:space="0" w:color="000000"/>
              <w:right w:val="single" w:sz="5" w:space="0" w:color="000000"/>
            </w:tcBorders>
            <w:vAlign w:val="bottom"/>
          </w:tcPr>
          <w:p w:rsidR="00903353" w:rsidRPr="00903353" w:rsidRDefault="00903353" w:rsidP="00903353">
            <w:pPr>
              <w:widowControl w:val="0"/>
              <w:autoSpaceDE w:val="0"/>
              <w:autoSpaceDN w:val="0"/>
              <w:adjustRightInd w:val="0"/>
              <w:spacing w:before="16" w:after="0"/>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z w:val="24"/>
                <w:szCs w:val="24"/>
                <w:lang w:eastAsia="ru-RU"/>
              </w:rPr>
              <w:t>Восприятие учащимися открытости</w:t>
            </w:r>
          </w:p>
        </w:tc>
        <w:tc>
          <w:tcPr>
            <w:tcW w:w="1657" w:type="dxa"/>
            <w:tcBorders>
              <w:top w:val="single" w:sz="5" w:space="0" w:color="000000"/>
              <w:left w:val="single" w:sz="5" w:space="0" w:color="000000"/>
              <w:bottom w:val="single" w:sz="5" w:space="0" w:color="000000"/>
              <w:right w:val="single" w:sz="5" w:space="0" w:color="000000"/>
            </w:tcBorders>
            <w:vAlign w:val="bottom"/>
          </w:tcPr>
          <w:p w:rsidR="00903353" w:rsidRPr="00903353" w:rsidRDefault="00903353" w:rsidP="00903353">
            <w:pPr>
              <w:widowControl w:val="0"/>
              <w:autoSpaceDE w:val="0"/>
              <w:autoSpaceDN w:val="0"/>
              <w:adjustRightInd w:val="0"/>
              <w:spacing w:before="16" w:after="0"/>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z w:val="24"/>
                <w:szCs w:val="24"/>
                <w:lang w:eastAsia="ru-RU"/>
              </w:rPr>
              <w:t>Отчеты учащихся о граждановедческом обучении в школе</w:t>
            </w:r>
          </w:p>
        </w:tc>
        <w:tc>
          <w:tcPr>
            <w:tcW w:w="1657" w:type="dxa"/>
            <w:tcBorders>
              <w:top w:val="single" w:sz="5" w:space="0" w:color="000000"/>
              <w:left w:val="single" w:sz="5" w:space="0" w:color="000000"/>
              <w:bottom w:val="single" w:sz="5" w:space="0" w:color="000000"/>
              <w:right w:val="single" w:sz="5" w:space="0" w:color="000000"/>
            </w:tcBorders>
            <w:vAlign w:val="bottom"/>
          </w:tcPr>
          <w:p w:rsidR="00903353" w:rsidRPr="00903353" w:rsidRDefault="00903353" w:rsidP="00903353">
            <w:pPr>
              <w:widowControl w:val="0"/>
              <w:autoSpaceDE w:val="0"/>
              <w:autoSpaceDN w:val="0"/>
              <w:adjustRightInd w:val="0"/>
              <w:spacing w:before="16" w:after="0"/>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z w:val="24"/>
                <w:szCs w:val="24"/>
                <w:lang w:eastAsia="ru-RU"/>
              </w:rPr>
              <w:t>Восприятие учащимися отношений</w:t>
            </w:r>
            <w:r w:rsidRPr="00903353">
              <w:rPr>
                <w:rFonts w:ascii="Times New Roman" w:eastAsia="Times New Roman" w:hAnsi="Times New Roman" w:cs="Times New Roman"/>
                <w:b/>
                <w:bCs/>
                <w:sz w:val="24"/>
                <w:szCs w:val="24"/>
                <w:lang w:eastAsia="ru-RU"/>
              </w:rPr>
              <w:br/>
              <w:t>«учитель–ученик»</w:t>
            </w:r>
          </w:p>
        </w:tc>
        <w:tc>
          <w:tcPr>
            <w:tcW w:w="1657" w:type="dxa"/>
            <w:tcBorders>
              <w:top w:val="single" w:sz="5" w:space="0" w:color="000000"/>
              <w:left w:val="single" w:sz="5" w:space="0" w:color="000000"/>
              <w:bottom w:val="single" w:sz="5" w:space="0" w:color="000000"/>
              <w:right w:val="single" w:sz="5" w:space="0" w:color="000000"/>
            </w:tcBorders>
            <w:vAlign w:val="bottom"/>
          </w:tcPr>
          <w:p w:rsidR="00903353" w:rsidRPr="00903353" w:rsidRDefault="00903353" w:rsidP="00903353">
            <w:pPr>
              <w:widowControl w:val="0"/>
              <w:autoSpaceDE w:val="0"/>
              <w:autoSpaceDN w:val="0"/>
              <w:adjustRightInd w:val="0"/>
              <w:spacing w:before="16" w:after="0"/>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z w:val="24"/>
                <w:szCs w:val="24"/>
                <w:lang w:eastAsia="ru-RU"/>
              </w:rPr>
              <w:t>Восприятие учащимися отношений</w:t>
            </w:r>
            <w:r w:rsidRPr="00903353">
              <w:rPr>
                <w:rFonts w:ascii="Times New Roman" w:eastAsia="Times New Roman" w:hAnsi="Times New Roman" w:cs="Times New Roman"/>
                <w:b/>
                <w:bCs/>
                <w:sz w:val="24"/>
                <w:szCs w:val="24"/>
                <w:lang w:eastAsia="ru-RU"/>
              </w:rPr>
              <w:br/>
              <w:t>«ученик–ученик»</w:t>
            </w:r>
          </w:p>
        </w:tc>
        <w:tc>
          <w:tcPr>
            <w:tcW w:w="1657" w:type="dxa"/>
            <w:tcBorders>
              <w:top w:val="single" w:sz="5" w:space="0" w:color="000000"/>
              <w:left w:val="single" w:sz="5" w:space="0" w:color="000000"/>
              <w:bottom w:val="single" w:sz="5" w:space="0" w:color="000000"/>
              <w:right w:val="single" w:sz="5" w:space="0" w:color="000000"/>
            </w:tcBorders>
            <w:vAlign w:val="bottom"/>
          </w:tcPr>
          <w:p w:rsidR="00903353" w:rsidRPr="00903353" w:rsidRDefault="00903353" w:rsidP="00903353">
            <w:pPr>
              <w:widowControl w:val="0"/>
              <w:autoSpaceDE w:val="0"/>
              <w:autoSpaceDN w:val="0"/>
              <w:adjustRightInd w:val="0"/>
              <w:spacing w:before="16" w:after="0"/>
              <w:ind w:right="3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z w:val="24"/>
                <w:szCs w:val="24"/>
                <w:lang w:eastAsia="ru-RU"/>
              </w:rPr>
              <w:t>Опыт учащихся, связанный с оскорблениями</w:t>
            </w:r>
          </w:p>
        </w:tc>
      </w:tr>
      <w:tr w:rsidR="00903353" w:rsidRPr="00903353" w:rsidTr="00903353">
        <w:tc>
          <w:tcPr>
            <w:tcW w:w="981"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3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B</w:t>
            </w:r>
            <w:r w:rsidRPr="00903353">
              <w:rPr>
                <w:rFonts w:ascii="Times New Roman" w:eastAsia="Times New Roman" w:hAnsi="Times New Roman" w:cs="Times New Roman"/>
                <w:spacing w:val="2"/>
                <w:w w:val="102"/>
                <w:sz w:val="24"/>
                <w:szCs w:val="24"/>
                <w:lang w:eastAsia="ru-RU"/>
              </w:rPr>
              <w:t>F</w:t>
            </w:r>
            <w:r w:rsidRPr="00903353">
              <w:rPr>
                <w:rFonts w:ascii="Times New Roman" w:eastAsia="Times New Roman" w:hAnsi="Times New Roman" w:cs="Times New Roman"/>
                <w:w w:val="102"/>
                <w:sz w:val="24"/>
                <w:szCs w:val="24"/>
                <w:lang w:eastAsia="ru-RU"/>
              </w:rPr>
              <w:t>L</w:t>
            </w:r>
          </w:p>
        </w:tc>
        <w:tc>
          <w:tcPr>
            <w:tcW w:w="174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1" w:right="585"/>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4"/>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1</w:t>
            </w:r>
            <w:r w:rsidRPr="00903353">
              <w:rPr>
                <w:rFonts w:ascii="Times New Roman" w:eastAsia="Times New Roman" w:hAnsi="Times New Roman" w:cs="Times New Roman"/>
                <w:w w:val="102"/>
                <w:sz w:val="24"/>
                <w:szCs w:val="24"/>
                <w:lang w:eastAsia="ru-RU"/>
              </w:rPr>
              <w:t>7</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1" w:right="585"/>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4"/>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w w:val="102"/>
                <w:sz w:val="24"/>
                <w:szCs w:val="24"/>
                <w:lang w:eastAsia="ru-RU"/>
              </w:rPr>
              <w:t>3</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0" w:right="585"/>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w w:val="102"/>
                <w:sz w:val="24"/>
                <w:szCs w:val="24"/>
                <w:lang w:eastAsia="ru-RU"/>
              </w:rPr>
              <w:t>9</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0" w:right="585"/>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w w:val="102"/>
                <w:sz w:val="24"/>
                <w:szCs w:val="24"/>
                <w:lang w:eastAsia="ru-RU"/>
              </w:rPr>
              <w:t>8</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57" w:right="5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4"/>
                <w:w w:val="102"/>
                <w:sz w:val="24"/>
                <w:szCs w:val="24"/>
                <w:lang w:eastAsia="ru-RU"/>
              </w:rPr>
              <w:t>1</w:t>
            </w:r>
            <w:r w:rsidRPr="00903353">
              <w:rPr>
                <w:rFonts w:ascii="Times New Roman" w:eastAsia="Times New Roman" w:hAnsi="Times New Roman" w:cs="Times New Roman"/>
                <w:w w:val="102"/>
                <w:sz w:val="24"/>
                <w:szCs w:val="24"/>
                <w:lang w:eastAsia="ru-RU"/>
              </w:rPr>
              <w:t>3</w:t>
            </w:r>
          </w:p>
        </w:tc>
      </w:tr>
      <w:tr w:rsidR="00903353" w:rsidRPr="00903353" w:rsidTr="00903353">
        <w:tc>
          <w:tcPr>
            <w:tcW w:w="981"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3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B</w:t>
            </w:r>
            <w:r w:rsidRPr="00903353">
              <w:rPr>
                <w:rFonts w:ascii="Times New Roman" w:eastAsia="Times New Roman" w:hAnsi="Times New Roman" w:cs="Times New Roman"/>
                <w:spacing w:val="2"/>
                <w:w w:val="102"/>
                <w:sz w:val="24"/>
                <w:szCs w:val="24"/>
                <w:lang w:eastAsia="ru-RU"/>
              </w:rPr>
              <w:t>G</w:t>
            </w:r>
            <w:r w:rsidRPr="00903353">
              <w:rPr>
                <w:rFonts w:ascii="Times New Roman" w:eastAsia="Times New Roman" w:hAnsi="Times New Roman" w:cs="Times New Roman"/>
                <w:w w:val="102"/>
                <w:sz w:val="24"/>
                <w:szCs w:val="24"/>
                <w:lang w:eastAsia="ru-RU"/>
              </w:rPr>
              <w:t>R</w:t>
            </w:r>
          </w:p>
        </w:tc>
        <w:tc>
          <w:tcPr>
            <w:tcW w:w="174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1" w:right="57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pacing w:val="4"/>
                <w:w w:val="102"/>
                <w:sz w:val="24"/>
                <w:szCs w:val="24"/>
                <w:lang w:eastAsia="ru-RU"/>
              </w:rPr>
              <w:t>0</w:t>
            </w:r>
            <w:r w:rsidRPr="00903353">
              <w:rPr>
                <w:rFonts w:ascii="Times New Roman" w:eastAsia="Times New Roman" w:hAnsi="Times New Roman" w:cs="Times New Roman"/>
                <w:b/>
                <w:bCs/>
                <w:spacing w:val="6"/>
                <w:w w:val="102"/>
                <w:sz w:val="24"/>
                <w:szCs w:val="24"/>
                <w:lang w:eastAsia="ru-RU"/>
              </w:rPr>
              <w:t>.</w:t>
            </w:r>
            <w:r w:rsidRPr="00903353">
              <w:rPr>
                <w:rFonts w:ascii="Times New Roman" w:eastAsia="Times New Roman" w:hAnsi="Times New Roman" w:cs="Times New Roman"/>
                <w:b/>
                <w:bCs/>
                <w:spacing w:val="4"/>
                <w:w w:val="102"/>
                <w:sz w:val="24"/>
                <w:szCs w:val="24"/>
                <w:lang w:eastAsia="ru-RU"/>
              </w:rPr>
              <w:t>33</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59" w:right="551"/>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4"/>
                <w:w w:val="102"/>
                <w:sz w:val="24"/>
                <w:szCs w:val="24"/>
                <w:lang w:eastAsia="ru-RU"/>
              </w:rPr>
              <w:t>0</w:t>
            </w:r>
            <w:r w:rsidRPr="00903353">
              <w:rPr>
                <w:rFonts w:ascii="Times New Roman" w:eastAsia="Times New Roman" w:hAnsi="Times New Roman" w:cs="Times New Roman"/>
                <w:w w:val="102"/>
                <w:sz w:val="24"/>
                <w:szCs w:val="24"/>
                <w:lang w:eastAsia="ru-RU"/>
              </w:rPr>
              <w:t>1</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0" w:right="585"/>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1</w:t>
            </w:r>
            <w:r w:rsidRPr="00903353">
              <w:rPr>
                <w:rFonts w:ascii="Times New Roman" w:eastAsia="Times New Roman" w:hAnsi="Times New Roman" w:cs="Times New Roman"/>
                <w:w w:val="102"/>
                <w:sz w:val="24"/>
                <w:szCs w:val="24"/>
                <w:lang w:eastAsia="ru-RU"/>
              </w:rPr>
              <w:t>2</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0" w:right="585"/>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w w:val="102"/>
                <w:sz w:val="24"/>
                <w:szCs w:val="24"/>
                <w:lang w:eastAsia="ru-RU"/>
              </w:rPr>
              <w:t>4</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57" w:right="5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4"/>
                <w:w w:val="102"/>
                <w:sz w:val="24"/>
                <w:szCs w:val="24"/>
                <w:lang w:eastAsia="ru-RU"/>
              </w:rPr>
              <w:t>1</w:t>
            </w:r>
            <w:r w:rsidRPr="00903353">
              <w:rPr>
                <w:rFonts w:ascii="Times New Roman" w:eastAsia="Times New Roman" w:hAnsi="Times New Roman" w:cs="Times New Roman"/>
                <w:w w:val="102"/>
                <w:sz w:val="24"/>
                <w:szCs w:val="24"/>
                <w:lang w:eastAsia="ru-RU"/>
              </w:rPr>
              <w:t>9</w:t>
            </w:r>
          </w:p>
        </w:tc>
      </w:tr>
      <w:tr w:rsidR="00903353" w:rsidRPr="00903353" w:rsidTr="00903353">
        <w:tc>
          <w:tcPr>
            <w:tcW w:w="981"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3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102"/>
                <w:sz w:val="24"/>
                <w:szCs w:val="24"/>
                <w:lang w:eastAsia="ru-RU"/>
              </w:rPr>
              <w:t>C</w:t>
            </w:r>
            <w:r w:rsidRPr="00903353">
              <w:rPr>
                <w:rFonts w:ascii="Times New Roman" w:eastAsia="Times New Roman" w:hAnsi="Times New Roman" w:cs="Times New Roman"/>
                <w:spacing w:val="4"/>
                <w:w w:val="102"/>
                <w:sz w:val="24"/>
                <w:szCs w:val="24"/>
                <w:lang w:eastAsia="ru-RU"/>
              </w:rPr>
              <w:t>H</w:t>
            </w:r>
            <w:r w:rsidRPr="00903353">
              <w:rPr>
                <w:rFonts w:ascii="Times New Roman" w:eastAsia="Times New Roman" w:hAnsi="Times New Roman" w:cs="Times New Roman"/>
                <w:w w:val="102"/>
                <w:sz w:val="24"/>
                <w:szCs w:val="24"/>
                <w:lang w:eastAsia="ru-RU"/>
              </w:rPr>
              <w:t>L</w:t>
            </w:r>
          </w:p>
        </w:tc>
        <w:tc>
          <w:tcPr>
            <w:tcW w:w="174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1" w:right="57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pacing w:val="4"/>
                <w:w w:val="102"/>
                <w:sz w:val="24"/>
                <w:szCs w:val="24"/>
                <w:lang w:eastAsia="ru-RU"/>
              </w:rPr>
              <w:t>0</w:t>
            </w:r>
            <w:r w:rsidRPr="00903353">
              <w:rPr>
                <w:rFonts w:ascii="Times New Roman" w:eastAsia="Times New Roman" w:hAnsi="Times New Roman" w:cs="Times New Roman"/>
                <w:b/>
                <w:bCs/>
                <w:spacing w:val="6"/>
                <w:w w:val="102"/>
                <w:sz w:val="24"/>
                <w:szCs w:val="24"/>
                <w:lang w:eastAsia="ru-RU"/>
              </w:rPr>
              <w:t>.</w:t>
            </w:r>
            <w:r w:rsidRPr="00903353">
              <w:rPr>
                <w:rFonts w:ascii="Times New Roman" w:eastAsia="Times New Roman" w:hAnsi="Times New Roman" w:cs="Times New Roman"/>
                <w:b/>
                <w:bCs/>
                <w:spacing w:val="4"/>
                <w:w w:val="102"/>
                <w:sz w:val="24"/>
                <w:szCs w:val="24"/>
                <w:lang w:eastAsia="ru-RU"/>
              </w:rPr>
              <w:t>23</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1"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4"/>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15</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0"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12</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0"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09</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57" w:right="5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4"/>
                <w:w w:val="102"/>
                <w:sz w:val="24"/>
                <w:szCs w:val="24"/>
                <w:lang w:eastAsia="ru-RU"/>
              </w:rPr>
              <w:t>1</w:t>
            </w:r>
            <w:r w:rsidRPr="00903353">
              <w:rPr>
                <w:rFonts w:ascii="Times New Roman" w:eastAsia="Times New Roman" w:hAnsi="Times New Roman" w:cs="Times New Roman"/>
                <w:w w:val="102"/>
                <w:sz w:val="24"/>
                <w:szCs w:val="24"/>
                <w:lang w:eastAsia="ru-RU"/>
              </w:rPr>
              <w:t>4</w:t>
            </w:r>
          </w:p>
        </w:tc>
      </w:tr>
      <w:tr w:rsidR="00903353" w:rsidRPr="00903353" w:rsidTr="00903353">
        <w:tc>
          <w:tcPr>
            <w:tcW w:w="981"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3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102"/>
                <w:sz w:val="24"/>
                <w:szCs w:val="24"/>
                <w:lang w:eastAsia="ru-RU"/>
              </w:rPr>
              <w:t>C</w:t>
            </w:r>
            <w:r w:rsidRPr="00903353">
              <w:rPr>
                <w:rFonts w:ascii="Times New Roman" w:eastAsia="Times New Roman" w:hAnsi="Times New Roman" w:cs="Times New Roman"/>
                <w:spacing w:val="-4"/>
                <w:w w:val="102"/>
                <w:sz w:val="24"/>
                <w:szCs w:val="24"/>
                <w:lang w:eastAsia="ru-RU"/>
              </w:rPr>
              <w:t>O</w:t>
            </w:r>
            <w:r w:rsidRPr="00903353">
              <w:rPr>
                <w:rFonts w:ascii="Times New Roman" w:eastAsia="Times New Roman" w:hAnsi="Times New Roman" w:cs="Times New Roman"/>
                <w:w w:val="102"/>
                <w:sz w:val="24"/>
                <w:szCs w:val="24"/>
                <w:lang w:eastAsia="ru-RU"/>
              </w:rPr>
              <w:t>L</w:t>
            </w:r>
          </w:p>
        </w:tc>
        <w:tc>
          <w:tcPr>
            <w:tcW w:w="174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1" w:right="57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pacing w:val="4"/>
                <w:w w:val="102"/>
                <w:sz w:val="24"/>
                <w:szCs w:val="24"/>
                <w:lang w:eastAsia="ru-RU"/>
              </w:rPr>
              <w:t>0</w:t>
            </w:r>
            <w:r w:rsidRPr="00903353">
              <w:rPr>
                <w:rFonts w:ascii="Times New Roman" w:eastAsia="Times New Roman" w:hAnsi="Times New Roman" w:cs="Times New Roman"/>
                <w:b/>
                <w:bCs/>
                <w:spacing w:val="6"/>
                <w:w w:val="102"/>
                <w:sz w:val="24"/>
                <w:szCs w:val="24"/>
                <w:lang w:eastAsia="ru-RU"/>
              </w:rPr>
              <w:t>.</w:t>
            </w:r>
            <w:r w:rsidRPr="00903353">
              <w:rPr>
                <w:rFonts w:ascii="Times New Roman" w:eastAsia="Times New Roman" w:hAnsi="Times New Roman" w:cs="Times New Roman"/>
                <w:b/>
                <w:bCs/>
                <w:spacing w:val="4"/>
                <w:w w:val="102"/>
                <w:sz w:val="24"/>
                <w:szCs w:val="24"/>
                <w:lang w:eastAsia="ru-RU"/>
              </w:rPr>
              <w:t>26</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1"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4"/>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12</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57" w:right="551"/>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4"/>
                <w:w w:val="102"/>
                <w:sz w:val="24"/>
                <w:szCs w:val="24"/>
                <w:lang w:eastAsia="ru-RU"/>
              </w:rPr>
              <w:t>1</w:t>
            </w:r>
            <w:r w:rsidRPr="00903353">
              <w:rPr>
                <w:rFonts w:ascii="Times New Roman" w:eastAsia="Times New Roman" w:hAnsi="Times New Roman" w:cs="Times New Roman"/>
                <w:w w:val="102"/>
                <w:sz w:val="24"/>
                <w:szCs w:val="24"/>
                <w:lang w:eastAsia="ru-RU"/>
              </w:rPr>
              <w:t>0</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57" w:right="551"/>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4"/>
                <w:w w:val="102"/>
                <w:sz w:val="24"/>
                <w:szCs w:val="24"/>
                <w:lang w:eastAsia="ru-RU"/>
              </w:rPr>
              <w:t>1</w:t>
            </w:r>
            <w:r w:rsidRPr="00903353">
              <w:rPr>
                <w:rFonts w:ascii="Times New Roman" w:eastAsia="Times New Roman" w:hAnsi="Times New Roman" w:cs="Times New Roman"/>
                <w:w w:val="102"/>
                <w:sz w:val="24"/>
                <w:szCs w:val="24"/>
                <w:lang w:eastAsia="ru-RU"/>
              </w:rPr>
              <w:t>3</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57" w:right="5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4"/>
                <w:w w:val="102"/>
                <w:sz w:val="24"/>
                <w:szCs w:val="24"/>
                <w:lang w:eastAsia="ru-RU"/>
              </w:rPr>
              <w:t>0</w:t>
            </w:r>
            <w:r w:rsidRPr="00903353">
              <w:rPr>
                <w:rFonts w:ascii="Times New Roman" w:eastAsia="Times New Roman" w:hAnsi="Times New Roman" w:cs="Times New Roman"/>
                <w:w w:val="102"/>
                <w:sz w:val="24"/>
                <w:szCs w:val="24"/>
                <w:lang w:eastAsia="ru-RU"/>
              </w:rPr>
              <w:t>7</w:t>
            </w:r>
          </w:p>
        </w:tc>
      </w:tr>
      <w:tr w:rsidR="00903353" w:rsidRPr="00903353" w:rsidTr="00903353">
        <w:tc>
          <w:tcPr>
            <w:tcW w:w="981"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3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D</w:t>
            </w:r>
            <w:r w:rsidRPr="00903353">
              <w:rPr>
                <w:rFonts w:ascii="Times New Roman" w:eastAsia="Times New Roman" w:hAnsi="Times New Roman" w:cs="Times New Roman"/>
                <w:spacing w:val="1"/>
                <w:w w:val="102"/>
                <w:sz w:val="24"/>
                <w:szCs w:val="24"/>
                <w:lang w:eastAsia="ru-RU"/>
              </w:rPr>
              <w:t>N</w:t>
            </w:r>
            <w:r w:rsidRPr="00903353">
              <w:rPr>
                <w:rFonts w:ascii="Times New Roman" w:eastAsia="Times New Roman" w:hAnsi="Times New Roman" w:cs="Times New Roman"/>
                <w:w w:val="102"/>
                <w:sz w:val="24"/>
                <w:szCs w:val="24"/>
                <w:lang w:eastAsia="ru-RU"/>
              </w:rPr>
              <w:t>K</w:t>
            </w:r>
          </w:p>
        </w:tc>
        <w:tc>
          <w:tcPr>
            <w:tcW w:w="174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1" w:right="57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pacing w:val="4"/>
                <w:w w:val="102"/>
                <w:sz w:val="24"/>
                <w:szCs w:val="24"/>
                <w:lang w:eastAsia="ru-RU"/>
              </w:rPr>
              <w:t>0</w:t>
            </w:r>
            <w:r w:rsidRPr="00903353">
              <w:rPr>
                <w:rFonts w:ascii="Times New Roman" w:eastAsia="Times New Roman" w:hAnsi="Times New Roman" w:cs="Times New Roman"/>
                <w:b/>
                <w:bCs/>
                <w:spacing w:val="6"/>
                <w:w w:val="102"/>
                <w:sz w:val="24"/>
                <w:szCs w:val="24"/>
                <w:lang w:eastAsia="ru-RU"/>
              </w:rPr>
              <w:t>.</w:t>
            </w:r>
            <w:r w:rsidRPr="00903353">
              <w:rPr>
                <w:rFonts w:ascii="Times New Roman" w:eastAsia="Times New Roman" w:hAnsi="Times New Roman" w:cs="Times New Roman"/>
                <w:b/>
                <w:bCs/>
                <w:spacing w:val="4"/>
                <w:w w:val="102"/>
                <w:sz w:val="24"/>
                <w:szCs w:val="24"/>
                <w:lang w:eastAsia="ru-RU"/>
              </w:rPr>
              <w:t>29</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1"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4"/>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18</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0"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18</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0"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09</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57" w:right="5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4"/>
                <w:w w:val="102"/>
                <w:sz w:val="24"/>
                <w:szCs w:val="24"/>
                <w:lang w:eastAsia="ru-RU"/>
              </w:rPr>
              <w:t>1</w:t>
            </w:r>
            <w:r w:rsidRPr="00903353">
              <w:rPr>
                <w:rFonts w:ascii="Times New Roman" w:eastAsia="Times New Roman" w:hAnsi="Times New Roman" w:cs="Times New Roman"/>
                <w:w w:val="102"/>
                <w:sz w:val="24"/>
                <w:szCs w:val="24"/>
                <w:lang w:eastAsia="ru-RU"/>
              </w:rPr>
              <w:t>0</w:t>
            </w:r>
          </w:p>
        </w:tc>
      </w:tr>
      <w:tr w:rsidR="00903353" w:rsidRPr="00903353" w:rsidTr="00903353">
        <w:tc>
          <w:tcPr>
            <w:tcW w:w="981"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3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D</w:t>
            </w:r>
            <w:r w:rsidRPr="00903353">
              <w:rPr>
                <w:rFonts w:ascii="Times New Roman" w:eastAsia="Times New Roman" w:hAnsi="Times New Roman" w:cs="Times New Roman"/>
                <w:spacing w:val="1"/>
                <w:w w:val="102"/>
                <w:sz w:val="24"/>
                <w:szCs w:val="24"/>
                <w:lang w:eastAsia="ru-RU"/>
              </w:rPr>
              <w:t>N</w:t>
            </w:r>
            <w:r w:rsidRPr="00903353">
              <w:rPr>
                <w:rFonts w:ascii="Times New Roman" w:eastAsia="Times New Roman" w:hAnsi="Times New Roman" w:cs="Times New Roman"/>
                <w:w w:val="102"/>
                <w:sz w:val="24"/>
                <w:szCs w:val="24"/>
                <w:lang w:eastAsia="ru-RU"/>
              </w:rPr>
              <w:t>W</w:t>
            </w:r>
          </w:p>
        </w:tc>
        <w:tc>
          <w:tcPr>
            <w:tcW w:w="174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1" w:right="57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pacing w:val="4"/>
                <w:w w:val="102"/>
                <w:sz w:val="24"/>
                <w:szCs w:val="24"/>
                <w:lang w:eastAsia="ru-RU"/>
              </w:rPr>
              <w:t>0</w:t>
            </w:r>
            <w:r w:rsidRPr="00903353">
              <w:rPr>
                <w:rFonts w:ascii="Times New Roman" w:eastAsia="Times New Roman" w:hAnsi="Times New Roman" w:cs="Times New Roman"/>
                <w:b/>
                <w:bCs/>
                <w:spacing w:val="6"/>
                <w:w w:val="102"/>
                <w:sz w:val="24"/>
                <w:szCs w:val="24"/>
                <w:lang w:eastAsia="ru-RU"/>
              </w:rPr>
              <w:t>.</w:t>
            </w:r>
            <w:r w:rsidRPr="00903353">
              <w:rPr>
                <w:rFonts w:ascii="Times New Roman" w:eastAsia="Times New Roman" w:hAnsi="Times New Roman" w:cs="Times New Roman"/>
                <w:b/>
                <w:bCs/>
                <w:spacing w:val="4"/>
                <w:w w:val="102"/>
                <w:sz w:val="24"/>
                <w:szCs w:val="24"/>
                <w:lang w:eastAsia="ru-RU"/>
              </w:rPr>
              <w:t>24</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1"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4"/>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09</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0"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06</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0"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09</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57" w:right="5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4"/>
                <w:w w:val="102"/>
                <w:sz w:val="24"/>
                <w:szCs w:val="24"/>
                <w:lang w:eastAsia="ru-RU"/>
              </w:rPr>
              <w:t>0</w:t>
            </w:r>
            <w:r w:rsidRPr="00903353">
              <w:rPr>
                <w:rFonts w:ascii="Times New Roman" w:eastAsia="Times New Roman" w:hAnsi="Times New Roman" w:cs="Times New Roman"/>
                <w:w w:val="102"/>
                <w:sz w:val="24"/>
                <w:szCs w:val="24"/>
                <w:lang w:eastAsia="ru-RU"/>
              </w:rPr>
              <w:t>7</w:t>
            </w:r>
          </w:p>
        </w:tc>
      </w:tr>
      <w:tr w:rsidR="00903353" w:rsidRPr="00903353" w:rsidTr="00903353">
        <w:tc>
          <w:tcPr>
            <w:tcW w:w="981"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3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D</w:t>
            </w:r>
            <w:r w:rsidRPr="00903353">
              <w:rPr>
                <w:rFonts w:ascii="Times New Roman" w:eastAsia="Times New Roman" w:hAnsi="Times New Roman" w:cs="Times New Roman"/>
                <w:spacing w:val="-2"/>
                <w:w w:val="102"/>
                <w:sz w:val="24"/>
                <w:szCs w:val="24"/>
                <w:lang w:eastAsia="ru-RU"/>
              </w:rPr>
              <w:t>O</w:t>
            </w:r>
            <w:r w:rsidRPr="00903353">
              <w:rPr>
                <w:rFonts w:ascii="Times New Roman" w:eastAsia="Times New Roman" w:hAnsi="Times New Roman" w:cs="Times New Roman"/>
                <w:w w:val="102"/>
                <w:sz w:val="24"/>
                <w:szCs w:val="24"/>
                <w:lang w:eastAsia="ru-RU"/>
              </w:rPr>
              <w:t>M</w:t>
            </w:r>
          </w:p>
        </w:tc>
        <w:tc>
          <w:tcPr>
            <w:tcW w:w="174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1" w:right="57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pacing w:val="4"/>
                <w:w w:val="102"/>
                <w:sz w:val="24"/>
                <w:szCs w:val="24"/>
                <w:lang w:eastAsia="ru-RU"/>
              </w:rPr>
              <w:t>0</w:t>
            </w:r>
            <w:r w:rsidRPr="00903353">
              <w:rPr>
                <w:rFonts w:ascii="Times New Roman" w:eastAsia="Times New Roman" w:hAnsi="Times New Roman" w:cs="Times New Roman"/>
                <w:b/>
                <w:bCs/>
                <w:spacing w:val="6"/>
                <w:w w:val="102"/>
                <w:sz w:val="24"/>
                <w:szCs w:val="24"/>
                <w:lang w:eastAsia="ru-RU"/>
              </w:rPr>
              <w:t>.</w:t>
            </w:r>
            <w:r w:rsidRPr="00903353">
              <w:rPr>
                <w:rFonts w:ascii="Times New Roman" w:eastAsia="Times New Roman" w:hAnsi="Times New Roman" w:cs="Times New Roman"/>
                <w:b/>
                <w:bCs/>
                <w:spacing w:val="4"/>
                <w:w w:val="102"/>
                <w:sz w:val="24"/>
                <w:szCs w:val="24"/>
                <w:lang w:eastAsia="ru-RU"/>
              </w:rPr>
              <w:t>34</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1"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4"/>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16</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0"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11</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57" w:right="551"/>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4"/>
                <w:w w:val="102"/>
                <w:sz w:val="24"/>
                <w:szCs w:val="24"/>
                <w:lang w:eastAsia="ru-RU"/>
              </w:rPr>
              <w:t>0</w:t>
            </w:r>
            <w:r w:rsidRPr="00903353">
              <w:rPr>
                <w:rFonts w:ascii="Times New Roman" w:eastAsia="Times New Roman" w:hAnsi="Times New Roman" w:cs="Times New Roman"/>
                <w:w w:val="102"/>
                <w:sz w:val="24"/>
                <w:szCs w:val="24"/>
                <w:lang w:eastAsia="ru-RU"/>
              </w:rPr>
              <w:t>7</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57" w:right="5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4"/>
                <w:w w:val="102"/>
                <w:sz w:val="24"/>
                <w:szCs w:val="24"/>
                <w:lang w:eastAsia="ru-RU"/>
              </w:rPr>
              <w:t>0</w:t>
            </w:r>
            <w:r w:rsidRPr="00903353">
              <w:rPr>
                <w:rFonts w:ascii="Times New Roman" w:eastAsia="Times New Roman" w:hAnsi="Times New Roman" w:cs="Times New Roman"/>
                <w:w w:val="102"/>
                <w:sz w:val="24"/>
                <w:szCs w:val="24"/>
                <w:lang w:eastAsia="ru-RU"/>
              </w:rPr>
              <w:t>5</w:t>
            </w:r>
          </w:p>
        </w:tc>
      </w:tr>
      <w:tr w:rsidR="00903353" w:rsidRPr="00903353" w:rsidTr="00903353">
        <w:tc>
          <w:tcPr>
            <w:tcW w:w="981"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3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E</w:t>
            </w:r>
            <w:r w:rsidRPr="00903353">
              <w:rPr>
                <w:rFonts w:ascii="Times New Roman" w:eastAsia="Times New Roman" w:hAnsi="Times New Roman" w:cs="Times New Roman"/>
                <w:spacing w:val="2"/>
                <w:w w:val="102"/>
                <w:sz w:val="24"/>
                <w:szCs w:val="24"/>
                <w:lang w:eastAsia="ru-RU"/>
              </w:rPr>
              <w:t>S</w:t>
            </w:r>
            <w:r w:rsidRPr="00903353">
              <w:rPr>
                <w:rFonts w:ascii="Times New Roman" w:eastAsia="Times New Roman" w:hAnsi="Times New Roman" w:cs="Times New Roman"/>
                <w:w w:val="102"/>
                <w:sz w:val="24"/>
                <w:szCs w:val="24"/>
                <w:lang w:eastAsia="ru-RU"/>
              </w:rPr>
              <w:t>T</w:t>
            </w:r>
          </w:p>
        </w:tc>
        <w:tc>
          <w:tcPr>
            <w:tcW w:w="174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1" w:right="585"/>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4"/>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1</w:t>
            </w:r>
            <w:r w:rsidRPr="00903353">
              <w:rPr>
                <w:rFonts w:ascii="Times New Roman" w:eastAsia="Times New Roman" w:hAnsi="Times New Roman" w:cs="Times New Roman"/>
                <w:w w:val="102"/>
                <w:sz w:val="24"/>
                <w:szCs w:val="24"/>
                <w:lang w:eastAsia="ru-RU"/>
              </w:rPr>
              <w:t>7</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1" w:right="585"/>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4"/>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1</w:t>
            </w:r>
            <w:r w:rsidRPr="00903353">
              <w:rPr>
                <w:rFonts w:ascii="Times New Roman" w:eastAsia="Times New Roman" w:hAnsi="Times New Roman" w:cs="Times New Roman"/>
                <w:w w:val="102"/>
                <w:sz w:val="24"/>
                <w:szCs w:val="24"/>
                <w:lang w:eastAsia="ru-RU"/>
              </w:rPr>
              <w:t>3</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0" w:right="585"/>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1</w:t>
            </w:r>
            <w:r w:rsidRPr="00903353">
              <w:rPr>
                <w:rFonts w:ascii="Times New Roman" w:eastAsia="Times New Roman" w:hAnsi="Times New Roman" w:cs="Times New Roman"/>
                <w:w w:val="102"/>
                <w:sz w:val="24"/>
                <w:szCs w:val="24"/>
                <w:lang w:eastAsia="ru-RU"/>
              </w:rPr>
              <w:t>0</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0" w:right="585"/>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1</w:t>
            </w:r>
            <w:r w:rsidRPr="00903353">
              <w:rPr>
                <w:rFonts w:ascii="Times New Roman" w:eastAsia="Times New Roman" w:hAnsi="Times New Roman" w:cs="Times New Roman"/>
                <w:w w:val="102"/>
                <w:sz w:val="24"/>
                <w:szCs w:val="24"/>
                <w:lang w:eastAsia="ru-RU"/>
              </w:rPr>
              <w:t>2</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57" w:right="5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4"/>
                <w:w w:val="102"/>
                <w:sz w:val="24"/>
                <w:szCs w:val="24"/>
                <w:lang w:eastAsia="ru-RU"/>
              </w:rPr>
              <w:t>1</w:t>
            </w:r>
            <w:r w:rsidRPr="00903353">
              <w:rPr>
                <w:rFonts w:ascii="Times New Roman" w:eastAsia="Times New Roman" w:hAnsi="Times New Roman" w:cs="Times New Roman"/>
                <w:w w:val="102"/>
                <w:sz w:val="24"/>
                <w:szCs w:val="24"/>
                <w:lang w:eastAsia="ru-RU"/>
              </w:rPr>
              <w:t>0</w:t>
            </w:r>
          </w:p>
        </w:tc>
      </w:tr>
      <w:tr w:rsidR="00903353" w:rsidRPr="00903353" w:rsidTr="00903353">
        <w:tc>
          <w:tcPr>
            <w:tcW w:w="981"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3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F</w:t>
            </w:r>
            <w:r w:rsidRPr="00903353">
              <w:rPr>
                <w:rFonts w:ascii="Times New Roman" w:eastAsia="Times New Roman" w:hAnsi="Times New Roman" w:cs="Times New Roman"/>
                <w:spacing w:val="-3"/>
                <w:w w:val="102"/>
                <w:sz w:val="24"/>
                <w:szCs w:val="24"/>
                <w:lang w:eastAsia="ru-RU"/>
              </w:rPr>
              <w:t>I</w:t>
            </w:r>
            <w:r w:rsidRPr="00903353">
              <w:rPr>
                <w:rFonts w:ascii="Times New Roman" w:eastAsia="Times New Roman" w:hAnsi="Times New Roman" w:cs="Times New Roman"/>
                <w:w w:val="102"/>
                <w:sz w:val="24"/>
                <w:szCs w:val="24"/>
                <w:lang w:eastAsia="ru-RU"/>
              </w:rPr>
              <w:t>N</w:t>
            </w:r>
          </w:p>
        </w:tc>
        <w:tc>
          <w:tcPr>
            <w:tcW w:w="174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1" w:right="585"/>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4"/>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1</w:t>
            </w:r>
            <w:r w:rsidRPr="00903353">
              <w:rPr>
                <w:rFonts w:ascii="Times New Roman" w:eastAsia="Times New Roman" w:hAnsi="Times New Roman" w:cs="Times New Roman"/>
                <w:w w:val="102"/>
                <w:sz w:val="24"/>
                <w:szCs w:val="24"/>
                <w:lang w:eastAsia="ru-RU"/>
              </w:rPr>
              <w:t>6</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1" w:right="585"/>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4"/>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w w:val="102"/>
                <w:sz w:val="24"/>
                <w:szCs w:val="24"/>
                <w:lang w:eastAsia="ru-RU"/>
              </w:rPr>
              <w:t>2</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0" w:right="585"/>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1</w:t>
            </w:r>
            <w:r w:rsidRPr="00903353">
              <w:rPr>
                <w:rFonts w:ascii="Times New Roman" w:eastAsia="Times New Roman" w:hAnsi="Times New Roman" w:cs="Times New Roman"/>
                <w:w w:val="102"/>
                <w:sz w:val="24"/>
                <w:szCs w:val="24"/>
                <w:lang w:eastAsia="ru-RU"/>
              </w:rPr>
              <w:t>7</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0" w:right="585"/>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w w:val="102"/>
                <w:sz w:val="24"/>
                <w:szCs w:val="24"/>
                <w:lang w:eastAsia="ru-RU"/>
              </w:rPr>
              <w:t>6</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57" w:right="551"/>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4"/>
                <w:w w:val="102"/>
                <w:sz w:val="24"/>
                <w:szCs w:val="24"/>
                <w:lang w:eastAsia="ru-RU"/>
              </w:rPr>
              <w:t>0</w:t>
            </w:r>
            <w:r w:rsidRPr="00903353">
              <w:rPr>
                <w:rFonts w:ascii="Times New Roman" w:eastAsia="Times New Roman" w:hAnsi="Times New Roman" w:cs="Times New Roman"/>
                <w:w w:val="102"/>
                <w:sz w:val="24"/>
                <w:szCs w:val="24"/>
                <w:lang w:eastAsia="ru-RU"/>
              </w:rPr>
              <w:t>6</w:t>
            </w:r>
          </w:p>
        </w:tc>
      </w:tr>
      <w:tr w:rsidR="00903353" w:rsidRPr="00903353" w:rsidTr="00903353">
        <w:tc>
          <w:tcPr>
            <w:tcW w:w="981"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3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H</w:t>
            </w:r>
            <w:r w:rsidRPr="00903353">
              <w:rPr>
                <w:rFonts w:ascii="Times New Roman" w:eastAsia="Times New Roman" w:hAnsi="Times New Roman" w:cs="Times New Roman"/>
                <w:spacing w:val="1"/>
                <w:w w:val="102"/>
                <w:sz w:val="24"/>
                <w:szCs w:val="24"/>
                <w:lang w:eastAsia="ru-RU"/>
              </w:rPr>
              <w:t>K</w:t>
            </w:r>
            <w:r w:rsidRPr="00903353">
              <w:rPr>
                <w:rFonts w:ascii="Times New Roman" w:eastAsia="Times New Roman" w:hAnsi="Times New Roman" w:cs="Times New Roman"/>
                <w:w w:val="102"/>
                <w:sz w:val="24"/>
                <w:szCs w:val="24"/>
                <w:lang w:eastAsia="ru-RU"/>
              </w:rPr>
              <w:lastRenderedPageBreak/>
              <w:t>G</w:t>
            </w:r>
          </w:p>
        </w:tc>
        <w:tc>
          <w:tcPr>
            <w:tcW w:w="174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1" w:right="585"/>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4"/>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2</w:t>
            </w:r>
            <w:r w:rsidRPr="00903353">
              <w:rPr>
                <w:rFonts w:ascii="Times New Roman" w:eastAsia="Times New Roman" w:hAnsi="Times New Roman" w:cs="Times New Roman"/>
                <w:w w:val="102"/>
                <w:sz w:val="24"/>
                <w:szCs w:val="24"/>
                <w:lang w:eastAsia="ru-RU"/>
              </w:rPr>
              <w:t>0</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1" w:right="57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pacing w:val="4"/>
                <w:w w:val="102"/>
                <w:sz w:val="24"/>
                <w:szCs w:val="24"/>
                <w:lang w:eastAsia="ru-RU"/>
              </w:rPr>
              <w:t>0</w:t>
            </w:r>
            <w:r w:rsidRPr="00903353">
              <w:rPr>
                <w:rFonts w:ascii="Times New Roman" w:eastAsia="Times New Roman" w:hAnsi="Times New Roman" w:cs="Times New Roman"/>
                <w:b/>
                <w:bCs/>
                <w:spacing w:val="6"/>
                <w:w w:val="102"/>
                <w:sz w:val="24"/>
                <w:szCs w:val="24"/>
                <w:lang w:eastAsia="ru-RU"/>
              </w:rPr>
              <w:t>.</w:t>
            </w:r>
            <w:r w:rsidRPr="00903353">
              <w:rPr>
                <w:rFonts w:ascii="Times New Roman" w:eastAsia="Times New Roman" w:hAnsi="Times New Roman" w:cs="Times New Roman"/>
                <w:b/>
                <w:bCs/>
                <w:spacing w:val="4"/>
                <w:w w:val="102"/>
                <w:sz w:val="24"/>
                <w:szCs w:val="24"/>
                <w:lang w:eastAsia="ru-RU"/>
              </w:rPr>
              <w:t>25</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0"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18</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0"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15</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57" w:right="5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4"/>
                <w:w w:val="102"/>
                <w:sz w:val="24"/>
                <w:szCs w:val="24"/>
                <w:lang w:eastAsia="ru-RU"/>
              </w:rPr>
              <w:t>1</w:t>
            </w:r>
            <w:r w:rsidRPr="00903353">
              <w:rPr>
                <w:rFonts w:ascii="Times New Roman" w:eastAsia="Times New Roman" w:hAnsi="Times New Roman" w:cs="Times New Roman"/>
                <w:w w:val="102"/>
                <w:sz w:val="24"/>
                <w:szCs w:val="24"/>
                <w:lang w:eastAsia="ru-RU"/>
              </w:rPr>
              <w:t>3</w:t>
            </w:r>
          </w:p>
        </w:tc>
      </w:tr>
      <w:tr w:rsidR="00903353" w:rsidRPr="00903353" w:rsidTr="00903353">
        <w:tc>
          <w:tcPr>
            <w:tcW w:w="981"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3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H</w:t>
            </w:r>
            <w:r w:rsidRPr="00903353">
              <w:rPr>
                <w:rFonts w:ascii="Times New Roman" w:eastAsia="Times New Roman" w:hAnsi="Times New Roman" w:cs="Times New Roman"/>
                <w:spacing w:val="-3"/>
                <w:w w:val="102"/>
                <w:sz w:val="24"/>
                <w:szCs w:val="24"/>
                <w:lang w:eastAsia="ru-RU"/>
              </w:rPr>
              <w:t>R</w:t>
            </w:r>
            <w:r w:rsidRPr="00903353">
              <w:rPr>
                <w:rFonts w:ascii="Times New Roman" w:eastAsia="Times New Roman" w:hAnsi="Times New Roman" w:cs="Times New Roman"/>
                <w:w w:val="102"/>
                <w:sz w:val="24"/>
                <w:szCs w:val="24"/>
                <w:lang w:eastAsia="ru-RU"/>
              </w:rPr>
              <w:t>V</w:t>
            </w:r>
          </w:p>
        </w:tc>
        <w:tc>
          <w:tcPr>
            <w:tcW w:w="174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1" w:right="57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pacing w:val="4"/>
                <w:w w:val="102"/>
                <w:sz w:val="24"/>
                <w:szCs w:val="24"/>
                <w:lang w:eastAsia="ru-RU"/>
              </w:rPr>
              <w:t>0</w:t>
            </w:r>
            <w:r w:rsidRPr="00903353">
              <w:rPr>
                <w:rFonts w:ascii="Times New Roman" w:eastAsia="Times New Roman" w:hAnsi="Times New Roman" w:cs="Times New Roman"/>
                <w:b/>
                <w:bCs/>
                <w:spacing w:val="6"/>
                <w:w w:val="102"/>
                <w:sz w:val="24"/>
                <w:szCs w:val="24"/>
                <w:lang w:eastAsia="ru-RU"/>
              </w:rPr>
              <w:t>.</w:t>
            </w:r>
            <w:r w:rsidRPr="00903353">
              <w:rPr>
                <w:rFonts w:ascii="Times New Roman" w:eastAsia="Times New Roman" w:hAnsi="Times New Roman" w:cs="Times New Roman"/>
                <w:b/>
                <w:bCs/>
                <w:spacing w:val="4"/>
                <w:w w:val="102"/>
                <w:sz w:val="24"/>
                <w:szCs w:val="24"/>
                <w:lang w:eastAsia="ru-RU"/>
              </w:rPr>
              <w:t>20</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1"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4"/>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06</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0"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04</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57" w:right="551"/>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4"/>
                <w:w w:val="102"/>
                <w:sz w:val="24"/>
                <w:szCs w:val="24"/>
                <w:lang w:eastAsia="ru-RU"/>
              </w:rPr>
              <w:t>0</w:t>
            </w:r>
            <w:r w:rsidRPr="00903353">
              <w:rPr>
                <w:rFonts w:ascii="Times New Roman" w:eastAsia="Times New Roman" w:hAnsi="Times New Roman" w:cs="Times New Roman"/>
                <w:w w:val="102"/>
                <w:sz w:val="24"/>
                <w:szCs w:val="24"/>
                <w:lang w:eastAsia="ru-RU"/>
              </w:rPr>
              <w:t>8</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57" w:right="5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4"/>
                <w:w w:val="102"/>
                <w:sz w:val="24"/>
                <w:szCs w:val="24"/>
                <w:lang w:eastAsia="ru-RU"/>
              </w:rPr>
              <w:t>0</w:t>
            </w:r>
            <w:r w:rsidRPr="00903353">
              <w:rPr>
                <w:rFonts w:ascii="Times New Roman" w:eastAsia="Times New Roman" w:hAnsi="Times New Roman" w:cs="Times New Roman"/>
                <w:w w:val="102"/>
                <w:sz w:val="24"/>
                <w:szCs w:val="24"/>
                <w:lang w:eastAsia="ru-RU"/>
              </w:rPr>
              <w:t>5</w:t>
            </w:r>
          </w:p>
        </w:tc>
      </w:tr>
      <w:tr w:rsidR="00903353" w:rsidRPr="00903353" w:rsidTr="00903353">
        <w:tc>
          <w:tcPr>
            <w:tcW w:w="981"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3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ITA</w:t>
            </w:r>
          </w:p>
        </w:tc>
        <w:tc>
          <w:tcPr>
            <w:tcW w:w="174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1" w:right="57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pacing w:val="4"/>
                <w:w w:val="102"/>
                <w:sz w:val="24"/>
                <w:szCs w:val="24"/>
                <w:lang w:eastAsia="ru-RU"/>
              </w:rPr>
              <w:t>0</w:t>
            </w:r>
            <w:r w:rsidRPr="00903353">
              <w:rPr>
                <w:rFonts w:ascii="Times New Roman" w:eastAsia="Times New Roman" w:hAnsi="Times New Roman" w:cs="Times New Roman"/>
                <w:b/>
                <w:bCs/>
                <w:spacing w:val="6"/>
                <w:w w:val="102"/>
                <w:sz w:val="24"/>
                <w:szCs w:val="24"/>
                <w:lang w:eastAsia="ru-RU"/>
              </w:rPr>
              <w:t>.</w:t>
            </w:r>
            <w:r w:rsidRPr="00903353">
              <w:rPr>
                <w:rFonts w:ascii="Times New Roman" w:eastAsia="Times New Roman" w:hAnsi="Times New Roman" w:cs="Times New Roman"/>
                <w:b/>
                <w:bCs/>
                <w:spacing w:val="4"/>
                <w:w w:val="102"/>
                <w:sz w:val="24"/>
                <w:szCs w:val="24"/>
                <w:lang w:eastAsia="ru-RU"/>
              </w:rPr>
              <w:t>23</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1"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4"/>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17</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0"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07</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57" w:right="551"/>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4"/>
                <w:w w:val="102"/>
                <w:sz w:val="24"/>
                <w:szCs w:val="24"/>
                <w:lang w:eastAsia="ru-RU"/>
              </w:rPr>
              <w:t>0</w:t>
            </w:r>
            <w:r w:rsidRPr="00903353">
              <w:rPr>
                <w:rFonts w:ascii="Times New Roman" w:eastAsia="Times New Roman" w:hAnsi="Times New Roman" w:cs="Times New Roman"/>
                <w:w w:val="102"/>
                <w:sz w:val="24"/>
                <w:szCs w:val="24"/>
                <w:lang w:eastAsia="ru-RU"/>
              </w:rPr>
              <w:t>1</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57" w:right="5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4"/>
                <w:w w:val="102"/>
                <w:sz w:val="24"/>
                <w:szCs w:val="24"/>
                <w:lang w:eastAsia="ru-RU"/>
              </w:rPr>
              <w:t>1</w:t>
            </w:r>
            <w:r w:rsidRPr="00903353">
              <w:rPr>
                <w:rFonts w:ascii="Times New Roman" w:eastAsia="Times New Roman" w:hAnsi="Times New Roman" w:cs="Times New Roman"/>
                <w:w w:val="102"/>
                <w:sz w:val="24"/>
                <w:szCs w:val="24"/>
                <w:lang w:eastAsia="ru-RU"/>
              </w:rPr>
              <w:t>3</w:t>
            </w:r>
          </w:p>
        </w:tc>
      </w:tr>
      <w:tr w:rsidR="00903353" w:rsidRPr="00903353" w:rsidTr="00903353">
        <w:tc>
          <w:tcPr>
            <w:tcW w:w="981"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3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1"/>
                <w:w w:val="102"/>
                <w:sz w:val="24"/>
                <w:szCs w:val="24"/>
                <w:lang w:eastAsia="ru-RU"/>
              </w:rPr>
              <w:t>L</w:t>
            </w:r>
            <w:r w:rsidRPr="00903353">
              <w:rPr>
                <w:rFonts w:ascii="Times New Roman" w:eastAsia="Times New Roman" w:hAnsi="Times New Roman" w:cs="Times New Roman"/>
                <w:spacing w:val="-3"/>
                <w:w w:val="102"/>
                <w:sz w:val="24"/>
                <w:szCs w:val="24"/>
                <w:lang w:eastAsia="ru-RU"/>
              </w:rPr>
              <w:t>T</w:t>
            </w:r>
            <w:r w:rsidRPr="00903353">
              <w:rPr>
                <w:rFonts w:ascii="Times New Roman" w:eastAsia="Times New Roman" w:hAnsi="Times New Roman" w:cs="Times New Roman"/>
                <w:w w:val="102"/>
                <w:sz w:val="24"/>
                <w:szCs w:val="24"/>
                <w:lang w:eastAsia="ru-RU"/>
              </w:rPr>
              <w:t>U</w:t>
            </w:r>
          </w:p>
        </w:tc>
        <w:tc>
          <w:tcPr>
            <w:tcW w:w="174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1" w:right="585"/>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4"/>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w w:val="102"/>
                <w:sz w:val="24"/>
                <w:szCs w:val="24"/>
                <w:lang w:eastAsia="ru-RU"/>
              </w:rPr>
              <w:t>9</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58" w:right="551"/>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4"/>
                <w:w w:val="102"/>
                <w:sz w:val="24"/>
                <w:szCs w:val="24"/>
                <w:lang w:eastAsia="ru-RU"/>
              </w:rPr>
              <w:t>0</w:t>
            </w:r>
            <w:r w:rsidRPr="00903353">
              <w:rPr>
                <w:rFonts w:ascii="Times New Roman" w:eastAsia="Times New Roman" w:hAnsi="Times New Roman" w:cs="Times New Roman"/>
                <w:w w:val="102"/>
                <w:sz w:val="24"/>
                <w:szCs w:val="24"/>
                <w:lang w:eastAsia="ru-RU"/>
              </w:rPr>
              <w:t>1</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0"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02</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57" w:right="551"/>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4"/>
                <w:w w:val="102"/>
                <w:sz w:val="24"/>
                <w:szCs w:val="24"/>
                <w:lang w:eastAsia="ru-RU"/>
              </w:rPr>
              <w:t>0</w:t>
            </w:r>
            <w:r w:rsidRPr="00903353">
              <w:rPr>
                <w:rFonts w:ascii="Times New Roman" w:eastAsia="Times New Roman" w:hAnsi="Times New Roman" w:cs="Times New Roman"/>
                <w:w w:val="102"/>
                <w:sz w:val="24"/>
                <w:szCs w:val="24"/>
                <w:lang w:eastAsia="ru-RU"/>
              </w:rPr>
              <w:t>3</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57" w:right="5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4"/>
                <w:w w:val="102"/>
                <w:sz w:val="24"/>
                <w:szCs w:val="24"/>
                <w:lang w:eastAsia="ru-RU"/>
              </w:rPr>
              <w:t>1</w:t>
            </w:r>
            <w:r w:rsidRPr="00903353">
              <w:rPr>
                <w:rFonts w:ascii="Times New Roman" w:eastAsia="Times New Roman" w:hAnsi="Times New Roman" w:cs="Times New Roman"/>
                <w:w w:val="102"/>
                <w:sz w:val="24"/>
                <w:szCs w:val="24"/>
                <w:lang w:eastAsia="ru-RU"/>
              </w:rPr>
              <w:t>0</w:t>
            </w:r>
          </w:p>
        </w:tc>
      </w:tr>
      <w:tr w:rsidR="00903353" w:rsidRPr="00903353" w:rsidTr="00903353">
        <w:tc>
          <w:tcPr>
            <w:tcW w:w="981"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3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1"/>
                <w:w w:val="102"/>
                <w:sz w:val="24"/>
                <w:szCs w:val="24"/>
                <w:lang w:eastAsia="ru-RU"/>
              </w:rPr>
              <w:t>L</w:t>
            </w:r>
            <w:r w:rsidRPr="00903353">
              <w:rPr>
                <w:rFonts w:ascii="Times New Roman" w:eastAsia="Times New Roman" w:hAnsi="Times New Roman" w:cs="Times New Roman"/>
                <w:spacing w:val="4"/>
                <w:w w:val="102"/>
                <w:sz w:val="24"/>
                <w:szCs w:val="24"/>
                <w:lang w:eastAsia="ru-RU"/>
              </w:rPr>
              <w:t>V</w:t>
            </w:r>
            <w:r w:rsidRPr="00903353">
              <w:rPr>
                <w:rFonts w:ascii="Times New Roman" w:eastAsia="Times New Roman" w:hAnsi="Times New Roman" w:cs="Times New Roman"/>
                <w:w w:val="102"/>
                <w:sz w:val="24"/>
                <w:szCs w:val="24"/>
                <w:lang w:eastAsia="ru-RU"/>
              </w:rPr>
              <w:t>A</w:t>
            </w:r>
          </w:p>
        </w:tc>
        <w:tc>
          <w:tcPr>
            <w:tcW w:w="174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1" w:right="57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pacing w:val="4"/>
                <w:w w:val="102"/>
                <w:sz w:val="24"/>
                <w:szCs w:val="24"/>
                <w:lang w:eastAsia="ru-RU"/>
              </w:rPr>
              <w:t>0</w:t>
            </w:r>
            <w:r w:rsidRPr="00903353">
              <w:rPr>
                <w:rFonts w:ascii="Times New Roman" w:eastAsia="Times New Roman" w:hAnsi="Times New Roman" w:cs="Times New Roman"/>
                <w:b/>
                <w:bCs/>
                <w:spacing w:val="6"/>
                <w:w w:val="102"/>
                <w:sz w:val="24"/>
                <w:szCs w:val="24"/>
                <w:lang w:eastAsia="ru-RU"/>
              </w:rPr>
              <w:t>.</w:t>
            </w:r>
            <w:r w:rsidRPr="00903353">
              <w:rPr>
                <w:rFonts w:ascii="Times New Roman" w:eastAsia="Times New Roman" w:hAnsi="Times New Roman" w:cs="Times New Roman"/>
                <w:b/>
                <w:bCs/>
                <w:spacing w:val="4"/>
                <w:w w:val="102"/>
                <w:sz w:val="24"/>
                <w:szCs w:val="24"/>
                <w:lang w:eastAsia="ru-RU"/>
              </w:rPr>
              <w:t>21</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1"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4"/>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07</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0"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08</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0"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09</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57" w:right="5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4"/>
                <w:w w:val="102"/>
                <w:sz w:val="24"/>
                <w:szCs w:val="24"/>
                <w:lang w:eastAsia="ru-RU"/>
              </w:rPr>
              <w:t>1</w:t>
            </w:r>
            <w:r w:rsidRPr="00903353">
              <w:rPr>
                <w:rFonts w:ascii="Times New Roman" w:eastAsia="Times New Roman" w:hAnsi="Times New Roman" w:cs="Times New Roman"/>
                <w:w w:val="102"/>
                <w:sz w:val="24"/>
                <w:szCs w:val="24"/>
                <w:lang w:eastAsia="ru-RU"/>
              </w:rPr>
              <w:t>1</w:t>
            </w:r>
          </w:p>
        </w:tc>
      </w:tr>
      <w:tr w:rsidR="00903353" w:rsidRPr="00903353" w:rsidTr="00903353">
        <w:tc>
          <w:tcPr>
            <w:tcW w:w="981"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3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6"/>
                <w:w w:val="102"/>
                <w:sz w:val="24"/>
                <w:szCs w:val="24"/>
                <w:lang w:eastAsia="ru-RU"/>
              </w:rPr>
              <w:t>M</w:t>
            </w:r>
            <w:r w:rsidRPr="00903353">
              <w:rPr>
                <w:rFonts w:ascii="Times New Roman" w:eastAsia="Times New Roman" w:hAnsi="Times New Roman" w:cs="Times New Roman"/>
                <w:spacing w:val="-4"/>
                <w:w w:val="102"/>
                <w:sz w:val="24"/>
                <w:szCs w:val="24"/>
                <w:lang w:eastAsia="ru-RU"/>
              </w:rPr>
              <w:t>E</w:t>
            </w:r>
            <w:r w:rsidRPr="00903353">
              <w:rPr>
                <w:rFonts w:ascii="Times New Roman" w:eastAsia="Times New Roman" w:hAnsi="Times New Roman" w:cs="Times New Roman"/>
                <w:w w:val="102"/>
                <w:sz w:val="24"/>
                <w:szCs w:val="24"/>
                <w:lang w:eastAsia="ru-RU"/>
              </w:rPr>
              <w:t>X</w:t>
            </w:r>
          </w:p>
        </w:tc>
        <w:tc>
          <w:tcPr>
            <w:tcW w:w="174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1" w:right="585"/>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4"/>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1</w:t>
            </w:r>
            <w:r w:rsidRPr="00903353">
              <w:rPr>
                <w:rFonts w:ascii="Times New Roman" w:eastAsia="Times New Roman" w:hAnsi="Times New Roman" w:cs="Times New Roman"/>
                <w:w w:val="102"/>
                <w:sz w:val="24"/>
                <w:szCs w:val="24"/>
                <w:lang w:eastAsia="ru-RU"/>
              </w:rPr>
              <w:t>6</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1" w:right="57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pacing w:val="4"/>
                <w:w w:val="102"/>
                <w:sz w:val="24"/>
                <w:szCs w:val="24"/>
                <w:lang w:eastAsia="ru-RU"/>
              </w:rPr>
              <w:t>0</w:t>
            </w:r>
            <w:r w:rsidRPr="00903353">
              <w:rPr>
                <w:rFonts w:ascii="Times New Roman" w:eastAsia="Times New Roman" w:hAnsi="Times New Roman" w:cs="Times New Roman"/>
                <w:b/>
                <w:bCs/>
                <w:spacing w:val="6"/>
                <w:w w:val="102"/>
                <w:sz w:val="24"/>
                <w:szCs w:val="24"/>
                <w:lang w:eastAsia="ru-RU"/>
              </w:rPr>
              <w:t>.</w:t>
            </w:r>
            <w:r w:rsidRPr="00903353">
              <w:rPr>
                <w:rFonts w:ascii="Times New Roman" w:eastAsia="Times New Roman" w:hAnsi="Times New Roman" w:cs="Times New Roman"/>
                <w:b/>
                <w:bCs/>
                <w:spacing w:val="4"/>
                <w:w w:val="102"/>
                <w:sz w:val="24"/>
                <w:szCs w:val="24"/>
                <w:lang w:eastAsia="ru-RU"/>
              </w:rPr>
              <w:t>21</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0"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11</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57" w:right="551"/>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4"/>
                <w:w w:val="102"/>
                <w:sz w:val="24"/>
                <w:szCs w:val="24"/>
                <w:lang w:eastAsia="ru-RU"/>
              </w:rPr>
              <w:t>0</w:t>
            </w:r>
            <w:r w:rsidRPr="00903353">
              <w:rPr>
                <w:rFonts w:ascii="Times New Roman" w:eastAsia="Times New Roman" w:hAnsi="Times New Roman" w:cs="Times New Roman"/>
                <w:w w:val="102"/>
                <w:sz w:val="24"/>
                <w:szCs w:val="24"/>
                <w:lang w:eastAsia="ru-RU"/>
              </w:rPr>
              <w:t>4</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57" w:right="5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4"/>
                <w:w w:val="102"/>
                <w:sz w:val="24"/>
                <w:szCs w:val="24"/>
                <w:lang w:eastAsia="ru-RU"/>
              </w:rPr>
              <w:t>1</w:t>
            </w:r>
            <w:r w:rsidRPr="00903353">
              <w:rPr>
                <w:rFonts w:ascii="Times New Roman" w:eastAsia="Times New Roman" w:hAnsi="Times New Roman" w:cs="Times New Roman"/>
                <w:w w:val="102"/>
                <w:sz w:val="24"/>
                <w:szCs w:val="24"/>
                <w:lang w:eastAsia="ru-RU"/>
              </w:rPr>
              <w:t>2</w:t>
            </w:r>
          </w:p>
        </w:tc>
      </w:tr>
      <w:tr w:rsidR="00903353" w:rsidRPr="00903353" w:rsidTr="00903353">
        <w:tc>
          <w:tcPr>
            <w:tcW w:w="981"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3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6"/>
                <w:w w:val="102"/>
                <w:sz w:val="24"/>
                <w:szCs w:val="24"/>
                <w:lang w:eastAsia="ru-RU"/>
              </w:rPr>
              <w:t>M</w:t>
            </w:r>
            <w:r w:rsidRPr="00903353">
              <w:rPr>
                <w:rFonts w:ascii="Times New Roman" w:eastAsia="Times New Roman" w:hAnsi="Times New Roman" w:cs="Times New Roman"/>
                <w:spacing w:val="-2"/>
                <w:w w:val="102"/>
                <w:sz w:val="24"/>
                <w:szCs w:val="24"/>
                <w:lang w:eastAsia="ru-RU"/>
              </w:rPr>
              <w:t>L</w:t>
            </w:r>
            <w:r w:rsidRPr="00903353">
              <w:rPr>
                <w:rFonts w:ascii="Times New Roman" w:eastAsia="Times New Roman" w:hAnsi="Times New Roman" w:cs="Times New Roman"/>
                <w:w w:val="102"/>
                <w:sz w:val="24"/>
                <w:szCs w:val="24"/>
                <w:lang w:eastAsia="ru-RU"/>
              </w:rPr>
              <w:t>T</w:t>
            </w:r>
          </w:p>
        </w:tc>
        <w:tc>
          <w:tcPr>
            <w:tcW w:w="174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1" w:right="57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pacing w:val="4"/>
                <w:w w:val="102"/>
                <w:sz w:val="24"/>
                <w:szCs w:val="24"/>
                <w:lang w:eastAsia="ru-RU"/>
              </w:rPr>
              <w:t>0</w:t>
            </w:r>
            <w:r w:rsidRPr="00903353">
              <w:rPr>
                <w:rFonts w:ascii="Times New Roman" w:eastAsia="Times New Roman" w:hAnsi="Times New Roman" w:cs="Times New Roman"/>
                <w:b/>
                <w:bCs/>
                <w:spacing w:val="6"/>
                <w:w w:val="102"/>
                <w:sz w:val="24"/>
                <w:szCs w:val="24"/>
                <w:lang w:eastAsia="ru-RU"/>
              </w:rPr>
              <w:t>.</w:t>
            </w:r>
            <w:r w:rsidRPr="00903353">
              <w:rPr>
                <w:rFonts w:ascii="Times New Roman" w:eastAsia="Times New Roman" w:hAnsi="Times New Roman" w:cs="Times New Roman"/>
                <w:b/>
                <w:bCs/>
                <w:spacing w:val="4"/>
                <w:w w:val="102"/>
                <w:sz w:val="24"/>
                <w:szCs w:val="24"/>
                <w:lang w:eastAsia="ru-RU"/>
              </w:rPr>
              <w:t>31</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1"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4"/>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05</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0"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10</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0"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01</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57" w:right="5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4"/>
                <w:w w:val="102"/>
                <w:sz w:val="24"/>
                <w:szCs w:val="24"/>
                <w:lang w:eastAsia="ru-RU"/>
              </w:rPr>
              <w:t>1</w:t>
            </w:r>
            <w:r w:rsidRPr="00903353">
              <w:rPr>
                <w:rFonts w:ascii="Times New Roman" w:eastAsia="Times New Roman" w:hAnsi="Times New Roman" w:cs="Times New Roman"/>
                <w:w w:val="102"/>
                <w:sz w:val="24"/>
                <w:szCs w:val="24"/>
                <w:lang w:eastAsia="ru-RU"/>
              </w:rPr>
              <w:t>7</w:t>
            </w:r>
          </w:p>
        </w:tc>
      </w:tr>
      <w:tr w:rsidR="00903353" w:rsidRPr="00903353" w:rsidTr="00903353">
        <w:tc>
          <w:tcPr>
            <w:tcW w:w="981"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3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1"/>
                <w:w w:val="102"/>
                <w:sz w:val="24"/>
                <w:szCs w:val="24"/>
                <w:lang w:eastAsia="ru-RU"/>
              </w:rPr>
              <w:t>N</w:t>
            </w:r>
            <w:r w:rsidRPr="00903353">
              <w:rPr>
                <w:rFonts w:ascii="Times New Roman" w:eastAsia="Times New Roman" w:hAnsi="Times New Roman" w:cs="Times New Roman"/>
                <w:spacing w:val="-2"/>
                <w:w w:val="102"/>
                <w:sz w:val="24"/>
                <w:szCs w:val="24"/>
                <w:lang w:eastAsia="ru-RU"/>
              </w:rPr>
              <w:t>L</w:t>
            </w:r>
            <w:r w:rsidRPr="00903353">
              <w:rPr>
                <w:rFonts w:ascii="Times New Roman" w:eastAsia="Times New Roman" w:hAnsi="Times New Roman" w:cs="Times New Roman"/>
                <w:w w:val="102"/>
                <w:sz w:val="24"/>
                <w:szCs w:val="24"/>
                <w:lang w:eastAsia="ru-RU"/>
              </w:rPr>
              <w:t>D</w:t>
            </w:r>
          </w:p>
        </w:tc>
        <w:tc>
          <w:tcPr>
            <w:tcW w:w="174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1" w:right="57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pacing w:val="4"/>
                <w:w w:val="102"/>
                <w:sz w:val="24"/>
                <w:szCs w:val="24"/>
                <w:lang w:eastAsia="ru-RU"/>
              </w:rPr>
              <w:t>0</w:t>
            </w:r>
            <w:r w:rsidRPr="00903353">
              <w:rPr>
                <w:rFonts w:ascii="Times New Roman" w:eastAsia="Times New Roman" w:hAnsi="Times New Roman" w:cs="Times New Roman"/>
                <w:b/>
                <w:bCs/>
                <w:spacing w:val="6"/>
                <w:w w:val="102"/>
                <w:sz w:val="24"/>
                <w:szCs w:val="24"/>
                <w:lang w:eastAsia="ru-RU"/>
              </w:rPr>
              <w:t>.</w:t>
            </w:r>
            <w:r w:rsidRPr="00903353">
              <w:rPr>
                <w:rFonts w:ascii="Times New Roman" w:eastAsia="Times New Roman" w:hAnsi="Times New Roman" w:cs="Times New Roman"/>
                <w:b/>
                <w:bCs/>
                <w:spacing w:val="4"/>
                <w:w w:val="102"/>
                <w:sz w:val="24"/>
                <w:szCs w:val="24"/>
                <w:lang w:eastAsia="ru-RU"/>
              </w:rPr>
              <w:t>22</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1"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4"/>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04</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0"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19</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0"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15</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57" w:right="5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4"/>
                <w:w w:val="102"/>
                <w:sz w:val="24"/>
                <w:szCs w:val="24"/>
                <w:lang w:eastAsia="ru-RU"/>
              </w:rPr>
              <w:t>1</w:t>
            </w:r>
            <w:r w:rsidRPr="00903353">
              <w:rPr>
                <w:rFonts w:ascii="Times New Roman" w:eastAsia="Times New Roman" w:hAnsi="Times New Roman" w:cs="Times New Roman"/>
                <w:w w:val="102"/>
                <w:sz w:val="24"/>
                <w:szCs w:val="24"/>
                <w:lang w:eastAsia="ru-RU"/>
              </w:rPr>
              <w:t>2</w:t>
            </w:r>
          </w:p>
        </w:tc>
      </w:tr>
      <w:tr w:rsidR="00903353" w:rsidRPr="00903353" w:rsidTr="00903353">
        <w:tc>
          <w:tcPr>
            <w:tcW w:w="981"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3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1"/>
                <w:w w:val="102"/>
                <w:sz w:val="24"/>
                <w:szCs w:val="24"/>
                <w:lang w:eastAsia="ru-RU"/>
              </w:rPr>
              <w:t>N</w:t>
            </w:r>
            <w:r w:rsidRPr="00903353">
              <w:rPr>
                <w:rFonts w:ascii="Times New Roman" w:eastAsia="Times New Roman" w:hAnsi="Times New Roman" w:cs="Times New Roman"/>
                <w:spacing w:val="-4"/>
                <w:w w:val="102"/>
                <w:sz w:val="24"/>
                <w:szCs w:val="24"/>
                <w:lang w:eastAsia="ru-RU"/>
              </w:rPr>
              <w:t>O</w:t>
            </w:r>
            <w:r w:rsidRPr="00903353">
              <w:rPr>
                <w:rFonts w:ascii="Times New Roman" w:eastAsia="Times New Roman" w:hAnsi="Times New Roman" w:cs="Times New Roman"/>
                <w:w w:val="102"/>
                <w:sz w:val="24"/>
                <w:szCs w:val="24"/>
                <w:lang w:eastAsia="ru-RU"/>
              </w:rPr>
              <w:t>R</w:t>
            </w:r>
          </w:p>
        </w:tc>
        <w:tc>
          <w:tcPr>
            <w:tcW w:w="174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1" w:right="57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pacing w:val="4"/>
                <w:w w:val="102"/>
                <w:sz w:val="24"/>
                <w:szCs w:val="24"/>
                <w:lang w:eastAsia="ru-RU"/>
              </w:rPr>
              <w:t>0</w:t>
            </w:r>
            <w:r w:rsidRPr="00903353">
              <w:rPr>
                <w:rFonts w:ascii="Times New Roman" w:eastAsia="Times New Roman" w:hAnsi="Times New Roman" w:cs="Times New Roman"/>
                <w:b/>
                <w:bCs/>
                <w:spacing w:val="6"/>
                <w:w w:val="102"/>
                <w:sz w:val="24"/>
                <w:szCs w:val="24"/>
                <w:lang w:eastAsia="ru-RU"/>
              </w:rPr>
              <w:t>.</w:t>
            </w:r>
            <w:r w:rsidRPr="00903353">
              <w:rPr>
                <w:rFonts w:ascii="Times New Roman" w:eastAsia="Times New Roman" w:hAnsi="Times New Roman" w:cs="Times New Roman"/>
                <w:b/>
                <w:bCs/>
                <w:spacing w:val="4"/>
                <w:w w:val="102"/>
                <w:sz w:val="24"/>
                <w:szCs w:val="24"/>
                <w:lang w:eastAsia="ru-RU"/>
              </w:rPr>
              <w:t>22</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1"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4"/>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10</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0"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16</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0"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08</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57" w:right="5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4"/>
                <w:w w:val="102"/>
                <w:sz w:val="24"/>
                <w:szCs w:val="24"/>
                <w:lang w:eastAsia="ru-RU"/>
              </w:rPr>
              <w:t>1</w:t>
            </w:r>
            <w:r w:rsidRPr="00903353">
              <w:rPr>
                <w:rFonts w:ascii="Times New Roman" w:eastAsia="Times New Roman" w:hAnsi="Times New Roman" w:cs="Times New Roman"/>
                <w:w w:val="102"/>
                <w:sz w:val="24"/>
                <w:szCs w:val="24"/>
                <w:lang w:eastAsia="ru-RU"/>
              </w:rPr>
              <w:t>2</w:t>
            </w:r>
          </w:p>
        </w:tc>
      </w:tr>
      <w:tr w:rsidR="00903353" w:rsidRPr="00903353" w:rsidTr="00903353">
        <w:tc>
          <w:tcPr>
            <w:tcW w:w="981"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3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P</w:t>
            </w:r>
            <w:r w:rsidRPr="00903353">
              <w:rPr>
                <w:rFonts w:ascii="Times New Roman" w:eastAsia="Times New Roman" w:hAnsi="Times New Roman" w:cs="Times New Roman"/>
                <w:spacing w:val="-3"/>
                <w:w w:val="102"/>
                <w:sz w:val="24"/>
                <w:szCs w:val="24"/>
                <w:lang w:eastAsia="ru-RU"/>
              </w:rPr>
              <w:t>E</w:t>
            </w:r>
            <w:r w:rsidRPr="00903353">
              <w:rPr>
                <w:rFonts w:ascii="Times New Roman" w:eastAsia="Times New Roman" w:hAnsi="Times New Roman" w:cs="Times New Roman"/>
                <w:w w:val="102"/>
                <w:sz w:val="24"/>
                <w:szCs w:val="24"/>
                <w:lang w:eastAsia="ru-RU"/>
              </w:rPr>
              <w:t>R</w:t>
            </w:r>
          </w:p>
        </w:tc>
        <w:tc>
          <w:tcPr>
            <w:tcW w:w="174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1" w:right="57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pacing w:val="4"/>
                <w:w w:val="102"/>
                <w:sz w:val="24"/>
                <w:szCs w:val="24"/>
                <w:lang w:eastAsia="ru-RU"/>
              </w:rPr>
              <w:t>0</w:t>
            </w:r>
            <w:r w:rsidRPr="00903353">
              <w:rPr>
                <w:rFonts w:ascii="Times New Roman" w:eastAsia="Times New Roman" w:hAnsi="Times New Roman" w:cs="Times New Roman"/>
                <w:b/>
                <w:bCs/>
                <w:spacing w:val="6"/>
                <w:w w:val="102"/>
                <w:sz w:val="24"/>
                <w:szCs w:val="24"/>
                <w:lang w:eastAsia="ru-RU"/>
              </w:rPr>
              <w:t>.</w:t>
            </w:r>
            <w:r w:rsidRPr="00903353">
              <w:rPr>
                <w:rFonts w:ascii="Times New Roman" w:eastAsia="Times New Roman" w:hAnsi="Times New Roman" w:cs="Times New Roman"/>
                <w:b/>
                <w:bCs/>
                <w:spacing w:val="4"/>
                <w:w w:val="102"/>
                <w:sz w:val="24"/>
                <w:szCs w:val="24"/>
                <w:lang w:eastAsia="ru-RU"/>
              </w:rPr>
              <w:t>33</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1" w:right="57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pacing w:val="4"/>
                <w:w w:val="102"/>
                <w:sz w:val="24"/>
                <w:szCs w:val="24"/>
                <w:lang w:eastAsia="ru-RU"/>
              </w:rPr>
              <w:t>0</w:t>
            </w:r>
            <w:r w:rsidRPr="00903353">
              <w:rPr>
                <w:rFonts w:ascii="Times New Roman" w:eastAsia="Times New Roman" w:hAnsi="Times New Roman" w:cs="Times New Roman"/>
                <w:b/>
                <w:bCs/>
                <w:spacing w:val="6"/>
                <w:w w:val="102"/>
                <w:sz w:val="24"/>
                <w:szCs w:val="24"/>
                <w:lang w:eastAsia="ru-RU"/>
              </w:rPr>
              <w:t>.</w:t>
            </w:r>
            <w:r w:rsidRPr="00903353">
              <w:rPr>
                <w:rFonts w:ascii="Times New Roman" w:eastAsia="Times New Roman" w:hAnsi="Times New Roman" w:cs="Times New Roman"/>
                <w:b/>
                <w:bCs/>
                <w:spacing w:val="4"/>
                <w:w w:val="102"/>
                <w:sz w:val="24"/>
                <w:szCs w:val="24"/>
                <w:lang w:eastAsia="ru-RU"/>
              </w:rPr>
              <w:t>24</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0"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10</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57" w:right="551"/>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4"/>
                <w:w w:val="102"/>
                <w:sz w:val="24"/>
                <w:szCs w:val="24"/>
                <w:lang w:eastAsia="ru-RU"/>
              </w:rPr>
              <w:t>0</w:t>
            </w:r>
            <w:r w:rsidRPr="00903353">
              <w:rPr>
                <w:rFonts w:ascii="Times New Roman" w:eastAsia="Times New Roman" w:hAnsi="Times New Roman" w:cs="Times New Roman"/>
                <w:w w:val="102"/>
                <w:sz w:val="24"/>
                <w:szCs w:val="24"/>
                <w:lang w:eastAsia="ru-RU"/>
              </w:rPr>
              <w:t>6</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57" w:right="5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4"/>
                <w:w w:val="102"/>
                <w:sz w:val="24"/>
                <w:szCs w:val="24"/>
                <w:lang w:eastAsia="ru-RU"/>
              </w:rPr>
              <w:t>0</w:t>
            </w:r>
            <w:r w:rsidRPr="00903353">
              <w:rPr>
                <w:rFonts w:ascii="Times New Roman" w:eastAsia="Times New Roman" w:hAnsi="Times New Roman" w:cs="Times New Roman"/>
                <w:w w:val="102"/>
                <w:sz w:val="24"/>
                <w:szCs w:val="24"/>
                <w:lang w:eastAsia="ru-RU"/>
              </w:rPr>
              <w:t>7</w:t>
            </w:r>
          </w:p>
        </w:tc>
      </w:tr>
      <w:tr w:rsidR="00903353" w:rsidRPr="00903353" w:rsidTr="00903353">
        <w:tc>
          <w:tcPr>
            <w:tcW w:w="981"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3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R</w:t>
            </w:r>
            <w:r w:rsidRPr="00903353">
              <w:rPr>
                <w:rFonts w:ascii="Times New Roman" w:eastAsia="Times New Roman" w:hAnsi="Times New Roman" w:cs="Times New Roman"/>
                <w:w w:val="102"/>
                <w:sz w:val="24"/>
                <w:szCs w:val="24"/>
                <w:lang w:eastAsia="ru-RU"/>
              </w:rPr>
              <w:t>US</w:t>
            </w:r>
          </w:p>
        </w:tc>
        <w:tc>
          <w:tcPr>
            <w:tcW w:w="174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1" w:right="57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pacing w:val="4"/>
                <w:w w:val="102"/>
                <w:sz w:val="24"/>
                <w:szCs w:val="24"/>
                <w:lang w:eastAsia="ru-RU"/>
              </w:rPr>
              <w:t>0</w:t>
            </w:r>
            <w:r w:rsidRPr="00903353">
              <w:rPr>
                <w:rFonts w:ascii="Times New Roman" w:eastAsia="Times New Roman" w:hAnsi="Times New Roman" w:cs="Times New Roman"/>
                <w:b/>
                <w:bCs/>
                <w:spacing w:val="6"/>
                <w:w w:val="102"/>
                <w:sz w:val="24"/>
                <w:szCs w:val="24"/>
                <w:lang w:eastAsia="ru-RU"/>
              </w:rPr>
              <w:t>.</w:t>
            </w:r>
            <w:r w:rsidRPr="00903353">
              <w:rPr>
                <w:rFonts w:ascii="Times New Roman" w:eastAsia="Times New Roman" w:hAnsi="Times New Roman" w:cs="Times New Roman"/>
                <w:b/>
                <w:bCs/>
                <w:spacing w:val="4"/>
                <w:w w:val="102"/>
                <w:sz w:val="24"/>
                <w:szCs w:val="24"/>
                <w:lang w:eastAsia="ru-RU"/>
              </w:rPr>
              <w:t>20</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1"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4"/>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13</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0"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09</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0"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03</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57" w:right="5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4"/>
                <w:w w:val="102"/>
                <w:sz w:val="24"/>
                <w:szCs w:val="24"/>
                <w:lang w:eastAsia="ru-RU"/>
              </w:rPr>
              <w:t>1</w:t>
            </w:r>
            <w:r w:rsidRPr="00903353">
              <w:rPr>
                <w:rFonts w:ascii="Times New Roman" w:eastAsia="Times New Roman" w:hAnsi="Times New Roman" w:cs="Times New Roman"/>
                <w:w w:val="102"/>
                <w:sz w:val="24"/>
                <w:szCs w:val="24"/>
                <w:lang w:eastAsia="ru-RU"/>
              </w:rPr>
              <w:t>1</w:t>
            </w:r>
          </w:p>
        </w:tc>
      </w:tr>
      <w:tr w:rsidR="00903353" w:rsidRPr="00903353" w:rsidTr="00903353">
        <w:tc>
          <w:tcPr>
            <w:tcW w:w="981"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3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S</w:t>
            </w:r>
            <w:r w:rsidRPr="00903353">
              <w:rPr>
                <w:rFonts w:ascii="Times New Roman" w:eastAsia="Times New Roman" w:hAnsi="Times New Roman" w:cs="Times New Roman"/>
                <w:spacing w:val="-1"/>
                <w:w w:val="102"/>
                <w:sz w:val="24"/>
                <w:szCs w:val="24"/>
                <w:lang w:eastAsia="ru-RU"/>
              </w:rPr>
              <w:t>W</w:t>
            </w:r>
            <w:r w:rsidRPr="00903353">
              <w:rPr>
                <w:rFonts w:ascii="Times New Roman" w:eastAsia="Times New Roman" w:hAnsi="Times New Roman" w:cs="Times New Roman"/>
                <w:w w:val="102"/>
                <w:sz w:val="24"/>
                <w:szCs w:val="24"/>
                <w:lang w:eastAsia="ru-RU"/>
              </w:rPr>
              <w:t>E</w:t>
            </w:r>
          </w:p>
        </w:tc>
        <w:tc>
          <w:tcPr>
            <w:tcW w:w="174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1" w:right="57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pacing w:val="4"/>
                <w:w w:val="102"/>
                <w:sz w:val="24"/>
                <w:szCs w:val="24"/>
                <w:lang w:eastAsia="ru-RU"/>
              </w:rPr>
              <w:t>0</w:t>
            </w:r>
            <w:r w:rsidRPr="00903353">
              <w:rPr>
                <w:rFonts w:ascii="Times New Roman" w:eastAsia="Times New Roman" w:hAnsi="Times New Roman" w:cs="Times New Roman"/>
                <w:b/>
                <w:bCs/>
                <w:spacing w:val="6"/>
                <w:w w:val="102"/>
                <w:sz w:val="24"/>
                <w:szCs w:val="24"/>
                <w:lang w:eastAsia="ru-RU"/>
              </w:rPr>
              <w:t>.</w:t>
            </w:r>
            <w:r w:rsidRPr="00903353">
              <w:rPr>
                <w:rFonts w:ascii="Times New Roman" w:eastAsia="Times New Roman" w:hAnsi="Times New Roman" w:cs="Times New Roman"/>
                <w:b/>
                <w:bCs/>
                <w:spacing w:val="4"/>
                <w:w w:val="102"/>
                <w:sz w:val="24"/>
                <w:szCs w:val="24"/>
                <w:lang w:eastAsia="ru-RU"/>
              </w:rPr>
              <w:t>22</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1"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4"/>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15</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0"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13</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0"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08</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57" w:right="5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4"/>
                <w:w w:val="102"/>
                <w:sz w:val="24"/>
                <w:szCs w:val="24"/>
                <w:lang w:eastAsia="ru-RU"/>
              </w:rPr>
              <w:t>0</w:t>
            </w:r>
            <w:r w:rsidRPr="00903353">
              <w:rPr>
                <w:rFonts w:ascii="Times New Roman" w:eastAsia="Times New Roman" w:hAnsi="Times New Roman" w:cs="Times New Roman"/>
                <w:w w:val="102"/>
                <w:sz w:val="24"/>
                <w:szCs w:val="24"/>
                <w:lang w:eastAsia="ru-RU"/>
              </w:rPr>
              <w:t>8</w:t>
            </w:r>
          </w:p>
        </w:tc>
      </w:tr>
      <w:tr w:rsidR="00903353" w:rsidRPr="00903353" w:rsidTr="00903353">
        <w:tc>
          <w:tcPr>
            <w:tcW w:w="981"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33"/>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T</w:t>
            </w:r>
            <w:r w:rsidRPr="00903353">
              <w:rPr>
                <w:rFonts w:ascii="Times New Roman" w:eastAsia="Times New Roman" w:hAnsi="Times New Roman" w:cs="Times New Roman"/>
                <w:spacing w:val="-1"/>
                <w:w w:val="102"/>
                <w:sz w:val="24"/>
                <w:szCs w:val="24"/>
                <w:lang w:eastAsia="ru-RU"/>
              </w:rPr>
              <w:t>W</w:t>
            </w:r>
            <w:r w:rsidRPr="00903353">
              <w:rPr>
                <w:rFonts w:ascii="Times New Roman" w:eastAsia="Times New Roman" w:hAnsi="Times New Roman" w:cs="Times New Roman"/>
                <w:w w:val="102"/>
                <w:sz w:val="24"/>
                <w:szCs w:val="24"/>
                <w:lang w:eastAsia="ru-RU"/>
              </w:rPr>
              <w:t>N</w:t>
            </w:r>
          </w:p>
        </w:tc>
        <w:tc>
          <w:tcPr>
            <w:tcW w:w="174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1" w:right="585"/>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4"/>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1</w:t>
            </w:r>
            <w:r w:rsidRPr="00903353">
              <w:rPr>
                <w:rFonts w:ascii="Times New Roman" w:eastAsia="Times New Roman" w:hAnsi="Times New Roman" w:cs="Times New Roman"/>
                <w:w w:val="102"/>
                <w:sz w:val="24"/>
                <w:szCs w:val="24"/>
                <w:lang w:eastAsia="ru-RU"/>
              </w:rPr>
              <w:t>6</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1" w:right="57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pacing w:val="4"/>
                <w:w w:val="102"/>
                <w:sz w:val="24"/>
                <w:szCs w:val="24"/>
                <w:lang w:eastAsia="ru-RU"/>
              </w:rPr>
              <w:t>0</w:t>
            </w:r>
            <w:r w:rsidRPr="00903353">
              <w:rPr>
                <w:rFonts w:ascii="Times New Roman" w:eastAsia="Times New Roman" w:hAnsi="Times New Roman" w:cs="Times New Roman"/>
                <w:b/>
                <w:bCs/>
                <w:spacing w:val="6"/>
                <w:w w:val="102"/>
                <w:sz w:val="24"/>
                <w:szCs w:val="24"/>
                <w:lang w:eastAsia="ru-RU"/>
              </w:rPr>
              <w:t>.</w:t>
            </w:r>
            <w:r w:rsidRPr="00903353">
              <w:rPr>
                <w:rFonts w:ascii="Times New Roman" w:eastAsia="Times New Roman" w:hAnsi="Times New Roman" w:cs="Times New Roman"/>
                <w:b/>
                <w:bCs/>
                <w:spacing w:val="4"/>
                <w:w w:val="102"/>
                <w:sz w:val="24"/>
                <w:szCs w:val="24"/>
                <w:lang w:eastAsia="ru-RU"/>
              </w:rPr>
              <w:t>32</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0"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13</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80"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03</w:t>
            </w:r>
          </w:p>
        </w:tc>
        <w:tc>
          <w:tcPr>
            <w:tcW w:w="1657"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widowControl w:val="0"/>
              <w:autoSpaceDE w:val="0"/>
              <w:autoSpaceDN w:val="0"/>
              <w:adjustRightInd w:val="0"/>
              <w:spacing w:before="25" w:after="0"/>
              <w:ind w:left="557" w:right="5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4"/>
                <w:w w:val="102"/>
                <w:sz w:val="24"/>
                <w:szCs w:val="24"/>
                <w:lang w:eastAsia="ru-RU"/>
              </w:rPr>
              <w:t>1</w:t>
            </w:r>
            <w:r w:rsidRPr="00903353">
              <w:rPr>
                <w:rFonts w:ascii="Times New Roman" w:eastAsia="Times New Roman" w:hAnsi="Times New Roman" w:cs="Times New Roman"/>
                <w:w w:val="102"/>
                <w:sz w:val="24"/>
                <w:szCs w:val="24"/>
                <w:lang w:eastAsia="ru-RU"/>
              </w:rPr>
              <w:t>3</w:t>
            </w:r>
          </w:p>
        </w:tc>
      </w:tr>
      <w:tr w:rsidR="00903353" w:rsidRPr="00903353" w:rsidTr="00903353">
        <w:tc>
          <w:tcPr>
            <w:tcW w:w="981" w:type="dxa"/>
            <w:tcBorders>
              <w:top w:val="single" w:sz="5" w:space="0" w:color="000000"/>
              <w:left w:val="single" w:sz="5" w:space="0" w:color="000000"/>
              <w:bottom w:val="single" w:sz="5" w:space="0" w:color="000000"/>
              <w:right w:val="single" w:sz="5" w:space="0" w:color="000000"/>
            </w:tcBorders>
            <w:shd w:val="clear" w:color="auto" w:fill="D9D9D9"/>
          </w:tcPr>
          <w:p w:rsidR="00903353" w:rsidRPr="00903353" w:rsidRDefault="00903353" w:rsidP="00903353">
            <w:pPr>
              <w:widowControl w:val="0"/>
              <w:autoSpaceDE w:val="0"/>
              <w:autoSpaceDN w:val="0"/>
              <w:adjustRightInd w:val="0"/>
              <w:spacing w:before="27" w:after="0"/>
              <w:ind w:left="35"/>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Среднее</w:t>
            </w:r>
          </w:p>
        </w:tc>
        <w:tc>
          <w:tcPr>
            <w:tcW w:w="1747" w:type="dxa"/>
            <w:tcBorders>
              <w:top w:val="single" w:sz="5" w:space="0" w:color="000000"/>
              <w:left w:val="single" w:sz="5" w:space="0" w:color="000000"/>
              <w:bottom w:val="single" w:sz="5" w:space="0" w:color="000000"/>
              <w:right w:val="single" w:sz="5" w:space="0" w:color="000000"/>
            </w:tcBorders>
            <w:shd w:val="clear" w:color="auto" w:fill="D9D9D9"/>
          </w:tcPr>
          <w:p w:rsidR="00903353" w:rsidRPr="00903353" w:rsidRDefault="00903353" w:rsidP="00903353">
            <w:pPr>
              <w:widowControl w:val="0"/>
              <w:autoSpaceDE w:val="0"/>
              <w:autoSpaceDN w:val="0"/>
              <w:adjustRightInd w:val="0"/>
              <w:spacing w:before="25" w:after="0"/>
              <w:ind w:left="581" w:right="57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pacing w:val="4"/>
                <w:w w:val="102"/>
                <w:sz w:val="24"/>
                <w:szCs w:val="24"/>
                <w:lang w:eastAsia="ru-RU"/>
              </w:rPr>
              <w:t>0</w:t>
            </w:r>
            <w:r w:rsidRPr="00903353">
              <w:rPr>
                <w:rFonts w:ascii="Times New Roman" w:eastAsia="Times New Roman" w:hAnsi="Times New Roman" w:cs="Times New Roman"/>
                <w:b/>
                <w:bCs/>
                <w:spacing w:val="6"/>
                <w:w w:val="102"/>
                <w:sz w:val="24"/>
                <w:szCs w:val="24"/>
                <w:lang w:eastAsia="ru-RU"/>
              </w:rPr>
              <w:t>.</w:t>
            </w:r>
            <w:r w:rsidRPr="00903353">
              <w:rPr>
                <w:rFonts w:ascii="Times New Roman" w:eastAsia="Times New Roman" w:hAnsi="Times New Roman" w:cs="Times New Roman"/>
                <w:b/>
                <w:bCs/>
                <w:spacing w:val="4"/>
                <w:w w:val="102"/>
                <w:sz w:val="24"/>
                <w:szCs w:val="24"/>
                <w:lang w:eastAsia="ru-RU"/>
              </w:rPr>
              <w:t>22</w:t>
            </w:r>
          </w:p>
        </w:tc>
        <w:tc>
          <w:tcPr>
            <w:tcW w:w="1657" w:type="dxa"/>
            <w:tcBorders>
              <w:top w:val="single" w:sz="5" w:space="0" w:color="000000"/>
              <w:left w:val="single" w:sz="5" w:space="0" w:color="000000"/>
              <w:bottom w:val="single" w:sz="5" w:space="0" w:color="000000"/>
              <w:right w:val="single" w:sz="5" w:space="0" w:color="000000"/>
            </w:tcBorders>
            <w:shd w:val="clear" w:color="auto" w:fill="D9D9D9"/>
          </w:tcPr>
          <w:p w:rsidR="00903353" w:rsidRPr="00903353" w:rsidRDefault="00903353" w:rsidP="00903353">
            <w:pPr>
              <w:widowControl w:val="0"/>
              <w:autoSpaceDE w:val="0"/>
              <w:autoSpaceDN w:val="0"/>
              <w:adjustRightInd w:val="0"/>
              <w:spacing w:before="25" w:after="0"/>
              <w:ind w:left="581"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4"/>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12</w:t>
            </w:r>
          </w:p>
        </w:tc>
        <w:tc>
          <w:tcPr>
            <w:tcW w:w="1657" w:type="dxa"/>
            <w:tcBorders>
              <w:top w:val="single" w:sz="5" w:space="0" w:color="000000"/>
              <w:left w:val="single" w:sz="5" w:space="0" w:color="000000"/>
              <w:bottom w:val="single" w:sz="5" w:space="0" w:color="000000"/>
              <w:right w:val="single" w:sz="5" w:space="0" w:color="000000"/>
            </w:tcBorders>
            <w:shd w:val="clear" w:color="auto" w:fill="D9D9D9"/>
          </w:tcPr>
          <w:p w:rsidR="00903353" w:rsidRPr="00903353" w:rsidRDefault="00903353" w:rsidP="00903353">
            <w:pPr>
              <w:widowControl w:val="0"/>
              <w:autoSpaceDE w:val="0"/>
              <w:autoSpaceDN w:val="0"/>
              <w:adjustRightInd w:val="0"/>
              <w:spacing w:before="25" w:after="0"/>
              <w:ind w:left="580"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10</w:t>
            </w:r>
          </w:p>
        </w:tc>
        <w:tc>
          <w:tcPr>
            <w:tcW w:w="1657" w:type="dxa"/>
            <w:tcBorders>
              <w:top w:val="single" w:sz="5" w:space="0" w:color="000000"/>
              <w:left w:val="single" w:sz="5" w:space="0" w:color="000000"/>
              <w:bottom w:val="single" w:sz="5" w:space="0" w:color="000000"/>
              <w:right w:val="single" w:sz="5" w:space="0" w:color="000000"/>
            </w:tcBorders>
            <w:shd w:val="clear" w:color="auto" w:fill="D9D9D9"/>
          </w:tcPr>
          <w:p w:rsidR="00903353" w:rsidRPr="00903353" w:rsidRDefault="00903353" w:rsidP="00903353">
            <w:pPr>
              <w:widowControl w:val="0"/>
              <w:autoSpaceDE w:val="0"/>
              <w:autoSpaceDN w:val="0"/>
              <w:adjustRightInd w:val="0"/>
              <w:spacing w:before="25" w:after="0"/>
              <w:ind w:left="580"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03</w:t>
            </w:r>
          </w:p>
        </w:tc>
        <w:tc>
          <w:tcPr>
            <w:tcW w:w="1657" w:type="dxa"/>
            <w:tcBorders>
              <w:top w:val="single" w:sz="5" w:space="0" w:color="000000"/>
              <w:left w:val="single" w:sz="5" w:space="0" w:color="000000"/>
              <w:bottom w:val="single" w:sz="5" w:space="0" w:color="000000"/>
              <w:right w:val="single" w:sz="5" w:space="0" w:color="000000"/>
            </w:tcBorders>
            <w:shd w:val="clear" w:color="auto" w:fill="D9D9D9"/>
          </w:tcPr>
          <w:p w:rsidR="00903353" w:rsidRPr="00903353" w:rsidRDefault="00903353" w:rsidP="00903353">
            <w:pPr>
              <w:widowControl w:val="0"/>
              <w:autoSpaceDE w:val="0"/>
              <w:autoSpaceDN w:val="0"/>
              <w:adjustRightInd w:val="0"/>
              <w:spacing w:before="25" w:after="0"/>
              <w:ind w:left="557" w:right="5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4"/>
                <w:w w:val="102"/>
                <w:sz w:val="24"/>
                <w:szCs w:val="24"/>
                <w:lang w:eastAsia="ru-RU"/>
              </w:rPr>
              <w:t>1</w:t>
            </w:r>
            <w:r w:rsidRPr="00903353">
              <w:rPr>
                <w:rFonts w:ascii="Times New Roman" w:eastAsia="Times New Roman" w:hAnsi="Times New Roman" w:cs="Times New Roman"/>
                <w:w w:val="102"/>
                <w:sz w:val="24"/>
                <w:szCs w:val="24"/>
                <w:lang w:eastAsia="ru-RU"/>
              </w:rPr>
              <w:t>1</w:t>
            </w:r>
          </w:p>
        </w:tc>
      </w:tr>
      <w:tr w:rsidR="00903353" w:rsidRPr="00903353" w:rsidTr="00903353">
        <w:tc>
          <w:tcPr>
            <w:tcW w:w="981" w:type="dxa"/>
            <w:tcBorders>
              <w:top w:val="single" w:sz="5" w:space="0" w:color="000000"/>
              <w:left w:val="single" w:sz="5" w:space="0" w:color="000000"/>
              <w:bottom w:val="single" w:sz="5" w:space="0" w:color="000000"/>
              <w:right w:val="single" w:sz="5" w:space="0" w:color="000000"/>
            </w:tcBorders>
            <w:shd w:val="clear" w:color="auto" w:fill="D9D9D9"/>
          </w:tcPr>
          <w:p w:rsidR="00903353" w:rsidRPr="00903353" w:rsidRDefault="00903353" w:rsidP="00903353">
            <w:pPr>
              <w:widowControl w:val="0"/>
              <w:autoSpaceDE w:val="0"/>
              <w:autoSpaceDN w:val="0"/>
              <w:adjustRightInd w:val="0"/>
              <w:spacing w:before="27" w:after="0"/>
              <w:ind w:left="35"/>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Мини</w:t>
            </w:r>
            <w:r w:rsidRPr="00903353">
              <w:rPr>
                <w:rFonts w:ascii="Times New Roman" w:eastAsia="Times New Roman" w:hAnsi="Times New Roman" w:cs="Times New Roman"/>
                <w:spacing w:val="5"/>
                <w:w w:val="102"/>
                <w:sz w:val="24"/>
                <w:szCs w:val="24"/>
                <w:lang w:eastAsia="ru-RU"/>
              </w:rPr>
              <w:softHyphen/>
              <w:t>мум</w:t>
            </w:r>
          </w:p>
        </w:tc>
        <w:tc>
          <w:tcPr>
            <w:tcW w:w="1747" w:type="dxa"/>
            <w:tcBorders>
              <w:top w:val="single" w:sz="5" w:space="0" w:color="000000"/>
              <w:left w:val="single" w:sz="5" w:space="0" w:color="000000"/>
              <w:bottom w:val="single" w:sz="5" w:space="0" w:color="000000"/>
              <w:right w:val="single" w:sz="5" w:space="0" w:color="000000"/>
            </w:tcBorders>
            <w:shd w:val="clear" w:color="auto" w:fill="D9D9D9"/>
          </w:tcPr>
          <w:p w:rsidR="00903353" w:rsidRPr="00903353" w:rsidRDefault="00903353" w:rsidP="00903353">
            <w:pPr>
              <w:widowControl w:val="0"/>
              <w:autoSpaceDE w:val="0"/>
              <w:autoSpaceDN w:val="0"/>
              <w:adjustRightInd w:val="0"/>
              <w:spacing w:before="25" w:after="0"/>
              <w:ind w:left="581" w:right="585"/>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4"/>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w w:val="102"/>
                <w:sz w:val="24"/>
                <w:szCs w:val="24"/>
                <w:lang w:eastAsia="ru-RU"/>
              </w:rPr>
              <w:t>9</w:t>
            </w:r>
          </w:p>
        </w:tc>
        <w:tc>
          <w:tcPr>
            <w:tcW w:w="1657" w:type="dxa"/>
            <w:tcBorders>
              <w:top w:val="single" w:sz="5" w:space="0" w:color="000000"/>
              <w:left w:val="single" w:sz="5" w:space="0" w:color="000000"/>
              <w:bottom w:val="single" w:sz="5" w:space="0" w:color="000000"/>
              <w:right w:val="single" w:sz="5" w:space="0" w:color="000000"/>
            </w:tcBorders>
            <w:shd w:val="clear" w:color="auto" w:fill="D9D9D9"/>
          </w:tcPr>
          <w:p w:rsidR="00903353" w:rsidRPr="00903353" w:rsidRDefault="00903353" w:rsidP="00903353">
            <w:pPr>
              <w:widowControl w:val="0"/>
              <w:autoSpaceDE w:val="0"/>
              <w:autoSpaceDN w:val="0"/>
              <w:adjustRightInd w:val="0"/>
              <w:spacing w:before="25" w:after="0"/>
              <w:ind w:left="558" w:right="55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4"/>
                <w:w w:val="102"/>
                <w:sz w:val="24"/>
                <w:szCs w:val="24"/>
                <w:lang w:eastAsia="ru-RU"/>
              </w:rPr>
              <w:t>0</w:t>
            </w:r>
            <w:r w:rsidRPr="00903353">
              <w:rPr>
                <w:rFonts w:ascii="Times New Roman" w:eastAsia="Times New Roman" w:hAnsi="Times New Roman" w:cs="Times New Roman"/>
                <w:w w:val="102"/>
                <w:sz w:val="24"/>
                <w:szCs w:val="24"/>
                <w:lang w:eastAsia="ru-RU"/>
              </w:rPr>
              <w:t>1</w:t>
            </w:r>
          </w:p>
        </w:tc>
        <w:tc>
          <w:tcPr>
            <w:tcW w:w="1657" w:type="dxa"/>
            <w:tcBorders>
              <w:top w:val="single" w:sz="5" w:space="0" w:color="000000"/>
              <w:left w:val="single" w:sz="5" w:space="0" w:color="000000"/>
              <w:bottom w:val="single" w:sz="5" w:space="0" w:color="000000"/>
              <w:right w:val="single" w:sz="5" w:space="0" w:color="000000"/>
            </w:tcBorders>
            <w:shd w:val="clear" w:color="auto" w:fill="D9D9D9"/>
          </w:tcPr>
          <w:p w:rsidR="00903353" w:rsidRPr="00903353" w:rsidRDefault="00903353" w:rsidP="00903353">
            <w:pPr>
              <w:widowControl w:val="0"/>
              <w:autoSpaceDE w:val="0"/>
              <w:autoSpaceDN w:val="0"/>
              <w:adjustRightInd w:val="0"/>
              <w:spacing w:before="25" w:after="0"/>
              <w:ind w:left="557" w:right="55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4"/>
                <w:w w:val="102"/>
                <w:sz w:val="24"/>
                <w:szCs w:val="24"/>
                <w:lang w:eastAsia="ru-RU"/>
              </w:rPr>
              <w:t>1</w:t>
            </w:r>
            <w:r w:rsidRPr="00903353">
              <w:rPr>
                <w:rFonts w:ascii="Times New Roman" w:eastAsia="Times New Roman" w:hAnsi="Times New Roman" w:cs="Times New Roman"/>
                <w:w w:val="102"/>
                <w:sz w:val="24"/>
                <w:szCs w:val="24"/>
                <w:lang w:eastAsia="ru-RU"/>
              </w:rPr>
              <w:t>0</w:t>
            </w:r>
          </w:p>
        </w:tc>
        <w:tc>
          <w:tcPr>
            <w:tcW w:w="1657" w:type="dxa"/>
            <w:tcBorders>
              <w:top w:val="single" w:sz="5" w:space="0" w:color="000000"/>
              <w:left w:val="single" w:sz="5" w:space="0" w:color="000000"/>
              <w:bottom w:val="single" w:sz="5" w:space="0" w:color="000000"/>
              <w:right w:val="single" w:sz="5" w:space="0" w:color="000000"/>
            </w:tcBorders>
            <w:shd w:val="clear" w:color="auto" w:fill="D9D9D9"/>
          </w:tcPr>
          <w:p w:rsidR="00903353" w:rsidRPr="00903353" w:rsidRDefault="00903353" w:rsidP="00903353">
            <w:pPr>
              <w:widowControl w:val="0"/>
              <w:autoSpaceDE w:val="0"/>
              <w:autoSpaceDN w:val="0"/>
              <w:adjustRightInd w:val="0"/>
              <w:spacing w:before="25" w:after="0"/>
              <w:ind w:left="557" w:right="55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4"/>
                <w:w w:val="102"/>
                <w:sz w:val="24"/>
                <w:szCs w:val="24"/>
                <w:lang w:eastAsia="ru-RU"/>
              </w:rPr>
              <w:t>1</w:t>
            </w:r>
            <w:r w:rsidRPr="00903353">
              <w:rPr>
                <w:rFonts w:ascii="Times New Roman" w:eastAsia="Times New Roman" w:hAnsi="Times New Roman" w:cs="Times New Roman"/>
                <w:w w:val="102"/>
                <w:sz w:val="24"/>
                <w:szCs w:val="24"/>
                <w:lang w:eastAsia="ru-RU"/>
              </w:rPr>
              <w:t>3</w:t>
            </w:r>
          </w:p>
        </w:tc>
        <w:tc>
          <w:tcPr>
            <w:tcW w:w="1657" w:type="dxa"/>
            <w:tcBorders>
              <w:top w:val="single" w:sz="5" w:space="0" w:color="000000"/>
              <w:left w:val="single" w:sz="5" w:space="0" w:color="000000"/>
              <w:bottom w:val="single" w:sz="5" w:space="0" w:color="000000"/>
              <w:right w:val="single" w:sz="5" w:space="0" w:color="000000"/>
            </w:tcBorders>
            <w:shd w:val="clear" w:color="auto" w:fill="D9D9D9"/>
          </w:tcPr>
          <w:p w:rsidR="00903353" w:rsidRPr="00903353" w:rsidRDefault="00903353" w:rsidP="00903353">
            <w:pPr>
              <w:widowControl w:val="0"/>
              <w:autoSpaceDE w:val="0"/>
              <w:autoSpaceDN w:val="0"/>
              <w:adjustRightInd w:val="0"/>
              <w:spacing w:before="25" w:after="0"/>
              <w:ind w:left="557" w:right="551"/>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4"/>
                <w:w w:val="102"/>
                <w:sz w:val="24"/>
                <w:szCs w:val="24"/>
                <w:lang w:eastAsia="ru-RU"/>
              </w:rPr>
              <w:t>1</w:t>
            </w:r>
            <w:r w:rsidRPr="00903353">
              <w:rPr>
                <w:rFonts w:ascii="Times New Roman" w:eastAsia="Times New Roman" w:hAnsi="Times New Roman" w:cs="Times New Roman"/>
                <w:w w:val="102"/>
                <w:sz w:val="24"/>
                <w:szCs w:val="24"/>
                <w:lang w:eastAsia="ru-RU"/>
              </w:rPr>
              <w:t>9</w:t>
            </w:r>
          </w:p>
        </w:tc>
      </w:tr>
      <w:tr w:rsidR="00903353" w:rsidRPr="00903353" w:rsidTr="00903353">
        <w:tc>
          <w:tcPr>
            <w:tcW w:w="981" w:type="dxa"/>
            <w:tcBorders>
              <w:top w:val="single" w:sz="5" w:space="0" w:color="000000"/>
              <w:left w:val="single" w:sz="5" w:space="0" w:color="000000"/>
              <w:bottom w:val="single" w:sz="5" w:space="0" w:color="000000"/>
              <w:right w:val="single" w:sz="5" w:space="0" w:color="000000"/>
            </w:tcBorders>
            <w:shd w:val="clear" w:color="auto" w:fill="D9D9D9"/>
          </w:tcPr>
          <w:p w:rsidR="00903353" w:rsidRPr="00903353" w:rsidRDefault="00903353" w:rsidP="00903353">
            <w:pPr>
              <w:widowControl w:val="0"/>
              <w:autoSpaceDE w:val="0"/>
              <w:autoSpaceDN w:val="0"/>
              <w:adjustRightInd w:val="0"/>
              <w:spacing w:before="27" w:after="0"/>
              <w:ind w:left="35"/>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Макси</w:t>
            </w:r>
            <w:r w:rsidRPr="00903353">
              <w:rPr>
                <w:rFonts w:ascii="Times New Roman" w:eastAsia="Times New Roman" w:hAnsi="Times New Roman" w:cs="Times New Roman"/>
                <w:spacing w:val="5"/>
                <w:w w:val="102"/>
                <w:sz w:val="24"/>
                <w:szCs w:val="24"/>
                <w:lang w:eastAsia="ru-RU"/>
              </w:rPr>
              <w:softHyphen/>
              <w:t>мум</w:t>
            </w:r>
          </w:p>
        </w:tc>
        <w:tc>
          <w:tcPr>
            <w:tcW w:w="1747" w:type="dxa"/>
            <w:tcBorders>
              <w:top w:val="single" w:sz="5" w:space="0" w:color="000000"/>
              <w:left w:val="single" w:sz="5" w:space="0" w:color="000000"/>
              <w:bottom w:val="single" w:sz="5" w:space="0" w:color="000000"/>
              <w:right w:val="single" w:sz="5" w:space="0" w:color="000000"/>
            </w:tcBorders>
            <w:shd w:val="clear" w:color="auto" w:fill="D9D9D9"/>
          </w:tcPr>
          <w:p w:rsidR="00903353" w:rsidRPr="00903353" w:rsidRDefault="00903353" w:rsidP="00903353">
            <w:pPr>
              <w:widowControl w:val="0"/>
              <w:autoSpaceDE w:val="0"/>
              <w:autoSpaceDN w:val="0"/>
              <w:adjustRightInd w:val="0"/>
              <w:spacing w:before="25" w:after="0"/>
              <w:ind w:left="581" w:right="57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pacing w:val="4"/>
                <w:w w:val="102"/>
                <w:sz w:val="24"/>
                <w:szCs w:val="24"/>
                <w:lang w:eastAsia="ru-RU"/>
              </w:rPr>
              <w:t>0</w:t>
            </w:r>
            <w:r w:rsidRPr="00903353">
              <w:rPr>
                <w:rFonts w:ascii="Times New Roman" w:eastAsia="Times New Roman" w:hAnsi="Times New Roman" w:cs="Times New Roman"/>
                <w:b/>
                <w:bCs/>
                <w:spacing w:val="6"/>
                <w:w w:val="102"/>
                <w:sz w:val="24"/>
                <w:szCs w:val="24"/>
                <w:lang w:eastAsia="ru-RU"/>
              </w:rPr>
              <w:t>.</w:t>
            </w:r>
            <w:r w:rsidRPr="00903353">
              <w:rPr>
                <w:rFonts w:ascii="Times New Roman" w:eastAsia="Times New Roman" w:hAnsi="Times New Roman" w:cs="Times New Roman"/>
                <w:b/>
                <w:bCs/>
                <w:spacing w:val="4"/>
                <w:w w:val="102"/>
                <w:sz w:val="24"/>
                <w:szCs w:val="24"/>
                <w:lang w:eastAsia="ru-RU"/>
              </w:rPr>
              <w:t>34</w:t>
            </w:r>
          </w:p>
        </w:tc>
        <w:tc>
          <w:tcPr>
            <w:tcW w:w="1657" w:type="dxa"/>
            <w:tcBorders>
              <w:top w:val="single" w:sz="5" w:space="0" w:color="000000"/>
              <w:left w:val="single" w:sz="5" w:space="0" w:color="000000"/>
              <w:bottom w:val="single" w:sz="5" w:space="0" w:color="000000"/>
              <w:right w:val="single" w:sz="5" w:space="0" w:color="000000"/>
            </w:tcBorders>
            <w:shd w:val="clear" w:color="auto" w:fill="D9D9D9"/>
          </w:tcPr>
          <w:p w:rsidR="00903353" w:rsidRPr="00903353" w:rsidRDefault="00903353" w:rsidP="00903353">
            <w:pPr>
              <w:widowControl w:val="0"/>
              <w:autoSpaceDE w:val="0"/>
              <w:autoSpaceDN w:val="0"/>
              <w:adjustRightInd w:val="0"/>
              <w:spacing w:before="25" w:after="0"/>
              <w:ind w:left="581" w:right="57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pacing w:val="4"/>
                <w:w w:val="102"/>
                <w:sz w:val="24"/>
                <w:szCs w:val="24"/>
                <w:lang w:eastAsia="ru-RU"/>
              </w:rPr>
              <w:t>0</w:t>
            </w:r>
            <w:r w:rsidRPr="00903353">
              <w:rPr>
                <w:rFonts w:ascii="Times New Roman" w:eastAsia="Times New Roman" w:hAnsi="Times New Roman" w:cs="Times New Roman"/>
                <w:b/>
                <w:bCs/>
                <w:spacing w:val="6"/>
                <w:w w:val="102"/>
                <w:sz w:val="24"/>
                <w:szCs w:val="24"/>
                <w:lang w:eastAsia="ru-RU"/>
              </w:rPr>
              <w:t>.</w:t>
            </w:r>
            <w:r w:rsidRPr="00903353">
              <w:rPr>
                <w:rFonts w:ascii="Times New Roman" w:eastAsia="Times New Roman" w:hAnsi="Times New Roman" w:cs="Times New Roman"/>
                <w:b/>
                <w:bCs/>
                <w:spacing w:val="4"/>
                <w:w w:val="102"/>
                <w:sz w:val="24"/>
                <w:szCs w:val="24"/>
                <w:lang w:eastAsia="ru-RU"/>
              </w:rPr>
              <w:t>32</w:t>
            </w:r>
          </w:p>
        </w:tc>
        <w:tc>
          <w:tcPr>
            <w:tcW w:w="1657" w:type="dxa"/>
            <w:tcBorders>
              <w:top w:val="single" w:sz="5" w:space="0" w:color="000000"/>
              <w:left w:val="single" w:sz="5" w:space="0" w:color="000000"/>
              <w:bottom w:val="single" w:sz="5" w:space="0" w:color="000000"/>
              <w:right w:val="single" w:sz="5" w:space="0" w:color="000000"/>
            </w:tcBorders>
            <w:shd w:val="clear" w:color="auto" w:fill="D9D9D9"/>
          </w:tcPr>
          <w:p w:rsidR="00903353" w:rsidRPr="00903353" w:rsidRDefault="00903353" w:rsidP="00903353">
            <w:pPr>
              <w:widowControl w:val="0"/>
              <w:autoSpaceDE w:val="0"/>
              <w:autoSpaceDN w:val="0"/>
              <w:adjustRightInd w:val="0"/>
              <w:spacing w:before="25" w:after="0"/>
              <w:ind w:left="580"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19</w:t>
            </w:r>
          </w:p>
        </w:tc>
        <w:tc>
          <w:tcPr>
            <w:tcW w:w="1657" w:type="dxa"/>
            <w:tcBorders>
              <w:top w:val="single" w:sz="5" w:space="0" w:color="000000"/>
              <w:left w:val="single" w:sz="5" w:space="0" w:color="000000"/>
              <w:bottom w:val="single" w:sz="5" w:space="0" w:color="000000"/>
              <w:right w:val="single" w:sz="5" w:space="0" w:color="000000"/>
            </w:tcBorders>
            <w:shd w:val="clear" w:color="auto" w:fill="D9D9D9"/>
          </w:tcPr>
          <w:p w:rsidR="00903353" w:rsidRPr="00903353" w:rsidRDefault="00903353" w:rsidP="00903353">
            <w:pPr>
              <w:widowControl w:val="0"/>
              <w:autoSpaceDE w:val="0"/>
              <w:autoSpaceDN w:val="0"/>
              <w:adjustRightInd w:val="0"/>
              <w:spacing w:before="25" w:after="0"/>
              <w:ind w:left="580" w:right="58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5"/>
                <w:w w:val="102"/>
                <w:sz w:val="24"/>
                <w:szCs w:val="24"/>
                <w:lang w:eastAsia="ru-RU"/>
              </w:rPr>
              <w:t>15</w:t>
            </w:r>
          </w:p>
        </w:tc>
        <w:tc>
          <w:tcPr>
            <w:tcW w:w="1657" w:type="dxa"/>
            <w:tcBorders>
              <w:top w:val="single" w:sz="5" w:space="0" w:color="000000"/>
              <w:left w:val="single" w:sz="5" w:space="0" w:color="000000"/>
              <w:bottom w:val="single" w:sz="5" w:space="0" w:color="000000"/>
              <w:right w:val="single" w:sz="5" w:space="0" w:color="000000"/>
            </w:tcBorders>
            <w:shd w:val="clear" w:color="auto" w:fill="D9D9D9"/>
          </w:tcPr>
          <w:p w:rsidR="00903353" w:rsidRPr="00903353" w:rsidRDefault="00903353" w:rsidP="00903353">
            <w:pPr>
              <w:widowControl w:val="0"/>
              <w:autoSpaceDE w:val="0"/>
              <w:autoSpaceDN w:val="0"/>
              <w:adjustRightInd w:val="0"/>
              <w:spacing w:before="25" w:after="0"/>
              <w:ind w:left="557" w:right="5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2"/>
                <w:w w:val="102"/>
                <w:sz w:val="24"/>
                <w:szCs w:val="24"/>
                <w:lang w:eastAsia="ru-RU"/>
              </w:rPr>
              <w:t>-</w:t>
            </w:r>
            <w:r w:rsidRPr="00903353">
              <w:rPr>
                <w:rFonts w:ascii="Times New Roman" w:eastAsia="Times New Roman" w:hAnsi="Times New Roman" w:cs="Times New Roman"/>
                <w:spacing w:val="5"/>
                <w:w w:val="102"/>
                <w:sz w:val="24"/>
                <w:szCs w:val="24"/>
                <w:lang w:eastAsia="ru-RU"/>
              </w:rPr>
              <w:t>0</w:t>
            </w:r>
            <w:r w:rsidRPr="00903353">
              <w:rPr>
                <w:rFonts w:ascii="Times New Roman" w:eastAsia="Times New Roman" w:hAnsi="Times New Roman" w:cs="Times New Roman"/>
                <w:spacing w:val="-3"/>
                <w:w w:val="102"/>
                <w:sz w:val="24"/>
                <w:szCs w:val="24"/>
                <w:lang w:eastAsia="ru-RU"/>
              </w:rPr>
              <w:t>.</w:t>
            </w:r>
            <w:r w:rsidRPr="00903353">
              <w:rPr>
                <w:rFonts w:ascii="Times New Roman" w:eastAsia="Times New Roman" w:hAnsi="Times New Roman" w:cs="Times New Roman"/>
                <w:spacing w:val="4"/>
                <w:w w:val="102"/>
                <w:sz w:val="24"/>
                <w:szCs w:val="24"/>
                <w:lang w:eastAsia="ru-RU"/>
              </w:rPr>
              <w:t>0</w:t>
            </w:r>
            <w:r w:rsidRPr="00903353">
              <w:rPr>
                <w:rFonts w:ascii="Times New Roman" w:eastAsia="Times New Roman" w:hAnsi="Times New Roman" w:cs="Times New Roman"/>
                <w:w w:val="102"/>
                <w:sz w:val="24"/>
                <w:szCs w:val="24"/>
                <w:lang w:eastAsia="ru-RU"/>
              </w:rPr>
              <w:t>5</w:t>
            </w:r>
          </w:p>
        </w:tc>
      </w:tr>
    </w:tbl>
    <w:p w:rsidR="00903353" w:rsidRPr="00903353" w:rsidRDefault="00903353" w:rsidP="00903353">
      <w:pPr>
        <w:tabs>
          <w:tab w:val="left" w:pos="426"/>
          <w:tab w:val="right" w:leader="dot" w:pos="9355"/>
        </w:tabs>
        <w:spacing w:after="0" w:line="360" w:lineRule="auto"/>
        <w:ind w:firstLine="397"/>
        <w:contextualSpacing/>
        <w:jc w:val="both"/>
        <w:rPr>
          <w:rFonts w:ascii="Times New Roman" w:eastAsia="Calibri" w:hAnsi="Times New Roman" w:cs="Times New Roman"/>
          <w:sz w:val="24"/>
          <w:szCs w:val="24"/>
        </w:rPr>
      </w:pP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ICCS-2016 различает интерес учащихся к политическим и социальным вопросам и чувство самоэффективности учащихся как граждан. </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Самоэффективность учащихся как граждан отражает их уверенность в необходимости активного гражданского поведения (таблица 5). </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Считается, что индивидуальные «суждения о возможностях для организации и выполнения действий, необходимых для достижения определенных видов выступлений» (Бандура, 1986, стр. 391) оказывают сильное влияние на индивидуальный выбор, усилия, настойчивость и эмоции учащихся. </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Различие между самооценкой в отношении политического участия (политическая внутренняя эффективность) и самоэффективностью как гражданина заключается в том, что, хотя внутренняя политическая эффективность проявляется как общая способность учащихся действовать политически, самоэффективность как гражданина выражается в уверенности в необходимости выполнения конкретных задач в области гражданского участия.    </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таблице 5 приведены национальные средние баллы оценки для самоэффективности учащихся как граждан в 2009 и 2016 годах.</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Национальные средние баллы варьировались от 48 (Нидерланды и Норвегия) до 61 баллов (Доминиканская Республика). В 2009 году диапазон составлял от 47 до 57 баллов.</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Российской Федерации средний балл составляет 50 (52). По сравнению с 2009 годом этот показатель вырос на 1 балл. Самый высокий балл у Доминиканской Республики - 61, самый низкий у Нидерландов и Латвии – по 48 баллов. </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15 странах, участвовавших в исследованиях ICCS-2016 и ICCS-2009, наблюдалось увеличение показателей гражданской самоэффективности. В одной стране наблюдался спад, и в двух странах не было существенной разницы между двумя циклами. В среднем по странам наблюдалось увеличение чуть менее двух баллов. Поэтому можно сделать вывод о том, что за семь лет между 2009 и 2016 годами произошло небольшое увеличение гражданской самоэффективности.</w:t>
      </w:r>
    </w:p>
    <w:p w:rsidR="00903353" w:rsidRPr="00903353" w:rsidRDefault="00903353" w:rsidP="00903353">
      <w:pPr>
        <w:tabs>
          <w:tab w:val="right" w:leader="dot" w:pos="9355"/>
        </w:tabs>
        <w:spacing w:after="0" w:line="360" w:lineRule="auto"/>
        <w:ind w:firstLine="397"/>
        <w:contextualSpacing/>
        <w:jc w:val="both"/>
        <w:rPr>
          <w:rFonts w:ascii="Times New Roman" w:eastAsia="Times New Roman" w:hAnsi="Times New Roman" w:cs="Times New Roman"/>
          <w:iCs/>
          <w:sz w:val="24"/>
          <w:szCs w:val="24"/>
          <w:lang w:eastAsia="ru-RU"/>
        </w:rPr>
      </w:pPr>
    </w:p>
    <w:p w:rsidR="00903353" w:rsidRPr="00903353" w:rsidRDefault="00903353" w:rsidP="00903353">
      <w:pPr>
        <w:spacing w:after="160" w:line="360" w:lineRule="auto"/>
        <w:rPr>
          <w:rFonts w:ascii="Times New Roman" w:eastAsia="Calibri" w:hAnsi="Times New Roman" w:cs="Times New Roman"/>
          <w:b/>
          <w:sz w:val="24"/>
          <w:szCs w:val="24"/>
        </w:rPr>
      </w:pPr>
      <w:r w:rsidRPr="00903353">
        <w:rPr>
          <w:rFonts w:ascii="Times New Roman" w:eastAsia="Times New Roman" w:hAnsi="Times New Roman" w:cs="Times New Roman"/>
          <w:sz w:val="24"/>
          <w:szCs w:val="24"/>
          <w:lang w:eastAsia="ru-RU"/>
        </w:rPr>
        <w:br w:type="page"/>
      </w:r>
    </w:p>
    <w:p w:rsidR="00903353" w:rsidRPr="00903353" w:rsidRDefault="00903353" w:rsidP="00903353">
      <w:pPr>
        <w:tabs>
          <w:tab w:val="right" w:leader="dot" w:pos="9355"/>
        </w:tabs>
        <w:spacing w:after="0"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Таблица 5. Национальные средние значения чувства самоэффективности учащихся как граждан</w:t>
      </w:r>
    </w:p>
    <w:p w:rsidR="00903353" w:rsidRPr="00903353" w:rsidRDefault="00903353" w:rsidP="00903353">
      <w:pPr>
        <w:tabs>
          <w:tab w:val="left" w:pos="6405"/>
        </w:tabs>
        <w:spacing w:after="0" w:line="360" w:lineRule="auto"/>
        <w:ind w:firstLine="397"/>
        <w:contextualSpacing/>
        <w:jc w:val="both"/>
        <w:rPr>
          <w:rFonts w:ascii="Times New Roman" w:eastAsia="Calibri" w:hAnsi="Times New Roman" w:cs="Times New Roman"/>
          <w:sz w:val="24"/>
          <w:szCs w:val="24"/>
        </w:rPr>
      </w:pPr>
    </w:p>
    <w:p w:rsidR="00903353" w:rsidRPr="00903353" w:rsidRDefault="00903353" w:rsidP="00903353">
      <w:pPr>
        <w:tabs>
          <w:tab w:val="right" w:leader="dot" w:pos="9355"/>
        </w:tabs>
        <w:spacing w:after="0" w:line="360" w:lineRule="auto"/>
        <w:contextualSpacing/>
        <w:jc w:val="center"/>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2BC4CFF1" wp14:editId="386A1A6E">
            <wp:extent cx="5940425" cy="6392512"/>
            <wp:effectExtent l="19050" t="0" r="3175" b="0"/>
            <wp:docPr id="6347" name="Рисунок 6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9" cstate="print"/>
                    <a:srcRect/>
                    <a:stretch>
                      <a:fillRect/>
                    </a:stretch>
                  </pic:blipFill>
                  <pic:spPr bwMode="auto">
                    <a:xfrm>
                      <a:off x="0" y="0"/>
                      <a:ext cx="5940425" cy="6392512"/>
                    </a:xfrm>
                    <a:prstGeom prst="rect">
                      <a:avLst/>
                    </a:prstGeom>
                    <a:noFill/>
                    <a:ln w="9525">
                      <a:noFill/>
                      <a:miter lim="800000"/>
                      <a:headEnd/>
                      <a:tailEnd/>
                    </a:ln>
                  </pic:spPr>
                </pic:pic>
              </a:graphicData>
            </a:graphic>
          </wp:inline>
        </w:drawing>
      </w:r>
    </w:p>
    <w:p w:rsidR="00903353" w:rsidRPr="00903353" w:rsidRDefault="00903353" w:rsidP="00903353">
      <w:pPr>
        <w:tabs>
          <w:tab w:val="right" w:leader="dot" w:pos="9355"/>
        </w:tabs>
        <w:spacing w:after="0" w:line="360" w:lineRule="auto"/>
        <w:jc w:val="both"/>
        <w:rPr>
          <w:rFonts w:ascii="Times New Roman" w:eastAsia="Times New Roman" w:hAnsi="Times New Roman" w:cs="Times New Roman"/>
          <w:iCs/>
          <w:sz w:val="24"/>
          <w:szCs w:val="24"/>
          <w:lang w:eastAsia="ru-RU"/>
        </w:rPr>
      </w:pPr>
      <w:r w:rsidRPr="00903353">
        <w:rPr>
          <w:rFonts w:ascii="Times New Roman" w:eastAsia="Times New Roman" w:hAnsi="Times New Roman" w:cs="Times New Roman"/>
          <w:iCs/>
          <w:sz w:val="24"/>
          <w:szCs w:val="24"/>
          <w:lang w:eastAsia="ru-RU"/>
        </w:rPr>
        <w:t xml:space="preserve">Более 3 баллов выше среднего уровня ICCS 2016 </w:t>
      </w:r>
      <w:r w:rsidRPr="00903353">
        <w:rPr>
          <w:rFonts w:ascii="Times New Roman" w:eastAsia="Times New Roman" w:hAnsi="Times New Roman" w:cs="Times New Roman"/>
          <w:iCs/>
          <w:sz w:val="24"/>
          <w:szCs w:val="24"/>
          <w:lang w:eastAsia="ru-RU"/>
        </w:rPr>
        <w:sym w:font="Wingdings 3" w:char="F070"/>
      </w:r>
    </w:p>
    <w:p w:rsidR="00903353" w:rsidRPr="00903353" w:rsidRDefault="00903353" w:rsidP="00903353">
      <w:pPr>
        <w:tabs>
          <w:tab w:val="left" w:pos="5670"/>
        </w:tabs>
        <w:spacing w:after="0" w:line="360" w:lineRule="auto"/>
        <w:jc w:val="both"/>
        <w:rPr>
          <w:rFonts w:ascii="Times New Roman" w:eastAsia="Times New Roman" w:hAnsi="Times New Roman" w:cs="Times New Roman"/>
          <w:iCs/>
          <w:sz w:val="24"/>
          <w:szCs w:val="24"/>
          <w:lang w:eastAsia="ru-RU"/>
        </w:rPr>
      </w:pPr>
      <w:r w:rsidRPr="00903353">
        <w:rPr>
          <w:rFonts w:ascii="Times New Roman" w:eastAsia="Times New Roman" w:hAnsi="Times New Roman" w:cs="Times New Roman"/>
          <w:iCs/>
          <w:sz w:val="24"/>
          <w:szCs w:val="24"/>
          <w:lang w:eastAsia="ru-RU"/>
        </w:rPr>
        <w:t xml:space="preserve">Значительно выше среднего уровня ICCS 2016 </w:t>
      </w:r>
      <w:r w:rsidRPr="00903353">
        <w:rPr>
          <w:rFonts w:ascii="Times New Roman" w:eastAsia="Times New Roman" w:hAnsi="Times New Roman" w:cs="Times New Roman"/>
          <w:iCs/>
          <w:sz w:val="24"/>
          <w:szCs w:val="24"/>
          <w:lang w:eastAsia="ru-RU"/>
        </w:rPr>
        <w:sym w:font="Wingdings 3" w:char="F072"/>
      </w:r>
      <w:r w:rsidRPr="00903353">
        <w:rPr>
          <w:rFonts w:ascii="Times New Roman" w:eastAsia="Times New Roman" w:hAnsi="Times New Roman" w:cs="Times New Roman"/>
          <w:iCs/>
          <w:sz w:val="24"/>
          <w:szCs w:val="24"/>
          <w:lang w:eastAsia="ru-RU"/>
        </w:rPr>
        <w:tab/>
      </w:r>
      <w:r w:rsidRPr="00903353">
        <w:rPr>
          <w:rFonts w:ascii="Times New Roman" w:eastAsia="Times New Roman" w:hAnsi="Times New Roman" w:cs="Times New Roman"/>
          <w:iCs/>
          <w:noProof/>
          <w:sz w:val="24"/>
          <w:szCs w:val="24"/>
          <w:lang w:eastAsia="ru-RU"/>
        </w:rPr>
        <w:drawing>
          <wp:inline distT="0" distB="0" distL="0" distR="0" wp14:anchorId="5984CB8C" wp14:editId="56818EAD">
            <wp:extent cx="152400" cy="123825"/>
            <wp:effectExtent l="19050" t="0" r="0" b="0"/>
            <wp:docPr id="634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0" cstate="print"/>
                    <a:srcRect/>
                    <a:stretch>
                      <a:fillRect/>
                    </a:stretch>
                  </pic:blipFill>
                  <pic:spPr bwMode="auto">
                    <a:xfrm>
                      <a:off x="0" y="0"/>
                      <a:ext cx="152400" cy="123825"/>
                    </a:xfrm>
                    <a:prstGeom prst="rect">
                      <a:avLst/>
                    </a:prstGeom>
                    <a:noFill/>
                    <a:ln w="9525">
                      <a:noFill/>
                      <a:miter lim="800000"/>
                      <a:headEnd/>
                      <a:tailEnd/>
                    </a:ln>
                  </pic:spPr>
                </pic:pic>
              </a:graphicData>
            </a:graphic>
          </wp:inline>
        </w:drawing>
      </w:r>
      <w:r w:rsidRPr="00903353">
        <w:rPr>
          <w:rFonts w:ascii="Times New Roman" w:eastAsia="Times New Roman" w:hAnsi="Times New Roman" w:cs="Times New Roman"/>
          <w:iCs/>
          <w:sz w:val="24"/>
          <w:szCs w:val="24"/>
          <w:lang w:eastAsia="ru-RU"/>
        </w:rPr>
        <w:t xml:space="preserve"> Средний балл 2016 +/- Доверие</w:t>
      </w:r>
    </w:p>
    <w:p w:rsidR="00903353" w:rsidRPr="00903353" w:rsidRDefault="00903353" w:rsidP="00903353">
      <w:pPr>
        <w:tabs>
          <w:tab w:val="left" w:pos="5670"/>
        </w:tabs>
        <w:spacing w:after="0" w:line="360" w:lineRule="auto"/>
        <w:jc w:val="both"/>
        <w:rPr>
          <w:rFonts w:ascii="Times New Roman" w:eastAsia="Times New Roman" w:hAnsi="Times New Roman" w:cs="Times New Roman"/>
          <w:iCs/>
          <w:sz w:val="24"/>
          <w:szCs w:val="24"/>
          <w:lang w:eastAsia="ru-RU"/>
        </w:rPr>
      </w:pPr>
      <w:r w:rsidRPr="00903353">
        <w:rPr>
          <w:rFonts w:ascii="Times New Roman" w:eastAsia="Times New Roman" w:hAnsi="Times New Roman" w:cs="Times New Roman"/>
          <w:iCs/>
          <w:sz w:val="24"/>
          <w:szCs w:val="24"/>
          <w:lang w:eastAsia="ru-RU"/>
        </w:rPr>
        <w:t xml:space="preserve">Значительно ниже среднего уровня ICCS 2016 </w:t>
      </w:r>
      <w:r w:rsidRPr="00903353">
        <w:rPr>
          <w:rFonts w:ascii="Times New Roman" w:eastAsia="Times New Roman" w:hAnsi="Times New Roman" w:cs="Times New Roman"/>
          <w:iCs/>
          <w:sz w:val="24"/>
          <w:szCs w:val="24"/>
          <w:lang w:eastAsia="ru-RU"/>
        </w:rPr>
        <w:sym w:font="Wingdings 3" w:char="F073"/>
      </w:r>
    </w:p>
    <w:p w:rsidR="00903353" w:rsidRPr="00903353" w:rsidRDefault="00903353" w:rsidP="00903353">
      <w:pPr>
        <w:tabs>
          <w:tab w:val="left" w:pos="5670"/>
        </w:tabs>
        <w:spacing w:after="0" w:line="360" w:lineRule="auto"/>
        <w:jc w:val="both"/>
        <w:rPr>
          <w:rFonts w:ascii="Times New Roman" w:eastAsia="Times New Roman" w:hAnsi="Times New Roman" w:cs="Times New Roman"/>
          <w:iCs/>
          <w:sz w:val="24"/>
          <w:szCs w:val="24"/>
          <w:lang w:eastAsia="ru-RU"/>
        </w:rPr>
      </w:pPr>
      <w:r w:rsidRPr="00903353">
        <w:rPr>
          <w:rFonts w:ascii="Times New Roman" w:eastAsia="Times New Roman" w:hAnsi="Times New Roman" w:cs="Times New Roman"/>
          <w:iCs/>
          <w:sz w:val="24"/>
          <w:szCs w:val="24"/>
          <w:lang w:eastAsia="ru-RU"/>
        </w:rPr>
        <w:t xml:space="preserve">Более 3 баллов ниже среднего уровня ICCS 2016 </w:t>
      </w:r>
      <w:r w:rsidRPr="00903353">
        <w:rPr>
          <w:rFonts w:ascii="Times New Roman" w:eastAsia="Times New Roman" w:hAnsi="Times New Roman" w:cs="Times New Roman"/>
          <w:iCs/>
          <w:sz w:val="24"/>
          <w:szCs w:val="24"/>
          <w:lang w:eastAsia="ru-RU"/>
        </w:rPr>
        <w:sym w:font="Wingdings 3" w:char="F071"/>
      </w:r>
      <w:r w:rsidRPr="00903353">
        <w:rPr>
          <w:rFonts w:ascii="Times New Roman" w:eastAsia="Times New Roman" w:hAnsi="Times New Roman" w:cs="Times New Roman"/>
          <w:iCs/>
          <w:sz w:val="24"/>
          <w:szCs w:val="24"/>
          <w:lang w:eastAsia="ru-RU"/>
        </w:rPr>
        <w:tab/>
      </w:r>
      <w:r w:rsidRPr="00903353">
        <w:rPr>
          <w:rFonts w:ascii="Times New Roman" w:eastAsia="Times New Roman" w:hAnsi="Times New Roman" w:cs="Times New Roman"/>
          <w:iCs/>
          <w:noProof/>
          <w:sz w:val="24"/>
          <w:szCs w:val="24"/>
          <w:lang w:eastAsia="ru-RU"/>
        </w:rPr>
        <w:drawing>
          <wp:inline distT="0" distB="0" distL="0" distR="0" wp14:anchorId="434B745D" wp14:editId="40BBF4BE">
            <wp:extent cx="142875" cy="133350"/>
            <wp:effectExtent l="19050" t="0" r="9525" b="0"/>
            <wp:docPr id="634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1" cstate="print"/>
                    <a:srcRect/>
                    <a:stretch>
                      <a:fillRect/>
                    </a:stretch>
                  </pic:blipFill>
                  <pic:spPr bwMode="auto">
                    <a:xfrm>
                      <a:off x="0" y="0"/>
                      <a:ext cx="142875" cy="133350"/>
                    </a:xfrm>
                    <a:prstGeom prst="rect">
                      <a:avLst/>
                    </a:prstGeom>
                    <a:noFill/>
                    <a:ln w="9525">
                      <a:noFill/>
                      <a:miter lim="800000"/>
                      <a:headEnd/>
                      <a:tailEnd/>
                    </a:ln>
                  </pic:spPr>
                </pic:pic>
              </a:graphicData>
            </a:graphic>
          </wp:inline>
        </w:drawing>
      </w:r>
      <w:r w:rsidRPr="00903353">
        <w:rPr>
          <w:rFonts w:ascii="Times New Roman" w:eastAsia="Times New Roman" w:hAnsi="Times New Roman" w:cs="Times New Roman"/>
          <w:iCs/>
          <w:sz w:val="24"/>
          <w:szCs w:val="24"/>
          <w:lang w:eastAsia="ru-RU"/>
        </w:rPr>
        <w:t xml:space="preserve"> Средний балл 2009 +/- Доверие</w:t>
      </w:r>
    </w:p>
    <w:p w:rsidR="00903353" w:rsidRPr="00903353" w:rsidRDefault="00903353" w:rsidP="00903353">
      <w:pPr>
        <w:tabs>
          <w:tab w:val="left" w:pos="5670"/>
        </w:tabs>
        <w:spacing w:after="0" w:line="360" w:lineRule="auto"/>
        <w:ind w:left="5670"/>
        <w:jc w:val="both"/>
        <w:rPr>
          <w:rFonts w:ascii="Times New Roman" w:eastAsia="Times New Roman" w:hAnsi="Times New Roman" w:cs="Times New Roman"/>
          <w:iCs/>
          <w:sz w:val="24"/>
          <w:szCs w:val="24"/>
          <w:lang w:eastAsia="ru-RU"/>
        </w:rPr>
      </w:pPr>
      <w:r w:rsidRPr="00903353">
        <w:rPr>
          <w:rFonts w:ascii="Times New Roman" w:eastAsia="Times New Roman" w:hAnsi="Times New Roman" w:cs="Times New Roman"/>
          <w:iCs/>
          <w:sz w:val="24"/>
          <w:szCs w:val="24"/>
          <w:lang w:eastAsia="ru-RU"/>
        </w:rPr>
        <w:t xml:space="preserve">В среднем по предметам учащиеся со счетом в диапазоне с этим цветом имеют </w:t>
      </w:r>
      <w:r w:rsidRPr="00903353">
        <w:rPr>
          <w:rFonts w:ascii="Times New Roman" w:eastAsia="Times New Roman" w:hAnsi="Times New Roman" w:cs="Times New Roman"/>
          <w:iCs/>
          <w:sz w:val="24"/>
          <w:szCs w:val="24"/>
          <w:lang w:eastAsia="ru-RU"/>
        </w:rPr>
        <w:lastRenderedPageBreak/>
        <w:t>более 50% вероятности, указывая:</w:t>
      </w:r>
    </w:p>
    <w:p w:rsidR="00903353" w:rsidRPr="00903353" w:rsidRDefault="00903353" w:rsidP="00903353">
      <w:pPr>
        <w:tabs>
          <w:tab w:val="left" w:pos="5670"/>
        </w:tabs>
        <w:spacing w:after="0" w:line="360" w:lineRule="auto"/>
        <w:ind w:left="5670"/>
        <w:jc w:val="both"/>
        <w:rPr>
          <w:rFonts w:ascii="Times New Roman" w:eastAsia="Times New Roman" w:hAnsi="Times New Roman" w:cs="Times New Roman"/>
          <w:iCs/>
          <w:sz w:val="24"/>
          <w:szCs w:val="24"/>
          <w:lang w:eastAsia="ru-RU"/>
        </w:rPr>
      </w:pPr>
      <w:r w:rsidRPr="00903353">
        <w:rPr>
          <w:rFonts w:ascii="Times New Roman" w:eastAsia="Times New Roman" w:hAnsi="Times New Roman" w:cs="Times New Roman"/>
          <w:iCs/>
          <w:noProof/>
          <w:sz w:val="24"/>
          <w:szCs w:val="24"/>
          <w:lang w:eastAsia="ru-RU"/>
        </w:rPr>
        <w:drawing>
          <wp:inline distT="0" distB="0" distL="0" distR="0" wp14:anchorId="05A8F884" wp14:editId="3E528B1D">
            <wp:extent cx="152400" cy="124178"/>
            <wp:effectExtent l="19050" t="0" r="0" b="0"/>
            <wp:docPr id="635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2" cstate="print"/>
                    <a:srcRect/>
                    <a:stretch>
                      <a:fillRect/>
                    </a:stretch>
                  </pic:blipFill>
                  <pic:spPr bwMode="auto">
                    <a:xfrm>
                      <a:off x="0" y="0"/>
                      <a:ext cx="152400" cy="124178"/>
                    </a:xfrm>
                    <a:prstGeom prst="rect">
                      <a:avLst/>
                    </a:prstGeom>
                    <a:noFill/>
                    <a:ln w="9525">
                      <a:noFill/>
                      <a:miter lim="800000"/>
                      <a:headEnd/>
                      <a:tailEnd/>
                    </a:ln>
                  </pic:spPr>
                </pic:pic>
              </a:graphicData>
            </a:graphic>
          </wp:inline>
        </w:drawing>
      </w:r>
      <w:r w:rsidRPr="00903353">
        <w:rPr>
          <w:rFonts w:ascii="Times New Roman" w:eastAsia="Times New Roman" w:hAnsi="Times New Roman" w:cs="Times New Roman"/>
          <w:iCs/>
          <w:sz w:val="24"/>
          <w:szCs w:val="24"/>
          <w:lang w:eastAsia="ru-RU"/>
        </w:rPr>
        <w:t xml:space="preserve"> Реже чем еженедельно</w:t>
      </w:r>
    </w:p>
    <w:p w:rsidR="00903353" w:rsidRPr="00903353" w:rsidRDefault="00903353" w:rsidP="00903353">
      <w:pPr>
        <w:tabs>
          <w:tab w:val="left" w:pos="5670"/>
        </w:tabs>
        <w:spacing w:after="0" w:line="360" w:lineRule="auto"/>
        <w:ind w:left="5670"/>
        <w:jc w:val="both"/>
        <w:rPr>
          <w:rFonts w:ascii="Times New Roman" w:eastAsia="Times New Roman" w:hAnsi="Times New Roman" w:cs="Times New Roman"/>
          <w:iCs/>
          <w:sz w:val="24"/>
          <w:szCs w:val="24"/>
          <w:lang w:eastAsia="ru-RU"/>
        </w:rPr>
      </w:pPr>
      <w:r w:rsidRPr="00903353">
        <w:rPr>
          <w:rFonts w:ascii="Times New Roman" w:eastAsia="Times New Roman" w:hAnsi="Times New Roman" w:cs="Times New Roman"/>
          <w:iCs/>
          <w:noProof/>
          <w:sz w:val="24"/>
          <w:szCs w:val="24"/>
          <w:lang w:eastAsia="ru-RU"/>
        </w:rPr>
        <w:drawing>
          <wp:inline distT="0" distB="0" distL="0" distR="0" wp14:anchorId="7FAFA2FC" wp14:editId="100C9A61">
            <wp:extent cx="143376" cy="104775"/>
            <wp:effectExtent l="19050" t="0" r="9024" b="0"/>
            <wp:docPr id="635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3" cstate="print"/>
                    <a:srcRect/>
                    <a:stretch>
                      <a:fillRect/>
                    </a:stretch>
                  </pic:blipFill>
                  <pic:spPr bwMode="auto">
                    <a:xfrm>
                      <a:off x="0" y="0"/>
                      <a:ext cx="143376" cy="104775"/>
                    </a:xfrm>
                    <a:prstGeom prst="rect">
                      <a:avLst/>
                    </a:prstGeom>
                    <a:noFill/>
                    <a:ln w="9525">
                      <a:noFill/>
                      <a:miter lim="800000"/>
                      <a:headEnd/>
                      <a:tailEnd/>
                    </a:ln>
                  </pic:spPr>
                </pic:pic>
              </a:graphicData>
            </a:graphic>
          </wp:inline>
        </w:drawing>
      </w:r>
      <w:r w:rsidRPr="00903353">
        <w:rPr>
          <w:rFonts w:ascii="Times New Roman" w:eastAsia="Times New Roman" w:hAnsi="Times New Roman" w:cs="Times New Roman"/>
          <w:iCs/>
          <w:sz w:val="24"/>
          <w:szCs w:val="24"/>
          <w:lang w:eastAsia="ru-RU"/>
        </w:rPr>
        <w:t xml:space="preserve"> Еженедельно и чаше</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Стандартные ошибки появляются в круглых скобках. Поскольку результаты округлены до ближайшего целого числа, некоторые итоги могут казаться противоречивыми.</w:t>
      </w:r>
    </w:p>
    <w:p w:rsidR="00903353" w:rsidRPr="00903353" w:rsidRDefault="00903353" w:rsidP="00903353">
      <w:pPr>
        <w:tabs>
          <w:tab w:val="right" w:leader="dot" w:pos="9355"/>
        </w:tabs>
        <w:spacing w:after="0" w:line="360" w:lineRule="auto"/>
        <w:jc w:val="both"/>
        <w:rPr>
          <w:rFonts w:ascii="Times New Roman" w:eastAsia="Times New Roman" w:hAnsi="Times New Roman" w:cs="Times New Roman"/>
          <w:iCs/>
          <w:sz w:val="24"/>
          <w:szCs w:val="24"/>
          <w:lang w:eastAsia="ru-RU"/>
        </w:rPr>
      </w:pPr>
      <w:r w:rsidRPr="00903353">
        <w:rPr>
          <w:rFonts w:ascii="Times New Roman" w:eastAsia="Times New Roman" w:hAnsi="Times New Roman" w:cs="Times New Roman"/>
          <w:iCs/>
          <w:sz w:val="24"/>
          <w:szCs w:val="24"/>
          <w:lang w:eastAsia="ru-RU"/>
        </w:rPr>
        <w:t>* Статистически увеличивается (p &gt; 0,05) в период между 2009 и 2016 годами отображаются зеленые, значительное уменьшение на оранжевом фоне.</w:t>
      </w:r>
    </w:p>
    <w:p w:rsidR="00903353" w:rsidRPr="00903353" w:rsidRDefault="00903353" w:rsidP="00903353">
      <w:pPr>
        <w:tabs>
          <w:tab w:val="right" w:leader="dot" w:pos="9355"/>
        </w:tabs>
        <w:spacing w:after="0" w:line="360" w:lineRule="auto"/>
        <w:jc w:val="both"/>
        <w:rPr>
          <w:rFonts w:ascii="Times New Roman" w:eastAsia="Times New Roman" w:hAnsi="Times New Roman" w:cs="Times New Roman"/>
          <w:iCs/>
          <w:sz w:val="24"/>
          <w:szCs w:val="24"/>
          <w:lang w:eastAsia="ru-RU"/>
        </w:rPr>
      </w:pPr>
      <w:r w:rsidRPr="00903353">
        <w:rPr>
          <w:rFonts w:ascii="Times New Roman" w:eastAsia="Times New Roman" w:hAnsi="Times New Roman" w:cs="Times New Roman"/>
          <w:iCs/>
          <w:sz w:val="24"/>
          <w:szCs w:val="24"/>
          <w:lang w:eastAsia="ru-RU"/>
        </w:rPr>
        <w:t>† Были включены рекомендации по участию в выборке только после замены школ.</w:t>
      </w:r>
    </w:p>
    <w:p w:rsidR="00903353" w:rsidRPr="00903353" w:rsidRDefault="00903353" w:rsidP="00903353">
      <w:pPr>
        <w:tabs>
          <w:tab w:val="right" w:leader="dot" w:pos="9355"/>
        </w:tabs>
        <w:spacing w:after="0" w:line="360" w:lineRule="auto"/>
        <w:jc w:val="both"/>
        <w:rPr>
          <w:rFonts w:ascii="Times New Roman" w:eastAsia="Times New Roman" w:hAnsi="Times New Roman" w:cs="Times New Roman"/>
          <w:iCs/>
          <w:sz w:val="24"/>
          <w:szCs w:val="24"/>
          <w:lang w:eastAsia="ru-RU"/>
        </w:rPr>
      </w:pPr>
      <w:r w:rsidRPr="00903353">
        <w:rPr>
          <w:rFonts w:ascii="Times New Roman" w:eastAsia="Times New Roman" w:hAnsi="Times New Roman" w:cs="Times New Roman"/>
          <w:iCs/>
          <w:sz w:val="24"/>
          <w:szCs w:val="24"/>
          <w:vertAlign w:val="superscript"/>
          <w:lang w:eastAsia="ru-RU"/>
        </w:rPr>
        <w:t>1</w:t>
      </w:r>
      <w:r w:rsidRPr="00903353">
        <w:rPr>
          <w:rFonts w:ascii="Times New Roman" w:eastAsia="Times New Roman" w:hAnsi="Times New Roman" w:cs="Times New Roman"/>
          <w:iCs/>
          <w:sz w:val="24"/>
          <w:szCs w:val="24"/>
          <w:lang w:eastAsia="ru-RU"/>
        </w:rPr>
        <w:t xml:space="preserve"> Национальное определяемое население охватывает от 90% до 95% населения.</w:t>
      </w:r>
    </w:p>
    <w:p w:rsidR="00903353" w:rsidRPr="00903353" w:rsidRDefault="00903353" w:rsidP="00903353">
      <w:pPr>
        <w:tabs>
          <w:tab w:val="right" w:leader="dot" w:pos="9355"/>
        </w:tabs>
        <w:spacing w:after="0" w:line="360" w:lineRule="auto"/>
        <w:contextualSpacing/>
        <w:jc w:val="both"/>
        <w:rPr>
          <w:rFonts w:ascii="Times New Roman" w:eastAsia="Times New Roman" w:hAnsi="Times New Roman" w:cs="Times New Roman"/>
          <w:iCs/>
          <w:sz w:val="24"/>
          <w:szCs w:val="24"/>
          <w:lang w:eastAsia="ru-RU"/>
        </w:rPr>
      </w:pPr>
      <w:r w:rsidRPr="00903353">
        <w:rPr>
          <w:rFonts w:ascii="Times New Roman" w:eastAsia="Times New Roman" w:hAnsi="Times New Roman" w:cs="Times New Roman"/>
          <w:iCs/>
          <w:sz w:val="24"/>
          <w:szCs w:val="24"/>
          <w:vertAlign w:val="superscript"/>
          <w:lang w:eastAsia="ru-RU"/>
        </w:rPr>
        <w:t>2</w:t>
      </w:r>
      <w:r w:rsidRPr="00903353">
        <w:rPr>
          <w:rFonts w:ascii="Times New Roman" w:eastAsia="Times New Roman" w:hAnsi="Times New Roman" w:cs="Times New Roman"/>
          <w:iCs/>
          <w:sz w:val="24"/>
          <w:szCs w:val="24"/>
          <w:lang w:eastAsia="ru-RU"/>
        </w:rPr>
        <w:t xml:space="preserve"> Страна оценила целевую оценку в первой половине учебного года.</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sz w:val="24"/>
          <w:szCs w:val="24"/>
          <w:lang w:eastAsia="ru-RU"/>
        </w:rPr>
        <w:t xml:space="preserve">Среди прочего в исследовании </w:t>
      </w:r>
      <w:r w:rsidRPr="00903353">
        <w:rPr>
          <w:rFonts w:ascii="Times New Roman" w:eastAsia="Times New Roman" w:hAnsi="Times New Roman" w:cs="Times New Roman"/>
          <w:sz w:val="24"/>
          <w:szCs w:val="24"/>
          <w:lang w:val="en-US" w:eastAsia="ru-RU"/>
        </w:rPr>
        <w:t>ICCS</w:t>
      </w:r>
      <w:r w:rsidRPr="00903353">
        <w:rPr>
          <w:rFonts w:ascii="Times New Roman" w:eastAsia="Times New Roman" w:hAnsi="Times New Roman" w:cs="Times New Roman"/>
          <w:sz w:val="24"/>
          <w:szCs w:val="24"/>
          <w:lang w:eastAsia="ru-RU"/>
        </w:rPr>
        <w:t xml:space="preserve"> изучался уровень</w:t>
      </w:r>
      <w:r w:rsidRPr="00903353">
        <w:rPr>
          <w:rFonts w:ascii="Times New Roman" w:eastAsia="Times New Roman" w:hAnsi="Times New Roman" w:cs="Times New Roman"/>
          <w:iCs/>
          <w:sz w:val="24"/>
          <w:szCs w:val="24"/>
          <w:lang w:eastAsia="ru-RU"/>
        </w:rPr>
        <w:t xml:space="preserve"> </w:t>
      </w:r>
      <w:r w:rsidRPr="00903353">
        <w:rPr>
          <w:rFonts w:ascii="Times New Roman" w:eastAsia="Times New Roman" w:hAnsi="Times New Roman" w:cs="Times New Roman"/>
          <w:sz w:val="24"/>
          <w:szCs w:val="24"/>
          <w:lang w:eastAsia="ru-RU"/>
        </w:rPr>
        <w:t xml:space="preserve">доверия школьников к различным гражданским институтам и людям в целом. </w:t>
      </w:r>
      <w:r w:rsidRPr="00903353">
        <w:rPr>
          <w:rFonts w:ascii="Times New Roman" w:eastAsia="Times New Roman" w:hAnsi="Times New Roman" w:cs="Times New Roman"/>
          <w:i/>
          <w:sz w:val="24"/>
          <w:szCs w:val="24"/>
          <w:lang w:eastAsia="ru-RU"/>
        </w:rPr>
        <w:t xml:space="preserve"> </w:t>
      </w: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отношении доверия учащихся к различным гражданским институтам и людям российские школьники показали следующие результаты:</w:t>
      </w: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к правительству – 89% (выше среднего значения </w:t>
      </w:r>
      <w:r w:rsidRPr="00903353">
        <w:rPr>
          <w:rFonts w:ascii="Times New Roman" w:eastAsia="Times New Roman" w:hAnsi="Times New Roman" w:cs="Times New Roman"/>
          <w:sz w:val="24"/>
          <w:szCs w:val="24"/>
          <w:lang w:val="en-US" w:eastAsia="ru-RU"/>
        </w:rPr>
        <w:t>ICCS</w:t>
      </w:r>
      <w:r w:rsidRPr="00903353">
        <w:rPr>
          <w:rFonts w:ascii="Times New Roman" w:eastAsia="Times New Roman" w:hAnsi="Times New Roman" w:cs="Times New Roman"/>
          <w:sz w:val="24"/>
          <w:szCs w:val="24"/>
          <w:lang w:eastAsia="ru-RU"/>
        </w:rPr>
        <w:t>)</w:t>
      </w: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 политическим партиям – 54% (выше среднего)</w:t>
      </w: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 СМИ – 41% (ниже среднего)</w:t>
      </w: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 людям – 45% (ниже среднего).</w:t>
      </w: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xml:space="preserve">2.3. Системность </w:t>
      </w:r>
      <w:r w:rsidRPr="00903353">
        <w:rPr>
          <w:rFonts w:ascii="Times New Roman" w:eastAsia="Times New Roman" w:hAnsi="Times New Roman" w:cs="Times New Roman"/>
          <w:b/>
          <w:sz w:val="24"/>
          <w:szCs w:val="24"/>
          <w:lang w:eastAsia="ru-RU"/>
        </w:rPr>
        <w:lastRenderedPageBreak/>
        <w:t>и теоретическая значимость исследования</w:t>
      </w: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Результаты граждановедческого образования оказываются под влиянием факторов различного контекстуального уровня, таких как семейное происхождение, влияние класса, школы и местного сообщества. На школьном уровне следующие факторы представляются важными: то, как школьники воспринимают предмет граждановедения и как он преподается педагогами, атмосфера в классе при проведении дискуссий, школьная культура и общая обстановка, в которой школа работает. Уровень местного сообщества включает контексты, в которых существует школа и семья школьника. </w:t>
      </w: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Данные исследования указывают на то, что социальное происхождение играет важную роль в развитии позитивного отношения к общественной деятельности молодых людей, что семейное происхождение – значимая переменная для политического развития подростков. Роль семьи важна для создания стимулирующей атмосферы и способствует тяге к знаниям и перспективам подростков – факторам, которые, в свою очередь, способствуют политической активности граждан.</w:t>
      </w: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Исследование подтвердило влияние языка и статуса иммигранта на результаты. Учащиеся из семей иммигрантов, особенно те, кто недавно приехали в страну, как правило, плохо владеют языком обучения и незнакомы с культурными нормами доминирующей культуры. </w:t>
      </w: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Профессиональный статус родителей является важным аспектом социально-экономического происхождения школьников, это - конструкт, который обычно проявляется в роде деятельности, образовании и достатке. Социально-экономическое происхождение рассматривается как важный коррелянт диапазона результатов образования.  Граждановедческие знания сильно зависят от профессионального статуса родителей во всех странах. </w:t>
      </w: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Существует доказательство того, что моло</w:t>
      </w:r>
      <w:r w:rsidRPr="00903353">
        <w:rPr>
          <w:rFonts w:ascii="Times New Roman" w:eastAsia="Times New Roman" w:hAnsi="Times New Roman" w:cs="Times New Roman"/>
          <w:sz w:val="24"/>
          <w:szCs w:val="24"/>
          <w:lang w:eastAsia="ru-RU"/>
        </w:rPr>
        <w:lastRenderedPageBreak/>
        <w:t xml:space="preserve">дые люди, у которых родители интересуются гражданскими проблемами и которые дискутируют на политические темы, имеют более высокий уровень граждановедческих знаний и активности. Родители могут передавать свою культурную ориентацию своим детям. Это влияние родителей на своих детей может отражаться в знаниях и интересе детей к гражданским проблемам. </w:t>
      </w: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Из изученных измерений в ходе анкетирования учащихся наиболее значимым предиктором граждановедческих знаний оказался профессиональный статус родителей. В среднем профессиональный статус родителей отвечает за восемь процентов девиации граждановедческих знаний по сравнению только с одним процентом для каждого из двух оставшихся предикторов – родительские интересы и происхождение из семьи иммигрантов. </w:t>
      </w: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2.4. Конкретность интерпретаций (достоверность и доказательность результатов)</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При сравнении показателей страны с международным средним показателем принималось во внимание, что соответствующая страна внесла свой вклад в значение среднеквадратической ошибки. Это может быть достигнуто вычислением среднеквадратической ошибки </w:t>
      </w: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SE</m:t>
            </m:r>
          </m:e>
          <m:sub>
            <m:r>
              <w:rPr>
                <w:rFonts w:ascii="Cambria Math" w:eastAsia="Times New Roman" w:hAnsi="Cambria Math" w:cs="Times New Roman"/>
                <w:sz w:val="24"/>
                <w:szCs w:val="24"/>
                <w:lang w:val="en-US" w:eastAsia="ru-RU"/>
              </w:rPr>
              <m:t>dif</m:t>
            </m:r>
            <m:r>
              <w:rPr>
                <w:rFonts w:ascii="Cambria Math" w:eastAsia="Times New Roman" w:hAnsi="Cambria Math" w:cs="Times New Roman"/>
                <w:sz w:val="24"/>
                <w:szCs w:val="24"/>
                <w:lang w:eastAsia="ru-RU"/>
              </w:rPr>
              <m:t xml:space="preserve">_ </m:t>
            </m:r>
            <m:r>
              <w:rPr>
                <w:rFonts w:ascii="Cambria Math" w:eastAsia="Times New Roman" w:hAnsi="Cambria Math" w:cs="Times New Roman"/>
                <w:sz w:val="24"/>
                <w:szCs w:val="24"/>
                <w:lang w:val="en-US" w:eastAsia="ru-RU"/>
              </w:rPr>
              <m:t>i</m:t>
            </m:r>
            <m:r>
              <w:rPr>
                <w:rFonts w:ascii="Cambria Math" w:eastAsia="Times New Roman" w:hAnsi="Cambria Math" w:cs="Times New Roman"/>
                <w:sz w:val="24"/>
                <w:szCs w:val="24"/>
                <w:lang w:eastAsia="ru-RU"/>
              </w:rPr>
              <m:t xml:space="preserve">c </m:t>
            </m:r>
          </m:sub>
        </m:sSub>
      </m:oMath>
      <w:r w:rsidRPr="00903353">
        <w:rPr>
          <w:rFonts w:ascii="Times New Roman" w:eastAsia="Times New Roman" w:hAnsi="Times New Roman" w:cs="Times New Roman"/>
          <w:sz w:val="24"/>
          <w:szCs w:val="24"/>
          <w:lang w:eastAsia="ru-RU"/>
        </w:rPr>
        <w:t xml:space="preserve"> различия между средним международным показателем и показателем страны по следующей формуле:</w:t>
      </w:r>
    </w:p>
    <w:p w:rsidR="00903353" w:rsidRPr="00903353" w:rsidRDefault="006D6F59" w:rsidP="00903353">
      <w:pPr>
        <w:tabs>
          <w:tab w:val="right" w:leader="dot" w:pos="9355"/>
        </w:tabs>
        <w:spacing w:after="0" w:line="360" w:lineRule="auto"/>
        <w:ind w:firstLine="397"/>
        <w:contextualSpacing/>
        <w:jc w:val="both"/>
        <w:rPr>
          <w:rFonts w:ascii="Times New Roman" w:eastAsia="Times New Roman" w:hAnsi="Times New Roman" w:cs="Times New Roman"/>
          <w:sz w:val="24"/>
          <w:szCs w:val="24"/>
          <w:lang w:val="en-US"/>
        </w:rPr>
      </w:pPr>
      <m:oMathPara>
        <m:oMathParaPr>
          <m:jc m:val="left"/>
        </m:oMathParaP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SE</m:t>
              </m:r>
            </m:e>
            <m:sub>
              <m:r>
                <w:rPr>
                  <w:rFonts w:ascii="Cambria Math" w:eastAsia="Times New Roman" w:hAnsi="Cambria Math" w:cs="Times New Roman"/>
                  <w:sz w:val="24"/>
                  <w:szCs w:val="24"/>
                  <w:lang w:val="en-US"/>
                </w:rPr>
                <m:t xml:space="preserve">dif_ ic </m:t>
              </m:r>
            </m:sub>
          </m:sSub>
          <m:r>
            <w:rPr>
              <w:rFonts w:ascii="Cambria Math" w:eastAsia="Times New Roman" w:hAnsi="Cambria Math" w:cs="Times New Roman"/>
              <w:sz w:val="24"/>
              <w:szCs w:val="24"/>
              <w:lang w:val="en-US"/>
            </w:rPr>
            <m:t>=</m:t>
          </m:r>
          <m:f>
            <m:fPr>
              <m:ctrlPr>
                <w:rPr>
                  <w:rFonts w:ascii="Cambria Math" w:eastAsia="Times New Roman" w:hAnsi="Cambria Math" w:cs="Times New Roman"/>
                  <w:i/>
                  <w:sz w:val="24"/>
                  <w:szCs w:val="24"/>
                  <w:lang w:val="en-US"/>
                </w:rPr>
              </m:ctrlPr>
            </m:fPr>
            <m:num>
              <m:rad>
                <m:radPr>
                  <m:degHide m:val="1"/>
                  <m:ctrlPr>
                    <w:rPr>
                      <w:rFonts w:ascii="Cambria Math" w:eastAsia="Times New Roman" w:hAnsi="Cambria Math" w:cs="Times New Roman"/>
                      <w:i/>
                      <w:sz w:val="24"/>
                      <w:szCs w:val="24"/>
                      <w:lang w:val="en-US"/>
                    </w:rPr>
                  </m:ctrlPr>
                </m:radPr>
                <m:deg/>
                <m:e>
                  <m:d>
                    <m:dPr>
                      <m:ctrlPr>
                        <w:rPr>
                          <w:rFonts w:ascii="Cambria Math" w:eastAsia="Times New Roman" w:hAnsi="Cambria Math" w:cs="Times New Roman"/>
                          <w:i/>
                          <w:sz w:val="24"/>
                          <w:szCs w:val="24"/>
                          <w:lang w:val="en-US"/>
                        </w:rPr>
                      </m:ctrlPr>
                    </m:dPr>
                    <m:e>
                      <m:sSup>
                        <m:sSupPr>
                          <m:ctrlPr>
                            <w:rPr>
                              <w:rFonts w:ascii="Cambria Math" w:eastAsia="Times New Roman" w:hAnsi="Cambria Math" w:cs="Times New Roman"/>
                              <w:i/>
                              <w:sz w:val="24"/>
                              <w:szCs w:val="24"/>
                              <w:lang w:val="en-US"/>
                            </w:rPr>
                          </m:ctrlPr>
                        </m:sSupPr>
                        <m:e>
                          <m:d>
                            <m:dPr>
                              <m:ctrlPr>
                                <w:rPr>
                                  <w:rFonts w:ascii="Cambria Math" w:eastAsia="Times New Roman" w:hAnsi="Cambria Math" w:cs="Times New Roman"/>
                                  <w:i/>
                                  <w:sz w:val="24"/>
                                  <w:szCs w:val="24"/>
                                  <w:lang w:val="en-US"/>
                                </w:rPr>
                              </m:ctrlPr>
                            </m:dPr>
                            <m:e>
                              <m:r>
                                <w:rPr>
                                  <w:rFonts w:ascii="Cambria Math" w:eastAsia="Times New Roman" w:hAnsi="Cambria Math" w:cs="Times New Roman"/>
                                  <w:sz w:val="24"/>
                                  <w:szCs w:val="24"/>
                                  <w:lang w:val="en-US"/>
                                </w:rPr>
                                <m:t>N-1</m:t>
                              </m:r>
                            </m:e>
                          </m:d>
                        </m:e>
                        <m:sup>
                          <m:r>
                            <w:rPr>
                              <w:rFonts w:ascii="Cambria Math" w:eastAsia="Times New Roman" w:hAnsi="Cambria Math" w:cs="Times New Roman"/>
                              <w:sz w:val="24"/>
                              <w:szCs w:val="24"/>
                              <w:lang w:val="en-US"/>
                            </w:rPr>
                            <m:t>2</m:t>
                          </m:r>
                        </m:sup>
                      </m:sSup>
                      <m:r>
                        <w:rPr>
                          <w:rFonts w:ascii="Cambria Math" w:eastAsia="Times New Roman" w:hAnsi="Cambria Math" w:cs="Times New Roman"/>
                          <w:sz w:val="24"/>
                          <w:szCs w:val="24"/>
                          <w:lang w:val="en-US"/>
                        </w:rPr>
                        <m:t>-1</m:t>
                      </m:r>
                    </m:e>
                  </m:d>
                  <m:sSubSup>
                    <m:sSubSupPr>
                      <m:ctrlPr>
                        <w:rPr>
                          <w:rFonts w:ascii="Cambria Math" w:eastAsia="Times New Roman" w:hAnsi="Cambria Math" w:cs="Times New Roman"/>
                          <w:i/>
                          <w:sz w:val="24"/>
                          <w:szCs w:val="24"/>
                          <w:lang w:val="en-US"/>
                        </w:rPr>
                      </m:ctrlPr>
                    </m:sSubSupPr>
                    <m:e>
                      <m:r>
                        <w:rPr>
                          <w:rFonts w:ascii="Cambria Math" w:eastAsia="Times New Roman" w:hAnsi="Cambria Math" w:cs="Times New Roman"/>
                          <w:sz w:val="24"/>
                          <w:szCs w:val="24"/>
                          <w:lang w:val="en-US"/>
                        </w:rPr>
                        <m:t>SE</m:t>
                      </m:r>
                    </m:e>
                    <m:sub>
                      <m:r>
                        <w:rPr>
                          <w:rFonts w:ascii="Cambria Math" w:eastAsia="Times New Roman" w:hAnsi="Cambria Math" w:cs="Times New Roman"/>
                          <w:sz w:val="24"/>
                          <w:szCs w:val="24"/>
                          <w:lang w:val="en-US"/>
                        </w:rPr>
                        <m:t>i</m:t>
                      </m:r>
                    </m:sub>
                    <m:sup>
                      <m:r>
                        <w:rPr>
                          <w:rFonts w:ascii="Cambria Math" w:eastAsia="Times New Roman" w:hAnsi="Cambria Math" w:cs="Times New Roman"/>
                          <w:sz w:val="24"/>
                          <w:szCs w:val="24"/>
                          <w:lang w:val="en-US"/>
                        </w:rPr>
                        <m:t>2</m:t>
                      </m:r>
                    </m:sup>
                  </m:sSubSup>
                  <m:r>
                    <w:rPr>
                      <w:rFonts w:ascii="Cambria Math" w:eastAsia="Times New Roman" w:hAnsi="Cambria Math" w:cs="Times New Roman"/>
                      <w:sz w:val="24"/>
                      <w:szCs w:val="24"/>
                      <w:lang w:val="en-US"/>
                    </w:rPr>
                    <m:t>+</m:t>
                  </m:r>
                  <m:nary>
                    <m:naryPr>
                      <m:chr m:val="∑"/>
                      <m:limLoc m:val="undOvr"/>
                      <m:ctrlPr>
                        <w:rPr>
                          <w:rFonts w:ascii="Cambria Math" w:eastAsia="Times New Roman" w:hAnsi="Cambria Math" w:cs="Times New Roman"/>
                          <w:i/>
                          <w:sz w:val="24"/>
                          <w:szCs w:val="24"/>
                          <w:lang w:val="en-US"/>
                        </w:rPr>
                      </m:ctrlPr>
                    </m:naryPr>
                    <m:sub>
                      <m:r>
                        <w:rPr>
                          <w:rFonts w:ascii="Cambria Math" w:eastAsia="Times New Roman" w:hAnsi="Cambria Math" w:cs="Times New Roman"/>
                          <w:sz w:val="24"/>
                          <w:szCs w:val="24"/>
                          <w:lang w:val="en-US"/>
                        </w:rPr>
                        <m:t>k=1</m:t>
                      </m:r>
                    </m:sub>
                    <m:sup>
                      <m:r>
                        <w:rPr>
                          <w:rFonts w:ascii="Cambria Math" w:eastAsia="Times New Roman" w:hAnsi="Cambria Math" w:cs="Times New Roman"/>
                          <w:sz w:val="24"/>
                          <w:szCs w:val="24"/>
                          <w:lang w:val="en-US"/>
                        </w:rPr>
                        <m:t>N</m:t>
                      </m:r>
                    </m:sup>
                    <m:e>
                      <m:sSubSup>
                        <m:sSubSupPr>
                          <m:ctrlPr>
                            <w:rPr>
                              <w:rFonts w:ascii="Cambria Math" w:eastAsia="Times New Roman" w:hAnsi="Cambria Math" w:cs="Times New Roman"/>
                              <w:i/>
                              <w:sz w:val="24"/>
                              <w:szCs w:val="24"/>
                              <w:lang w:val="en-US"/>
                            </w:rPr>
                          </m:ctrlPr>
                        </m:sSubSupPr>
                        <m:e>
                          <m:r>
                            <w:rPr>
                              <w:rFonts w:ascii="Cambria Math" w:eastAsia="Times New Roman" w:hAnsi="Cambria Math" w:cs="Times New Roman"/>
                              <w:sz w:val="24"/>
                              <w:szCs w:val="24"/>
                              <w:lang w:val="en-US"/>
                            </w:rPr>
                            <m:t>SE</m:t>
                          </m:r>
                        </m:e>
                        <m:sub>
                          <m:r>
                            <w:rPr>
                              <w:rFonts w:ascii="Cambria Math" w:eastAsia="Times New Roman" w:hAnsi="Cambria Math" w:cs="Times New Roman"/>
                              <w:sz w:val="24"/>
                              <w:szCs w:val="24"/>
                              <w:lang w:val="en-US"/>
                            </w:rPr>
                            <m:t>k</m:t>
                          </m:r>
                        </m:sub>
                        <m:sup>
                          <m:r>
                            <w:rPr>
                              <w:rFonts w:ascii="Cambria Math" w:eastAsia="Times New Roman" w:hAnsi="Cambria Math" w:cs="Times New Roman"/>
                              <w:sz w:val="24"/>
                              <w:szCs w:val="24"/>
                              <w:lang w:val="en-US"/>
                            </w:rPr>
                            <m:t>2</m:t>
                          </m:r>
                        </m:sup>
                      </m:sSubSup>
                    </m:e>
                  </m:nary>
                </m:e>
              </m:rad>
            </m:num>
            <m:den>
              <m:r>
                <w:rPr>
                  <w:rFonts w:ascii="Cambria Math" w:eastAsia="Times New Roman" w:hAnsi="Cambria Math" w:cs="Times New Roman"/>
                  <w:sz w:val="24"/>
                  <w:szCs w:val="24"/>
                  <w:lang w:val="en-US"/>
                </w:rPr>
                <m:t>N</m:t>
              </m:r>
            </m:den>
          </m:f>
          <m:r>
            <w:rPr>
              <w:rFonts w:ascii="Cambria Math" w:eastAsia="Times New Roman" w:hAnsi="Cambria Math" w:cs="Times New Roman"/>
              <w:sz w:val="24"/>
              <w:szCs w:val="24"/>
              <w:lang w:val="en-US"/>
            </w:rPr>
            <m:t>,</m:t>
          </m:r>
        </m:oMath>
      </m:oMathPara>
    </w:p>
    <w:p w:rsidR="00903353" w:rsidRPr="00903353" w:rsidRDefault="00903353" w:rsidP="00903353">
      <w:pPr>
        <w:tabs>
          <w:tab w:val="right" w:leader="dot" w:pos="9355"/>
        </w:tabs>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где </w:t>
      </w: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SE</m:t>
            </m:r>
          </m:e>
          <m:sub>
            <m:r>
              <w:rPr>
                <w:rFonts w:ascii="Cambria Math" w:eastAsia="Times New Roman" w:hAnsi="Cambria Math" w:cs="Times New Roman"/>
                <w:sz w:val="24"/>
                <w:szCs w:val="24"/>
                <w:lang w:eastAsia="ru-RU"/>
              </w:rPr>
              <m:t xml:space="preserve">c </m:t>
            </m:r>
          </m:sub>
        </m:sSub>
      </m:oMath>
      <w:r w:rsidRPr="00903353">
        <w:rPr>
          <w:rFonts w:ascii="Times New Roman" w:eastAsia="Times New Roman" w:hAnsi="Times New Roman" w:cs="Times New Roman"/>
          <w:sz w:val="24"/>
          <w:szCs w:val="24"/>
          <w:lang w:eastAsia="ru-RU"/>
        </w:rPr>
        <w:t xml:space="preserve"> – среднеквадратическая ошибка выборки для страны </w:t>
      </w:r>
      <m:oMath>
        <m:r>
          <w:rPr>
            <w:rFonts w:ascii="Cambria Math" w:eastAsia="Times New Roman" w:hAnsi="Cambria Math" w:cs="Times New Roman"/>
            <w:sz w:val="24"/>
            <w:szCs w:val="24"/>
            <w:lang w:eastAsia="ru-RU"/>
          </w:rPr>
          <m:t>c</m:t>
        </m:r>
      </m:oMath>
      <w:r w:rsidRPr="00903353">
        <w:rPr>
          <w:rFonts w:ascii="Times New Roman" w:eastAsia="Times New Roman" w:hAnsi="Times New Roman" w:cs="Times New Roman"/>
          <w:sz w:val="24"/>
          <w:szCs w:val="24"/>
          <w:lang w:eastAsia="ru-RU"/>
        </w:rPr>
        <w:t xml:space="preserve">, </w:t>
      </w: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SE</m:t>
            </m:r>
          </m:e>
          <m:sub>
            <m:r>
              <w:rPr>
                <w:rFonts w:ascii="Cambria Math" w:eastAsia="Times New Roman" w:hAnsi="Cambria Math" w:cs="Times New Roman"/>
                <w:sz w:val="24"/>
                <w:szCs w:val="24"/>
                <w:lang w:val="en-US" w:eastAsia="ru-RU"/>
              </w:rPr>
              <m:t>k</m:t>
            </m:r>
            <m:r>
              <w:rPr>
                <w:rFonts w:ascii="Cambria Math" w:eastAsia="Times New Roman" w:hAnsi="Cambria Math" w:cs="Times New Roman"/>
                <w:sz w:val="24"/>
                <w:szCs w:val="24"/>
                <w:lang w:eastAsia="ru-RU"/>
              </w:rPr>
              <m:t xml:space="preserve"> </m:t>
            </m:r>
          </m:sub>
        </m:sSub>
      </m:oMath>
      <w:r w:rsidRPr="00903353">
        <w:rPr>
          <w:rFonts w:ascii="Times New Roman" w:eastAsia="Times New Roman" w:hAnsi="Times New Roman" w:cs="Times New Roman"/>
          <w:sz w:val="24"/>
          <w:szCs w:val="24"/>
          <w:lang w:eastAsia="ru-RU"/>
        </w:rPr>
        <w:t xml:space="preserve"> – для страны </w:t>
      </w:r>
      <m:oMath>
        <m:r>
          <w:rPr>
            <w:rFonts w:ascii="Cambria Math" w:eastAsia="Times New Roman" w:hAnsi="Cambria Math" w:cs="Times New Roman"/>
            <w:sz w:val="24"/>
            <w:szCs w:val="24"/>
            <w:lang w:eastAsia="ru-RU"/>
          </w:rPr>
          <m:t>k</m:t>
        </m:r>
      </m:oMath>
      <w:r w:rsidRPr="00903353">
        <w:rPr>
          <w:rFonts w:ascii="Times New Roman" w:eastAsia="Times New Roman" w:hAnsi="Times New Roman" w:cs="Times New Roman"/>
          <w:sz w:val="24"/>
          <w:szCs w:val="24"/>
          <w:lang w:eastAsia="ru-RU"/>
        </w:rPr>
        <w:t xml:space="preserve">, а </w:t>
      </w:r>
      <w:r w:rsidRPr="00903353">
        <w:rPr>
          <w:rFonts w:ascii="Times New Roman" w:eastAsia="Times New Roman" w:hAnsi="Times New Roman" w:cs="Times New Roman"/>
          <w:sz w:val="24"/>
          <w:szCs w:val="24"/>
          <w:lang w:val="es-ES" w:eastAsia="ru-RU"/>
        </w:rPr>
        <w:t>N</w:t>
      </w:r>
      <w:r w:rsidRPr="00903353">
        <w:rPr>
          <w:rFonts w:ascii="Times New Roman" w:eastAsia="Times New Roman" w:hAnsi="Times New Roman" w:cs="Times New Roman"/>
          <w:sz w:val="24"/>
          <w:szCs w:val="24"/>
          <w:lang w:eastAsia="ru-RU"/>
        </w:rPr>
        <w:t xml:space="preserve"> – количество участвующих стран. Эта формула использовалась для определения статистической значимости различий между странами и международными средними показателями для тестовых и анкетных шкал.</w:t>
      </w: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При анализе результатов тестирования и анкетирования учащихся, учителей и руководителей образовательных организаций </w:t>
      </w:r>
      <w:r w:rsidRPr="00903353">
        <w:rPr>
          <w:rFonts w:ascii="Times New Roman" w:eastAsia="Times New Roman" w:hAnsi="Times New Roman" w:cs="Times New Roman"/>
          <w:sz w:val="24"/>
          <w:szCs w:val="24"/>
          <w:lang w:eastAsia="ru-RU"/>
        </w:rPr>
        <w:lastRenderedPageBreak/>
        <w:t>использовались модели множественной регрессии и иерархическое линейное моделирование для объяснения изменения в критериальных переменных. Прогностическими переменными выступали переменные, связанные с информацией об учащихся, характеристические факторы, факторы поведения и контекста школы.</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моделях множественной регрессии в качестве критериальной переменной </w:t>
      </w: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Y</m:t>
            </m:r>
          </m:e>
          <m:sub>
            <m:r>
              <w:rPr>
                <w:rFonts w:ascii="Cambria Math" w:eastAsia="Times New Roman" w:hAnsi="Cambria Math" w:cs="Times New Roman"/>
                <w:sz w:val="24"/>
                <w:szCs w:val="24"/>
                <w:lang w:val="en-US" w:eastAsia="ru-RU"/>
              </w:rPr>
              <m:t>i</m:t>
            </m:r>
          </m:sub>
        </m:sSub>
      </m:oMath>
      <w:r w:rsidRPr="00903353">
        <w:rPr>
          <w:rFonts w:ascii="Times New Roman" w:eastAsia="Times New Roman" w:hAnsi="Times New Roman" w:cs="Times New Roman"/>
          <w:sz w:val="24"/>
          <w:szCs w:val="24"/>
          <w:lang w:eastAsia="ru-RU"/>
        </w:rPr>
        <w:t xml:space="preserve"> регрессирует на множество </w:t>
      </w:r>
      <m:oMath>
        <m:r>
          <w:rPr>
            <w:rFonts w:ascii="Cambria Math" w:eastAsia="Times New Roman" w:hAnsi="Cambria Math" w:cs="Times New Roman"/>
            <w:sz w:val="24"/>
            <w:szCs w:val="24"/>
            <w:lang w:val="es-ES" w:eastAsia="ru-RU"/>
          </w:rPr>
          <m:t>k</m:t>
        </m:r>
      </m:oMath>
      <w:r w:rsidRPr="00903353">
        <w:rPr>
          <w:rFonts w:ascii="Times New Roman" w:eastAsia="Times New Roman" w:hAnsi="Times New Roman" w:cs="Times New Roman"/>
          <w:sz w:val="24"/>
          <w:szCs w:val="24"/>
          <w:lang w:eastAsia="ru-RU"/>
        </w:rPr>
        <w:t xml:space="preserve"> прогностических факторов</w:t>
      </w: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eastAsia="ru-RU"/>
              </w:rPr>
              <m:t xml:space="preserve"> </m:t>
            </m:r>
            <m:r>
              <w:rPr>
                <w:rFonts w:ascii="Cambria Math" w:eastAsia="Times New Roman" w:hAnsi="Cambria Math" w:cs="Times New Roman"/>
                <w:sz w:val="24"/>
                <w:szCs w:val="24"/>
                <w:lang w:val="en-US" w:eastAsia="ru-RU"/>
              </w:rPr>
              <m:t>X</m:t>
            </m:r>
          </m:e>
          <m:sub>
            <m:r>
              <w:rPr>
                <w:rFonts w:ascii="Cambria Math" w:eastAsia="Times New Roman" w:hAnsi="Cambria Math" w:cs="Times New Roman"/>
                <w:sz w:val="24"/>
                <w:szCs w:val="24"/>
                <w:lang w:eastAsia="ru-RU"/>
              </w:rPr>
              <m:t>1</m:t>
            </m:r>
            <m:r>
              <w:rPr>
                <w:rFonts w:ascii="Cambria Math" w:eastAsia="Times New Roman" w:hAnsi="Cambria Math" w:cs="Times New Roman"/>
                <w:sz w:val="24"/>
                <w:szCs w:val="24"/>
                <w:lang w:val="en-US" w:eastAsia="ru-RU"/>
              </w:rPr>
              <m:t>i</m:t>
            </m:r>
          </m:sub>
        </m:sSub>
        <m:r>
          <w:rPr>
            <w:rFonts w:ascii="Cambria Math" w:eastAsia="Times New Roman" w:hAnsi="Cambria Math" w:cs="Times New Roman"/>
            <w:sz w:val="24"/>
            <w:szCs w:val="24"/>
            <w:lang w:eastAsia="ru-RU"/>
          </w:rPr>
          <m:t>…</m:t>
        </m:r>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X</m:t>
            </m:r>
          </m:e>
          <m:sub>
            <m:r>
              <w:rPr>
                <w:rFonts w:ascii="Cambria Math" w:eastAsia="Times New Roman" w:hAnsi="Cambria Math" w:cs="Times New Roman"/>
                <w:sz w:val="24"/>
                <w:szCs w:val="24"/>
                <w:lang w:val="en-US" w:eastAsia="ru-RU"/>
              </w:rPr>
              <m:t>ki</m:t>
            </m:r>
          </m:sub>
        </m:sSub>
      </m:oMath>
      <w:r w:rsidRPr="00903353">
        <w:rPr>
          <w:rFonts w:ascii="Times New Roman" w:eastAsia="Times New Roman" w:hAnsi="Times New Roman" w:cs="Times New Roman"/>
          <w:sz w:val="24"/>
          <w:szCs w:val="24"/>
          <w:lang w:eastAsia="ru-RU"/>
        </w:rPr>
        <w:t xml:space="preserve">, с </w:t>
      </w:r>
      <m:oMath>
        <m:r>
          <w:rPr>
            <w:rFonts w:ascii="Cambria Math" w:eastAsia="Times New Roman" w:hAnsi="Cambria Math" w:cs="Times New Roman"/>
            <w:sz w:val="24"/>
            <w:szCs w:val="24"/>
            <w:lang w:eastAsia="ru-RU"/>
          </w:rPr>
          <m:t>α</m:t>
        </m:r>
      </m:oMath>
      <w:r w:rsidRPr="00903353">
        <w:rPr>
          <w:rFonts w:ascii="Times New Roman" w:eastAsia="Times New Roman" w:hAnsi="Times New Roman" w:cs="Times New Roman"/>
          <w:sz w:val="24"/>
          <w:szCs w:val="24"/>
          <w:lang w:eastAsia="ru-RU"/>
        </w:rPr>
        <w:t xml:space="preserve"> в качестве свободного члена, </w:t>
      </w: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ε</m:t>
            </m:r>
          </m:e>
          <m:sub>
            <m:r>
              <w:rPr>
                <w:rFonts w:ascii="Cambria Math" w:eastAsia="Times New Roman" w:hAnsi="Cambria Math" w:cs="Times New Roman"/>
                <w:sz w:val="24"/>
                <w:szCs w:val="24"/>
                <w:lang w:val="en-US" w:eastAsia="ru-RU"/>
              </w:rPr>
              <m:t>i</m:t>
            </m:r>
          </m:sub>
        </m:sSub>
      </m:oMath>
      <w:r w:rsidRPr="00903353">
        <w:rPr>
          <w:rFonts w:ascii="Times New Roman" w:eastAsia="Times New Roman" w:hAnsi="Times New Roman" w:cs="Times New Roman"/>
          <w:sz w:val="24"/>
          <w:szCs w:val="24"/>
          <w:lang w:eastAsia="ru-RU"/>
        </w:rPr>
        <w:t xml:space="preserve"> – необъясненной частью модели (остатком) и </w:t>
      </w:r>
      <m:oMath>
        <m:r>
          <w:rPr>
            <w:rFonts w:ascii="Cambria Math" w:eastAsia="Times New Roman" w:hAnsi="Cambria Math" w:cs="Times New Roman"/>
            <w:sz w:val="24"/>
            <w:szCs w:val="24"/>
            <w:lang w:val="es-ES" w:eastAsia="ru-RU"/>
          </w:rPr>
          <m:t>k</m:t>
        </m:r>
      </m:oMath>
      <w:r w:rsidRPr="00903353">
        <w:rPr>
          <w:rFonts w:ascii="Times New Roman" w:eastAsia="Times New Roman" w:hAnsi="Times New Roman" w:cs="Times New Roman"/>
          <w:sz w:val="24"/>
          <w:szCs w:val="24"/>
          <w:lang w:eastAsia="ru-RU"/>
        </w:rPr>
        <w:t xml:space="preserve"> коэффициентов регрессии </w:t>
      </w:r>
      <m:oMath>
        <m:r>
          <w:rPr>
            <w:rFonts w:ascii="Cambria Math" w:eastAsia="Times New Roman" w:hAnsi="Cambria Math" w:cs="Times New Roman"/>
            <w:sz w:val="24"/>
            <w:szCs w:val="24"/>
            <w:lang w:val="es-ES" w:eastAsia="ru-RU"/>
          </w:rPr>
          <m:t>β</m:t>
        </m:r>
      </m:oMath>
      <w:r w:rsidRPr="00903353">
        <w:rPr>
          <w:rFonts w:ascii="Times New Roman" w:eastAsia="Times New Roman" w:hAnsi="Times New Roman" w:cs="Times New Roman"/>
          <w:sz w:val="24"/>
          <w:szCs w:val="24"/>
          <w:lang w:eastAsia="ru-RU"/>
        </w:rPr>
        <w:t>:</w:t>
      </w:r>
    </w:p>
    <w:p w:rsidR="00903353" w:rsidRPr="00903353" w:rsidRDefault="006D6F59" w:rsidP="00903353">
      <w:pPr>
        <w:tabs>
          <w:tab w:val="right" w:leader="dot" w:pos="9355"/>
        </w:tabs>
        <w:spacing w:after="0" w:line="360" w:lineRule="auto"/>
        <w:ind w:firstLine="397"/>
        <w:contextualSpacing/>
        <w:jc w:val="both"/>
        <w:rPr>
          <w:rFonts w:ascii="Times New Roman" w:eastAsia="Times New Roman" w:hAnsi="Times New Roman" w:cs="Times New Roman"/>
          <w:sz w:val="24"/>
          <w:szCs w:val="24"/>
          <w:lang w:val="en-US"/>
        </w:rPr>
      </w:pPr>
      <m:oMathPara>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
              </m:r>
              <m:r>
                <w:rPr>
                  <w:rFonts w:ascii="Cambria Math" w:eastAsia="Times New Roman" w:hAnsi="Cambria Math" w:cs="Times New Roman"/>
                  <w:sz w:val="24"/>
                  <w:szCs w:val="24"/>
                  <w:lang w:val="en-US"/>
                </w:rPr>
                <w:lastRenderedPageBreak/>
                <m:t/>
              </m:r>
            </m:e>
            <m:sub>
              <m:r>
                <w:rPr>
                  <w:rFonts w:ascii="Cambria Math" w:eastAsia="Times New Roman" w:hAnsi="Cambria Math" w:cs="Times New Roman"/>
                  <w:sz w:val="24"/>
                  <w:szCs w:val="24"/>
                  <w:lang w:val="en-US"/>
                </w:rPr>
                <m:t>i</m:t>
              </m:r>
            </m:sub>
          </m:sSub>
          <m:r>
            <w:rPr>
              <w:rFonts w:ascii="Cambria Math" w:eastAsia="Times New Roman" w:hAnsi="Cambria Math" w:cs="Times New Roman"/>
              <w:sz w:val="24"/>
              <w:szCs w:val="24"/>
            </w:rPr>
            <m:t>=α+</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β</m:t>
              </m:r>
            </m:e>
            <m:sub>
              <m:r>
                <w:rPr>
                  <w:rFonts w:ascii="Cambria Math" w:eastAsia="Times New Roman" w:hAnsi="Cambria Math" w:cs="Times New Roman"/>
                  <w:sz w:val="24"/>
                  <w:szCs w:val="24"/>
                </w:rPr>
                <m:t>1</m:t>
              </m:r>
            </m:sub>
          </m:sSub>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X</m:t>
              </m:r>
            </m:e>
            <m:sub>
              <m:r>
                <w:rPr>
                  <w:rFonts w:ascii="Cambria Math" w:eastAsia="Times New Roman" w:hAnsi="Cambria Math" w:cs="Times New Roman"/>
                  <w:sz w:val="24"/>
                  <w:szCs w:val="24"/>
                  <w:lang w:val="en-US"/>
                </w:rPr>
                <m:t>1i</m:t>
              </m:r>
            </m:sub>
          </m:sSub>
          <m:r>
            <w:rPr>
              <w:rFonts w:ascii="Cambria Math" w:eastAsia="Times New Roman" w:hAnsi="Cambria Math" w:cs="Times New Roman"/>
              <w:sz w:val="24"/>
              <w:szCs w:val="24"/>
              <w:lang w:val="en-US"/>
            </w:rPr>
            <m:t>+</m:t>
          </m:r>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β</m:t>
              </m:r>
            </m:e>
            <m:sub>
              <m:r>
                <w:rPr>
                  <w:rFonts w:ascii="Cambria Math" w:eastAsia="Times New Roman" w:hAnsi="Cambria Math" w:cs="Times New Roman"/>
                  <w:sz w:val="24"/>
                  <w:szCs w:val="24"/>
                  <w:lang w:val="en-US"/>
                </w:rPr>
                <m:t>2</m:t>
              </m:r>
            </m:sub>
          </m:sSub>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X</m:t>
              </m:r>
            </m:e>
            <m:sub>
              <m:r>
                <w:rPr>
                  <w:rFonts w:ascii="Cambria Math" w:eastAsia="Times New Roman" w:hAnsi="Cambria Math" w:cs="Times New Roman"/>
                  <w:sz w:val="24"/>
                  <w:szCs w:val="24"/>
                  <w:lang w:val="en-US"/>
                </w:rPr>
                <m:t>2i</m:t>
              </m:r>
            </m:sub>
          </m:sSub>
          <m:r>
            <w:rPr>
              <w:rFonts w:ascii="Cambria Math" w:eastAsia="Times New Roman" w:hAnsi="Cambria Math" w:cs="Times New Roman"/>
              <w:sz w:val="24"/>
              <w:szCs w:val="24"/>
              <w:lang w:val="en-US"/>
            </w:rPr>
            <m:t>+ ……+</m:t>
          </m:r>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β</m:t>
              </m:r>
            </m:e>
            <m:sub>
              <m:r>
                <w:rPr>
                  <w:rFonts w:ascii="Cambria Math" w:eastAsia="Times New Roman" w:hAnsi="Cambria Math" w:cs="Times New Roman"/>
                  <w:sz w:val="24"/>
                  <w:szCs w:val="24"/>
                  <w:lang w:val="en-US"/>
                </w:rPr>
                <m:t>k</m:t>
              </m:r>
            </m:sub>
          </m:sSub>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X</m:t>
              </m:r>
            </m:e>
            <m:sub>
              <m:r>
                <w:rPr>
                  <w:rFonts w:ascii="Cambria Math" w:eastAsia="Times New Roman" w:hAnsi="Cambria Math" w:cs="Times New Roman"/>
                  <w:sz w:val="24"/>
                  <w:szCs w:val="24"/>
                  <w:lang w:val="en-US"/>
                </w:rPr>
                <m:t>ki</m:t>
              </m:r>
            </m:sub>
          </m:sSub>
          <m:r>
            <w:rPr>
              <w:rFonts w:ascii="Cambria Math" w:eastAsia="Times New Roman" w:hAnsi="Cambria Math" w:cs="Times New Roman"/>
              <w:sz w:val="24"/>
              <w:szCs w:val="24"/>
              <w:lang w:val="en-US"/>
            </w:rPr>
            <m:t>+</m:t>
          </m:r>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ε</m:t>
              </m:r>
            </m:e>
            <m:sub>
              <m:r>
                <w:rPr>
                  <w:rFonts w:ascii="Cambria Math" w:eastAsia="Times New Roman" w:hAnsi="Cambria Math" w:cs="Times New Roman"/>
                  <w:sz w:val="24"/>
                  <w:szCs w:val="24"/>
                  <w:lang w:val="en-US"/>
                </w:rPr>
                <m:t>i</m:t>
              </m:r>
            </m:sub>
          </m:sSub>
          <m:r>
            <w:rPr>
              <w:rFonts w:ascii="Cambria Math" w:eastAsia="Times New Roman" w:hAnsi="Cambria Math" w:cs="Times New Roman"/>
              <w:sz w:val="24"/>
              <w:szCs w:val="24"/>
              <w:lang w:val="en-US"/>
            </w:rPr>
            <m:t>.</m:t>
          </m:r>
        </m:oMath>
      </m:oMathPara>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C</w:t>
      </w:r>
      <w:r w:rsidRPr="00903353">
        <w:rPr>
          <w:rFonts w:ascii="Times New Roman" w:eastAsia="Times New Roman" w:hAnsi="Times New Roman" w:cs="Times New Roman"/>
          <w:sz w:val="24"/>
          <w:szCs w:val="24"/>
          <w:lang w:eastAsia="ru-RU"/>
        </w:rPr>
        <w:t>реднеквадратические ошибки для любых двумерных моделей или моделей множественной регрессии оценивались с помощью репликации по методу расщепления выборки.</w:t>
      </w: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Для того чтобы выявить воздействие контекста школы или класса были применены многоуровневые модели линейной регрессии (Рауденбуш и Брик, 1992). Многоуровневую модель с вложенными в </w:t>
      </w:r>
      <m:oMath>
        <m:r>
          <w:rPr>
            <w:rFonts w:ascii="Cambria Math" w:eastAsia="Times New Roman" w:hAnsi="Cambria Math" w:cs="Times New Roman"/>
            <w:sz w:val="24"/>
            <w:szCs w:val="24"/>
            <w:lang w:eastAsia="ru-RU"/>
          </w:rPr>
          <m:t>j</m:t>
        </m:r>
      </m:oMath>
      <w:r w:rsidRPr="00903353">
        <w:rPr>
          <w:rFonts w:ascii="Times New Roman" w:eastAsia="Times New Roman" w:hAnsi="Times New Roman" w:cs="Times New Roman"/>
          <w:sz w:val="24"/>
          <w:szCs w:val="24"/>
          <w:lang w:eastAsia="ru-RU"/>
        </w:rPr>
        <w:t xml:space="preserve"> кластеры (школы, классы) учащимися можно записать в виде:</w:t>
      </w:r>
    </w:p>
    <w:p w:rsidR="00903353" w:rsidRPr="00903353" w:rsidRDefault="006D6F59" w:rsidP="00903353">
      <w:pPr>
        <w:tabs>
          <w:tab w:val="right" w:leader="dot" w:pos="9355"/>
        </w:tabs>
        <w:spacing w:after="0" w:line="360" w:lineRule="auto"/>
        <w:ind w:firstLine="397"/>
        <w:contextualSpacing/>
        <w:jc w:val="both"/>
        <w:rPr>
          <w:rFonts w:ascii="Times New Roman" w:eastAsia="Times New Roman" w:hAnsi="Times New Roman" w:cs="Times New Roman"/>
          <w:sz w:val="24"/>
          <w:szCs w:val="24"/>
          <w:lang w:val="en-US"/>
        </w:rPr>
      </w:pPr>
      <m:oMathPara>
        <m:oMathParaPr>
          <m:jc m:val="left"/>
        </m:oMathParaP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Y</m:t>
              </m:r>
            </m:e>
            <m:sub>
              <m:r>
                <w:rPr>
                  <w:rFonts w:ascii="Cambria Math" w:eastAsia="Times New Roman" w:hAnsi="Cambria Math" w:cs="Times New Roman"/>
                  <w:sz w:val="24"/>
                  <w:szCs w:val="24"/>
                  <w:lang w:val="en-US"/>
                </w:rPr>
                <m:t>ij</m:t>
              </m:r>
            </m:sub>
          </m:sSub>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α</m:t>
              </m:r>
            </m:e>
            <m:sub>
              <m:r>
                <w:rPr>
                  <w:rFonts w:ascii="Cambria Math" w:eastAsia="Times New Roman" w:hAnsi="Cambria Math" w:cs="Times New Roman"/>
                  <w:sz w:val="24"/>
                  <w:szCs w:val="24"/>
                </w:rPr>
                <m:t>1</m:t>
              </m:r>
            </m:sub>
          </m:sSub>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β</m:t>
              </m:r>
            </m:e>
            <m:sub>
              <m:r>
                <w:rPr>
                  <w:rFonts w:ascii="Cambria Math" w:eastAsia="Times New Roman" w:hAnsi="Cambria Math" w:cs="Times New Roman"/>
                  <w:sz w:val="24"/>
                  <w:szCs w:val="24"/>
                </w:rPr>
                <m:t>1</m:t>
              </m:r>
            </m:sub>
          </m:sSub>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X</m:t>
              </m:r>
            </m:e>
            <m:sub>
              <m:r>
                <w:rPr>
                  <w:rFonts w:ascii="Cambria Math" w:eastAsia="Times New Roman" w:hAnsi="Cambria Math" w:cs="Times New Roman"/>
                  <w:sz w:val="24"/>
                  <w:szCs w:val="24"/>
                  <w:lang w:val="en-US"/>
                </w:rPr>
                <m:t>1ij</m:t>
              </m:r>
            </m:sub>
          </m:sSub>
          <m:r>
            <w:rPr>
              <w:rFonts w:ascii="Cambria Math" w:eastAsia="Times New Roman" w:hAnsi="Cambria Math" w:cs="Times New Roman"/>
              <w:sz w:val="24"/>
              <w:szCs w:val="24"/>
              <w:lang w:val="en-US"/>
            </w:rPr>
            <m:t>+</m:t>
          </m:r>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β</m:t>
              </m:r>
            </m:e>
            <m:sub>
              <m:r>
                <w:rPr>
                  <w:rFonts w:ascii="Cambria Math" w:eastAsia="Times New Roman" w:hAnsi="Cambria Math" w:cs="Times New Roman"/>
                  <w:sz w:val="24"/>
                  <w:szCs w:val="24"/>
                  <w:lang w:val="en-US"/>
                </w:rPr>
                <m:t>2</m:t>
              </m:r>
            </m:sub>
          </m:sSub>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X</m:t>
              </m:r>
            </m:e>
            <m:sub>
              <m:r>
                <w:rPr>
                  <w:rFonts w:ascii="Cambria Math" w:eastAsia="Times New Roman" w:hAnsi="Cambria Math" w:cs="Times New Roman"/>
                  <w:sz w:val="24"/>
                  <w:szCs w:val="24"/>
                  <w:lang w:val="en-US"/>
                </w:rPr>
                <m:t>2j</m:t>
              </m:r>
            </m:sub>
          </m:sSub>
          <m:r>
            <w:rPr>
              <w:rFonts w:ascii="Cambria Math" w:eastAsia="Times New Roman" w:hAnsi="Cambria Math" w:cs="Times New Roman"/>
              <w:sz w:val="24"/>
              <w:szCs w:val="24"/>
              <w:lang w:val="en-US"/>
            </w:rPr>
            <m:t>+</m:t>
          </m:r>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U</m:t>
              </m:r>
            </m:e>
            <m:sub>
              <m:r>
                <w:rPr>
                  <w:rFonts w:ascii="Cambria Math" w:eastAsia="Times New Roman" w:hAnsi="Cambria Math" w:cs="Times New Roman"/>
                  <w:sz w:val="24"/>
                  <w:szCs w:val="24"/>
                  <w:lang w:val="en-US"/>
                </w:rPr>
                <m:t>0j</m:t>
              </m:r>
            </m:sub>
          </m:sSub>
          <m:r>
            <w:rPr>
              <w:rFonts w:ascii="Cambria Math" w:eastAsia="Times New Roman" w:hAnsi="Cambria Math" w:cs="Times New Roman"/>
              <w:sz w:val="24"/>
              <w:szCs w:val="24"/>
              <w:lang w:val="en-US"/>
            </w:rPr>
            <m:t>+</m:t>
          </m:r>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ε</m:t>
              </m:r>
            </m:e>
            <m:sub>
              <m:r>
                <w:rPr>
                  <w:rFonts w:ascii="Cambria Math" w:eastAsia="Times New Roman" w:hAnsi="Cambria Math" w:cs="Times New Roman"/>
                  <w:sz w:val="24"/>
                  <w:szCs w:val="24"/>
                  <w:lang w:val="en-US"/>
                </w:rPr>
                <m:t>ij</m:t>
              </m:r>
            </m:sub>
          </m:sSub>
          <m:r>
            <w:rPr>
              <w:rFonts w:ascii="Cambria Math" w:eastAsia="Times New Roman" w:hAnsi="Cambria Math" w:cs="Times New Roman"/>
              <w:sz w:val="24"/>
              <w:szCs w:val="24"/>
              <w:lang w:val="en-US"/>
            </w:rPr>
            <m:t>,</m:t>
          </m:r>
        </m:oMath>
      </m:oMathPara>
    </w:p>
    <w:p w:rsidR="00903353" w:rsidRPr="00903353" w:rsidRDefault="00903353" w:rsidP="00903353">
      <w:pPr>
        <w:tabs>
          <w:tab w:val="right" w:leader="dot" w:pos="9355"/>
        </w:tabs>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где </w:t>
      </w: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Y</m:t>
            </m:r>
          </m:e>
          <m:sub>
            <m:r>
              <w:rPr>
                <w:rFonts w:ascii="Cambria Math" w:eastAsia="Times New Roman" w:hAnsi="Cambria Math" w:cs="Times New Roman"/>
                <w:sz w:val="24"/>
                <w:szCs w:val="24"/>
                <w:lang w:val="en-US" w:eastAsia="ru-RU"/>
              </w:rPr>
              <m:t>ij</m:t>
            </m:r>
          </m:sub>
        </m:sSub>
      </m:oMath>
      <w:r w:rsidRPr="00903353">
        <w:rPr>
          <w:rFonts w:ascii="Times New Roman" w:eastAsia="Times New Roman" w:hAnsi="Times New Roman" w:cs="Times New Roman"/>
          <w:sz w:val="24"/>
          <w:szCs w:val="24"/>
          <w:lang w:eastAsia="ru-RU"/>
        </w:rPr>
        <w:t xml:space="preserve"> – критериальная переменная, </w:t>
      </w: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X</m:t>
            </m:r>
          </m:e>
          <m:sub>
            <m:r>
              <w:rPr>
                <w:rFonts w:ascii="Cambria Math" w:eastAsia="Times New Roman" w:hAnsi="Cambria Math" w:cs="Times New Roman"/>
                <w:sz w:val="24"/>
                <w:szCs w:val="24"/>
                <w:lang w:eastAsia="ru-RU"/>
              </w:rPr>
              <m:t>1</m:t>
            </m:r>
            <m:r>
              <w:rPr>
                <w:rFonts w:ascii="Cambria Math" w:eastAsia="Times New Roman" w:hAnsi="Cambria Math" w:cs="Times New Roman"/>
                <w:sz w:val="24"/>
                <w:szCs w:val="24"/>
                <w:lang w:val="en-US" w:eastAsia="ru-RU"/>
              </w:rPr>
              <m:t>ij</m:t>
            </m:r>
          </m:sub>
        </m:sSub>
      </m:oMath>
      <w:r w:rsidRPr="00903353">
        <w:rPr>
          <w:rFonts w:ascii="Times New Roman" w:eastAsia="Times New Roman" w:hAnsi="Times New Roman" w:cs="Times New Roman"/>
          <w:sz w:val="24"/>
          <w:szCs w:val="24"/>
          <w:lang w:eastAsia="ru-RU"/>
        </w:rPr>
        <w:t xml:space="preserve"> – переменная уровня учащихся, </w:t>
      </w: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X</m:t>
            </m:r>
          </m:e>
          <m:sub>
            <m:r>
              <w:rPr>
                <w:rFonts w:ascii="Cambria Math" w:eastAsia="Times New Roman" w:hAnsi="Cambria Math" w:cs="Times New Roman"/>
                <w:sz w:val="24"/>
                <w:szCs w:val="24"/>
                <w:lang w:eastAsia="ru-RU"/>
              </w:rPr>
              <m:t>2</m:t>
            </m:r>
            <m:r>
              <w:rPr>
                <w:rFonts w:ascii="Cambria Math" w:eastAsia="Times New Roman" w:hAnsi="Cambria Math" w:cs="Times New Roman"/>
                <w:sz w:val="24"/>
                <w:szCs w:val="24"/>
                <w:lang w:val="en-US" w:eastAsia="ru-RU"/>
              </w:rPr>
              <m:t>j</m:t>
            </m:r>
          </m:sub>
        </m:sSub>
      </m:oMath>
      <w:r w:rsidRPr="00903353">
        <w:rPr>
          <w:rFonts w:ascii="Times New Roman" w:eastAsia="Times New Roman" w:hAnsi="Times New Roman" w:cs="Times New Roman"/>
          <w:sz w:val="24"/>
          <w:szCs w:val="24"/>
          <w:lang w:eastAsia="ru-RU"/>
        </w:rPr>
        <w:t xml:space="preserve"> – переменная школьного или классного уровня, </w:t>
      </w: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U</m:t>
            </m:r>
          </m:e>
          <m:sub>
            <m:r>
              <w:rPr>
                <w:rFonts w:ascii="Cambria Math" w:eastAsia="Times New Roman" w:hAnsi="Cambria Math" w:cs="Times New Roman"/>
                <w:sz w:val="24"/>
                <w:szCs w:val="24"/>
                <w:lang w:eastAsia="ru-RU"/>
              </w:rPr>
              <m:t>0</m:t>
            </m:r>
            <m:r>
              <w:rPr>
                <w:rFonts w:ascii="Cambria Math" w:eastAsia="Times New Roman" w:hAnsi="Cambria Math" w:cs="Times New Roman"/>
                <w:sz w:val="24"/>
                <w:szCs w:val="24"/>
                <w:lang w:val="en-US" w:eastAsia="ru-RU"/>
              </w:rPr>
              <m:t>j</m:t>
            </m:r>
          </m:sub>
        </m:sSub>
      </m:oMath>
      <w:r w:rsidRPr="00903353">
        <w:rPr>
          <w:rFonts w:ascii="Times New Roman" w:eastAsia="Times New Roman" w:hAnsi="Times New Roman" w:cs="Times New Roman"/>
          <w:sz w:val="24"/>
          <w:szCs w:val="24"/>
          <w:lang w:eastAsia="ru-RU"/>
        </w:rPr>
        <w:t xml:space="preserve"> – остаточное условие на уровне кластера (школы или класса), а </w:t>
      </w: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ε</m:t>
            </m:r>
          </m:e>
          <m:sub>
            <m:r>
              <w:rPr>
                <w:rFonts w:ascii="Cambria Math" w:eastAsia="Times New Roman" w:hAnsi="Cambria Math" w:cs="Times New Roman"/>
                <w:sz w:val="24"/>
                <w:szCs w:val="24"/>
                <w:lang w:val="en-US" w:eastAsia="ru-RU"/>
              </w:rPr>
              <m:t>ij</m:t>
            </m:r>
          </m:sub>
        </m:sSub>
      </m:oMath>
      <w:r w:rsidRPr="00903353">
        <w:rPr>
          <w:rFonts w:ascii="Times New Roman" w:eastAsia="Times New Roman" w:hAnsi="Times New Roman" w:cs="Times New Roman"/>
          <w:sz w:val="24"/>
          <w:szCs w:val="24"/>
          <w:lang w:eastAsia="ru-RU"/>
        </w:rPr>
        <w:t xml:space="preserve">– остаток на уровне учащихся. </w:t>
      </w:r>
    </w:p>
    <w:p w:rsidR="00903353" w:rsidRPr="00903353" w:rsidRDefault="00903353" w:rsidP="00903353">
      <w:pPr>
        <w:tabs>
          <w:tab w:val="right" w:leader="dot" w:pos="9355"/>
        </w:tabs>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w:t>
      </w:r>
    </w:p>
    <w:p w:rsidR="00903353" w:rsidRPr="00903353" w:rsidRDefault="00903353" w:rsidP="00903353">
      <w:pPr>
        <w:tabs>
          <w:tab w:val="right" w:leader="dot" w:pos="9355"/>
        </w:tabs>
        <w:spacing w:after="0" w:line="360" w:lineRule="auto"/>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b/>
          <w:sz w:val="24"/>
          <w:szCs w:val="24"/>
          <w:lang w:eastAsia="ru-RU"/>
        </w:rPr>
        <w:t>2.5. Актуальность результатов исследования</w:t>
      </w:r>
    </w:p>
    <w:p w:rsidR="00903353" w:rsidRPr="00903353" w:rsidRDefault="00903353" w:rsidP="00903353">
      <w:pPr>
        <w:spacing w:after="0" w:line="360" w:lineRule="auto"/>
        <w:ind w:firstLine="54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Происходящие в России коренные социально-экономические преобразования определяют необходимость особой скорости и направленности развития системы гражданского образования населения. Новые социально-экономические отношения требуют, с одной стороны, воспитания мыслящей, деятельной, ответственной личности, а с другой, создают предпосылки для проявления личности в качестве субъекта общественных действий и отношений. И современная общеобразовательная школа, как основной институт социализации подрастающего поколения, должна воспитывать учащихся с устойчивой гражданской ориентацией, сформировать у молодого поколения соответствующие знания, умения, ценности.</w:t>
      </w:r>
    </w:p>
    <w:p w:rsidR="00903353" w:rsidRPr="00903353" w:rsidRDefault="00903353" w:rsidP="00903353">
      <w:pPr>
        <w:spacing w:after="0" w:line="360" w:lineRule="auto"/>
        <w:ind w:firstLine="54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Страны мира объединяются в проведении международных сравнительных исследований, которые позволяют не только оценить уровень подготовленности будущих граждан, но и сравнить эти показатели по странам, объяснить полученные результаты и выявить факторы, влияющие на результаты граждановедческого </w:t>
      </w:r>
      <w:r w:rsidRPr="00903353">
        <w:rPr>
          <w:rFonts w:ascii="Times New Roman" w:eastAsia="Times New Roman" w:hAnsi="Times New Roman" w:cs="Times New Roman"/>
          <w:sz w:val="24"/>
          <w:szCs w:val="24"/>
          <w:lang w:eastAsia="ru-RU"/>
        </w:rPr>
        <w:lastRenderedPageBreak/>
        <w:t xml:space="preserve">образования. </w:t>
      </w:r>
    </w:p>
    <w:p w:rsidR="00903353" w:rsidRPr="00903353" w:rsidRDefault="00903353" w:rsidP="00903353">
      <w:pPr>
        <w:spacing w:after="0" w:line="360" w:lineRule="auto"/>
        <w:ind w:firstLine="54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Международное исследование качества граждановедческого образования (</w:t>
      </w:r>
      <w:r w:rsidRPr="00903353">
        <w:rPr>
          <w:rFonts w:ascii="Times New Roman" w:eastAsia="Times New Roman" w:hAnsi="Times New Roman" w:cs="Times New Roman"/>
          <w:sz w:val="24"/>
          <w:szCs w:val="24"/>
          <w:lang w:val="en-US" w:eastAsia="ru-RU"/>
        </w:rPr>
        <w:t>ICCS</w:t>
      </w:r>
      <w:r w:rsidRPr="00903353">
        <w:rPr>
          <w:rFonts w:ascii="Times New Roman" w:eastAsia="Times New Roman" w:hAnsi="Times New Roman" w:cs="Times New Roman"/>
          <w:sz w:val="24"/>
          <w:szCs w:val="24"/>
          <w:lang w:eastAsia="ru-RU"/>
        </w:rPr>
        <w:t xml:space="preserve">-2016) изучало способы подготовки молодых людей к их роли граждан в разных странах. Исследование исходило из предположения, что подготовка к роли гражданина включает получение соответствующих знаний и развитие понимания происходящих социальных, политических и граждановедческих процессов одновременно с формированием позитивного отношения к роли гражданина и участием в деятельности, связанной с граждановедческим образованием. </w:t>
      </w:r>
    </w:p>
    <w:p w:rsidR="00903353" w:rsidRPr="00903353" w:rsidRDefault="00903353" w:rsidP="00903353">
      <w:pPr>
        <w:spacing w:after="0" w:line="360" w:lineRule="auto"/>
        <w:ind w:firstLine="540"/>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540"/>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2.6. Практическая применимость результатов исследования</w:t>
      </w:r>
    </w:p>
    <w:p w:rsidR="00903353" w:rsidRPr="00903353" w:rsidRDefault="00903353" w:rsidP="00903353">
      <w:pPr>
        <w:spacing w:after="0" w:line="360" w:lineRule="auto"/>
        <w:ind w:right="-1" w:firstLine="56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Полученные результаты могут быть применены для:</w:t>
      </w:r>
    </w:p>
    <w:p w:rsidR="00903353" w:rsidRPr="00903353" w:rsidRDefault="00903353" w:rsidP="00903353">
      <w:pPr>
        <w:spacing w:after="0" w:line="360" w:lineRule="auto"/>
        <w:ind w:right="-1" w:firstLine="567"/>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sz w:val="24"/>
          <w:szCs w:val="24"/>
          <w:lang w:eastAsia="ru-RU"/>
        </w:rPr>
        <w:t>- п</w:t>
      </w:r>
      <w:r w:rsidRPr="00903353">
        <w:rPr>
          <w:rFonts w:ascii="Times New Roman" w:eastAsia="Times New Roman" w:hAnsi="Times New Roman" w:cs="Times New Roman"/>
          <w:color w:val="000000"/>
          <w:sz w:val="24"/>
          <w:szCs w:val="24"/>
          <w:lang w:eastAsia="ru-RU"/>
        </w:rPr>
        <w:t>овышения интереса общественности к проблемам школы, престижа школы в образовательном сообществе и городе;</w:t>
      </w:r>
    </w:p>
    <w:p w:rsidR="00903353" w:rsidRPr="00903353" w:rsidRDefault="00903353" w:rsidP="00903353">
      <w:pPr>
        <w:spacing w:after="0" w:line="360" w:lineRule="auto"/>
        <w:ind w:right="-1" w:firstLine="567"/>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участия школьников, родителей и общественности в решении гражданских и социальных проблем через реализацию проектов, программ, благотворительных акций;</w:t>
      </w:r>
    </w:p>
    <w:p w:rsidR="00903353" w:rsidRPr="00903353" w:rsidRDefault="00903353" w:rsidP="00903353">
      <w:pPr>
        <w:spacing w:after="0" w:line="360" w:lineRule="auto"/>
        <w:ind w:right="-1" w:firstLine="567"/>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привлечения дополнительных ресурсов (в том числе финансовых) через партнёрство с органами власти, бизнесом и участие в реализации различных граждановедческих и социальных проектов;</w:t>
      </w:r>
    </w:p>
    <w:p w:rsidR="00903353" w:rsidRPr="00903353" w:rsidRDefault="00903353" w:rsidP="00903353">
      <w:pPr>
        <w:spacing w:after="0" w:line="360" w:lineRule="auto"/>
        <w:ind w:right="-1" w:firstLine="567"/>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укрепления связей школы с учреждениями образования, культуры, предприятиями, расположенными на территории микрорайона;</w:t>
      </w:r>
    </w:p>
    <w:p w:rsidR="00903353" w:rsidRPr="00903353" w:rsidRDefault="00903353" w:rsidP="00903353">
      <w:pPr>
        <w:spacing w:after="0" w:line="360" w:lineRule="auto"/>
        <w:ind w:right="-1" w:firstLine="567"/>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укрепления воспитательного граждановедческого потенциала образовательного процесса, возможность выбора учащимися социальных и личностных способов самореализации и саморазвития, успешное жизненное самоопределение учащихся;</w:t>
      </w:r>
    </w:p>
    <w:p w:rsidR="00903353" w:rsidRPr="00903353" w:rsidRDefault="00903353" w:rsidP="00903353">
      <w:pPr>
        <w:spacing w:after="0" w:line="360" w:lineRule="auto"/>
        <w:ind w:right="-1" w:firstLine="567"/>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обеспечения занятости школьников, снижение социальной напряженности в семьях учащихся.</w:t>
      </w:r>
    </w:p>
    <w:p w:rsidR="00903353" w:rsidRPr="00903353" w:rsidRDefault="00903353" w:rsidP="00903353">
      <w:pPr>
        <w:spacing w:after="0" w:line="360" w:lineRule="auto"/>
        <w:ind w:firstLine="56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Социализация и культурное обогащение, в первую очередь, происходят в семейном кругу. Проведенный анализ положения учащихся в семье показывает нередко неудовлетворительные результаты оценки социально – экономического и социокультурного окружения школы, происходящими изменениями в характеристиках семей и родительс</w:t>
      </w:r>
      <w:r w:rsidRPr="00903353">
        <w:rPr>
          <w:rFonts w:ascii="Times New Roman" w:eastAsia="Times New Roman" w:hAnsi="Times New Roman" w:cs="Times New Roman"/>
          <w:sz w:val="24"/>
          <w:szCs w:val="24"/>
          <w:lang w:eastAsia="ru-RU"/>
        </w:rPr>
        <w:lastRenderedPageBreak/>
        <w:t>кого состава (большое количество неполных семей, детей, проживающих с опекунами, низкий уровень родительского образования, и т.д.). Согласно этому, важным направлением деятельности школы должна социализация учащихся, которая осуществляется путем установления разнообразных контактов образовательного учреждения с социумом – через сотрудничество с семьями учеников, учреждениями дополнительного образования, культуры, другими образовательными учреждениями. Актуальность темы сотрудничества с социумом обусловлена основными положениями нового ФГОС, который направлен на обеспечение развития государственно-общественного управления в образовании.</w:t>
      </w:r>
    </w:p>
    <w:p w:rsidR="00903353" w:rsidRPr="00903353" w:rsidRDefault="00903353" w:rsidP="00903353">
      <w:pPr>
        <w:tabs>
          <w:tab w:val="right" w:leader="dot" w:pos="9355"/>
        </w:tabs>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w:t>
      </w: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360"/>
        <w:jc w:val="both"/>
        <w:rPr>
          <w:rFonts w:ascii="Times New Roman" w:eastAsia="Times New Roman" w:hAnsi="Times New Roman" w:cs="Times New Roman"/>
          <w:b/>
          <w:iCs/>
          <w:sz w:val="24"/>
          <w:szCs w:val="24"/>
          <w:lang w:eastAsia="ru-RU"/>
        </w:rPr>
      </w:pPr>
      <w:r w:rsidRPr="00903353">
        <w:rPr>
          <w:rFonts w:ascii="Times New Roman" w:eastAsia="Times New Roman" w:hAnsi="Times New Roman" w:cs="Times New Roman"/>
          <w:b/>
          <w:iCs/>
          <w:sz w:val="24"/>
          <w:szCs w:val="24"/>
          <w:lang w:eastAsia="ru-RU"/>
        </w:rPr>
        <w:t>3. Результаты анализа результатов анкетирования учителей, преподающих в 8-х классах, полученных в ходе основного исследования ICCS-2016</w:t>
      </w:r>
    </w:p>
    <w:p w:rsidR="00903353" w:rsidRPr="00903353" w:rsidRDefault="00903353" w:rsidP="00903353">
      <w:pPr>
        <w:spacing w:after="0" w:line="360" w:lineRule="auto"/>
        <w:ind w:firstLine="397"/>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3.1. Выявление общих тенденций среди</w:t>
      </w:r>
      <w:r w:rsidRPr="00903353">
        <w:rPr>
          <w:rFonts w:ascii="Times New Roman" w:eastAsia="Times New Roman" w:hAnsi="Times New Roman" w:cs="Times New Roman"/>
          <w:b/>
          <w:sz w:val="24"/>
          <w:szCs w:val="24"/>
          <w:lang w:eastAsia="ru-RU"/>
        </w:rPr>
        <w:lastRenderedPageBreak/>
        <w:t xml:space="preserve"> учителей, преподающих в 8-х классах (определение тенденций на основе сопоставительного анализа, аргументирование выводов по наличию тенденции, классификация тенденций и выявление ведущих)</w:t>
      </w: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В исследовании участвовало 5195 учителей Российской Федерации из 352 образовательных организаций 42 субъектов. Это самая большая выборка по исследованию. Полностью заполнили анкету 5088 человек. Процент участия составил 97,7. На втором месте</w:t>
      </w:r>
      <w:r w:rsidRPr="00903353">
        <w:rPr>
          <w:rFonts w:ascii="Times New Roman" w:eastAsia="Times New Roman" w:hAnsi="Times New Roman" w:cs="Times New Roman"/>
          <w:sz w:val="24"/>
          <w:szCs w:val="24"/>
          <w:lang w:eastAsia="ru-RU"/>
        </w:rPr>
        <w:lastRenderedPageBreak/>
        <w:t xml:space="preserve"> после России Хорватия – 3048 учителей (178 школ). Меньше всего учителей принимало участие из Доминиканской Республики - 887.</w:t>
      </w: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Анкета для учителя была составлена с учетом сбора данных как о содержании деятельности школы, так и об отношениях между школой и местной общественностью. Учителя всех школьных предметов были включены в анкетирование. Анкеты для учителей и школьной администрации были составлены на основе параллельных вопросов с целью сравнения оценки гражданского образования учителями и директорами. Раздел, адресованный учителям, преподающим предметы, связанные с гражданским образованием, также был включен в анкету. </w:t>
      </w: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Предлагаемая учителям анкета публикуется ниже.</w:t>
      </w:r>
    </w:p>
    <w:tbl>
      <w:tblPr>
        <w:tblW w:w="9288" w:type="dxa"/>
        <w:tblLayout w:type="fixed"/>
        <w:tblLook w:val="0000" w:firstRow="0" w:lastRow="0" w:firstColumn="0" w:lastColumn="0" w:noHBand="0" w:noVBand="0"/>
      </w:tblPr>
      <w:tblGrid>
        <w:gridCol w:w="961"/>
        <w:gridCol w:w="7607"/>
        <w:gridCol w:w="720"/>
      </w:tblGrid>
      <w:tr w:rsidR="00903353" w:rsidRPr="00903353" w:rsidTr="00903353">
        <w:tc>
          <w:tcPr>
            <w:tcW w:w="961" w:type="dxa"/>
          </w:tcPr>
          <w:p w:rsidR="00903353" w:rsidRPr="00903353" w:rsidRDefault="00903353" w:rsidP="00903353">
            <w:pPr>
              <w:keepNext/>
              <w:keepLines/>
              <w:spacing w:before="240" w:after="60" w:line="360" w:lineRule="auto"/>
              <w:rPr>
                <w:rFonts w:ascii="Times New Roman" w:eastAsia="Times New Roman" w:hAnsi="Times New Roman" w:cs="Times New Roman"/>
                <w:b/>
                <w:sz w:val="24"/>
                <w:szCs w:val="24"/>
                <w:lang w:val="en-AU"/>
              </w:rPr>
            </w:pPr>
            <w:r w:rsidRPr="00903353">
              <w:rPr>
                <w:rFonts w:ascii="Times New Roman" w:eastAsia="Times New Roman" w:hAnsi="Times New Roman" w:cs="Times New Roman"/>
                <w:b/>
                <w:sz w:val="24"/>
                <w:szCs w:val="24"/>
                <w:lang w:val="en-AU"/>
              </w:rPr>
              <w:t>Q1</w:t>
            </w:r>
          </w:p>
        </w:tc>
        <w:tc>
          <w:tcPr>
            <w:tcW w:w="8327" w:type="dxa"/>
            <w:gridSpan w:val="2"/>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Какой предмет вы преподаете большее количество часов в неделю в данной школе в текущем учебно</w:t>
            </w:r>
            <w:r w:rsidRPr="00903353">
              <w:rPr>
                <w:rFonts w:ascii="Times New Roman" w:eastAsia="Times New Roman" w:hAnsi="Times New Roman" w:cs="Times New Roman"/>
                <w:b/>
                <w:sz w:val="24"/>
                <w:szCs w:val="24"/>
              </w:rPr>
              <w:lastRenderedPageBreak/>
              <w:t>м году?</w:t>
            </w:r>
          </w:p>
        </w:tc>
      </w:tr>
      <w:tr w:rsidR="00903353" w:rsidRPr="00903353" w:rsidTr="00903353">
        <w:trPr>
          <w:cantSplit/>
        </w:trPr>
        <w:tc>
          <w:tcPr>
            <w:tcW w:w="961" w:type="dxa"/>
          </w:tcPr>
          <w:p w:rsidR="00903353" w:rsidRPr="00903353" w:rsidRDefault="00903353" w:rsidP="00903353">
            <w:pPr>
              <w:keepNext/>
              <w:spacing w:before="200" w:line="360" w:lineRule="auto"/>
              <w:jc w:val="right"/>
              <w:rPr>
                <w:rFonts w:ascii="Times New Roman" w:eastAsia="Times New Roman" w:hAnsi="Times New Roman" w:cs="Times New Roman"/>
                <w:sz w:val="24"/>
                <w:szCs w:val="24"/>
                <w:lang w:eastAsia="ru-RU"/>
              </w:rPr>
            </w:pPr>
          </w:p>
        </w:tc>
        <w:tc>
          <w:tcPr>
            <w:tcW w:w="8327" w:type="dxa"/>
            <w:gridSpan w:val="2"/>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Если Вы ведете больше одного предмета за одинаковое количество часов,  пожалуйста, отметьте столько вариантов, сколько нужно.</w:t>
            </w:r>
          </w:p>
        </w:tc>
      </w:tr>
      <w:tr w:rsidR="00903353" w:rsidRPr="00903353" w:rsidTr="00903353">
        <w:trPr>
          <w:cantSplit/>
        </w:trPr>
        <w:tc>
          <w:tcPr>
            <w:tcW w:w="961" w:type="dxa"/>
            <w:vAlign w:val="center"/>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a)</w:t>
            </w:r>
          </w:p>
        </w:tc>
        <w:tc>
          <w:tcPr>
            <w:tcW w:w="7607" w:type="dxa"/>
            <w:vAlign w:val="center"/>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Языки (русский язык, родной язык,  иностранный язык)</w:t>
            </w:r>
          </w:p>
        </w:tc>
        <w:tc>
          <w:tcPr>
            <w:tcW w:w="720" w:type="dxa"/>
            <w:vAlign w:val="center"/>
          </w:tcPr>
          <w:p w:rsidR="00903353" w:rsidRPr="00903353" w:rsidRDefault="00903353" w:rsidP="00903353">
            <w:pPr>
              <w:keepNext/>
              <w:keepLines/>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r>
      <w:tr w:rsidR="00903353" w:rsidRPr="00903353" w:rsidTr="00903353">
        <w:trPr>
          <w:cantSplit/>
        </w:trPr>
        <w:tc>
          <w:tcPr>
            <w:tcW w:w="961"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b)</w:t>
            </w:r>
          </w:p>
        </w:tc>
        <w:tc>
          <w:tcPr>
            <w:tcW w:w="7607" w:type="dxa"/>
            <w:vAlign w:val="center"/>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Гум</w:t>
            </w:r>
            <w:r w:rsidRPr="00903353">
              <w:rPr>
                <w:rFonts w:ascii="Times New Roman" w:eastAsia="Times New Roman" w:hAnsi="Times New Roman" w:cs="Times New Roman"/>
                <w:sz w:val="24"/>
                <w:szCs w:val="24"/>
              </w:rPr>
              <w:lastRenderedPageBreak/>
              <w:t>а</w:t>
            </w:r>
            <w:r w:rsidRPr="00903353">
              <w:rPr>
                <w:rFonts w:ascii="Times New Roman" w:eastAsia="Times New Roman" w:hAnsi="Times New Roman" w:cs="Times New Roman"/>
                <w:sz w:val="24"/>
                <w:szCs w:val="24"/>
              </w:rPr>
              <w:lastRenderedPageBreak/>
              <w:t>нитарные науки (история,  география, обществознание, право, экономика и т. д.)</w:t>
            </w:r>
          </w:p>
        </w:tc>
        <w:tc>
          <w:tcPr>
            <w:tcW w:w="720" w:type="dxa"/>
            <w:vAlign w:val="center"/>
          </w:tcPr>
          <w:p w:rsidR="00903353" w:rsidRPr="00903353" w:rsidRDefault="00903353" w:rsidP="00903353">
            <w:pPr>
              <w:keepNext/>
              <w:keepLines/>
              <w:spacing w:after="0" w:line="360" w:lineRule="auto"/>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r>
      <w:tr w:rsidR="00903353" w:rsidRPr="00903353" w:rsidTr="00903353">
        <w:trPr>
          <w:cantSplit/>
        </w:trPr>
        <w:tc>
          <w:tcPr>
            <w:tcW w:w="961" w:type="dxa"/>
            <w:vAlign w:val="center"/>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lang w:val="en-AU"/>
              </w:rPr>
              <w:t>c</w:t>
            </w:r>
            <w:r w:rsidRPr="00903353">
              <w:rPr>
                <w:rFonts w:ascii="Times New Roman" w:eastAsia="Times New Roman" w:hAnsi="Times New Roman" w:cs="Times New Roman"/>
                <w:sz w:val="24"/>
                <w:szCs w:val="24"/>
              </w:rPr>
              <w:t>)</w:t>
            </w:r>
          </w:p>
        </w:tc>
        <w:tc>
          <w:tcPr>
            <w:tcW w:w="7607" w:type="dxa"/>
            <w:vAlign w:val="center"/>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Математика</w:t>
            </w:r>
          </w:p>
        </w:tc>
        <w:tc>
          <w:tcPr>
            <w:tcW w:w="720" w:type="dxa"/>
            <w:vAlign w:val="center"/>
          </w:tcPr>
          <w:p w:rsidR="00903353" w:rsidRPr="00903353" w:rsidRDefault="00903353" w:rsidP="00903353">
            <w:pPr>
              <w:keepNext/>
              <w:keepLines/>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r>
      <w:tr w:rsidR="00903353" w:rsidRPr="00903353" w:rsidTr="00903353">
        <w:trPr>
          <w:cantSplit/>
        </w:trPr>
        <w:tc>
          <w:tcPr>
            <w:tcW w:w="961" w:type="dxa"/>
            <w:vAlign w:val="center"/>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lang w:val="en-AU"/>
              </w:rPr>
              <w:t>d</w:t>
            </w:r>
            <w:r w:rsidRPr="00903353">
              <w:rPr>
                <w:rFonts w:ascii="Times New Roman" w:eastAsia="Times New Roman" w:hAnsi="Times New Roman" w:cs="Times New Roman"/>
                <w:sz w:val="24"/>
                <w:szCs w:val="24"/>
              </w:rPr>
              <w:t>)</w:t>
            </w:r>
          </w:p>
        </w:tc>
        <w:tc>
          <w:tcPr>
            <w:tcW w:w="7607" w:type="dxa"/>
            <w:vAlign w:val="center"/>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Естественные науки  (физика, химия, биология, геология, наука о земле и т. д.)</w:t>
            </w:r>
          </w:p>
        </w:tc>
        <w:tc>
          <w:tcPr>
            <w:tcW w:w="720" w:type="dxa"/>
            <w:vAlign w:val="center"/>
          </w:tcPr>
          <w:p w:rsidR="00903353" w:rsidRPr="00903353" w:rsidRDefault="00903353" w:rsidP="00903353">
            <w:pPr>
              <w:keepNext/>
              <w:keepLines/>
              <w:spacing w:after="0" w:line="360" w:lineRule="auto"/>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r>
      <w:tr w:rsidR="00903353" w:rsidRPr="00903353" w:rsidTr="00903353">
        <w:trPr>
          <w:cantSplit/>
        </w:trPr>
        <w:tc>
          <w:tcPr>
            <w:tcW w:w="961"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lang w:val="en-AU"/>
              </w:rPr>
              <w:t>e</w:t>
            </w:r>
            <w:r w:rsidRPr="00903353">
              <w:rPr>
                <w:rFonts w:ascii="Times New Roman" w:eastAsia="Times New Roman" w:hAnsi="Times New Roman" w:cs="Times New Roman"/>
                <w:sz w:val="24"/>
                <w:szCs w:val="24"/>
              </w:rPr>
              <w:t>)</w:t>
            </w:r>
          </w:p>
        </w:tc>
        <w:tc>
          <w:tcPr>
            <w:tcW w:w="7607" w:type="dxa"/>
            <w:vAlign w:val="center"/>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Другие (музыка, изобразительное искусство, физическая культура, домоводство, личное и социальное развитие и т. д.)</w:t>
            </w:r>
          </w:p>
        </w:tc>
        <w:tc>
          <w:tcPr>
            <w:tcW w:w="720" w:type="dxa"/>
            <w:vAlign w:val="center"/>
          </w:tcPr>
          <w:p w:rsidR="00903353" w:rsidRPr="00903353" w:rsidRDefault="00903353" w:rsidP="00903353">
            <w:pPr>
              <w:keepNext/>
              <w:keepLines/>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r>
    </w:tbl>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tbl>
      <w:tblPr>
        <w:tblW w:w="9288" w:type="dxa"/>
        <w:tblLayout w:type="fixed"/>
        <w:tblLook w:val="0000" w:firstRow="0" w:lastRow="0" w:firstColumn="0" w:lastColumn="0" w:noHBand="0" w:noVBand="0"/>
      </w:tblPr>
      <w:tblGrid>
        <w:gridCol w:w="961"/>
        <w:gridCol w:w="7607"/>
        <w:gridCol w:w="720"/>
      </w:tblGrid>
      <w:tr w:rsidR="00903353" w:rsidRPr="00903353" w:rsidTr="00903353">
        <w:trPr>
          <w:trHeight w:val="643"/>
        </w:trPr>
        <w:tc>
          <w:tcPr>
            <w:tcW w:w="961" w:type="dxa"/>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Q2</w:t>
            </w:r>
          </w:p>
        </w:tc>
        <w:tc>
          <w:tcPr>
            <w:tcW w:w="8327" w:type="dxa"/>
            <w:gridSpan w:val="2"/>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Преподаете ли вы какие-либо другие предметы в данной школе в течение этого текущего учебного года?</w:t>
            </w:r>
          </w:p>
        </w:tc>
      </w:tr>
      <w:tr w:rsidR="00903353" w:rsidRPr="00903353" w:rsidTr="00903353">
        <w:trPr>
          <w:cantSplit/>
        </w:trPr>
        <w:tc>
          <w:tcPr>
            <w:tcW w:w="961" w:type="dxa"/>
            <w:vAlign w:val="center"/>
          </w:tcPr>
          <w:p w:rsidR="00903353" w:rsidRPr="00903353" w:rsidRDefault="00903353" w:rsidP="00903353">
            <w:pPr>
              <w:keepNext/>
              <w:keepLines/>
              <w:spacing w:after="0" w:line="360" w:lineRule="auto"/>
              <w:ind w:left="360"/>
              <w:jc w:val="center"/>
              <w:rPr>
                <w:rFonts w:ascii="Times New Roman" w:eastAsia="Times New Roman" w:hAnsi="Times New Roman" w:cs="Times New Roman"/>
                <w:sz w:val="24"/>
                <w:szCs w:val="24"/>
                <w:lang w:eastAsia="ru-RU"/>
              </w:rPr>
            </w:pPr>
          </w:p>
        </w:tc>
        <w:tc>
          <w:tcPr>
            <w:tcW w:w="8327" w:type="dxa"/>
            <w:gridSpan w:val="2"/>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(Пожалуйста, отметьте все  возможн</w:t>
            </w:r>
            <w:r w:rsidRPr="00903353">
              <w:rPr>
                <w:rFonts w:ascii="Times New Roman" w:eastAsia="Times New Roman" w:hAnsi="Times New Roman" w:cs="Times New Roman"/>
                <w:i/>
                <w:sz w:val="24"/>
                <w:szCs w:val="24"/>
              </w:rPr>
              <w:lastRenderedPageBreak/>
              <w:t>ые варианты)</w:t>
            </w:r>
          </w:p>
        </w:tc>
      </w:tr>
      <w:tr w:rsidR="00903353" w:rsidRPr="00903353" w:rsidTr="00903353">
        <w:trPr>
          <w:cantSplit/>
        </w:trPr>
        <w:tc>
          <w:tcPr>
            <w:tcW w:w="961" w:type="dxa"/>
          </w:tcPr>
          <w:p w:rsidR="00903353" w:rsidRPr="00903353" w:rsidRDefault="00903353" w:rsidP="00903353">
            <w:pPr>
              <w:keepNext/>
              <w:spacing w:before="200" w:line="24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a)</w:t>
            </w:r>
          </w:p>
        </w:tc>
        <w:tc>
          <w:tcPr>
            <w:tcW w:w="7607" w:type="dxa"/>
            <w:vAlign w:val="center"/>
          </w:tcPr>
          <w:p w:rsidR="00903353" w:rsidRPr="00903353" w:rsidRDefault="00903353" w:rsidP="00903353">
            <w:pPr>
              <w:keepNext/>
              <w:tabs>
                <w:tab w:val="left" w:pos="8647"/>
              </w:tabs>
              <w:spacing w:before="200" w:line="24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Языки (русский язык, родной язык,  иностранный язык)</w:t>
            </w:r>
          </w:p>
        </w:tc>
        <w:tc>
          <w:tcPr>
            <w:tcW w:w="720" w:type="dxa"/>
            <w:vAlign w:val="center"/>
          </w:tcPr>
          <w:p w:rsidR="00903353" w:rsidRPr="00903353" w:rsidRDefault="00903353" w:rsidP="00903353">
            <w:pPr>
              <w:keepNext/>
              <w:keepLines/>
              <w:spacing w:after="0" w:line="24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r>
      <w:tr w:rsidR="00903353" w:rsidRPr="00903353" w:rsidTr="00903353">
        <w:trPr>
          <w:cantSplit/>
        </w:trPr>
        <w:tc>
          <w:tcPr>
            <w:tcW w:w="961" w:type="dxa"/>
          </w:tcPr>
          <w:p w:rsidR="00903353" w:rsidRPr="00903353" w:rsidRDefault="00903353" w:rsidP="00903353">
            <w:pPr>
              <w:keepNext/>
              <w:spacing w:before="200" w:line="24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b)</w:t>
            </w:r>
          </w:p>
        </w:tc>
        <w:tc>
          <w:tcPr>
            <w:tcW w:w="7607" w:type="dxa"/>
            <w:vAlign w:val="center"/>
          </w:tcPr>
          <w:p w:rsidR="00903353" w:rsidRPr="00903353" w:rsidRDefault="00903353" w:rsidP="00903353">
            <w:pPr>
              <w:keepNext/>
              <w:tabs>
                <w:tab w:val="left" w:pos="8647"/>
              </w:tabs>
              <w:spacing w:before="200" w:line="24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Гуманитарные науки (история,  география, обществознание, право, экономика и т. д.)</w:t>
            </w:r>
          </w:p>
        </w:tc>
        <w:tc>
          <w:tcPr>
            <w:tcW w:w="720" w:type="dxa"/>
            <w:vAlign w:val="center"/>
          </w:tcPr>
          <w:p w:rsidR="00903353" w:rsidRPr="00903353" w:rsidRDefault="00903353" w:rsidP="00903353">
            <w:pPr>
              <w:keepNext/>
              <w:keepLines/>
              <w:spacing w:after="0" w:line="240" w:lineRule="auto"/>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r>
      <w:tr w:rsidR="00903353" w:rsidRPr="00903353" w:rsidTr="00903353">
        <w:trPr>
          <w:cantSplit/>
        </w:trPr>
        <w:tc>
          <w:tcPr>
            <w:tcW w:w="961" w:type="dxa"/>
            <w:vAlign w:val="center"/>
          </w:tcPr>
          <w:p w:rsidR="00903353" w:rsidRPr="00903353" w:rsidRDefault="00903353" w:rsidP="00903353">
            <w:pPr>
              <w:keepNext/>
              <w:spacing w:before="200" w:line="240" w:lineRule="auto"/>
              <w:ind w:right="-102"/>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lang w:val="en-AU"/>
              </w:rPr>
              <w:t>c</w:t>
            </w:r>
            <w:r w:rsidRPr="00903353">
              <w:rPr>
                <w:rFonts w:ascii="Times New Roman" w:eastAsia="Times New Roman" w:hAnsi="Times New Roman" w:cs="Times New Roman"/>
                <w:sz w:val="24"/>
                <w:szCs w:val="24"/>
              </w:rPr>
              <w:t>)</w:t>
            </w:r>
          </w:p>
        </w:tc>
        <w:tc>
          <w:tcPr>
            <w:tcW w:w="7607" w:type="dxa"/>
            <w:vAlign w:val="center"/>
          </w:tcPr>
          <w:p w:rsidR="00903353" w:rsidRPr="00903353" w:rsidRDefault="00903353" w:rsidP="00903353">
            <w:pPr>
              <w:keepNext/>
              <w:tabs>
                <w:tab w:val="left" w:pos="8647"/>
              </w:tabs>
              <w:spacing w:before="200" w:line="24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Математика</w:t>
            </w:r>
          </w:p>
        </w:tc>
        <w:tc>
          <w:tcPr>
            <w:tcW w:w="720" w:type="dxa"/>
            <w:vAlign w:val="center"/>
          </w:tcPr>
          <w:p w:rsidR="00903353" w:rsidRPr="00903353" w:rsidRDefault="00903353" w:rsidP="00903353">
            <w:pPr>
              <w:keepNext/>
              <w:keepLines/>
              <w:spacing w:after="0" w:line="24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r>
      <w:tr w:rsidR="00903353" w:rsidRPr="00903353" w:rsidTr="00903353">
        <w:trPr>
          <w:cantSplit/>
        </w:trPr>
        <w:tc>
          <w:tcPr>
            <w:tcW w:w="961" w:type="dxa"/>
            <w:vAlign w:val="center"/>
          </w:tcPr>
          <w:p w:rsidR="00903353" w:rsidRPr="00903353" w:rsidRDefault="00903353" w:rsidP="00903353">
            <w:pPr>
              <w:keepNext/>
              <w:spacing w:before="200" w:line="240" w:lineRule="auto"/>
              <w:ind w:right="-102"/>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lang w:val="en-AU"/>
              </w:rPr>
              <w:t>d</w:t>
            </w:r>
            <w:r w:rsidRPr="00903353">
              <w:rPr>
                <w:rFonts w:ascii="Times New Roman" w:eastAsia="Times New Roman" w:hAnsi="Times New Roman" w:cs="Times New Roman"/>
                <w:sz w:val="24"/>
                <w:szCs w:val="24"/>
              </w:rPr>
              <w:t>)</w:t>
            </w:r>
          </w:p>
        </w:tc>
        <w:tc>
          <w:tcPr>
            <w:tcW w:w="7607" w:type="dxa"/>
            <w:vAlign w:val="center"/>
          </w:tcPr>
          <w:p w:rsidR="00903353" w:rsidRPr="00903353" w:rsidRDefault="00903353" w:rsidP="00903353">
            <w:pPr>
              <w:keepNext/>
              <w:tabs>
                <w:tab w:val="left" w:pos="8647"/>
              </w:tabs>
              <w:spacing w:before="200" w:line="24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Естественные науки  (физика, химия, биология, геология, наука о земле и т. д.)</w:t>
            </w:r>
          </w:p>
        </w:tc>
        <w:tc>
          <w:tcPr>
            <w:tcW w:w="720" w:type="dxa"/>
            <w:vAlign w:val="center"/>
          </w:tcPr>
          <w:p w:rsidR="00903353" w:rsidRPr="00903353" w:rsidRDefault="00903353" w:rsidP="00903353">
            <w:pPr>
              <w:keepNext/>
              <w:keepLines/>
              <w:spacing w:after="0" w:line="240" w:lineRule="auto"/>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r>
      <w:tr w:rsidR="00903353" w:rsidRPr="00903353" w:rsidTr="00903353">
        <w:trPr>
          <w:cantSplit/>
        </w:trPr>
        <w:tc>
          <w:tcPr>
            <w:tcW w:w="961" w:type="dxa"/>
          </w:tcPr>
          <w:p w:rsidR="00903353" w:rsidRPr="00903353" w:rsidRDefault="00903353" w:rsidP="00903353">
            <w:pPr>
              <w:keepNext/>
              <w:spacing w:before="200" w:line="240" w:lineRule="auto"/>
              <w:ind w:right="-102"/>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lang w:val="en-AU"/>
              </w:rPr>
              <w:t>e</w:t>
            </w:r>
            <w:r w:rsidRPr="00903353">
              <w:rPr>
                <w:rFonts w:ascii="Times New Roman" w:eastAsia="Times New Roman" w:hAnsi="Times New Roman" w:cs="Times New Roman"/>
                <w:sz w:val="24"/>
                <w:szCs w:val="24"/>
              </w:rPr>
              <w:t>)</w:t>
            </w:r>
          </w:p>
        </w:tc>
        <w:tc>
          <w:tcPr>
            <w:tcW w:w="7607" w:type="dxa"/>
            <w:vAlign w:val="center"/>
          </w:tcPr>
          <w:p w:rsidR="00903353" w:rsidRPr="00903353" w:rsidRDefault="00903353" w:rsidP="00903353">
            <w:pPr>
              <w:keepNext/>
              <w:tabs>
                <w:tab w:val="left" w:pos="8647"/>
              </w:tabs>
              <w:spacing w:before="200" w:line="24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Другие (музыка, изобразительное искусство, физическая культура, домоводс</w:t>
            </w:r>
            <w:r w:rsidRPr="00903353">
              <w:rPr>
                <w:rFonts w:ascii="Times New Roman" w:eastAsia="Times New Roman" w:hAnsi="Times New Roman" w:cs="Times New Roman"/>
                <w:sz w:val="24"/>
                <w:szCs w:val="24"/>
              </w:rPr>
              <w:lastRenderedPageBreak/>
              <w:t>тво, личное и социальное развитие и т. д.)</w:t>
            </w:r>
          </w:p>
        </w:tc>
        <w:tc>
          <w:tcPr>
            <w:tcW w:w="720" w:type="dxa"/>
            <w:vAlign w:val="center"/>
          </w:tcPr>
          <w:p w:rsidR="00903353" w:rsidRPr="00903353" w:rsidRDefault="00903353" w:rsidP="00903353">
            <w:pPr>
              <w:keepNext/>
              <w:keepLines/>
              <w:spacing w:after="0" w:line="24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r>
    </w:tbl>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tbl>
      <w:tblPr>
        <w:tblW w:w="8568" w:type="dxa"/>
        <w:tblLayout w:type="fixed"/>
        <w:tblLook w:val="0000" w:firstRow="0" w:lastRow="0" w:firstColumn="0" w:lastColumn="0" w:noHBand="0" w:noVBand="0"/>
      </w:tblPr>
      <w:tblGrid>
        <w:gridCol w:w="961"/>
        <w:gridCol w:w="4393"/>
        <w:gridCol w:w="875"/>
        <w:gridCol w:w="2339"/>
      </w:tblGrid>
      <w:tr w:rsidR="00903353" w:rsidRPr="00903353" w:rsidTr="00903353">
        <w:tc>
          <w:tcPr>
            <w:tcW w:w="961" w:type="dxa"/>
          </w:tcPr>
          <w:p w:rsidR="00903353" w:rsidRPr="00903353" w:rsidRDefault="00903353" w:rsidP="003F7686">
            <w:pPr>
              <w:keepNext/>
              <w:keepLines/>
              <w:numPr>
                <w:ilvl w:val="0"/>
                <w:numId w:val="132"/>
              </w:numPr>
              <w:tabs>
                <w:tab w:val="left" w:pos="907"/>
              </w:tabs>
              <w:spacing w:before="120" w:after="0" w:line="24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Q3</w:t>
            </w:r>
          </w:p>
        </w:tc>
        <w:tc>
          <w:tcPr>
            <w:tcW w:w="7607" w:type="dxa"/>
            <w:gridSpan w:val="3"/>
          </w:tcPr>
          <w:p w:rsidR="00903353" w:rsidRPr="00903353" w:rsidRDefault="00903353" w:rsidP="003F7686">
            <w:pPr>
              <w:keepNext/>
              <w:keepLines/>
              <w:numPr>
                <w:ilvl w:val="0"/>
                <w:numId w:val="132"/>
              </w:numPr>
              <w:tabs>
                <w:tab w:val="left" w:pos="907"/>
              </w:tabs>
              <w:spacing w:before="120" w:after="0" w:line="24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Приблизительно, каково процентное соотношение Вашего рабочего времени в 8-х классах в этом учебном году?</w:t>
            </w:r>
          </w:p>
        </w:tc>
      </w:tr>
      <w:tr w:rsidR="00903353" w:rsidRPr="00903353" w:rsidTr="00903353">
        <w:trPr>
          <w:trHeight w:val="398"/>
        </w:trPr>
        <w:tc>
          <w:tcPr>
            <w:tcW w:w="961" w:type="dxa"/>
          </w:tcPr>
          <w:p w:rsidR="00903353" w:rsidRPr="00903353" w:rsidRDefault="00903353" w:rsidP="003F7686">
            <w:pPr>
              <w:keepNext/>
              <w:numPr>
                <w:ilvl w:val="0"/>
                <w:numId w:val="135"/>
              </w:numPr>
              <w:tabs>
                <w:tab w:val="left" w:leader="underscore" w:pos="8647"/>
              </w:tabs>
              <w:spacing w:after="0" w:line="240" w:lineRule="auto"/>
              <w:ind w:left="0" w:firstLine="0"/>
              <w:jc w:val="both"/>
              <w:rPr>
                <w:rFonts w:ascii="Times New Roman" w:eastAsia="Times New Roman" w:hAnsi="Times New Roman" w:cs="Times New Roman"/>
                <w:i/>
                <w:sz w:val="24"/>
                <w:szCs w:val="24"/>
              </w:rPr>
            </w:pPr>
          </w:p>
        </w:tc>
        <w:tc>
          <w:tcPr>
            <w:tcW w:w="7607" w:type="dxa"/>
            <w:gridSpan w:val="3"/>
          </w:tcPr>
          <w:p w:rsidR="00903353" w:rsidRPr="00903353" w:rsidRDefault="00903353" w:rsidP="003F7686">
            <w:pPr>
              <w:keepNext/>
              <w:numPr>
                <w:ilvl w:val="0"/>
                <w:numId w:val="135"/>
              </w:numPr>
              <w:tabs>
                <w:tab w:val="left" w:leader="underscore" w:pos="8647"/>
              </w:tabs>
              <w:spacing w:after="0" w:line="24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(Пожалуйста, отметьте только один вариант)</w:t>
            </w:r>
          </w:p>
        </w:tc>
      </w:tr>
      <w:tr w:rsidR="00903353" w:rsidRPr="00903353" w:rsidTr="00903353">
        <w:trPr>
          <w:cantSplit/>
          <w:trHeight w:val="466"/>
        </w:trPr>
        <w:tc>
          <w:tcPr>
            <w:tcW w:w="961" w:type="dxa"/>
            <w:vAlign w:val="center"/>
          </w:tcPr>
          <w:p w:rsidR="00903353" w:rsidRPr="00903353" w:rsidRDefault="00903353" w:rsidP="00903353">
            <w:pPr>
              <w:keepNext/>
              <w:spacing w:before="200" w:line="240" w:lineRule="auto"/>
              <w:jc w:val="right"/>
              <w:rPr>
                <w:rFonts w:ascii="Times New Roman" w:eastAsia="Times New Roman" w:hAnsi="Times New Roman" w:cs="Times New Roman"/>
                <w:sz w:val="24"/>
                <w:szCs w:val="24"/>
                <w:lang w:eastAsia="ru-RU"/>
              </w:rPr>
            </w:pPr>
          </w:p>
        </w:tc>
        <w:tc>
          <w:tcPr>
            <w:tcW w:w="4393" w:type="dxa"/>
            <w:vAlign w:val="bottom"/>
          </w:tcPr>
          <w:p w:rsidR="00903353" w:rsidRPr="00903353" w:rsidRDefault="00903353" w:rsidP="00903353">
            <w:pPr>
              <w:keepNext/>
              <w:tabs>
                <w:tab w:val="left" w:pos="8647"/>
              </w:tabs>
              <w:spacing w:before="200" w:line="24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Менее</w:t>
            </w:r>
            <w:r w:rsidRPr="00903353">
              <w:rPr>
                <w:rFonts w:ascii="Times New Roman" w:eastAsia="Times New Roman" w:hAnsi="Times New Roman" w:cs="Times New Roman"/>
                <w:sz w:val="24"/>
                <w:szCs w:val="24"/>
                <w:lang w:val="en-AU"/>
              </w:rPr>
              <w:t xml:space="preserve"> 20%</w:t>
            </w:r>
          </w:p>
        </w:tc>
        <w:tc>
          <w:tcPr>
            <w:tcW w:w="875" w:type="dxa"/>
            <w:vAlign w:val="center"/>
          </w:tcPr>
          <w:p w:rsidR="00903353" w:rsidRPr="00903353" w:rsidRDefault="00903353" w:rsidP="00903353">
            <w:pPr>
              <w:keepNext/>
              <w:spacing w:after="0" w:line="240" w:lineRule="auto"/>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2339" w:type="dxa"/>
            <w:vAlign w:val="center"/>
          </w:tcPr>
          <w:p w:rsidR="00903353" w:rsidRPr="00903353" w:rsidRDefault="00903353" w:rsidP="00903353">
            <w:pPr>
              <w:keepNext/>
              <w:spacing w:after="0" w:line="240" w:lineRule="auto"/>
              <w:ind w:left="33"/>
              <w:jc w:val="center"/>
              <w:rPr>
                <w:rFonts w:ascii="Times New Roman" w:eastAsia="Times New Roman" w:hAnsi="Times New Roman" w:cs="Times New Roman"/>
                <w:iCs/>
                <w:sz w:val="24"/>
                <w:szCs w:val="24"/>
                <w:lang w:eastAsia="ru-RU"/>
              </w:rPr>
            </w:pPr>
          </w:p>
        </w:tc>
      </w:tr>
      <w:tr w:rsidR="00903353" w:rsidRPr="00903353" w:rsidTr="00903353">
        <w:trPr>
          <w:cantSplit/>
        </w:trPr>
        <w:tc>
          <w:tcPr>
            <w:tcW w:w="961" w:type="dxa"/>
            <w:vAlign w:val="center"/>
          </w:tcPr>
          <w:p w:rsidR="00903353" w:rsidRPr="00903353" w:rsidRDefault="00903353" w:rsidP="00903353">
            <w:pPr>
              <w:keepNext/>
              <w:spacing w:before="200" w:line="240" w:lineRule="auto"/>
              <w:jc w:val="right"/>
              <w:rPr>
                <w:rFonts w:ascii="Times New Roman" w:eastAsia="Times New Roman" w:hAnsi="Times New Roman" w:cs="Times New Roman"/>
                <w:sz w:val="24"/>
                <w:szCs w:val="24"/>
                <w:lang w:eastAsia="ru-RU"/>
              </w:rPr>
            </w:pPr>
          </w:p>
        </w:tc>
        <w:tc>
          <w:tcPr>
            <w:tcW w:w="4393" w:type="dxa"/>
            <w:vAlign w:val="bottom"/>
          </w:tcPr>
          <w:p w:rsidR="00903353" w:rsidRPr="00903353" w:rsidRDefault="00903353" w:rsidP="00903353">
            <w:pPr>
              <w:keepNext/>
              <w:tabs>
                <w:tab w:val="left" w:pos="8647"/>
              </w:tabs>
              <w:spacing w:before="200" w:line="24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20–39%</w:t>
            </w:r>
          </w:p>
        </w:tc>
        <w:tc>
          <w:tcPr>
            <w:tcW w:w="875" w:type="dxa"/>
            <w:vAlign w:val="center"/>
          </w:tcPr>
          <w:p w:rsidR="00903353" w:rsidRPr="00903353" w:rsidRDefault="00903353" w:rsidP="00903353">
            <w:pPr>
              <w:keepNext/>
              <w:spacing w:after="0" w:line="240" w:lineRule="auto"/>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2339" w:type="dxa"/>
            <w:vAlign w:val="center"/>
          </w:tcPr>
          <w:p w:rsidR="00903353" w:rsidRPr="00903353" w:rsidRDefault="00903353" w:rsidP="00903353">
            <w:pPr>
              <w:keepNext/>
              <w:spacing w:after="0" w:line="240" w:lineRule="auto"/>
              <w:ind w:left="33"/>
              <w:jc w:val="center"/>
              <w:rPr>
                <w:rFonts w:ascii="Times New Roman" w:eastAsia="Times New Roman" w:hAnsi="Times New Roman" w:cs="Times New Roman"/>
                <w:iCs/>
                <w:sz w:val="24"/>
                <w:szCs w:val="24"/>
                <w:lang w:eastAsia="ru-RU"/>
              </w:rPr>
            </w:pPr>
          </w:p>
        </w:tc>
      </w:tr>
      <w:tr w:rsidR="00903353" w:rsidRPr="00903353" w:rsidTr="00903353">
        <w:trPr>
          <w:cantSplit/>
        </w:trPr>
        <w:tc>
          <w:tcPr>
            <w:tcW w:w="961" w:type="dxa"/>
            <w:vAlign w:val="center"/>
          </w:tcPr>
          <w:p w:rsidR="00903353" w:rsidRPr="00903353" w:rsidRDefault="00903353" w:rsidP="00903353">
            <w:pPr>
              <w:keepNext/>
              <w:spacing w:before="200" w:line="240" w:lineRule="auto"/>
              <w:jc w:val="right"/>
              <w:rPr>
                <w:rFonts w:ascii="Times New Roman" w:eastAsia="Times New Roman" w:hAnsi="Times New Roman" w:cs="Times New Roman"/>
                <w:sz w:val="24"/>
                <w:szCs w:val="24"/>
                <w:lang w:eastAsia="ru-RU"/>
              </w:rPr>
            </w:pPr>
          </w:p>
        </w:tc>
        <w:tc>
          <w:tcPr>
            <w:tcW w:w="4393" w:type="dxa"/>
            <w:vAlign w:val="bottom"/>
          </w:tcPr>
          <w:p w:rsidR="00903353" w:rsidRPr="00903353" w:rsidRDefault="00903353" w:rsidP="00903353">
            <w:pPr>
              <w:keepNext/>
              <w:tabs>
                <w:tab w:val="left" w:pos="8647"/>
              </w:tabs>
              <w:spacing w:before="200" w:line="24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40–59%</w:t>
            </w:r>
          </w:p>
        </w:tc>
        <w:tc>
          <w:tcPr>
            <w:tcW w:w="875" w:type="dxa"/>
            <w:vAlign w:val="center"/>
          </w:tcPr>
          <w:p w:rsidR="00903353" w:rsidRPr="00903353" w:rsidRDefault="00903353" w:rsidP="00903353">
            <w:pPr>
              <w:keepNext/>
              <w:spacing w:after="0" w:line="24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3</w:t>
            </w:r>
          </w:p>
        </w:tc>
        <w:tc>
          <w:tcPr>
            <w:tcW w:w="2339" w:type="dxa"/>
            <w:vAlign w:val="center"/>
          </w:tcPr>
          <w:p w:rsidR="00903353" w:rsidRPr="00903353" w:rsidRDefault="00903353" w:rsidP="00903353">
            <w:pPr>
              <w:keepNext/>
              <w:spacing w:after="0" w:line="240" w:lineRule="auto"/>
              <w:ind w:left="33"/>
              <w:jc w:val="center"/>
              <w:rPr>
                <w:rFonts w:ascii="Times New Roman" w:eastAsia="Times New Roman" w:hAnsi="Times New Roman" w:cs="Times New Roman"/>
                <w:iCs/>
                <w:sz w:val="24"/>
                <w:szCs w:val="24"/>
                <w:lang w:eastAsia="ru-RU"/>
              </w:rPr>
            </w:pPr>
          </w:p>
        </w:tc>
      </w:tr>
      <w:tr w:rsidR="00903353" w:rsidRPr="00903353" w:rsidTr="00903353">
        <w:trPr>
          <w:cantSplit/>
        </w:trPr>
        <w:tc>
          <w:tcPr>
            <w:tcW w:w="961" w:type="dxa"/>
            <w:vAlign w:val="center"/>
          </w:tcPr>
          <w:p w:rsidR="00903353" w:rsidRPr="00903353" w:rsidRDefault="00903353" w:rsidP="00903353">
            <w:pPr>
              <w:keepNext/>
              <w:spacing w:before="200" w:line="240" w:lineRule="auto"/>
              <w:jc w:val="right"/>
              <w:rPr>
                <w:rFonts w:ascii="Times New Roman" w:eastAsia="Times New Roman" w:hAnsi="Times New Roman" w:cs="Times New Roman"/>
                <w:sz w:val="24"/>
                <w:szCs w:val="24"/>
                <w:lang w:eastAsia="ru-RU"/>
              </w:rPr>
            </w:pPr>
          </w:p>
        </w:tc>
        <w:tc>
          <w:tcPr>
            <w:tcW w:w="4393" w:type="dxa"/>
            <w:vAlign w:val="bottom"/>
          </w:tcPr>
          <w:p w:rsidR="00903353" w:rsidRPr="00903353" w:rsidRDefault="00903353" w:rsidP="00903353">
            <w:pPr>
              <w:keepNext/>
              <w:tabs>
                <w:tab w:val="left" w:pos="8647"/>
              </w:tabs>
              <w:spacing w:before="200" w:line="24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60–79%</w:t>
            </w:r>
          </w:p>
        </w:tc>
        <w:tc>
          <w:tcPr>
            <w:tcW w:w="875" w:type="dxa"/>
            <w:vAlign w:val="center"/>
          </w:tcPr>
          <w:p w:rsidR="00903353" w:rsidRPr="00903353" w:rsidRDefault="00903353" w:rsidP="00903353">
            <w:pPr>
              <w:keepNext/>
              <w:spacing w:after="0" w:line="24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4</w:t>
            </w:r>
          </w:p>
        </w:tc>
        <w:tc>
          <w:tcPr>
            <w:tcW w:w="2339" w:type="dxa"/>
            <w:vAlign w:val="center"/>
          </w:tcPr>
          <w:p w:rsidR="00903353" w:rsidRPr="00903353" w:rsidRDefault="00903353" w:rsidP="00903353">
            <w:pPr>
              <w:keepNext/>
              <w:spacing w:after="0" w:line="240" w:lineRule="auto"/>
              <w:ind w:left="33"/>
              <w:jc w:val="center"/>
              <w:rPr>
                <w:rFonts w:ascii="Times New Roman" w:eastAsia="Times New Roman" w:hAnsi="Times New Roman" w:cs="Times New Roman"/>
                <w:iCs/>
                <w:sz w:val="24"/>
                <w:szCs w:val="24"/>
                <w:lang w:eastAsia="ru-RU"/>
              </w:rPr>
            </w:pPr>
          </w:p>
        </w:tc>
      </w:tr>
      <w:tr w:rsidR="00903353" w:rsidRPr="00903353" w:rsidTr="00903353">
        <w:trPr>
          <w:cantSplit/>
          <w:trHeight w:val="638"/>
        </w:trPr>
        <w:tc>
          <w:tcPr>
            <w:tcW w:w="961" w:type="dxa"/>
            <w:vAlign w:val="center"/>
          </w:tcPr>
          <w:p w:rsidR="00903353" w:rsidRPr="00903353" w:rsidRDefault="00903353" w:rsidP="00903353">
            <w:pPr>
              <w:keepNext/>
              <w:spacing w:before="200" w:line="240" w:lineRule="auto"/>
              <w:jc w:val="right"/>
              <w:rPr>
                <w:rFonts w:ascii="Times New Roman" w:eastAsia="Times New Roman" w:hAnsi="Times New Roman" w:cs="Times New Roman"/>
                <w:sz w:val="24"/>
                <w:szCs w:val="24"/>
                <w:lang w:eastAsia="ru-RU"/>
              </w:rPr>
            </w:pPr>
          </w:p>
        </w:tc>
        <w:tc>
          <w:tcPr>
            <w:tcW w:w="4393" w:type="dxa"/>
            <w:vAlign w:val="bottom"/>
          </w:tcPr>
          <w:p w:rsidR="00903353" w:rsidRPr="00903353" w:rsidRDefault="00903353" w:rsidP="00903353">
            <w:pPr>
              <w:keepNext/>
              <w:tabs>
                <w:tab w:val="left" w:pos="8647"/>
              </w:tabs>
              <w:spacing w:before="200" w:line="24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 xml:space="preserve">80% </w:t>
            </w:r>
            <w:r w:rsidRPr="00903353">
              <w:rPr>
                <w:rFonts w:ascii="Times New Roman" w:eastAsia="Times New Roman" w:hAnsi="Times New Roman" w:cs="Times New Roman"/>
                <w:sz w:val="24"/>
                <w:szCs w:val="24"/>
              </w:rPr>
              <w:t>или больше</w:t>
            </w:r>
          </w:p>
        </w:tc>
        <w:tc>
          <w:tcPr>
            <w:tcW w:w="875" w:type="dxa"/>
            <w:vAlign w:val="center"/>
          </w:tcPr>
          <w:p w:rsidR="00903353" w:rsidRPr="00903353" w:rsidRDefault="00903353" w:rsidP="00903353">
            <w:pPr>
              <w:keepNext/>
              <w:spacing w:after="0" w:line="24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5</w:t>
            </w:r>
          </w:p>
        </w:tc>
        <w:tc>
          <w:tcPr>
            <w:tcW w:w="2339" w:type="dxa"/>
            <w:vAlign w:val="center"/>
          </w:tcPr>
          <w:p w:rsidR="00903353" w:rsidRPr="00903353" w:rsidRDefault="00903353" w:rsidP="00903353">
            <w:pPr>
              <w:keepNext/>
              <w:spacing w:after="0" w:line="240" w:lineRule="auto"/>
              <w:ind w:left="33"/>
              <w:jc w:val="center"/>
              <w:rPr>
                <w:rFonts w:ascii="Times New Roman" w:eastAsia="Times New Roman" w:hAnsi="Times New Roman" w:cs="Times New Roman"/>
                <w:iCs/>
                <w:sz w:val="24"/>
                <w:szCs w:val="24"/>
                <w:lang w:eastAsia="ru-RU"/>
              </w:rPr>
            </w:pPr>
          </w:p>
        </w:tc>
      </w:tr>
    </w:tbl>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p w:rsidR="00903353" w:rsidRPr="00903353" w:rsidRDefault="00903353" w:rsidP="00903353">
      <w:pPr>
        <w:keepNext/>
        <w:keepLines/>
        <w:spacing w:before="120" w:after="120" w:line="360" w:lineRule="auto"/>
        <w:ind w:left="851" w:firstLine="397"/>
        <w:jc w:val="both"/>
        <w:rPr>
          <w:rFonts w:ascii="Times New Roman" w:eastAsia="Times New Roman" w:hAnsi="Times New Roman" w:cs="Times New Roman"/>
          <w:i/>
          <w:iCs/>
          <w:sz w:val="24"/>
          <w:szCs w:val="24"/>
          <w:lang w:eastAsia="en-AU"/>
        </w:rPr>
      </w:pPr>
      <w:bookmarkStart w:id="2" w:name="_Toc145487691"/>
      <w:r w:rsidRPr="00903353">
        <w:rPr>
          <w:rFonts w:ascii="Times New Roman" w:eastAsia="Times New Roman" w:hAnsi="Times New Roman" w:cs="Times New Roman"/>
          <w:i/>
          <w:iCs/>
          <w:sz w:val="24"/>
          <w:szCs w:val="24"/>
          <w:lang w:eastAsia="en-AU"/>
        </w:rPr>
        <w:t xml:space="preserve"> </w:t>
      </w:r>
    </w:p>
    <w:tbl>
      <w:tblPr>
        <w:tblW w:w="8568" w:type="dxa"/>
        <w:tblLayout w:type="fixed"/>
        <w:tblLook w:val="0000" w:firstRow="0" w:lastRow="0" w:firstColumn="0" w:lastColumn="0" w:noHBand="0" w:noVBand="0"/>
      </w:tblPr>
      <w:tblGrid>
        <w:gridCol w:w="959"/>
        <w:gridCol w:w="4394"/>
        <w:gridCol w:w="875"/>
        <w:gridCol w:w="2340"/>
      </w:tblGrid>
      <w:tr w:rsidR="00903353" w:rsidRPr="00903353" w:rsidTr="00903353">
        <w:tc>
          <w:tcPr>
            <w:tcW w:w="959" w:type="dxa"/>
          </w:tcPr>
          <w:bookmarkEnd w:id="2"/>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Q4</w:t>
            </w:r>
          </w:p>
        </w:tc>
        <w:tc>
          <w:tcPr>
            <w:tcW w:w="7609" w:type="dxa"/>
            <w:gridSpan w:val="3"/>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В скольких школах Вы преподаете в этом учебном году в 8-х классах?</w:t>
            </w:r>
          </w:p>
        </w:tc>
      </w:tr>
      <w:tr w:rsidR="00903353" w:rsidRPr="00903353" w:rsidTr="00903353">
        <w:tc>
          <w:tcPr>
            <w:tcW w:w="959" w:type="dxa"/>
          </w:tcPr>
          <w:p w:rsidR="00903353" w:rsidRPr="00903353" w:rsidRDefault="00903353" w:rsidP="00903353">
            <w:pPr>
              <w:keepNext/>
              <w:spacing w:after="0" w:line="360" w:lineRule="auto"/>
              <w:jc w:val="both"/>
              <w:rPr>
                <w:rFonts w:ascii="Times New Roman" w:eastAsia="Times New Roman" w:hAnsi="Times New Roman" w:cs="Times New Roman"/>
                <w:sz w:val="24"/>
                <w:szCs w:val="24"/>
                <w:lang w:eastAsia="ru-RU"/>
              </w:rPr>
            </w:pPr>
          </w:p>
        </w:tc>
        <w:tc>
          <w:tcPr>
            <w:tcW w:w="7609" w:type="dxa"/>
            <w:gridSpan w:val="3"/>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(Пожалуйста, отметьте только один вариант)</w:t>
            </w:r>
          </w:p>
        </w:tc>
      </w:tr>
      <w:tr w:rsidR="00903353" w:rsidRPr="00903353" w:rsidTr="00903353">
        <w:trPr>
          <w:cantSplit/>
        </w:trPr>
        <w:tc>
          <w:tcPr>
            <w:tcW w:w="959" w:type="dxa"/>
            <w:vAlign w:val="center"/>
          </w:tcPr>
          <w:p w:rsidR="00903353" w:rsidRPr="00903353" w:rsidRDefault="00903353" w:rsidP="00903353">
            <w:pPr>
              <w:keepNext/>
              <w:spacing w:before="200" w:line="360" w:lineRule="auto"/>
              <w:jc w:val="right"/>
              <w:rPr>
                <w:rFonts w:ascii="Times New Roman" w:eastAsia="Times New Roman" w:hAnsi="Times New Roman" w:cs="Times New Roman"/>
                <w:sz w:val="24"/>
                <w:szCs w:val="24"/>
                <w:lang w:eastAsia="ru-RU"/>
              </w:rPr>
            </w:pPr>
          </w:p>
        </w:tc>
        <w:tc>
          <w:tcPr>
            <w:tcW w:w="4394"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Только в этой школе</w:t>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2340"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r w:rsidR="00903353" w:rsidRPr="00903353" w:rsidTr="00903353">
        <w:trPr>
          <w:cantSplit/>
        </w:trPr>
        <w:tc>
          <w:tcPr>
            <w:tcW w:w="959" w:type="dxa"/>
            <w:vAlign w:val="center"/>
          </w:tcPr>
          <w:p w:rsidR="00903353" w:rsidRPr="00903353" w:rsidRDefault="00903353" w:rsidP="00903353">
            <w:pPr>
              <w:keepNext/>
              <w:spacing w:before="200" w:line="360" w:lineRule="auto"/>
              <w:jc w:val="right"/>
              <w:rPr>
                <w:rFonts w:ascii="Times New Roman" w:eastAsia="Times New Roman" w:hAnsi="Times New Roman" w:cs="Times New Roman"/>
                <w:sz w:val="24"/>
                <w:szCs w:val="24"/>
                <w:lang w:eastAsia="ru-RU"/>
              </w:rPr>
            </w:pPr>
          </w:p>
        </w:tc>
        <w:tc>
          <w:tcPr>
            <w:tcW w:w="4394"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В этой и в другой школах</w:t>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2340"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r w:rsidR="00903353" w:rsidRPr="00903353" w:rsidTr="00903353">
        <w:trPr>
          <w:cantSplit/>
        </w:trPr>
        <w:tc>
          <w:tcPr>
            <w:tcW w:w="959" w:type="dxa"/>
            <w:vAlign w:val="center"/>
          </w:tcPr>
          <w:p w:rsidR="00903353" w:rsidRPr="00903353" w:rsidRDefault="00903353" w:rsidP="00903353">
            <w:pPr>
              <w:keepNext/>
              <w:spacing w:before="200" w:line="360" w:lineRule="auto"/>
              <w:jc w:val="right"/>
              <w:rPr>
                <w:rFonts w:ascii="Times New Roman" w:eastAsia="Times New Roman" w:hAnsi="Times New Roman" w:cs="Times New Roman"/>
                <w:sz w:val="24"/>
                <w:szCs w:val="24"/>
                <w:lang w:eastAsia="ru-RU"/>
              </w:rPr>
            </w:pPr>
          </w:p>
        </w:tc>
        <w:tc>
          <w:tcPr>
            <w:tcW w:w="4394"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В этой и двух других школах</w:t>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3</w:t>
            </w:r>
          </w:p>
        </w:tc>
        <w:tc>
          <w:tcPr>
            <w:tcW w:w="2340"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r w:rsidR="00903353" w:rsidRPr="00903353" w:rsidTr="00903353">
        <w:trPr>
          <w:cantSplit/>
        </w:trPr>
        <w:tc>
          <w:tcPr>
            <w:tcW w:w="959" w:type="dxa"/>
            <w:vAlign w:val="center"/>
          </w:tcPr>
          <w:p w:rsidR="00903353" w:rsidRPr="00903353" w:rsidRDefault="00903353" w:rsidP="00903353">
            <w:pPr>
              <w:keepNext/>
              <w:spacing w:before="200" w:line="360" w:lineRule="auto"/>
              <w:jc w:val="right"/>
              <w:rPr>
                <w:rFonts w:ascii="Times New Roman" w:eastAsia="Times New Roman" w:hAnsi="Times New Roman" w:cs="Times New Roman"/>
                <w:sz w:val="24"/>
                <w:szCs w:val="24"/>
                <w:lang w:eastAsia="ru-RU"/>
              </w:rPr>
            </w:pPr>
          </w:p>
        </w:tc>
        <w:tc>
          <w:tcPr>
            <w:tcW w:w="4394"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В этой и трех (или более) школах</w:t>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4</w:t>
            </w:r>
          </w:p>
        </w:tc>
        <w:tc>
          <w:tcPr>
            <w:tcW w:w="2340"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r w:rsidR="00903353" w:rsidRPr="00903353" w:rsidTr="00903353">
        <w:trPr>
          <w:cantSplit/>
          <w:trHeight w:val="520"/>
        </w:trPr>
        <w:tc>
          <w:tcPr>
            <w:tcW w:w="959" w:type="dxa"/>
            <w:vAlign w:val="center"/>
          </w:tcPr>
          <w:p w:rsidR="00903353" w:rsidRPr="00903353" w:rsidRDefault="00903353" w:rsidP="00903353">
            <w:pPr>
              <w:keepNext/>
              <w:spacing w:after="0" w:line="360" w:lineRule="auto"/>
              <w:jc w:val="right"/>
              <w:rPr>
                <w:rFonts w:ascii="Times New Roman" w:eastAsia="Times New Roman" w:hAnsi="Times New Roman" w:cs="Times New Roman"/>
                <w:sz w:val="24"/>
                <w:szCs w:val="24"/>
                <w:lang w:eastAsia="ru-RU"/>
              </w:rPr>
            </w:pPr>
          </w:p>
        </w:tc>
        <w:tc>
          <w:tcPr>
            <w:tcW w:w="4394" w:type="dxa"/>
            <w:vAlign w:val="bottom"/>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p>
        </w:tc>
        <w:tc>
          <w:tcPr>
            <w:tcW w:w="2340"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bl>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tbl>
      <w:tblPr>
        <w:tblW w:w="8568" w:type="dxa"/>
        <w:tblLayout w:type="fixed"/>
        <w:tblLook w:val="0000" w:firstRow="0" w:lastRow="0" w:firstColumn="0" w:lastColumn="0" w:noHBand="0" w:noVBand="0"/>
      </w:tblPr>
      <w:tblGrid>
        <w:gridCol w:w="959"/>
        <w:gridCol w:w="4394"/>
        <w:gridCol w:w="875"/>
        <w:gridCol w:w="2340"/>
      </w:tblGrid>
      <w:tr w:rsidR="00903353" w:rsidRPr="00903353" w:rsidTr="00903353">
        <w:tc>
          <w:tcPr>
            <w:tcW w:w="959" w:type="dxa"/>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br w:type="column"/>
              <w:t>Q5</w:t>
            </w:r>
          </w:p>
        </w:tc>
        <w:tc>
          <w:tcPr>
            <w:tcW w:w="7609" w:type="dxa"/>
            <w:gridSpan w:val="3"/>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Если Вы преподаете более чем в одной школе, занимает ли эта шко</w:t>
            </w:r>
            <w:r w:rsidRPr="00903353">
              <w:rPr>
                <w:rFonts w:ascii="Times New Roman" w:eastAsia="Times New Roman" w:hAnsi="Times New Roman" w:cs="Times New Roman"/>
                <w:b/>
                <w:sz w:val="24"/>
                <w:szCs w:val="24"/>
              </w:rPr>
              <w:softHyphen/>
              <w:t>ла, в которой Вы работаете, большую часть вашего рабочего времени?</w:t>
            </w:r>
          </w:p>
        </w:tc>
      </w:tr>
      <w:tr w:rsidR="00903353" w:rsidRPr="00903353" w:rsidTr="00903353">
        <w:trPr>
          <w:cantSplit/>
        </w:trPr>
        <w:tc>
          <w:tcPr>
            <w:tcW w:w="959" w:type="dxa"/>
            <w:vAlign w:val="center"/>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rPr>
            </w:pPr>
          </w:p>
        </w:tc>
        <w:tc>
          <w:tcPr>
            <w:tcW w:w="4394"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Да</w:t>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2340"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r w:rsidR="00903353" w:rsidRPr="00903353" w:rsidTr="00903353">
        <w:trPr>
          <w:cantSplit/>
        </w:trPr>
        <w:tc>
          <w:tcPr>
            <w:tcW w:w="959" w:type="dxa"/>
            <w:vAlign w:val="center"/>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p>
        </w:tc>
        <w:tc>
          <w:tcPr>
            <w:tcW w:w="4394"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Нет</w:t>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2340"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bl>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tbl>
      <w:tblPr>
        <w:tblW w:w="8568" w:type="dxa"/>
        <w:tblLayout w:type="fixed"/>
        <w:tblLook w:val="0000" w:firstRow="0" w:lastRow="0" w:firstColumn="0" w:lastColumn="0" w:noHBand="0" w:noVBand="0"/>
      </w:tblPr>
      <w:tblGrid>
        <w:gridCol w:w="959"/>
        <w:gridCol w:w="4394"/>
        <w:gridCol w:w="875"/>
        <w:gridCol w:w="2340"/>
      </w:tblGrid>
      <w:tr w:rsidR="00903353" w:rsidRPr="00903353" w:rsidTr="00903353">
        <w:tc>
          <w:tcPr>
            <w:tcW w:w="959" w:type="dxa"/>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Q6</w:t>
            </w:r>
          </w:p>
        </w:tc>
        <w:tc>
          <w:tcPr>
            <w:tcW w:w="7609" w:type="dxa"/>
            <w:gridSpan w:val="3"/>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Как давно Вы преподаете, включая нынешний учебный год?</w:t>
            </w:r>
          </w:p>
        </w:tc>
      </w:tr>
      <w:tr w:rsidR="00903353" w:rsidRPr="00903353" w:rsidTr="00903353">
        <w:trPr>
          <w:cantSplit/>
          <w:trHeight w:val="806"/>
        </w:trPr>
        <w:tc>
          <w:tcPr>
            <w:tcW w:w="959" w:type="dxa"/>
          </w:tcPr>
          <w:p w:rsidR="00903353" w:rsidRPr="00903353" w:rsidRDefault="00903353" w:rsidP="00903353">
            <w:pPr>
              <w:keepNext/>
              <w:spacing w:before="200" w:line="360" w:lineRule="auto"/>
              <w:ind w:firstLine="397"/>
              <w:jc w:val="right"/>
              <w:rPr>
                <w:rFonts w:ascii="Times New Roman" w:eastAsia="Times New Roman" w:hAnsi="Times New Roman" w:cs="Times New Roman"/>
                <w:sz w:val="24"/>
                <w:szCs w:val="24"/>
                <w:lang w:eastAsia="ru-RU"/>
              </w:rPr>
            </w:pPr>
          </w:p>
        </w:tc>
        <w:tc>
          <w:tcPr>
            <w:tcW w:w="7609" w:type="dxa"/>
            <w:gridSpan w:val="3"/>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(Пожалуйста, напишите только полные годы, считая каждый начатый учебный год как полный год)</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a)</w:t>
            </w:r>
          </w:p>
        </w:tc>
        <w:tc>
          <w:tcPr>
            <w:tcW w:w="7609" w:type="dxa"/>
            <w:gridSpan w:val="3"/>
            <w:vAlign w:val="center"/>
          </w:tcPr>
          <w:p w:rsidR="00903353" w:rsidRPr="00903353" w:rsidRDefault="00903353" w:rsidP="00903353">
            <w:pPr>
              <w:tabs>
                <w:tab w:val="left" w:leader="underscore" w:pos="3969"/>
              </w:tabs>
              <w:spacing w:before="120" w:after="120" w:line="360" w:lineRule="auto"/>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 xml:space="preserve">В Вашем общем стаже: </w:t>
            </w:r>
            <w:r w:rsidRPr="00903353">
              <w:rPr>
                <w:rFonts w:ascii="Times New Roman" w:eastAsia="Times New Roman" w:hAnsi="Times New Roman" w:cs="Times New Roman"/>
                <w:i/>
                <w:sz w:val="24"/>
                <w:szCs w:val="24"/>
              </w:rPr>
              <w:tab/>
              <w:t xml:space="preserve"> лет.</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b)</w:t>
            </w:r>
          </w:p>
        </w:tc>
        <w:tc>
          <w:tcPr>
            <w:tcW w:w="7609" w:type="dxa"/>
            <w:gridSpan w:val="3"/>
            <w:vAlign w:val="center"/>
          </w:tcPr>
          <w:p w:rsidR="00903353" w:rsidRPr="00903353" w:rsidRDefault="00903353" w:rsidP="00903353">
            <w:pPr>
              <w:tabs>
                <w:tab w:val="left" w:leader="underscore" w:pos="3969"/>
              </w:tabs>
              <w:spacing w:before="120" w:after="120" w:line="360" w:lineRule="auto"/>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rPr>
              <w:t>В этой ш</w:t>
            </w:r>
            <w:r w:rsidRPr="00903353">
              <w:rPr>
                <w:rFonts w:ascii="Times New Roman" w:eastAsia="Times New Roman" w:hAnsi="Times New Roman" w:cs="Times New Roman"/>
                <w:i/>
                <w:sz w:val="24"/>
                <w:szCs w:val="24"/>
              </w:rPr>
              <w:lastRenderedPageBreak/>
              <w:t>коле</w:t>
            </w:r>
            <w:r w:rsidRPr="00903353">
              <w:rPr>
                <w:rFonts w:ascii="Times New Roman" w:eastAsia="Times New Roman" w:hAnsi="Times New Roman" w:cs="Times New Roman"/>
                <w:i/>
                <w:sz w:val="24"/>
                <w:szCs w:val="24"/>
                <w:lang w:val="en-AU"/>
              </w:rPr>
              <w:t>:</w:t>
            </w:r>
            <w:r w:rsidRPr="00903353">
              <w:rPr>
                <w:rFonts w:ascii="Times New Roman" w:eastAsia="Times New Roman" w:hAnsi="Times New Roman" w:cs="Times New Roman"/>
                <w:i/>
                <w:sz w:val="24"/>
                <w:szCs w:val="24"/>
                <w:lang w:val="en-AU"/>
              </w:rPr>
              <w:tab/>
              <w:t xml:space="preserve"> </w:t>
            </w:r>
            <w:r w:rsidRPr="00903353">
              <w:rPr>
                <w:rFonts w:ascii="Times New Roman" w:eastAsia="Times New Roman" w:hAnsi="Times New Roman" w:cs="Times New Roman"/>
                <w:i/>
                <w:sz w:val="24"/>
                <w:szCs w:val="24"/>
              </w:rPr>
              <w:t>лет</w:t>
            </w:r>
            <w:r w:rsidRPr="00903353">
              <w:rPr>
                <w:rFonts w:ascii="Times New Roman" w:eastAsia="Times New Roman" w:hAnsi="Times New Roman" w:cs="Times New Roman"/>
                <w:i/>
                <w:sz w:val="24"/>
                <w:szCs w:val="24"/>
                <w:lang w:val="en-AU"/>
              </w:rPr>
              <w:t>.</w:t>
            </w:r>
          </w:p>
        </w:tc>
      </w:tr>
      <w:tr w:rsidR="00903353" w:rsidRPr="00903353" w:rsidTr="00903353">
        <w:tc>
          <w:tcPr>
            <w:tcW w:w="959" w:type="dxa"/>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Q7</w:t>
            </w:r>
          </w:p>
        </w:tc>
        <w:tc>
          <w:tcPr>
            <w:tcW w:w="7609" w:type="dxa"/>
            <w:gridSpan w:val="3"/>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Сколько Вам лет?</w:t>
            </w:r>
          </w:p>
        </w:tc>
      </w:tr>
      <w:tr w:rsidR="00903353" w:rsidRPr="00903353" w:rsidTr="00903353">
        <w:tc>
          <w:tcPr>
            <w:tcW w:w="959" w:type="dxa"/>
          </w:tcPr>
          <w:p w:rsidR="00903353" w:rsidRPr="00903353" w:rsidRDefault="00903353" w:rsidP="00903353">
            <w:pPr>
              <w:keepNext/>
              <w:spacing w:after="0" w:line="360" w:lineRule="auto"/>
              <w:jc w:val="both"/>
              <w:rPr>
                <w:rFonts w:ascii="Times New Roman" w:eastAsia="Times New Roman" w:hAnsi="Times New Roman" w:cs="Times New Roman"/>
                <w:sz w:val="24"/>
                <w:szCs w:val="24"/>
                <w:lang w:eastAsia="ru-RU"/>
              </w:rPr>
            </w:pPr>
          </w:p>
        </w:tc>
        <w:tc>
          <w:tcPr>
            <w:tcW w:w="7609" w:type="dxa"/>
            <w:gridSpan w:val="3"/>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(Пожалуйста, отметьте только один вариант)</w:t>
            </w:r>
          </w:p>
        </w:tc>
      </w:tr>
      <w:tr w:rsidR="00903353" w:rsidRPr="00903353" w:rsidTr="00903353">
        <w:trPr>
          <w:cantSplit/>
        </w:trPr>
        <w:tc>
          <w:tcPr>
            <w:tcW w:w="959" w:type="dxa"/>
            <w:vAlign w:val="center"/>
          </w:tcPr>
          <w:p w:rsidR="00903353" w:rsidRPr="00903353" w:rsidRDefault="00903353" w:rsidP="00903353">
            <w:pPr>
              <w:keepNext/>
              <w:spacing w:before="200" w:line="360" w:lineRule="auto"/>
              <w:jc w:val="right"/>
              <w:rPr>
                <w:rFonts w:ascii="Times New Roman" w:eastAsia="Times New Roman" w:hAnsi="Times New Roman" w:cs="Times New Roman"/>
                <w:sz w:val="24"/>
                <w:szCs w:val="24"/>
                <w:lang w:eastAsia="ru-RU"/>
              </w:rPr>
            </w:pPr>
          </w:p>
        </w:tc>
        <w:tc>
          <w:tcPr>
            <w:tcW w:w="4394"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До</w:t>
            </w:r>
            <w:r w:rsidRPr="00903353">
              <w:rPr>
                <w:rFonts w:ascii="Times New Roman" w:eastAsia="Times New Roman" w:hAnsi="Times New Roman" w:cs="Times New Roman"/>
                <w:sz w:val="24"/>
                <w:szCs w:val="24"/>
                <w:lang w:val="en-AU"/>
              </w:rPr>
              <w:t xml:space="preserve"> 25</w:t>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2340"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r w:rsidR="00903353" w:rsidRPr="00903353" w:rsidTr="00903353">
        <w:trPr>
          <w:cantSplit/>
        </w:trPr>
        <w:tc>
          <w:tcPr>
            <w:tcW w:w="959" w:type="dxa"/>
            <w:vAlign w:val="center"/>
          </w:tcPr>
          <w:p w:rsidR="00903353" w:rsidRPr="00903353" w:rsidRDefault="00903353" w:rsidP="00903353">
            <w:pPr>
              <w:keepNext/>
              <w:spacing w:before="200" w:line="360" w:lineRule="auto"/>
              <w:jc w:val="right"/>
              <w:rPr>
                <w:rFonts w:ascii="Times New Roman" w:eastAsia="Times New Roman" w:hAnsi="Times New Roman" w:cs="Times New Roman"/>
                <w:sz w:val="24"/>
                <w:szCs w:val="24"/>
                <w:lang w:eastAsia="ru-RU"/>
              </w:rPr>
            </w:pPr>
          </w:p>
        </w:tc>
        <w:tc>
          <w:tcPr>
            <w:tcW w:w="4394"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25–29</w:t>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2340"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r w:rsidR="00903353" w:rsidRPr="00903353" w:rsidTr="00903353">
        <w:trPr>
          <w:cantSplit/>
        </w:trPr>
        <w:tc>
          <w:tcPr>
            <w:tcW w:w="959" w:type="dxa"/>
            <w:vAlign w:val="center"/>
          </w:tcPr>
          <w:p w:rsidR="00903353" w:rsidRPr="00903353" w:rsidRDefault="00903353" w:rsidP="00903353">
            <w:pPr>
              <w:keepNext/>
              <w:spacing w:before="200" w:line="360" w:lineRule="auto"/>
              <w:jc w:val="right"/>
              <w:rPr>
                <w:rFonts w:ascii="Times New Roman" w:eastAsia="Times New Roman" w:hAnsi="Times New Roman" w:cs="Times New Roman"/>
                <w:sz w:val="24"/>
                <w:szCs w:val="24"/>
                <w:lang w:eastAsia="ru-RU"/>
              </w:rPr>
            </w:pPr>
          </w:p>
        </w:tc>
        <w:tc>
          <w:tcPr>
            <w:tcW w:w="4394"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30–39</w:t>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3</w:t>
            </w:r>
          </w:p>
        </w:tc>
        <w:tc>
          <w:tcPr>
            <w:tcW w:w="2340"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r w:rsidR="00903353" w:rsidRPr="00903353" w:rsidTr="00903353">
        <w:trPr>
          <w:cantSplit/>
        </w:trPr>
        <w:tc>
          <w:tcPr>
            <w:tcW w:w="959" w:type="dxa"/>
            <w:vAlign w:val="center"/>
          </w:tcPr>
          <w:p w:rsidR="00903353" w:rsidRPr="00903353" w:rsidRDefault="00903353" w:rsidP="00903353">
            <w:pPr>
              <w:keepNext/>
              <w:spacing w:before="200" w:line="360" w:lineRule="auto"/>
              <w:jc w:val="right"/>
              <w:rPr>
                <w:rFonts w:ascii="Times New Roman" w:eastAsia="Times New Roman" w:hAnsi="Times New Roman" w:cs="Times New Roman"/>
                <w:sz w:val="24"/>
                <w:szCs w:val="24"/>
                <w:lang w:eastAsia="ru-RU"/>
              </w:rPr>
            </w:pPr>
          </w:p>
        </w:tc>
        <w:tc>
          <w:tcPr>
            <w:tcW w:w="4394"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40–49</w:t>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4</w:t>
            </w:r>
          </w:p>
        </w:tc>
        <w:tc>
          <w:tcPr>
            <w:tcW w:w="2340"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r w:rsidR="00903353" w:rsidRPr="00903353" w:rsidTr="00903353">
        <w:trPr>
          <w:cantSplit/>
        </w:trPr>
        <w:tc>
          <w:tcPr>
            <w:tcW w:w="959" w:type="dxa"/>
            <w:vAlign w:val="center"/>
          </w:tcPr>
          <w:p w:rsidR="00903353" w:rsidRPr="00903353" w:rsidRDefault="00903353" w:rsidP="00903353">
            <w:pPr>
              <w:keepNext/>
              <w:spacing w:before="200" w:line="360" w:lineRule="auto"/>
              <w:jc w:val="right"/>
              <w:rPr>
                <w:rFonts w:ascii="Times New Roman" w:eastAsia="Times New Roman" w:hAnsi="Times New Roman" w:cs="Times New Roman"/>
                <w:sz w:val="24"/>
                <w:szCs w:val="24"/>
                <w:lang w:eastAsia="ru-RU"/>
              </w:rPr>
            </w:pPr>
          </w:p>
        </w:tc>
        <w:tc>
          <w:tcPr>
            <w:tcW w:w="4394"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50–59</w:t>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5</w:t>
            </w:r>
          </w:p>
        </w:tc>
        <w:tc>
          <w:tcPr>
            <w:tcW w:w="2340"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r w:rsidR="00903353" w:rsidRPr="00903353" w:rsidTr="00903353">
        <w:trPr>
          <w:cantSplit/>
        </w:trPr>
        <w:tc>
          <w:tcPr>
            <w:tcW w:w="959" w:type="dxa"/>
            <w:vAlign w:val="center"/>
          </w:tcPr>
          <w:p w:rsidR="00903353" w:rsidRPr="00903353" w:rsidRDefault="00903353" w:rsidP="00903353">
            <w:pPr>
              <w:keepNext/>
              <w:spacing w:before="200" w:line="360" w:lineRule="auto"/>
              <w:jc w:val="right"/>
              <w:rPr>
                <w:rFonts w:ascii="Times New Roman" w:eastAsia="Times New Roman" w:hAnsi="Times New Roman" w:cs="Times New Roman"/>
                <w:sz w:val="24"/>
                <w:szCs w:val="24"/>
                <w:lang w:eastAsia="ru-RU"/>
              </w:rPr>
            </w:pPr>
          </w:p>
        </w:tc>
        <w:tc>
          <w:tcPr>
            <w:tcW w:w="4394"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 xml:space="preserve">60 </w:t>
            </w:r>
            <w:r w:rsidRPr="00903353">
              <w:rPr>
                <w:rFonts w:ascii="Times New Roman" w:eastAsia="Times New Roman" w:hAnsi="Times New Roman" w:cs="Times New Roman"/>
                <w:sz w:val="24"/>
                <w:szCs w:val="24"/>
              </w:rPr>
              <w:t>или более</w:t>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6</w:t>
            </w:r>
          </w:p>
        </w:tc>
        <w:tc>
          <w:tcPr>
            <w:tcW w:w="2340"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bl>
    <w:p w:rsidR="00903353" w:rsidRPr="00903353" w:rsidRDefault="00903353" w:rsidP="00903353">
      <w:pPr>
        <w:keepNext/>
        <w:keepLines/>
        <w:spacing w:before="120" w:after="120" w:line="360" w:lineRule="auto"/>
        <w:ind w:left="851" w:firstLine="397"/>
        <w:jc w:val="both"/>
        <w:rPr>
          <w:rFonts w:ascii="Times New Roman" w:eastAsia="Times New Roman" w:hAnsi="Times New Roman" w:cs="Times New Roman"/>
          <w:i/>
          <w:iCs/>
          <w:sz w:val="24"/>
          <w:szCs w:val="24"/>
          <w:lang w:eastAsia="en-AU"/>
        </w:rPr>
      </w:pPr>
      <w:bookmarkStart w:id="3" w:name="_Toc145487693"/>
      <w:r w:rsidRPr="00903353">
        <w:rPr>
          <w:rFonts w:ascii="Times New Roman" w:eastAsia="Times New Roman" w:hAnsi="Times New Roman" w:cs="Times New Roman"/>
          <w:i/>
          <w:iCs/>
          <w:sz w:val="24"/>
          <w:szCs w:val="24"/>
          <w:lang w:eastAsia="en-AU"/>
        </w:rPr>
        <w:t>.</w:t>
      </w:r>
    </w:p>
    <w:tbl>
      <w:tblPr>
        <w:tblW w:w="8568" w:type="dxa"/>
        <w:tblLayout w:type="fixed"/>
        <w:tblLook w:val="0000" w:firstRow="0" w:lastRow="0" w:firstColumn="0" w:lastColumn="0" w:noHBand="0" w:noVBand="0"/>
      </w:tblPr>
      <w:tblGrid>
        <w:gridCol w:w="959"/>
        <w:gridCol w:w="4394"/>
        <w:gridCol w:w="875"/>
        <w:gridCol w:w="2340"/>
      </w:tblGrid>
      <w:tr w:rsidR="00903353" w:rsidRPr="00903353" w:rsidTr="00903353">
        <w:tc>
          <w:tcPr>
            <w:tcW w:w="959" w:type="dxa"/>
          </w:tcPr>
          <w:bookmarkEnd w:id="3"/>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Q8</w:t>
            </w:r>
          </w:p>
        </w:tc>
        <w:tc>
          <w:tcPr>
            <w:tcW w:w="7609" w:type="dxa"/>
            <w:gridSpan w:val="3"/>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Вы мужчина или женщина?</w:t>
            </w:r>
          </w:p>
        </w:tc>
      </w:tr>
      <w:tr w:rsidR="00903353" w:rsidRPr="00903353" w:rsidTr="00903353">
        <w:trPr>
          <w:cantSplit/>
        </w:trPr>
        <w:tc>
          <w:tcPr>
            <w:tcW w:w="959" w:type="dxa"/>
            <w:vAlign w:val="center"/>
          </w:tcPr>
          <w:p w:rsidR="00903353" w:rsidRPr="00903353" w:rsidRDefault="00903353" w:rsidP="00903353">
            <w:pPr>
              <w:keepNext/>
              <w:spacing w:before="200" w:line="360" w:lineRule="auto"/>
              <w:jc w:val="right"/>
              <w:rPr>
                <w:rFonts w:ascii="Times New Roman" w:eastAsia="Times New Roman" w:hAnsi="Times New Roman" w:cs="Times New Roman"/>
                <w:sz w:val="24"/>
                <w:szCs w:val="24"/>
                <w:lang w:eastAsia="ru-RU"/>
              </w:rPr>
            </w:pPr>
          </w:p>
        </w:tc>
        <w:tc>
          <w:tcPr>
            <w:tcW w:w="4394"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Женщина</w:t>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2340"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r w:rsidR="00903353" w:rsidRPr="00903353" w:rsidTr="00903353">
        <w:trPr>
          <w:cantSplit/>
        </w:trPr>
        <w:tc>
          <w:tcPr>
            <w:tcW w:w="959" w:type="dxa"/>
            <w:vAlign w:val="center"/>
          </w:tcPr>
          <w:p w:rsidR="00903353" w:rsidRPr="00903353" w:rsidRDefault="00903353" w:rsidP="00903353">
            <w:pPr>
              <w:keepNext/>
              <w:spacing w:before="200" w:line="360" w:lineRule="auto"/>
              <w:jc w:val="right"/>
              <w:rPr>
                <w:rFonts w:ascii="Times New Roman" w:eastAsia="Times New Roman" w:hAnsi="Times New Roman" w:cs="Times New Roman"/>
                <w:sz w:val="24"/>
                <w:szCs w:val="24"/>
                <w:lang w:eastAsia="ru-RU"/>
              </w:rPr>
            </w:pPr>
          </w:p>
        </w:tc>
        <w:tc>
          <w:tcPr>
            <w:tcW w:w="4394"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Мужчина</w:t>
            </w:r>
            <w:r w:rsidRPr="00903353">
              <w:rPr>
                <w:rFonts w:ascii="Times New Roman" w:eastAsia="Times New Roman" w:hAnsi="Times New Roman" w:cs="Times New Roman"/>
                <w:sz w:val="24"/>
                <w:szCs w:val="24"/>
                <w:lang w:val="en-AU"/>
              </w:rPr>
              <w:tab/>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2340"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bl>
    <w:p w:rsidR="00903353" w:rsidRPr="00903353" w:rsidRDefault="00903353" w:rsidP="00903353">
      <w:pPr>
        <w:keepNext/>
        <w:keepLines/>
        <w:spacing w:before="120" w:after="120" w:line="360" w:lineRule="auto"/>
        <w:ind w:left="851" w:firstLine="397"/>
        <w:jc w:val="both"/>
        <w:rPr>
          <w:rFonts w:ascii="Times New Roman" w:eastAsia="Times New Roman" w:hAnsi="Times New Roman" w:cs="Times New Roman"/>
          <w:i/>
          <w:iCs/>
          <w:sz w:val="24"/>
          <w:szCs w:val="24"/>
          <w:lang w:eastAsia="en-AU"/>
        </w:rPr>
      </w:pPr>
    </w:p>
    <w:tbl>
      <w:tblPr>
        <w:tblW w:w="8924" w:type="dxa"/>
        <w:tblLayout w:type="fixed"/>
        <w:tblLook w:val="0000" w:firstRow="0" w:lastRow="0" w:firstColumn="0" w:lastColumn="0" w:noHBand="0" w:noVBand="0"/>
      </w:tblPr>
      <w:tblGrid>
        <w:gridCol w:w="957"/>
        <w:gridCol w:w="4392"/>
        <w:gridCol w:w="1131"/>
        <w:gridCol w:w="1132"/>
        <w:gridCol w:w="1312"/>
      </w:tblGrid>
      <w:tr w:rsidR="00903353" w:rsidRPr="00903353" w:rsidTr="00903353">
        <w:tc>
          <w:tcPr>
            <w:tcW w:w="957" w:type="dxa"/>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Q9</w:t>
            </w:r>
          </w:p>
        </w:tc>
        <w:tc>
          <w:tcPr>
            <w:tcW w:w="7967" w:type="dxa"/>
            <w:gridSpan w:val="4"/>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Выполняете ли Вы какие-либо следующие обязанности в текущем учебном году?</w:t>
            </w:r>
          </w:p>
        </w:tc>
      </w:tr>
      <w:tr w:rsidR="00903353" w:rsidRPr="00903353" w:rsidTr="00903353">
        <w:trPr>
          <w:trHeight w:val="256"/>
        </w:trPr>
        <w:tc>
          <w:tcPr>
            <w:tcW w:w="957" w:type="dxa"/>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p>
        </w:tc>
        <w:tc>
          <w:tcPr>
            <w:tcW w:w="7967" w:type="dxa"/>
            <w:gridSpan w:val="4"/>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(Пожалуйста, отметьте только один вариант в каждом ряду)</w:t>
            </w:r>
          </w:p>
        </w:tc>
      </w:tr>
      <w:tr w:rsidR="00903353" w:rsidRPr="00903353" w:rsidTr="00903353">
        <w:trPr>
          <w:cantSplit/>
        </w:trPr>
        <w:tc>
          <w:tcPr>
            <w:tcW w:w="957" w:type="dxa"/>
            <w:vAlign w:val="center"/>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p>
        </w:tc>
        <w:tc>
          <w:tcPr>
            <w:tcW w:w="4392" w:type="dxa"/>
            <w:vAlign w:val="center"/>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p>
        </w:tc>
        <w:tc>
          <w:tcPr>
            <w:tcW w:w="1131" w:type="dxa"/>
            <w:vAlign w:val="center"/>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Да</w:t>
            </w:r>
          </w:p>
        </w:tc>
        <w:tc>
          <w:tcPr>
            <w:tcW w:w="1132" w:type="dxa"/>
            <w:tcBorders>
              <w:right w:val="single" w:sz="4" w:space="0" w:color="auto"/>
            </w:tcBorders>
            <w:vAlign w:val="center"/>
          </w:tcPr>
          <w:p w:rsidR="00903353" w:rsidRPr="00903353" w:rsidRDefault="00903353" w:rsidP="00903353">
            <w:pPr>
              <w:keepNext/>
              <w:spacing w:after="0" w:line="360" w:lineRule="auto"/>
              <w:jc w:val="center"/>
              <w:rPr>
                <w:rFonts w:ascii="Times New Roman" w:eastAsia="Times New Roman" w:hAnsi="Times New Roman" w:cs="Times New Roman"/>
                <w:i/>
                <w:iCs/>
                <w:sz w:val="24"/>
                <w:szCs w:val="24"/>
              </w:rPr>
            </w:pPr>
            <w:r w:rsidRPr="00903353">
              <w:rPr>
                <w:rFonts w:ascii="Times New Roman" w:eastAsia="Times New Roman" w:hAnsi="Times New Roman" w:cs="Times New Roman"/>
                <w:i/>
                <w:iCs/>
                <w:sz w:val="24"/>
                <w:szCs w:val="24"/>
              </w:rPr>
              <w:t>Нет</w:t>
            </w:r>
          </w:p>
        </w:tc>
        <w:tc>
          <w:tcPr>
            <w:tcW w:w="1312" w:type="dxa"/>
            <w:tcBorders>
              <w:left w:val="single" w:sz="4" w:space="0" w:color="auto"/>
            </w:tcBorders>
            <w:vAlign w:val="center"/>
          </w:tcPr>
          <w:p w:rsidR="00903353" w:rsidRPr="00903353" w:rsidRDefault="00903353" w:rsidP="00903353">
            <w:pPr>
              <w:keepNext/>
              <w:spacing w:after="0" w:line="360" w:lineRule="auto"/>
              <w:jc w:val="center"/>
              <w:rPr>
                <w:rFonts w:ascii="Times New Roman" w:eastAsia="Times New Roman" w:hAnsi="Times New Roman" w:cs="Times New Roman"/>
                <w:i/>
                <w:iCs/>
                <w:sz w:val="24"/>
                <w:szCs w:val="24"/>
              </w:rPr>
            </w:pPr>
            <w:r w:rsidRPr="00903353">
              <w:rPr>
                <w:rFonts w:ascii="Times New Roman" w:eastAsia="Times New Roman" w:hAnsi="Times New Roman" w:cs="Times New Roman"/>
                <w:i/>
                <w:iCs/>
                <w:sz w:val="24"/>
                <w:szCs w:val="24"/>
              </w:rPr>
              <w:t xml:space="preserve">Не применимо </w:t>
            </w:r>
          </w:p>
        </w:tc>
      </w:tr>
      <w:tr w:rsidR="00903353" w:rsidRPr="00903353" w:rsidTr="00903353">
        <w:trPr>
          <w:cantSplit/>
        </w:trPr>
        <w:tc>
          <w:tcPr>
            <w:tcW w:w="957"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a)</w:t>
            </w:r>
          </w:p>
        </w:tc>
        <w:tc>
          <w:tcPr>
            <w:tcW w:w="4392" w:type="dxa"/>
            <w:vAlign w:val="center"/>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Член школьного управляющего совета</w:t>
            </w:r>
          </w:p>
        </w:tc>
        <w:tc>
          <w:tcPr>
            <w:tcW w:w="1131" w:type="dxa"/>
            <w:vAlign w:val="center"/>
          </w:tcPr>
          <w:p w:rsidR="00903353" w:rsidRPr="00903353" w:rsidRDefault="00903353" w:rsidP="00903353">
            <w:pPr>
              <w:keepNext/>
              <w:spacing w:after="0" w:line="360" w:lineRule="auto"/>
              <w:ind w:firstLine="397"/>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132" w:type="dxa"/>
            <w:tcBorders>
              <w:right w:val="single" w:sz="4" w:space="0" w:color="auto"/>
            </w:tcBorders>
            <w:vAlign w:val="center"/>
          </w:tcPr>
          <w:p w:rsidR="00903353" w:rsidRPr="00903353" w:rsidRDefault="00903353" w:rsidP="00903353">
            <w:pPr>
              <w:keepNext/>
              <w:spacing w:after="0" w:line="360" w:lineRule="auto"/>
              <w:ind w:firstLine="397"/>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1312" w:type="dxa"/>
            <w:tcBorders>
              <w:left w:val="single" w:sz="4" w:space="0" w:color="auto"/>
            </w:tcBorders>
            <w:vAlign w:val="center"/>
          </w:tcPr>
          <w:p w:rsidR="00903353" w:rsidRPr="00903353" w:rsidRDefault="00903353" w:rsidP="00903353">
            <w:pPr>
              <w:keepNext/>
              <w:spacing w:after="0" w:line="360" w:lineRule="auto"/>
              <w:ind w:left="33" w:firstLine="397"/>
              <w:jc w:val="center"/>
              <w:rPr>
                <w:rFonts w:ascii="Times New Roman" w:eastAsia="Times New Roman" w:hAnsi="Times New Roman" w:cs="Times New Roman"/>
                <w:iCs/>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3</w:t>
            </w:r>
          </w:p>
        </w:tc>
      </w:tr>
      <w:tr w:rsidR="00903353" w:rsidRPr="00903353" w:rsidTr="00903353">
        <w:trPr>
          <w:cantSplit/>
        </w:trPr>
        <w:tc>
          <w:tcPr>
            <w:tcW w:w="957"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b)</w:t>
            </w:r>
          </w:p>
        </w:tc>
        <w:tc>
          <w:tcPr>
            <w:tcW w:w="4392" w:type="dxa"/>
            <w:vAlign w:val="center"/>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Завуч</w:t>
            </w:r>
            <w:r w:rsidRPr="00903353">
              <w:rPr>
                <w:rFonts w:ascii="Times New Roman" w:eastAsia="Times New Roman" w:hAnsi="Times New Roman" w:cs="Times New Roman"/>
                <w:sz w:val="24"/>
                <w:szCs w:val="24"/>
                <w:lang w:val="en-GB"/>
              </w:rPr>
              <w:t xml:space="preserve">, </w:t>
            </w:r>
            <w:r w:rsidRPr="00903353">
              <w:rPr>
                <w:rFonts w:ascii="Times New Roman" w:eastAsia="Times New Roman" w:hAnsi="Times New Roman" w:cs="Times New Roman"/>
                <w:sz w:val="24"/>
                <w:szCs w:val="24"/>
              </w:rPr>
              <w:t>заместитель</w:t>
            </w:r>
            <w:r w:rsidRPr="00903353">
              <w:rPr>
                <w:rFonts w:ascii="Times New Roman" w:eastAsia="Times New Roman" w:hAnsi="Times New Roman" w:cs="Times New Roman"/>
                <w:sz w:val="24"/>
                <w:szCs w:val="24"/>
                <w:lang w:val="en-GB"/>
              </w:rPr>
              <w:t xml:space="preserve"> </w:t>
            </w:r>
            <w:r w:rsidRPr="00903353">
              <w:rPr>
                <w:rFonts w:ascii="Times New Roman" w:eastAsia="Times New Roman" w:hAnsi="Times New Roman" w:cs="Times New Roman"/>
                <w:sz w:val="24"/>
                <w:szCs w:val="24"/>
              </w:rPr>
              <w:t>директора</w:t>
            </w:r>
          </w:p>
        </w:tc>
        <w:tc>
          <w:tcPr>
            <w:tcW w:w="1131" w:type="dxa"/>
            <w:vAlign w:val="center"/>
          </w:tcPr>
          <w:p w:rsidR="00903353" w:rsidRPr="00903353" w:rsidRDefault="00903353" w:rsidP="00903353">
            <w:pPr>
              <w:keepNext/>
              <w:spacing w:after="0" w:line="360" w:lineRule="auto"/>
              <w:ind w:firstLine="397"/>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132" w:type="dxa"/>
            <w:tcBorders>
              <w:right w:val="single" w:sz="4" w:space="0" w:color="auto"/>
            </w:tcBorders>
            <w:vAlign w:val="center"/>
          </w:tcPr>
          <w:p w:rsidR="00903353" w:rsidRPr="00903353" w:rsidRDefault="00903353" w:rsidP="00903353">
            <w:pPr>
              <w:keepNext/>
              <w:spacing w:after="0" w:line="360" w:lineRule="auto"/>
              <w:ind w:firstLine="397"/>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1312" w:type="dxa"/>
            <w:tcBorders>
              <w:left w:val="single" w:sz="4" w:space="0" w:color="auto"/>
            </w:tcBorders>
            <w:vAlign w:val="center"/>
          </w:tcPr>
          <w:p w:rsidR="00903353" w:rsidRPr="00903353" w:rsidRDefault="00903353" w:rsidP="00903353">
            <w:pPr>
              <w:keepNext/>
              <w:spacing w:after="0" w:line="360" w:lineRule="auto"/>
              <w:ind w:left="33" w:firstLine="397"/>
              <w:jc w:val="center"/>
              <w:rPr>
                <w:rFonts w:ascii="Times New Roman" w:eastAsia="Times New Roman" w:hAnsi="Times New Roman" w:cs="Times New Roman"/>
                <w:iCs/>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3</w:t>
            </w:r>
          </w:p>
        </w:tc>
      </w:tr>
      <w:tr w:rsidR="00903353" w:rsidRPr="00903353" w:rsidTr="00903353">
        <w:trPr>
          <w:cantSplit/>
        </w:trPr>
        <w:tc>
          <w:tcPr>
            <w:tcW w:w="957"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c)</w:t>
            </w:r>
          </w:p>
        </w:tc>
        <w:tc>
          <w:tcPr>
            <w:tcW w:w="4392" w:type="dxa"/>
            <w:vAlign w:val="center"/>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Руководитель методического объединения</w:t>
            </w:r>
          </w:p>
        </w:tc>
        <w:tc>
          <w:tcPr>
            <w:tcW w:w="1131" w:type="dxa"/>
            <w:vAlign w:val="center"/>
          </w:tcPr>
          <w:p w:rsidR="00903353" w:rsidRPr="00903353" w:rsidRDefault="00903353" w:rsidP="00903353">
            <w:pPr>
              <w:keepNext/>
              <w:spacing w:after="0" w:line="360" w:lineRule="auto"/>
              <w:ind w:firstLine="397"/>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132" w:type="dxa"/>
            <w:tcBorders>
              <w:right w:val="single" w:sz="4" w:space="0" w:color="auto"/>
            </w:tcBorders>
            <w:vAlign w:val="center"/>
          </w:tcPr>
          <w:p w:rsidR="00903353" w:rsidRPr="00903353" w:rsidRDefault="00903353" w:rsidP="00903353">
            <w:pPr>
              <w:keepNext/>
              <w:spacing w:after="0" w:line="360" w:lineRule="auto"/>
              <w:ind w:firstLine="397"/>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1312" w:type="dxa"/>
            <w:tcBorders>
              <w:left w:val="single" w:sz="4" w:space="0" w:color="auto"/>
            </w:tcBorders>
            <w:vAlign w:val="center"/>
          </w:tcPr>
          <w:p w:rsidR="00903353" w:rsidRPr="00903353" w:rsidRDefault="00903353" w:rsidP="00903353">
            <w:pPr>
              <w:keepNext/>
              <w:spacing w:after="0" w:line="360" w:lineRule="auto"/>
              <w:ind w:left="33" w:firstLine="397"/>
              <w:jc w:val="center"/>
              <w:rPr>
                <w:rFonts w:ascii="Times New Roman" w:eastAsia="Times New Roman" w:hAnsi="Times New Roman" w:cs="Times New Roman"/>
                <w:iCs/>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3</w:t>
            </w:r>
          </w:p>
        </w:tc>
      </w:tr>
      <w:tr w:rsidR="00903353" w:rsidRPr="00903353" w:rsidTr="00903353">
        <w:trPr>
          <w:cantSplit/>
        </w:trPr>
        <w:tc>
          <w:tcPr>
            <w:tcW w:w="957"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d)</w:t>
            </w:r>
          </w:p>
        </w:tc>
        <w:tc>
          <w:tcPr>
            <w:tcW w:w="4392" w:type="dxa"/>
            <w:vAlign w:val="center"/>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Тьютор, наставник</w:t>
            </w:r>
          </w:p>
        </w:tc>
        <w:tc>
          <w:tcPr>
            <w:tcW w:w="1131" w:type="dxa"/>
            <w:vAlign w:val="center"/>
          </w:tcPr>
          <w:p w:rsidR="00903353" w:rsidRPr="00903353" w:rsidRDefault="00903353" w:rsidP="00903353">
            <w:pPr>
              <w:keepNext/>
              <w:spacing w:after="0" w:line="360" w:lineRule="auto"/>
              <w:ind w:firstLine="397"/>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132" w:type="dxa"/>
            <w:tcBorders>
              <w:right w:val="single" w:sz="4" w:space="0" w:color="auto"/>
            </w:tcBorders>
            <w:vAlign w:val="center"/>
          </w:tcPr>
          <w:p w:rsidR="00903353" w:rsidRPr="00903353" w:rsidRDefault="00903353" w:rsidP="00903353">
            <w:pPr>
              <w:keepNext/>
              <w:spacing w:after="0" w:line="360" w:lineRule="auto"/>
              <w:ind w:firstLine="397"/>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1312" w:type="dxa"/>
            <w:tcBorders>
              <w:left w:val="single" w:sz="4" w:space="0" w:color="auto"/>
            </w:tcBorders>
            <w:vAlign w:val="center"/>
          </w:tcPr>
          <w:p w:rsidR="00903353" w:rsidRPr="00903353" w:rsidRDefault="00903353" w:rsidP="00903353">
            <w:pPr>
              <w:keepNext/>
              <w:spacing w:after="0" w:line="360" w:lineRule="auto"/>
              <w:ind w:left="33" w:firstLine="397"/>
              <w:jc w:val="center"/>
              <w:rPr>
                <w:rFonts w:ascii="Times New Roman" w:eastAsia="Times New Roman" w:hAnsi="Times New Roman" w:cs="Times New Roman"/>
                <w:iCs/>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3</w:t>
            </w:r>
          </w:p>
        </w:tc>
      </w:tr>
      <w:tr w:rsidR="00903353" w:rsidRPr="00903353" w:rsidTr="00903353">
        <w:trPr>
          <w:cantSplit/>
        </w:trPr>
        <w:tc>
          <w:tcPr>
            <w:tcW w:w="957"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e)</w:t>
            </w:r>
          </w:p>
        </w:tc>
        <w:tc>
          <w:tcPr>
            <w:tcW w:w="4392" w:type="dxa"/>
            <w:vAlign w:val="center"/>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Постоянный представитель интересов школы в местном, районном совете</w:t>
            </w:r>
          </w:p>
        </w:tc>
        <w:tc>
          <w:tcPr>
            <w:tcW w:w="1131" w:type="dxa"/>
            <w:vAlign w:val="center"/>
          </w:tcPr>
          <w:p w:rsidR="00903353" w:rsidRPr="00903353" w:rsidRDefault="00903353" w:rsidP="00903353">
            <w:pPr>
              <w:keepNext/>
              <w:spacing w:after="0" w:line="360" w:lineRule="auto"/>
              <w:ind w:firstLine="397"/>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132" w:type="dxa"/>
            <w:tcBorders>
              <w:right w:val="single" w:sz="4" w:space="0" w:color="auto"/>
            </w:tcBorders>
            <w:vAlign w:val="center"/>
          </w:tcPr>
          <w:p w:rsidR="00903353" w:rsidRPr="00903353" w:rsidRDefault="00903353" w:rsidP="00903353">
            <w:pPr>
              <w:keepNext/>
              <w:spacing w:after="0" w:line="360" w:lineRule="auto"/>
              <w:ind w:firstLine="397"/>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1312" w:type="dxa"/>
            <w:tcBorders>
              <w:left w:val="single" w:sz="4" w:space="0" w:color="auto"/>
            </w:tcBorders>
            <w:vAlign w:val="center"/>
          </w:tcPr>
          <w:p w:rsidR="00903353" w:rsidRPr="00903353" w:rsidRDefault="00903353" w:rsidP="00903353">
            <w:pPr>
              <w:keepNext/>
              <w:spacing w:after="0" w:line="360" w:lineRule="auto"/>
              <w:ind w:left="33" w:firstLine="397"/>
              <w:jc w:val="center"/>
              <w:rPr>
                <w:rFonts w:ascii="Times New Roman" w:eastAsia="Times New Roman" w:hAnsi="Times New Roman" w:cs="Times New Roman"/>
                <w:iCs/>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3</w:t>
            </w:r>
          </w:p>
        </w:tc>
      </w:tr>
    </w:tbl>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tbl>
      <w:tblPr>
        <w:tblW w:w="8744" w:type="dxa"/>
        <w:tblLayout w:type="fixed"/>
        <w:tblLook w:val="0000" w:firstRow="0" w:lastRow="0" w:firstColumn="0" w:lastColumn="0" w:noHBand="0" w:noVBand="0"/>
      </w:tblPr>
      <w:tblGrid>
        <w:gridCol w:w="957"/>
        <w:gridCol w:w="3117"/>
        <w:gridCol w:w="1275"/>
        <w:gridCol w:w="1235"/>
        <w:gridCol w:w="1080"/>
        <w:gridCol w:w="1080"/>
      </w:tblGrid>
      <w:tr w:rsidR="00903353" w:rsidRPr="00903353" w:rsidTr="00903353">
        <w:trPr>
          <w:tblHeader/>
        </w:trPr>
        <w:tc>
          <w:tcPr>
            <w:tcW w:w="957" w:type="dxa"/>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 xml:space="preserve"> Q10</w:t>
            </w:r>
          </w:p>
        </w:tc>
        <w:tc>
          <w:tcPr>
            <w:tcW w:w="7787" w:type="dxa"/>
            <w:gridSpan w:val="5"/>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Насколько уверенно Вы пользуетесь следующими обучающими методиками и подходами?</w:t>
            </w:r>
          </w:p>
        </w:tc>
      </w:tr>
      <w:tr w:rsidR="00903353" w:rsidRPr="00903353" w:rsidTr="00903353">
        <w:trPr>
          <w:trHeight w:hRule="exact" w:val="314"/>
          <w:tblHeader/>
        </w:trPr>
        <w:tc>
          <w:tcPr>
            <w:tcW w:w="957" w:type="dxa"/>
            <w:vAlign w:val="center"/>
          </w:tcPr>
          <w:p w:rsidR="00903353" w:rsidRPr="00903353" w:rsidRDefault="00903353" w:rsidP="00903353">
            <w:pPr>
              <w:keepNext/>
              <w:tabs>
                <w:tab w:val="left" w:leader="underscore" w:pos="8647"/>
              </w:tabs>
              <w:spacing w:before="120" w:after="120" w:line="360" w:lineRule="auto"/>
              <w:jc w:val="both"/>
              <w:rPr>
                <w:rFonts w:ascii="Times New Roman" w:eastAsia="Times New Roman" w:hAnsi="Times New Roman" w:cs="Times New Roman"/>
                <w:i/>
                <w:sz w:val="24"/>
                <w:szCs w:val="24"/>
              </w:rPr>
            </w:pPr>
          </w:p>
        </w:tc>
        <w:tc>
          <w:tcPr>
            <w:tcW w:w="7787" w:type="dxa"/>
            <w:gridSpan w:val="5"/>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Пожалуйста, ответьте со ссылкой на 8-е классы, в которых Вы преподаете.</w:t>
            </w:r>
          </w:p>
        </w:tc>
      </w:tr>
      <w:tr w:rsidR="00903353" w:rsidRPr="00903353" w:rsidTr="00903353">
        <w:trPr>
          <w:trHeight w:hRule="exact" w:val="277"/>
          <w:tblHeader/>
        </w:trPr>
        <w:tc>
          <w:tcPr>
            <w:tcW w:w="957" w:type="dxa"/>
            <w:vAlign w:val="center"/>
          </w:tcPr>
          <w:p w:rsidR="00903353" w:rsidRPr="00903353" w:rsidRDefault="00903353" w:rsidP="00903353">
            <w:pPr>
              <w:keepNext/>
              <w:tabs>
                <w:tab w:val="left" w:leader="underscore" w:pos="8647"/>
              </w:tabs>
              <w:spacing w:before="120" w:after="120" w:line="360" w:lineRule="auto"/>
              <w:jc w:val="both"/>
              <w:rPr>
                <w:rFonts w:ascii="Times New Roman" w:eastAsia="Times New Roman" w:hAnsi="Times New Roman" w:cs="Times New Roman"/>
                <w:i/>
                <w:sz w:val="24"/>
                <w:szCs w:val="24"/>
              </w:rPr>
            </w:pPr>
          </w:p>
        </w:tc>
        <w:tc>
          <w:tcPr>
            <w:tcW w:w="7787" w:type="dxa"/>
            <w:gridSpan w:val="5"/>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(Пожалуйста, отметьте только один вариант в каждом ряду)</w:t>
            </w:r>
          </w:p>
        </w:tc>
      </w:tr>
      <w:tr w:rsidR="00903353" w:rsidRPr="00903353" w:rsidTr="00903353">
        <w:trPr>
          <w:cantSplit/>
          <w:tblHeader/>
        </w:trPr>
        <w:tc>
          <w:tcPr>
            <w:tcW w:w="957"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rPr>
            </w:pPr>
          </w:p>
        </w:tc>
        <w:tc>
          <w:tcPr>
            <w:tcW w:w="3117"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rPr>
            </w:pPr>
          </w:p>
        </w:tc>
        <w:tc>
          <w:tcPr>
            <w:tcW w:w="1275"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Очень уверенно</w:t>
            </w:r>
          </w:p>
        </w:tc>
        <w:tc>
          <w:tcPr>
            <w:tcW w:w="1235"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Достаточ</w:t>
            </w:r>
            <w:r w:rsidRPr="00903353">
              <w:rPr>
                <w:rFonts w:ascii="Times New Roman" w:eastAsia="Times New Roman" w:hAnsi="Times New Roman" w:cs="Times New Roman"/>
                <w:i/>
                <w:sz w:val="24"/>
                <w:szCs w:val="24"/>
              </w:rPr>
              <w:softHyphen/>
              <w:t>но уверенно</w:t>
            </w:r>
          </w:p>
        </w:tc>
        <w:tc>
          <w:tcPr>
            <w:tcW w:w="1080"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Не очень уверенно</w:t>
            </w:r>
          </w:p>
        </w:tc>
        <w:tc>
          <w:tcPr>
            <w:tcW w:w="1080"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Совсем не уверенно</w:t>
            </w:r>
          </w:p>
        </w:tc>
      </w:tr>
      <w:tr w:rsidR="00903353" w:rsidRPr="00903353" w:rsidTr="00903353">
        <w:trPr>
          <w:cantSplit/>
        </w:trPr>
        <w:tc>
          <w:tcPr>
            <w:tcW w:w="957"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a)</w:t>
            </w:r>
          </w:p>
        </w:tc>
        <w:tc>
          <w:tcPr>
            <w:tcW w:w="3117"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Групповая работа</w:t>
            </w:r>
          </w:p>
        </w:tc>
        <w:tc>
          <w:tcPr>
            <w:tcW w:w="12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23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1080"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3</w:t>
            </w:r>
          </w:p>
        </w:tc>
        <w:tc>
          <w:tcPr>
            <w:tcW w:w="1080"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4</w:t>
            </w:r>
          </w:p>
        </w:tc>
      </w:tr>
      <w:tr w:rsidR="00903353" w:rsidRPr="00903353" w:rsidTr="00903353">
        <w:trPr>
          <w:cantSplit/>
        </w:trPr>
        <w:tc>
          <w:tcPr>
            <w:tcW w:w="957"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b)</w:t>
            </w:r>
          </w:p>
        </w:tc>
        <w:tc>
          <w:tcPr>
            <w:tcW w:w="3117"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Метод решения проблем</w:t>
            </w:r>
          </w:p>
        </w:tc>
        <w:tc>
          <w:tcPr>
            <w:tcW w:w="127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3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7"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c)</w:t>
            </w:r>
          </w:p>
        </w:tc>
        <w:tc>
          <w:tcPr>
            <w:tcW w:w="3117"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Ролевая игра, моделирование</w:t>
            </w:r>
          </w:p>
        </w:tc>
        <w:tc>
          <w:tcPr>
            <w:tcW w:w="1275" w:type="dxa"/>
            <w:vAlign w:val="bottom"/>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35" w:type="dxa"/>
            <w:vAlign w:val="bottom"/>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080" w:type="dxa"/>
            <w:vAlign w:val="bottom"/>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080" w:type="dxa"/>
            <w:vAlign w:val="bottom"/>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7"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d)</w:t>
            </w:r>
          </w:p>
        </w:tc>
        <w:tc>
          <w:tcPr>
            <w:tcW w:w="3117"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Дискуссии в кл</w:t>
            </w:r>
            <w:r w:rsidRPr="00903353">
              <w:rPr>
                <w:rFonts w:ascii="Times New Roman" w:eastAsia="Times New Roman" w:hAnsi="Times New Roman" w:cs="Times New Roman"/>
                <w:sz w:val="24"/>
                <w:szCs w:val="24"/>
              </w:rPr>
              <w:lastRenderedPageBreak/>
              <w:t>ассе</w:t>
            </w:r>
          </w:p>
        </w:tc>
        <w:tc>
          <w:tcPr>
            <w:tcW w:w="127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3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7"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e)</w:t>
            </w:r>
          </w:p>
        </w:tc>
        <w:tc>
          <w:tcPr>
            <w:tcW w:w="3117"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Исследовательская работа</w:t>
            </w:r>
          </w:p>
        </w:tc>
        <w:tc>
          <w:tcPr>
            <w:tcW w:w="127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3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7"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f)</w:t>
            </w:r>
          </w:p>
        </w:tc>
        <w:tc>
          <w:tcPr>
            <w:tcW w:w="3117"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Лекции</w:t>
            </w:r>
          </w:p>
        </w:tc>
        <w:tc>
          <w:tcPr>
            <w:tcW w:w="127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3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7"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g)</w:t>
            </w:r>
          </w:p>
        </w:tc>
        <w:tc>
          <w:tcPr>
            <w:tcW w:w="3117"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Лабораторные работы</w:t>
            </w:r>
          </w:p>
        </w:tc>
        <w:tc>
          <w:tcPr>
            <w:tcW w:w="127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3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7"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h)</w:t>
            </w:r>
          </w:p>
        </w:tc>
        <w:tc>
          <w:tcPr>
            <w:tcW w:w="3117"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Виды деятельности, связанные с ИКТ</w:t>
            </w:r>
            <w:r w:rsidRPr="00903353">
              <w:rPr>
                <w:rFonts w:ascii="Times New Roman" w:eastAsia="Times New Roman" w:hAnsi="Times New Roman" w:cs="Times New Roman"/>
                <w:sz w:val="24"/>
                <w:szCs w:val="24"/>
              </w:rPr>
              <w:lastRenderedPageBreak/>
              <w:t xml:space="preserve"> </w:t>
            </w:r>
          </w:p>
        </w:tc>
        <w:tc>
          <w:tcPr>
            <w:tcW w:w="127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3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bl>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tbl>
      <w:tblPr>
        <w:tblW w:w="9357" w:type="dxa"/>
        <w:tblInd w:w="50" w:type="dxa"/>
        <w:tblLayout w:type="fixed"/>
        <w:tblCellMar>
          <w:left w:w="57" w:type="dxa"/>
          <w:right w:w="57" w:type="dxa"/>
        </w:tblCellMar>
        <w:tblLook w:val="0000" w:firstRow="0" w:lastRow="0" w:firstColumn="0" w:lastColumn="0" w:noHBand="0" w:noVBand="0"/>
      </w:tblPr>
      <w:tblGrid>
        <w:gridCol w:w="699"/>
        <w:gridCol w:w="4600"/>
        <w:gridCol w:w="821"/>
        <w:gridCol w:w="1062"/>
        <w:gridCol w:w="1183"/>
        <w:gridCol w:w="992"/>
      </w:tblGrid>
      <w:tr w:rsidR="00903353" w:rsidRPr="00903353" w:rsidTr="00903353">
        <w:trPr>
          <w:tblHeader/>
        </w:trPr>
        <w:tc>
          <w:tcPr>
            <w:tcW w:w="699" w:type="dxa"/>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Q11</w:t>
            </w:r>
          </w:p>
        </w:tc>
        <w:tc>
          <w:tcPr>
            <w:tcW w:w="8658" w:type="dxa"/>
            <w:gridSpan w:val="5"/>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В этом учебном году сколько у</w:t>
            </w:r>
            <w:r w:rsidRPr="00903353">
              <w:rPr>
                <w:rFonts w:ascii="Times New Roman" w:eastAsia="Times New Roman" w:hAnsi="Times New Roman" w:cs="Times New Roman"/>
                <w:b/>
                <w:sz w:val="24"/>
                <w:szCs w:val="24"/>
              </w:rPr>
              <w:lastRenderedPageBreak/>
              <w:t>чителей в вашей школе…</w:t>
            </w:r>
          </w:p>
        </w:tc>
      </w:tr>
      <w:tr w:rsidR="00903353" w:rsidRPr="00903353" w:rsidTr="00903353">
        <w:trPr>
          <w:trHeight w:hRule="exact" w:val="480"/>
          <w:tblHeader/>
        </w:trPr>
        <w:tc>
          <w:tcPr>
            <w:tcW w:w="699" w:type="dxa"/>
            <w:vAlign w:val="center"/>
          </w:tcPr>
          <w:p w:rsidR="00903353" w:rsidRPr="00903353" w:rsidRDefault="00903353" w:rsidP="00903353">
            <w:pPr>
              <w:keepNext/>
              <w:tabs>
                <w:tab w:val="left" w:leader="underscore" w:pos="8647"/>
              </w:tabs>
              <w:spacing w:before="120" w:after="120" w:line="360" w:lineRule="auto"/>
              <w:jc w:val="both"/>
              <w:rPr>
                <w:rFonts w:ascii="Times New Roman" w:eastAsia="Times New Roman" w:hAnsi="Times New Roman" w:cs="Times New Roman"/>
                <w:i/>
                <w:sz w:val="24"/>
                <w:szCs w:val="24"/>
              </w:rPr>
            </w:pPr>
          </w:p>
        </w:tc>
        <w:tc>
          <w:tcPr>
            <w:tcW w:w="8658" w:type="dxa"/>
            <w:gridSpan w:val="5"/>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(Пожалуйста, отметьте только один вариант в каждом</w:t>
            </w:r>
            <w:r w:rsidRPr="00903353">
              <w:rPr>
                <w:rFonts w:ascii="Times New Roman" w:eastAsia="Times New Roman" w:hAnsi="Times New Roman" w:cs="Times New Roman"/>
                <w:i/>
                <w:sz w:val="24"/>
                <w:szCs w:val="24"/>
              </w:rPr>
              <w:lastRenderedPageBreak/>
              <w:t xml:space="preserve"> ряду)</w:t>
            </w:r>
          </w:p>
        </w:tc>
      </w:tr>
      <w:tr w:rsidR="00903353" w:rsidRPr="00903353" w:rsidTr="00903353">
        <w:trPr>
          <w:cantSplit/>
          <w:tblHeader/>
        </w:trPr>
        <w:tc>
          <w:tcPr>
            <w:tcW w:w="699" w:type="dxa"/>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p>
        </w:tc>
        <w:tc>
          <w:tcPr>
            <w:tcW w:w="4600" w:type="dxa"/>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p>
        </w:tc>
        <w:tc>
          <w:tcPr>
            <w:tcW w:w="821" w:type="dxa"/>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Все</w:t>
            </w:r>
            <w:r w:rsidRPr="00903353" w:rsidDel="005503DB">
              <w:rPr>
                <w:rFonts w:ascii="Times New Roman" w:eastAsia="Times New Roman" w:hAnsi="Times New Roman" w:cs="Times New Roman"/>
                <w:i/>
                <w:sz w:val="24"/>
                <w:szCs w:val="24"/>
                <w:lang w:val="en-AU"/>
              </w:rPr>
              <w:t xml:space="preserve"> </w:t>
            </w:r>
            <w:r w:rsidRPr="00903353">
              <w:rPr>
                <w:rFonts w:ascii="Times New Roman" w:eastAsia="Times New Roman" w:hAnsi="Times New Roman" w:cs="Times New Roman"/>
                <w:i/>
                <w:sz w:val="24"/>
                <w:szCs w:val="24"/>
              </w:rPr>
              <w:t>или почти все</w:t>
            </w:r>
          </w:p>
        </w:tc>
        <w:tc>
          <w:tcPr>
            <w:tcW w:w="1062" w:type="dxa"/>
          </w:tcPr>
          <w:p w:rsidR="00903353" w:rsidRPr="00903353" w:rsidRDefault="00903353" w:rsidP="00903353">
            <w:pPr>
              <w:keepNext/>
              <w:spacing w:after="0" w:line="360" w:lineRule="auto"/>
              <w:jc w:val="center"/>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rPr>
              <w:t>Большин</w:t>
            </w:r>
            <w:r w:rsidRPr="00903353">
              <w:rPr>
                <w:rFonts w:ascii="Times New Roman" w:eastAsia="Times New Roman" w:hAnsi="Times New Roman" w:cs="Times New Roman"/>
                <w:i/>
                <w:sz w:val="24"/>
                <w:szCs w:val="24"/>
              </w:rPr>
              <w:softHyphen/>
              <w:t>ств</w:t>
            </w:r>
            <w:r w:rsidRPr="00903353">
              <w:rPr>
                <w:rFonts w:ascii="Times New Roman" w:eastAsia="Times New Roman" w:hAnsi="Times New Roman" w:cs="Times New Roman"/>
                <w:i/>
                <w:sz w:val="24"/>
                <w:szCs w:val="24"/>
              </w:rPr>
              <w:lastRenderedPageBreak/>
              <w:t>о</w:t>
            </w:r>
            <w:r w:rsidRPr="00903353" w:rsidDel="00B85ABE">
              <w:rPr>
                <w:rFonts w:ascii="Times New Roman" w:eastAsia="Times New Roman" w:hAnsi="Times New Roman" w:cs="Times New Roman"/>
                <w:i/>
                <w:sz w:val="24"/>
                <w:szCs w:val="24"/>
                <w:lang w:val="en-AU"/>
              </w:rPr>
              <w:t xml:space="preserve"> </w:t>
            </w:r>
          </w:p>
        </w:tc>
        <w:tc>
          <w:tcPr>
            <w:tcW w:w="1183" w:type="dxa"/>
          </w:tcPr>
          <w:p w:rsidR="00903353" w:rsidRPr="00903353" w:rsidRDefault="00903353" w:rsidP="00903353">
            <w:pPr>
              <w:keepNext/>
              <w:spacing w:after="0" w:line="360" w:lineRule="auto"/>
              <w:jc w:val="center"/>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rPr>
              <w:t>Некоторые</w:t>
            </w:r>
            <w:r w:rsidRPr="00903353">
              <w:rPr>
                <w:rFonts w:ascii="Times New Roman" w:eastAsia="Times New Roman" w:hAnsi="Times New Roman" w:cs="Times New Roman"/>
                <w:i/>
                <w:sz w:val="24"/>
                <w:szCs w:val="24"/>
                <w:lang w:val="en-AU"/>
              </w:rPr>
              <w:t xml:space="preserve"> </w:t>
            </w:r>
          </w:p>
        </w:tc>
        <w:tc>
          <w:tcPr>
            <w:tcW w:w="992" w:type="dxa"/>
          </w:tcPr>
          <w:p w:rsidR="00903353" w:rsidRPr="00903353" w:rsidRDefault="00903353" w:rsidP="00903353">
            <w:pPr>
              <w:keepNext/>
              <w:spacing w:after="0" w:line="360" w:lineRule="auto"/>
              <w:jc w:val="center"/>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rPr>
              <w:t>Никто</w:t>
            </w:r>
            <w:r w:rsidRPr="00903353">
              <w:rPr>
                <w:rFonts w:ascii="Times New Roman" w:eastAsia="Times New Roman" w:hAnsi="Times New Roman" w:cs="Times New Roman"/>
                <w:i/>
                <w:sz w:val="24"/>
                <w:szCs w:val="24"/>
                <w:lang w:val="en-AU"/>
              </w:rPr>
              <w:t xml:space="preserve"> </w:t>
            </w:r>
          </w:p>
        </w:tc>
      </w:tr>
      <w:tr w:rsidR="00903353" w:rsidRPr="00903353" w:rsidTr="00903353">
        <w:trPr>
          <w:cantSplit/>
        </w:trPr>
        <w:tc>
          <w:tcPr>
            <w:tcW w:w="699" w:type="dxa"/>
          </w:tcPr>
          <w:p w:rsidR="00903353" w:rsidRPr="00903353" w:rsidRDefault="00903353" w:rsidP="00903353">
            <w:pPr>
              <w:spacing w:before="20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a)</w:t>
            </w:r>
          </w:p>
        </w:tc>
        <w:tc>
          <w:tcPr>
            <w:tcW w:w="4600" w:type="dxa"/>
            <w:vAlign w:val="bottom"/>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поддерживают хорошую дисциплину в школе,  даже в случае тех школьников, которые не  учатся в их классе?</w:t>
            </w:r>
          </w:p>
        </w:tc>
        <w:tc>
          <w:tcPr>
            <w:tcW w:w="821"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062"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183"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992"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699" w:type="dxa"/>
          </w:tcPr>
          <w:p w:rsidR="00903353" w:rsidRPr="00903353" w:rsidRDefault="00903353" w:rsidP="00903353">
            <w:pPr>
              <w:spacing w:before="20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b)</w:t>
            </w:r>
          </w:p>
        </w:tc>
        <w:tc>
          <w:tcPr>
            <w:tcW w:w="4600" w:type="dxa"/>
            <w:vAlign w:val="bottom"/>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совместно внедряют новые обучающие технологии?</w:t>
            </w:r>
          </w:p>
        </w:tc>
        <w:tc>
          <w:tcPr>
            <w:tcW w:w="821"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062"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183"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992"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699" w:type="dxa"/>
          </w:tcPr>
          <w:p w:rsidR="00903353" w:rsidRPr="00903353" w:rsidRDefault="00903353" w:rsidP="00903353">
            <w:pPr>
              <w:spacing w:before="20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c)</w:t>
            </w:r>
          </w:p>
        </w:tc>
        <w:tc>
          <w:tcPr>
            <w:tcW w:w="4600" w:type="dxa"/>
            <w:vAlign w:val="bottom"/>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разрешают конфликтные ситуации среди учащихся в школе?</w:t>
            </w:r>
          </w:p>
        </w:tc>
        <w:tc>
          <w:tcPr>
            <w:tcW w:w="821"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062"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183"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992"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Height w:val="1009"/>
        </w:trPr>
        <w:tc>
          <w:tcPr>
            <w:tcW w:w="699" w:type="dxa"/>
          </w:tcPr>
          <w:p w:rsidR="00903353" w:rsidRPr="00903353" w:rsidRDefault="00903353" w:rsidP="00903353">
            <w:pPr>
              <w:spacing w:before="20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d)</w:t>
            </w:r>
          </w:p>
        </w:tc>
        <w:tc>
          <w:tcPr>
            <w:tcW w:w="4600" w:type="dxa"/>
            <w:vAlign w:val="bottom"/>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берут на себя другие обязанности помимо преподавания (шефство, школьные проекты и т. д.)?</w:t>
            </w:r>
          </w:p>
        </w:tc>
        <w:tc>
          <w:tcPr>
            <w:tcW w:w="821"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rPr>
              <w:t>1</w:t>
            </w:r>
          </w:p>
        </w:tc>
        <w:tc>
          <w:tcPr>
            <w:tcW w:w="1062"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rPr>
              <w:t>2</w:t>
            </w:r>
          </w:p>
        </w:tc>
        <w:tc>
          <w:tcPr>
            <w:tcW w:w="1183"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rPr>
              <w:t>3</w:t>
            </w:r>
          </w:p>
        </w:tc>
        <w:tc>
          <w:tcPr>
            <w:tcW w:w="992"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rPr>
              <w:t>4</w:t>
            </w:r>
          </w:p>
        </w:tc>
      </w:tr>
      <w:tr w:rsidR="00903353" w:rsidRPr="00903353" w:rsidTr="00903353">
        <w:trPr>
          <w:cantSplit/>
        </w:trPr>
        <w:tc>
          <w:tcPr>
            <w:tcW w:w="699" w:type="dxa"/>
          </w:tcPr>
          <w:p w:rsidR="00903353" w:rsidRPr="00903353" w:rsidRDefault="00903353" w:rsidP="00903353">
            <w:pPr>
              <w:spacing w:before="20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lang w:val="en-AU"/>
              </w:rPr>
              <w:t>e</w:t>
            </w:r>
            <w:r w:rsidRPr="00903353">
              <w:rPr>
                <w:rFonts w:ascii="Times New Roman" w:eastAsia="Times New Roman" w:hAnsi="Times New Roman" w:cs="Times New Roman"/>
                <w:sz w:val="24"/>
                <w:szCs w:val="24"/>
              </w:rPr>
              <w:t>)</w:t>
            </w:r>
          </w:p>
        </w:tc>
        <w:tc>
          <w:tcPr>
            <w:tcW w:w="4600" w:type="dxa"/>
            <w:vAlign w:val="bottom"/>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активно участвую</w:t>
            </w:r>
            <w:r w:rsidRPr="00903353">
              <w:rPr>
                <w:rFonts w:ascii="Times New Roman" w:eastAsia="Times New Roman" w:hAnsi="Times New Roman" w:cs="Times New Roman"/>
                <w:sz w:val="24"/>
                <w:szCs w:val="24"/>
              </w:rPr>
              <w:lastRenderedPageBreak/>
              <w:t xml:space="preserve">т </w:t>
            </w:r>
            <w:r w:rsidRPr="00903353">
              <w:rPr>
                <w:rFonts w:ascii="Times New Roman" w:eastAsia="Times New Roman" w:hAnsi="Times New Roman" w:cs="Times New Roman"/>
                <w:sz w:val="24"/>
                <w:szCs w:val="24"/>
              </w:rPr>
              <w:lastRenderedPageBreak/>
              <w:t>в мероприятиях по развитию школы?</w:t>
            </w:r>
          </w:p>
        </w:tc>
        <w:tc>
          <w:tcPr>
            <w:tcW w:w="821"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rPr>
              <w:t>1</w:t>
            </w:r>
          </w:p>
        </w:tc>
        <w:tc>
          <w:tcPr>
            <w:tcW w:w="1062"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rPr>
              <w:t>2</w:t>
            </w:r>
          </w:p>
        </w:tc>
        <w:tc>
          <w:tcPr>
            <w:tcW w:w="1183"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rPr>
              <w:t>3</w:t>
            </w:r>
          </w:p>
        </w:tc>
        <w:tc>
          <w:tcPr>
            <w:tcW w:w="992"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rPr>
              <w:t>4</w:t>
            </w:r>
          </w:p>
        </w:tc>
      </w:tr>
      <w:tr w:rsidR="00903353" w:rsidRPr="00903353" w:rsidTr="00903353">
        <w:trPr>
          <w:cantSplit/>
        </w:trPr>
        <w:tc>
          <w:tcPr>
            <w:tcW w:w="699" w:type="dxa"/>
          </w:tcPr>
          <w:p w:rsidR="00903353" w:rsidRPr="00903353" w:rsidRDefault="00903353" w:rsidP="00903353">
            <w:pPr>
              <w:spacing w:before="20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lang w:val="en-AU"/>
              </w:rPr>
              <w:t>f</w:t>
            </w:r>
            <w:r w:rsidRPr="00903353">
              <w:rPr>
                <w:rFonts w:ascii="Times New Roman" w:eastAsia="Times New Roman" w:hAnsi="Times New Roman" w:cs="Times New Roman"/>
                <w:sz w:val="24"/>
                <w:szCs w:val="24"/>
              </w:rPr>
              <w:t>)</w:t>
            </w:r>
          </w:p>
        </w:tc>
        <w:tc>
          <w:tcPr>
            <w:tcW w:w="4600" w:type="dxa"/>
            <w:vAlign w:val="bottom"/>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обеспечивают активное участие школьников в школьной жизни?</w:t>
            </w:r>
          </w:p>
        </w:tc>
        <w:tc>
          <w:tcPr>
            <w:tcW w:w="821"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062"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183"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992"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699" w:type="dxa"/>
          </w:tcPr>
          <w:p w:rsidR="00903353" w:rsidRPr="00903353" w:rsidRDefault="00903353" w:rsidP="00903353">
            <w:pPr>
              <w:spacing w:before="20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g)</w:t>
            </w:r>
          </w:p>
        </w:tc>
        <w:tc>
          <w:tcPr>
            <w:tcW w:w="4600" w:type="dxa"/>
            <w:vAlign w:val="bottom"/>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сотрудничают в разработке и определении плана развития школы?</w:t>
            </w:r>
          </w:p>
        </w:tc>
        <w:tc>
          <w:tcPr>
            <w:tcW w:w="821"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062"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183"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992"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bl>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tbl>
      <w:tblPr>
        <w:tblW w:w="9498" w:type="dxa"/>
        <w:tblLayout w:type="fixed"/>
        <w:tblLook w:val="0000" w:firstRow="0" w:lastRow="0" w:firstColumn="0" w:lastColumn="0" w:noHBand="0" w:noVBand="0"/>
      </w:tblPr>
      <w:tblGrid>
        <w:gridCol w:w="959"/>
        <w:gridCol w:w="2693"/>
        <w:gridCol w:w="1388"/>
        <w:gridCol w:w="1056"/>
        <w:gridCol w:w="850"/>
        <w:gridCol w:w="992"/>
        <w:gridCol w:w="1560"/>
      </w:tblGrid>
      <w:tr w:rsidR="00903353" w:rsidRPr="00903353" w:rsidTr="00903353">
        <w:trPr>
          <w:tblHeader/>
        </w:trPr>
        <w:tc>
          <w:tcPr>
            <w:tcW w:w="959" w:type="dxa"/>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Q12</w:t>
            </w:r>
          </w:p>
        </w:tc>
        <w:tc>
          <w:tcPr>
            <w:tcW w:w="8539" w:type="dxa"/>
            <w:gridSpan w:val="6"/>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По Вашему мнению, в какой сте</w:t>
            </w:r>
            <w:r w:rsidRPr="00903353">
              <w:rPr>
                <w:rFonts w:ascii="Times New Roman" w:eastAsia="Times New Roman" w:hAnsi="Times New Roman" w:cs="Times New Roman"/>
                <w:b/>
                <w:sz w:val="24"/>
                <w:szCs w:val="24"/>
              </w:rPr>
              <w:lastRenderedPageBreak/>
              <w:t xml:space="preserve">пени следующие люди влияют или  содействуют принятию решений относительно школьной организации в вашей школе?  </w:t>
            </w:r>
          </w:p>
        </w:tc>
      </w:tr>
      <w:tr w:rsidR="00903353" w:rsidRPr="00903353" w:rsidTr="00903353">
        <w:trPr>
          <w:trHeight w:hRule="exact" w:val="480"/>
          <w:tblHeader/>
        </w:trPr>
        <w:tc>
          <w:tcPr>
            <w:tcW w:w="959" w:type="dxa"/>
            <w:vAlign w:val="center"/>
          </w:tcPr>
          <w:p w:rsidR="00903353" w:rsidRPr="00903353" w:rsidRDefault="00903353" w:rsidP="00903353">
            <w:pPr>
              <w:keepNext/>
              <w:tabs>
                <w:tab w:val="left" w:leader="underscore" w:pos="8647"/>
              </w:tabs>
              <w:spacing w:before="120" w:after="120" w:line="360" w:lineRule="auto"/>
              <w:jc w:val="both"/>
              <w:rPr>
                <w:rFonts w:ascii="Times New Roman" w:eastAsia="Times New Roman" w:hAnsi="Times New Roman" w:cs="Times New Roman"/>
                <w:i/>
                <w:sz w:val="24"/>
                <w:szCs w:val="24"/>
              </w:rPr>
            </w:pPr>
          </w:p>
        </w:tc>
        <w:tc>
          <w:tcPr>
            <w:tcW w:w="8539" w:type="dxa"/>
            <w:gridSpan w:val="6"/>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(Пожалуйста, отметьте только один вариант в каждом ряду)</w:t>
            </w:r>
          </w:p>
        </w:tc>
      </w:tr>
      <w:tr w:rsidR="00903353" w:rsidRPr="00903353" w:rsidTr="00903353">
        <w:trPr>
          <w:cantSplit/>
          <w:tblHeader/>
        </w:trPr>
        <w:tc>
          <w:tcPr>
            <w:tcW w:w="959" w:type="dxa"/>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p>
        </w:tc>
        <w:tc>
          <w:tcPr>
            <w:tcW w:w="2693" w:type="dxa"/>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p>
        </w:tc>
        <w:tc>
          <w:tcPr>
            <w:tcW w:w="1388" w:type="dxa"/>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Значительно</w:t>
            </w:r>
          </w:p>
        </w:tc>
        <w:tc>
          <w:tcPr>
            <w:tcW w:w="1056" w:type="dxa"/>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Доста</w:t>
            </w:r>
            <w:r w:rsidRPr="00903353">
              <w:rPr>
                <w:rFonts w:ascii="Times New Roman" w:eastAsia="Times New Roman" w:hAnsi="Times New Roman" w:cs="Times New Roman"/>
                <w:i/>
                <w:sz w:val="24"/>
                <w:szCs w:val="24"/>
              </w:rPr>
              <w:softHyphen/>
              <w:t>точно</w:t>
            </w:r>
          </w:p>
        </w:tc>
        <w:tc>
          <w:tcPr>
            <w:tcW w:w="850" w:type="dxa"/>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Немно</w:t>
            </w:r>
            <w:r w:rsidRPr="00903353">
              <w:rPr>
                <w:rFonts w:ascii="Times New Roman" w:eastAsia="Times New Roman" w:hAnsi="Times New Roman" w:cs="Times New Roman"/>
                <w:i/>
                <w:sz w:val="24"/>
                <w:szCs w:val="24"/>
              </w:rPr>
              <w:softHyphen/>
              <w:t>го</w:t>
            </w:r>
          </w:p>
        </w:tc>
        <w:tc>
          <w:tcPr>
            <w:tcW w:w="992" w:type="dxa"/>
            <w:tcBorders>
              <w:right w:val="single" w:sz="4" w:space="0" w:color="auto"/>
            </w:tcBorders>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Нет</w:t>
            </w:r>
          </w:p>
        </w:tc>
        <w:tc>
          <w:tcPr>
            <w:tcW w:w="1560" w:type="dxa"/>
            <w:tcBorders>
              <w:left w:val="single" w:sz="4" w:space="0" w:color="auto"/>
            </w:tcBorders>
            <w:vAlign w:val="bottom"/>
          </w:tcPr>
          <w:p w:rsidR="00903353" w:rsidRPr="00903353" w:rsidRDefault="00903353" w:rsidP="00903353">
            <w:pPr>
              <w:keepNext/>
              <w:spacing w:after="0" w:line="360" w:lineRule="auto"/>
              <w:jc w:val="center"/>
              <w:rPr>
                <w:rFonts w:ascii="Times New Roman" w:eastAsia="Times New Roman" w:hAnsi="Times New Roman" w:cs="Times New Roman"/>
                <w:sz w:val="24"/>
                <w:szCs w:val="24"/>
              </w:rPr>
            </w:pPr>
            <w:r w:rsidRPr="00903353">
              <w:rPr>
                <w:rFonts w:ascii="Times New Roman" w:eastAsia="Times New Roman" w:hAnsi="Times New Roman" w:cs="Times New Roman"/>
                <w:i/>
                <w:sz w:val="24"/>
                <w:szCs w:val="24"/>
              </w:rPr>
              <w:t xml:space="preserve">Не применимо к этой школе </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a)</w:t>
            </w:r>
          </w:p>
        </w:tc>
        <w:tc>
          <w:tcPr>
            <w:tcW w:w="2693"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Учителя</w:t>
            </w:r>
          </w:p>
        </w:tc>
        <w:tc>
          <w:tcPr>
            <w:tcW w:w="1388"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056"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850"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3</w:t>
            </w:r>
          </w:p>
        </w:tc>
        <w:tc>
          <w:tcPr>
            <w:tcW w:w="992" w:type="dxa"/>
            <w:tcBorders>
              <w:right w:val="single" w:sz="4" w:space="0" w:color="auto"/>
            </w:tcBorders>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4</w:t>
            </w:r>
          </w:p>
        </w:tc>
        <w:tc>
          <w:tcPr>
            <w:tcW w:w="1560" w:type="dxa"/>
            <w:tcBorders>
              <w:left w:val="single" w:sz="4" w:space="0" w:color="auto"/>
            </w:tcBorders>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5</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b)</w:t>
            </w:r>
          </w:p>
        </w:tc>
        <w:tc>
          <w:tcPr>
            <w:tcW w:w="2693"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Директор школы</w:t>
            </w:r>
            <w:r w:rsidRPr="00903353">
              <w:rPr>
                <w:rFonts w:ascii="Times New Roman" w:eastAsia="Times New Roman" w:hAnsi="Times New Roman" w:cs="Times New Roman"/>
                <w:sz w:val="24"/>
                <w:szCs w:val="24"/>
                <w:lang w:val="en-AU"/>
              </w:rPr>
              <w:t xml:space="preserve"> </w:t>
            </w:r>
          </w:p>
        </w:tc>
        <w:tc>
          <w:tcPr>
            <w:tcW w:w="1388"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056"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85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992" w:type="dxa"/>
            <w:tcBorders>
              <w:right w:val="single" w:sz="4" w:space="0" w:color="auto"/>
            </w:tcBorders>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c>
          <w:tcPr>
            <w:tcW w:w="1560" w:type="dxa"/>
            <w:tcBorders>
              <w:left w:val="single" w:sz="4" w:space="0" w:color="auto"/>
            </w:tcBorders>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5</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c)</w:t>
            </w:r>
          </w:p>
        </w:tc>
        <w:tc>
          <w:tcPr>
            <w:tcW w:w="2693"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Председатель школьного управляющего совета</w:t>
            </w:r>
            <w:r w:rsidRPr="00903353">
              <w:rPr>
                <w:rFonts w:ascii="Times New Roman" w:eastAsia="Times New Roman" w:hAnsi="Times New Roman" w:cs="Times New Roman"/>
                <w:sz w:val="24"/>
                <w:szCs w:val="24"/>
                <w:lang w:val="en-AU"/>
              </w:rPr>
              <w:t xml:space="preserve"> </w:t>
            </w:r>
          </w:p>
        </w:tc>
        <w:tc>
          <w:tcPr>
            <w:tcW w:w="1388"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056"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85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992" w:type="dxa"/>
            <w:tcBorders>
              <w:right w:val="single" w:sz="4" w:space="0" w:color="auto"/>
            </w:tcBorders>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c>
          <w:tcPr>
            <w:tcW w:w="1560" w:type="dxa"/>
            <w:tcBorders>
              <w:left w:val="single" w:sz="4" w:space="0" w:color="auto"/>
            </w:tcBorders>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5</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d)</w:t>
            </w:r>
          </w:p>
        </w:tc>
        <w:tc>
          <w:tcPr>
            <w:tcW w:w="2693"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Родители</w:t>
            </w:r>
          </w:p>
        </w:tc>
        <w:tc>
          <w:tcPr>
            <w:tcW w:w="1388"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056"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85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992" w:type="dxa"/>
            <w:tcBorders>
              <w:right w:val="single" w:sz="4" w:space="0" w:color="auto"/>
            </w:tcBorders>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c>
          <w:tcPr>
            <w:tcW w:w="1560" w:type="dxa"/>
            <w:tcBorders>
              <w:left w:val="single" w:sz="4" w:space="0" w:color="auto"/>
            </w:tcBorders>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5</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e)</w:t>
            </w:r>
          </w:p>
        </w:tc>
        <w:tc>
          <w:tcPr>
            <w:tcW w:w="2693" w:type="dxa"/>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Непедагогические работники (библиотекари, психолог, администраторы)</w:t>
            </w:r>
          </w:p>
        </w:tc>
        <w:tc>
          <w:tcPr>
            <w:tcW w:w="1388"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056"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85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992" w:type="dxa"/>
            <w:tcBorders>
              <w:right w:val="single" w:sz="4" w:space="0" w:color="auto"/>
            </w:tcBorders>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c>
          <w:tcPr>
            <w:tcW w:w="1560" w:type="dxa"/>
            <w:tcBorders>
              <w:left w:val="single" w:sz="4" w:space="0" w:color="auto"/>
            </w:tcBorders>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5</w:t>
            </w:r>
          </w:p>
        </w:tc>
      </w:tr>
      <w:tr w:rsidR="00903353" w:rsidRPr="00903353" w:rsidTr="00903353">
        <w:trPr>
          <w:cantSplit/>
          <w:trHeight w:val="507"/>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f)</w:t>
            </w:r>
          </w:p>
        </w:tc>
        <w:tc>
          <w:tcPr>
            <w:tcW w:w="2693" w:type="dxa"/>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Представители местного сообщества</w:t>
            </w:r>
          </w:p>
        </w:tc>
        <w:tc>
          <w:tcPr>
            <w:tcW w:w="1388"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056"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850"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992" w:type="dxa"/>
            <w:tcBorders>
              <w:right w:val="single" w:sz="4" w:space="0" w:color="auto"/>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c>
          <w:tcPr>
            <w:tcW w:w="1560" w:type="dxa"/>
            <w:tcBorders>
              <w:left w:val="single" w:sz="4" w:space="0" w:color="auto"/>
            </w:tcBorders>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vertAlign w:val="subscript"/>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5</w:t>
            </w:r>
          </w:p>
        </w:tc>
      </w:tr>
    </w:tbl>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tbl>
      <w:tblPr>
        <w:tblW w:w="9072" w:type="dxa"/>
        <w:tblLayout w:type="fixed"/>
        <w:tblLook w:val="0000" w:firstRow="0" w:lastRow="0" w:firstColumn="0" w:lastColumn="0" w:noHBand="0" w:noVBand="0"/>
      </w:tblPr>
      <w:tblGrid>
        <w:gridCol w:w="959"/>
        <w:gridCol w:w="2977"/>
        <w:gridCol w:w="1417"/>
        <w:gridCol w:w="1418"/>
        <w:gridCol w:w="992"/>
        <w:gridCol w:w="1309"/>
      </w:tblGrid>
      <w:tr w:rsidR="00903353" w:rsidRPr="00903353" w:rsidTr="00903353">
        <w:trPr>
          <w:trHeight w:val="699"/>
          <w:tblHeader/>
        </w:trPr>
        <w:tc>
          <w:tcPr>
            <w:tcW w:w="959" w:type="dxa"/>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lang w:val="en-GB" w:eastAsia="ja-JP"/>
              </w:rPr>
              <w:br w:type="column"/>
            </w:r>
            <w:r w:rsidRPr="00903353">
              <w:rPr>
                <w:rFonts w:ascii="Times New Roman" w:eastAsia="Times New Roman" w:hAnsi="Times New Roman" w:cs="Times New Roman"/>
                <w:b/>
                <w:sz w:val="24"/>
                <w:szCs w:val="24"/>
              </w:rPr>
              <w:t>Q13</w:t>
            </w:r>
          </w:p>
        </w:tc>
        <w:tc>
          <w:tcPr>
            <w:tcW w:w="8113" w:type="dxa"/>
            <w:gridSpan w:val="5"/>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bCs/>
                <w:sz w:val="24"/>
                <w:szCs w:val="24"/>
              </w:rPr>
            </w:pPr>
            <w:r w:rsidRPr="00903353">
              <w:rPr>
                <w:rFonts w:ascii="Times New Roman" w:eastAsia="Times New Roman" w:hAnsi="Times New Roman" w:cs="Times New Roman"/>
                <w:b/>
                <w:bCs/>
                <w:sz w:val="24"/>
                <w:szCs w:val="24"/>
              </w:rPr>
              <w:t>В Ваше</w:t>
            </w:r>
            <w:r w:rsidRPr="00903353">
              <w:rPr>
                <w:rFonts w:ascii="Times New Roman" w:eastAsia="Times New Roman" w:hAnsi="Times New Roman" w:cs="Times New Roman"/>
                <w:b/>
                <w:bCs/>
                <w:sz w:val="24"/>
                <w:szCs w:val="24"/>
              </w:rPr>
              <w:lastRenderedPageBreak/>
              <w:t>й школе в какой мере мнение школьников принимается во внимание при принятии решений по следующим вопросам?</w:t>
            </w:r>
          </w:p>
        </w:tc>
      </w:tr>
      <w:tr w:rsidR="00903353" w:rsidRPr="00903353" w:rsidTr="00903353">
        <w:trPr>
          <w:trHeight w:hRule="exact" w:val="480"/>
          <w:tblHeader/>
        </w:trPr>
        <w:tc>
          <w:tcPr>
            <w:tcW w:w="959" w:type="dxa"/>
            <w:vAlign w:val="center"/>
          </w:tcPr>
          <w:p w:rsidR="00903353" w:rsidRPr="00903353" w:rsidRDefault="00903353" w:rsidP="00903353">
            <w:pPr>
              <w:keepNext/>
              <w:tabs>
                <w:tab w:val="left" w:leader="underscore" w:pos="8647"/>
              </w:tabs>
              <w:spacing w:before="120" w:after="120" w:line="360" w:lineRule="auto"/>
              <w:jc w:val="both"/>
              <w:rPr>
                <w:rFonts w:ascii="Times New Roman" w:eastAsia="Times New Roman" w:hAnsi="Times New Roman" w:cs="Times New Roman"/>
                <w:i/>
                <w:sz w:val="24"/>
                <w:szCs w:val="24"/>
              </w:rPr>
            </w:pPr>
          </w:p>
        </w:tc>
        <w:tc>
          <w:tcPr>
            <w:tcW w:w="8113" w:type="dxa"/>
            <w:gridSpan w:val="5"/>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w:t>
            </w:r>
            <w:r w:rsidRPr="00903353">
              <w:rPr>
                <w:rFonts w:ascii="Times New Roman" w:eastAsia="Times New Roman" w:hAnsi="Times New Roman" w:cs="Times New Roman"/>
                <w:i/>
                <w:sz w:val="24"/>
                <w:szCs w:val="24"/>
              </w:rPr>
              <w:lastRenderedPageBreak/>
              <w:t>ожалуйста, отметьте только один вариант в каждом ряду)</w:t>
            </w:r>
          </w:p>
        </w:tc>
      </w:tr>
      <w:tr w:rsidR="00903353" w:rsidRPr="00903353" w:rsidTr="00903353">
        <w:trPr>
          <w:cantSplit/>
          <w:trHeight w:val="156"/>
          <w:tblHeader/>
        </w:trPr>
        <w:tc>
          <w:tcPr>
            <w:tcW w:w="959" w:type="dxa"/>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p>
        </w:tc>
        <w:tc>
          <w:tcPr>
            <w:tcW w:w="2977" w:type="dxa"/>
            <w:vAlign w:val="bottom"/>
          </w:tcPr>
          <w:p w:rsidR="00903353" w:rsidRPr="00903353" w:rsidRDefault="00903353" w:rsidP="00903353">
            <w:pPr>
              <w:keepNext/>
              <w:spacing w:after="0" w:line="360" w:lineRule="auto"/>
              <w:jc w:val="both"/>
              <w:rPr>
                <w:rFonts w:ascii="Times New Roman" w:eastAsia="Times New Roman" w:hAnsi="Times New Roman" w:cs="Times New Roman"/>
                <w:i/>
                <w:sz w:val="24"/>
                <w:szCs w:val="24"/>
              </w:rPr>
            </w:pPr>
          </w:p>
        </w:tc>
        <w:tc>
          <w:tcPr>
            <w:tcW w:w="1417" w:type="dxa"/>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Значительно</w:t>
            </w:r>
          </w:p>
        </w:tc>
        <w:tc>
          <w:tcPr>
            <w:tcW w:w="1418" w:type="dxa"/>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Достаточно</w:t>
            </w:r>
          </w:p>
        </w:tc>
        <w:tc>
          <w:tcPr>
            <w:tcW w:w="992" w:type="dxa"/>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Немного</w:t>
            </w:r>
          </w:p>
        </w:tc>
        <w:tc>
          <w:tcPr>
            <w:tcW w:w="1309" w:type="dxa"/>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Нет</w:t>
            </w:r>
          </w:p>
        </w:tc>
      </w:tr>
      <w:tr w:rsidR="00903353" w:rsidRPr="00903353" w:rsidTr="00903353">
        <w:trPr>
          <w:cantSplit/>
        </w:trPr>
        <w:tc>
          <w:tcPr>
            <w:tcW w:w="959" w:type="dxa"/>
          </w:tcPr>
          <w:p w:rsidR="00903353" w:rsidRPr="00903353" w:rsidRDefault="00903353" w:rsidP="00903353">
            <w:pPr>
              <w:keepNext/>
              <w:spacing w:before="20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a)</w:t>
            </w:r>
          </w:p>
        </w:tc>
        <w:tc>
          <w:tcPr>
            <w:tcW w:w="2977" w:type="dxa"/>
            <w:vAlign w:val="center"/>
          </w:tcPr>
          <w:p w:rsidR="00903353" w:rsidRPr="00903353" w:rsidRDefault="00903353" w:rsidP="00903353">
            <w:pPr>
              <w:keepNext/>
              <w:tabs>
                <w:tab w:val="left" w:pos="8647"/>
              </w:tabs>
              <w:spacing w:after="0" w:line="360" w:lineRule="auto"/>
              <w:rPr>
                <w:rFonts w:ascii="Times New Roman" w:eastAsia="Times New Roman" w:hAnsi="Times New Roman" w:cs="Times New Roman"/>
                <w:bCs/>
                <w:sz w:val="24"/>
                <w:szCs w:val="24"/>
              </w:rPr>
            </w:pPr>
            <w:r w:rsidRPr="00903353">
              <w:rPr>
                <w:rFonts w:ascii="Times New Roman" w:eastAsia="Times New Roman" w:hAnsi="Times New Roman" w:cs="Times New Roman"/>
                <w:bCs/>
                <w:sz w:val="24"/>
                <w:szCs w:val="24"/>
              </w:rPr>
              <w:t>Какие учебники и учебные материалы используются</w:t>
            </w:r>
          </w:p>
        </w:tc>
        <w:tc>
          <w:tcPr>
            <w:tcW w:w="1417"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418"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992"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3</w:t>
            </w:r>
          </w:p>
        </w:tc>
        <w:tc>
          <w:tcPr>
            <w:tcW w:w="1309"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4</w:t>
            </w:r>
          </w:p>
        </w:tc>
      </w:tr>
      <w:tr w:rsidR="00903353" w:rsidRPr="00903353" w:rsidTr="00903353">
        <w:trPr>
          <w:cantSplit/>
        </w:trPr>
        <w:tc>
          <w:tcPr>
            <w:tcW w:w="959" w:type="dxa"/>
          </w:tcPr>
          <w:p w:rsidR="00903353" w:rsidRPr="00903353" w:rsidRDefault="00903353" w:rsidP="00903353">
            <w:pPr>
              <w:keepNext/>
              <w:spacing w:before="20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b)</w:t>
            </w:r>
          </w:p>
        </w:tc>
        <w:tc>
          <w:tcPr>
            <w:tcW w:w="2977" w:type="dxa"/>
            <w:vAlign w:val="center"/>
          </w:tcPr>
          <w:p w:rsidR="00903353" w:rsidRPr="00903353" w:rsidRDefault="00903353" w:rsidP="00903353">
            <w:pPr>
              <w:keepNext/>
              <w:tabs>
                <w:tab w:val="left" w:pos="8647"/>
              </w:tabs>
              <w:spacing w:after="0" w:line="360" w:lineRule="auto"/>
              <w:rPr>
                <w:rFonts w:ascii="Times New Roman" w:eastAsia="Times New Roman" w:hAnsi="Times New Roman" w:cs="Times New Roman"/>
                <w:bCs/>
                <w:sz w:val="24"/>
                <w:szCs w:val="24"/>
                <w:lang w:val="en-US"/>
              </w:rPr>
            </w:pPr>
            <w:r w:rsidRPr="00903353">
              <w:rPr>
                <w:rFonts w:ascii="Times New Roman" w:eastAsia="Times New Roman" w:hAnsi="Times New Roman" w:cs="Times New Roman"/>
                <w:bCs/>
                <w:sz w:val="24"/>
                <w:szCs w:val="24"/>
              </w:rPr>
              <w:t>Расписание заня</w:t>
            </w:r>
            <w:r w:rsidRPr="00903353">
              <w:rPr>
                <w:rFonts w:ascii="Times New Roman" w:eastAsia="Times New Roman" w:hAnsi="Times New Roman" w:cs="Times New Roman"/>
                <w:bCs/>
                <w:sz w:val="24"/>
                <w:szCs w:val="24"/>
              </w:rPr>
              <w:lastRenderedPageBreak/>
              <w:t>тий</w:t>
            </w:r>
          </w:p>
        </w:tc>
        <w:tc>
          <w:tcPr>
            <w:tcW w:w="1417"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418"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992"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3</w:t>
            </w:r>
          </w:p>
        </w:tc>
        <w:tc>
          <w:tcPr>
            <w:tcW w:w="1309"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4</w:t>
            </w:r>
          </w:p>
        </w:tc>
      </w:tr>
      <w:tr w:rsidR="00903353" w:rsidRPr="00903353" w:rsidTr="00903353">
        <w:trPr>
          <w:cantSplit/>
        </w:trPr>
        <w:tc>
          <w:tcPr>
            <w:tcW w:w="959" w:type="dxa"/>
          </w:tcPr>
          <w:p w:rsidR="00903353" w:rsidRPr="00903353" w:rsidRDefault="00903353" w:rsidP="00903353">
            <w:pPr>
              <w:keepNext/>
              <w:spacing w:before="20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c)</w:t>
            </w:r>
          </w:p>
        </w:tc>
        <w:tc>
          <w:tcPr>
            <w:tcW w:w="2977" w:type="dxa"/>
            <w:vAlign w:val="center"/>
          </w:tcPr>
          <w:p w:rsidR="00903353" w:rsidRPr="00903353" w:rsidRDefault="00903353" w:rsidP="00903353">
            <w:pPr>
              <w:keepNext/>
              <w:tabs>
                <w:tab w:val="left" w:pos="8647"/>
              </w:tabs>
              <w:spacing w:after="0" w:line="360" w:lineRule="auto"/>
              <w:rPr>
                <w:rFonts w:ascii="Times New Roman" w:eastAsia="Times New Roman" w:hAnsi="Times New Roman" w:cs="Times New Roman"/>
                <w:bCs/>
                <w:sz w:val="24"/>
                <w:szCs w:val="24"/>
                <w:lang w:val="en-US"/>
              </w:rPr>
            </w:pPr>
            <w:r w:rsidRPr="00903353">
              <w:rPr>
                <w:rFonts w:ascii="Times New Roman" w:eastAsia="Times New Roman" w:hAnsi="Times New Roman" w:cs="Times New Roman"/>
                <w:bCs/>
                <w:sz w:val="24"/>
                <w:szCs w:val="24"/>
              </w:rPr>
              <w:t>Классные правила</w:t>
            </w:r>
          </w:p>
        </w:tc>
        <w:tc>
          <w:tcPr>
            <w:tcW w:w="1417"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418"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992"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3</w:t>
            </w:r>
          </w:p>
        </w:tc>
        <w:tc>
          <w:tcPr>
            <w:tcW w:w="1309"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4</w:t>
            </w:r>
          </w:p>
        </w:tc>
      </w:tr>
      <w:tr w:rsidR="00903353" w:rsidRPr="00903353" w:rsidTr="00903353">
        <w:trPr>
          <w:cantSplit/>
        </w:trPr>
        <w:tc>
          <w:tcPr>
            <w:tcW w:w="959" w:type="dxa"/>
          </w:tcPr>
          <w:p w:rsidR="00903353" w:rsidRPr="00903353" w:rsidRDefault="00903353" w:rsidP="00903353">
            <w:pPr>
              <w:keepNext/>
              <w:spacing w:before="20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d)</w:t>
            </w:r>
          </w:p>
        </w:tc>
        <w:tc>
          <w:tcPr>
            <w:tcW w:w="2977" w:type="dxa"/>
            <w:vAlign w:val="center"/>
          </w:tcPr>
          <w:p w:rsidR="00903353" w:rsidRPr="00903353" w:rsidRDefault="00903353" w:rsidP="00903353">
            <w:pPr>
              <w:keepNext/>
              <w:tabs>
                <w:tab w:val="left" w:pos="8647"/>
              </w:tabs>
              <w:spacing w:after="0" w:line="360" w:lineRule="auto"/>
              <w:rPr>
                <w:rFonts w:ascii="Times New Roman" w:eastAsia="Times New Roman" w:hAnsi="Times New Roman" w:cs="Times New Roman"/>
                <w:bCs/>
                <w:sz w:val="24"/>
                <w:szCs w:val="24"/>
                <w:lang w:val="en-US"/>
              </w:rPr>
            </w:pPr>
            <w:r w:rsidRPr="00903353">
              <w:rPr>
                <w:rFonts w:ascii="Times New Roman" w:eastAsia="Times New Roman" w:hAnsi="Times New Roman" w:cs="Times New Roman"/>
                <w:bCs/>
                <w:sz w:val="24"/>
                <w:szCs w:val="24"/>
              </w:rPr>
              <w:t>Школьные правила</w:t>
            </w:r>
          </w:p>
        </w:tc>
        <w:tc>
          <w:tcPr>
            <w:tcW w:w="1417"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418"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lastRenderedPageBreak/>
              <w:t>2</w:t>
            </w:r>
          </w:p>
        </w:tc>
        <w:tc>
          <w:tcPr>
            <w:tcW w:w="992"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3</w:t>
            </w:r>
          </w:p>
        </w:tc>
        <w:tc>
          <w:tcPr>
            <w:tcW w:w="1309"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4</w:t>
            </w:r>
          </w:p>
        </w:tc>
      </w:tr>
      <w:tr w:rsidR="00903353" w:rsidRPr="00903353" w:rsidTr="00903353">
        <w:trPr>
          <w:cantSplit/>
        </w:trPr>
        <w:tc>
          <w:tcPr>
            <w:tcW w:w="959" w:type="dxa"/>
          </w:tcPr>
          <w:p w:rsidR="00903353" w:rsidRPr="00903353" w:rsidRDefault="00903353" w:rsidP="00903353">
            <w:pPr>
              <w:keepNext/>
              <w:spacing w:before="20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e)</w:t>
            </w:r>
          </w:p>
        </w:tc>
        <w:tc>
          <w:tcPr>
            <w:tcW w:w="2977" w:type="dxa"/>
            <w:vAlign w:val="center"/>
          </w:tcPr>
          <w:p w:rsidR="00903353" w:rsidRPr="00903353" w:rsidRDefault="00903353" w:rsidP="00903353">
            <w:pPr>
              <w:keepNext/>
              <w:tabs>
                <w:tab w:val="left" w:pos="8647"/>
              </w:tabs>
              <w:spacing w:after="0" w:line="360" w:lineRule="auto"/>
              <w:rPr>
                <w:rFonts w:ascii="Times New Roman" w:eastAsia="Times New Roman" w:hAnsi="Times New Roman" w:cs="Times New Roman"/>
                <w:bCs/>
                <w:sz w:val="24"/>
                <w:szCs w:val="24"/>
                <w:lang w:val="en-US"/>
              </w:rPr>
            </w:pPr>
            <w:r w:rsidRPr="00903353">
              <w:rPr>
                <w:rFonts w:ascii="Times New Roman" w:eastAsia="Times New Roman" w:hAnsi="Times New Roman" w:cs="Times New Roman"/>
                <w:bCs/>
                <w:sz w:val="24"/>
                <w:szCs w:val="24"/>
              </w:rPr>
              <w:t>Внеурочная деятельность</w:t>
            </w:r>
            <w:r w:rsidRPr="00903353">
              <w:rPr>
                <w:rFonts w:ascii="Times New Roman" w:eastAsia="Times New Roman" w:hAnsi="Times New Roman" w:cs="Times New Roman"/>
                <w:bCs/>
                <w:sz w:val="24"/>
                <w:szCs w:val="24"/>
                <w:lang w:val="en-US"/>
              </w:rPr>
              <w:t xml:space="preserve"> </w:t>
            </w:r>
          </w:p>
        </w:tc>
        <w:tc>
          <w:tcPr>
            <w:tcW w:w="1417"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418"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992"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3</w:t>
            </w:r>
          </w:p>
        </w:tc>
        <w:tc>
          <w:tcPr>
            <w:tcW w:w="1309"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4</w:t>
            </w:r>
          </w:p>
        </w:tc>
      </w:tr>
    </w:tbl>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p w:rsidR="00903353" w:rsidRPr="00903353" w:rsidRDefault="00903353" w:rsidP="00903353">
      <w:pPr>
        <w:keepNext/>
        <w:keepLines/>
        <w:spacing w:before="120" w:after="120" w:line="360" w:lineRule="auto"/>
        <w:ind w:left="851" w:firstLine="397"/>
        <w:jc w:val="both"/>
        <w:rPr>
          <w:rFonts w:ascii="Times New Roman" w:eastAsia="Times New Roman" w:hAnsi="Times New Roman" w:cs="Times New Roman"/>
          <w:i/>
          <w:iCs/>
          <w:sz w:val="24"/>
          <w:szCs w:val="24"/>
          <w:lang w:eastAsia="en-AU"/>
        </w:rPr>
      </w:pPr>
    </w:p>
    <w:tbl>
      <w:tblPr>
        <w:tblW w:w="9108" w:type="dxa"/>
        <w:tblLayout w:type="fixed"/>
        <w:tblLook w:val="0000" w:firstRow="0" w:lastRow="0" w:firstColumn="0" w:lastColumn="0" w:noHBand="0" w:noVBand="0"/>
      </w:tblPr>
      <w:tblGrid>
        <w:gridCol w:w="959"/>
        <w:gridCol w:w="3289"/>
        <w:gridCol w:w="1215"/>
        <w:gridCol w:w="1215"/>
        <w:gridCol w:w="1215"/>
        <w:gridCol w:w="1215"/>
      </w:tblGrid>
      <w:tr w:rsidR="00903353" w:rsidRPr="00903353" w:rsidTr="00903353">
        <w:trPr>
          <w:trHeight w:val="772"/>
          <w:tblHeader/>
        </w:trPr>
        <w:tc>
          <w:tcPr>
            <w:tcW w:w="959" w:type="dxa"/>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Q14</w:t>
            </w:r>
          </w:p>
        </w:tc>
        <w:tc>
          <w:tcPr>
            <w:tcW w:w="8149" w:type="dxa"/>
            <w:gridSpan w:val="5"/>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Пожалуйста, укажите, как часто с такими проблемами сталкиваются учащиеся в этой школе</w:t>
            </w:r>
          </w:p>
        </w:tc>
      </w:tr>
      <w:tr w:rsidR="00903353" w:rsidRPr="00903353" w:rsidTr="00903353">
        <w:trPr>
          <w:trHeight w:hRule="exact" w:val="428"/>
          <w:tblHeader/>
        </w:trPr>
        <w:tc>
          <w:tcPr>
            <w:tcW w:w="959" w:type="dxa"/>
            <w:vAlign w:val="center"/>
          </w:tcPr>
          <w:p w:rsidR="00903353" w:rsidRPr="00903353" w:rsidRDefault="00903353" w:rsidP="00903353">
            <w:pPr>
              <w:keepNext/>
              <w:tabs>
                <w:tab w:val="left" w:leader="underscore" w:pos="8647"/>
              </w:tabs>
              <w:spacing w:before="120" w:after="120" w:line="360" w:lineRule="auto"/>
              <w:jc w:val="both"/>
              <w:rPr>
                <w:rFonts w:ascii="Times New Roman" w:eastAsia="Times New Roman" w:hAnsi="Times New Roman" w:cs="Times New Roman"/>
                <w:i/>
                <w:sz w:val="24"/>
                <w:szCs w:val="24"/>
              </w:rPr>
            </w:pPr>
          </w:p>
        </w:tc>
        <w:tc>
          <w:tcPr>
            <w:tcW w:w="8149" w:type="dxa"/>
            <w:gridSpan w:val="5"/>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(Пожалуйста, отметьте только один вариант в каждом ряду)</w:t>
            </w:r>
          </w:p>
        </w:tc>
      </w:tr>
      <w:tr w:rsidR="00903353" w:rsidRPr="00903353" w:rsidTr="00903353">
        <w:trPr>
          <w:cantSplit/>
          <w:trHeight w:val="465"/>
          <w:tblHeader/>
        </w:trPr>
        <w:tc>
          <w:tcPr>
            <w:tcW w:w="959" w:type="dxa"/>
            <w:vAlign w:val="bottom"/>
          </w:tcPr>
          <w:p w:rsidR="00903353" w:rsidRPr="00903353" w:rsidRDefault="00903353" w:rsidP="00903353">
            <w:pPr>
              <w:keepNext/>
              <w:spacing w:before="120" w:after="120" w:line="360" w:lineRule="auto"/>
              <w:jc w:val="center"/>
              <w:rPr>
                <w:rFonts w:ascii="Times New Roman" w:eastAsia="Times New Roman" w:hAnsi="Times New Roman" w:cs="Times New Roman"/>
                <w:sz w:val="24"/>
                <w:szCs w:val="24"/>
                <w:lang w:eastAsia="en-AU"/>
              </w:rPr>
            </w:pPr>
          </w:p>
        </w:tc>
        <w:tc>
          <w:tcPr>
            <w:tcW w:w="3289" w:type="dxa"/>
            <w:vAlign w:val="bottom"/>
          </w:tcPr>
          <w:p w:rsidR="00903353" w:rsidRPr="00903353" w:rsidRDefault="00903353" w:rsidP="00903353">
            <w:pPr>
              <w:keepNext/>
              <w:spacing w:before="120" w:after="120" w:line="360" w:lineRule="auto"/>
              <w:jc w:val="center"/>
              <w:rPr>
                <w:rFonts w:ascii="Times New Roman" w:eastAsia="Times New Roman" w:hAnsi="Times New Roman" w:cs="Times New Roman"/>
                <w:sz w:val="24"/>
                <w:szCs w:val="24"/>
                <w:lang w:eastAsia="en-AU"/>
              </w:rPr>
            </w:pPr>
          </w:p>
        </w:tc>
        <w:tc>
          <w:tcPr>
            <w:tcW w:w="1215"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Никогда</w:t>
            </w:r>
          </w:p>
        </w:tc>
        <w:tc>
          <w:tcPr>
            <w:tcW w:w="1215"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Иногда</w:t>
            </w:r>
          </w:p>
        </w:tc>
        <w:tc>
          <w:tcPr>
            <w:tcW w:w="1215"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Часто</w:t>
            </w:r>
          </w:p>
        </w:tc>
        <w:tc>
          <w:tcPr>
            <w:tcW w:w="1215"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Очень часто</w:t>
            </w:r>
          </w:p>
        </w:tc>
      </w:tr>
      <w:tr w:rsidR="00903353" w:rsidRPr="00903353" w:rsidTr="00903353">
        <w:trPr>
          <w:cantSplit/>
        </w:trPr>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a)</w:t>
            </w:r>
          </w:p>
        </w:tc>
        <w:tc>
          <w:tcPr>
            <w:tcW w:w="3289"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Вандализм</w:t>
            </w:r>
          </w:p>
        </w:tc>
        <w:tc>
          <w:tcPr>
            <w:tcW w:w="121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21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121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3</w:t>
            </w:r>
          </w:p>
        </w:tc>
        <w:tc>
          <w:tcPr>
            <w:tcW w:w="121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4</w:t>
            </w:r>
          </w:p>
        </w:tc>
      </w:tr>
      <w:tr w:rsidR="00903353" w:rsidRPr="00903353" w:rsidTr="00903353">
        <w:trPr>
          <w:cantSplit/>
        </w:trPr>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b)</w:t>
            </w:r>
          </w:p>
        </w:tc>
        <w:tc>
          <w:tcPr>
            <w:tcW w:w="3289"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Прогулы</w:t>
            </w:r>
          </w:p>
        </w:tc>
        <w:tc>
          <w:tcPr>
            <w:tcW w:w="121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1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1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21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c)</w:t>
            </w:r>
          </w:p>
        </w:tc>
        <w:tc>
          <w:tcPr>
            <w:tcW w:w="3289"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Расизм</w:t>
            </w:r>
          </w:p>
        </w:tc>
        <w:tc>
          <w:tcPr>
            <w:tcW w:w="121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1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1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21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d)</w:t>
            </w:r>
          </w:p>
        </w:tc>
        <w:tc>
          <w:tcPr>
            <w:tcW w:w="3289"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Религиозная нетерпимость</w:t>
            </w:r>
          </w:p>
        </w:tc>
        <w:tc>
          <w:tcPr>
            <w:tcW w:w="121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1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1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21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e)</w:t>
            </w:r>
          </w:p>
        </w:tc>
        <w:tc>
          <w:tcPr>
            <w:tcW w:w="3289"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Хулиганство</w:t>
            </w:r>
          </w:p>
        </w:tc>
        <w:tc>
          <w:tcPr>
            <w:tcW w:w="121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1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1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21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f)</w:t>
            </w:r>
          </w:p>
        </w:tc>
        <w:tc>
          <w:tcPr>
            <w:tcW w:w="3289"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Насилие</w:t>
            </w:r>
          </w:p>
        </w:tc>
        <w:tc>
          <w:tcPr>
            <w:tcW w:w="121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1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1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21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g)</w:t>
            </w:r>
          </w:p>
        </w:tc>
        <w:tc>
          <w:tcPr>
            <w:tcW w:w="3289"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Сексуальные притеснения</w:t>
            </w:r>
          </w:p>
        </w:tc>
        <w:tc>
          <w:tcPr>
            <w:tcW w:w="121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1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1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21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h)</w:t>
            </w:r>
          </w:p>
        </w:tc>
        <w:tc>
          <w:tcPr>
            <w:tcW w:w="3289"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Злоупотребление наркотиками</w:t>
            </w:r>
          </w:p>
        </w:tc>
        <w:tc>
          <w:tcPr>
            <w:tcW w:w="121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1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1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21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i)</w:t>
            </w:r>
          </w:p>
        </w:tc>
        <w:tc>
          <w:tcPr>
            <w:tcW w:w="3289"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Злоупотребление алкоголем</w:t>
            </w:r>
          </w:p>
        </w:tc>
        <w:tc>
          <w:tcPr>
            <w:tcW w:w="1215" w:type="dxa"/>
            <w:vAlign w:val="bottom"/>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15" w:type="dxa"/>
            <w:vAlign w:val="bottom"/>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15" w:type="dxa"/>
            <w:vAlign w:val="bottom"/>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215" w:type="dxa"/>
            <w:vAlign w:val="bottom"/>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bl>
    <w:p w:rsidR="00903353" w:rsidRPr="00903353" w:rsidRDefault="00903353" w:rsidP="00903353">
      <w:pPr>
        <w:keepNext/>
        <w:keepLines/>
        <w:spacing w:before="120" w:after="120" w:line="360" w:lineRule="auto"/>
        <w:ind w:left="851" w:firstLine="397"/>
        <w:jc w:val="both"/>
        <w:rPr>
          <w:rFonts w:ascii="Times New Roman" w:eastAsia="Times New Roman" w:hAnsi="Times New Roman" w:cs="Times New Roman"/>
          <w:i/>
          <w:iCs/>
          <w:sz w:val="24"/>
          <w:szCs w:val="24"/>
          <w:lang w:val="en-AU" w:eastAsia="en-AU"/>
        </w:rPr>
      </w:pPr>
    </w:p>
    <w:tbl>
      <w:tblPr>
        <w:tblW w:w="9401" w:type="dxa"/>
        <w:tblInd w:w="-51" w:type="dxa"/>
        <w:tblLayout w:type="fixed"/>
        <w:tblCellMar>
          <w:left w:w="57" w:type="dxa"/>
          <w:right w:w="57" w:type="dxa"/>
        </w:tblCellMar>
        <w:tblLook w:val="0000" w:firstRow="0" w:lastRow="0" w:firstColumn="0" w:lastColumn="0" w:noHBand="0" w:noVBand="0"/>
      </w:tblPr>
      <w:tblGrid>
        <w:gridCol w:w="51"/>
        <w:gridCol w:w="709"/>
        <w:gridCol w:w="199"/>
        <w:gridCol w:w="51"/>
        <w:gridCol w:w="3067"/>
        <w:gridCol w:w="993"/>
        <w:gridCol w:w="334"/>
        <w:gridCol w:w="176"/>
        <w:gridCol w:w="850"/>
        <w:gridCol w:w="158"/>
        <w:gridCol w:w="976"/>
        <w:gridCol w:w="341"/>
        <w:gridCol w:w="84"/>
        <w:gridCol w:w="645"/>
        <w:gridCol w:w="165"/>
        <w:gridCol w:w="240"/>
        <w:gridCol w:w="362"/>
      </w:tblGrid>
      <w:tr w:rsidR="00903353" w:rsidRPr="00903353" w:rsidTr="00903353">
        <w:trPr>
          <w:gridBefore w:val="1"/>
          <w:gridAfter w:val="2"/>
          <w:wBefore w:w="51" w:type="dxa"/>
          <w:wAfter w:w="602" w:type="dxa"/>
        </w:trPr>
        <w:tc>
          <w:tcPr>
            <w:tcW w:w="959" w:type="dxa"/>
            <w:gridSpan w:val="3"/>
          </w:tcPr>
          <w:p w:rsidR="00903353" w:rsidRPr="00903353" w:rsidRDefault="00903353" w:rsidP="00903353">
            <w:pPr>
              <w:keepNext/>
              <w:spacing w:before="240" w:after="60" w:line="360" w:lineRule="auto"/>
              <w:rPr>
                <w:rFonts w:ascii="Times New Roman" w:eastAsia="Times New Roman" w:hAnsi="Times New Roman" w:cs="Times New Roman"/>
                <w:b/>
                <w:sz w:val="24"/>
                <w:szCs w:val="24"/>
                <w:lang w:val="en-AU"/>
              </w:rPr>
            </w:pPr>
            <w:r w:rsidRPr="00903353">
              <w:rPr>
                <w:rFonts w:ascii="Times New Roman" w:eastAsia="Times New Roman" w:hAnsi="Times New Roman" w:cs="Times New Roman"/>
                <w:b/>
                <w:sz w:val="24"/>
                <w:szCs w:val="24"/>
                <w:lang w:val="en-US"/>
              </w:rPr>
              <w:t>Q1</w:t>
            </w:r>
            <w:r w:rsidRPr="00903353">
              <w:rPr>
                <w:rFonts w:ascii="Times New Roman" w:eastAsia="Times New Roman" w:hAnsi="Times New Roman" w:cs="Times New Roman"/>
                <w:b/>
                <w:sz w:val="24"/>
                <w:szCs w:val="24"/>
                <w:lang w:val="en-AU"/>
              </w:rPr>
              <w:t>5</w:t>
            </w:r>
          </w:p>
        </w:tc>
        <w:tc>
          <w:tcPr>
            <w:tcW w:w="7789" w:type="dxa"/>
            <w:gridSpan w:val="11"/>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Ниже представлен список тех мероприятий, которые могут быть организованы школой совместно с внешними группами/организациями.</w:t>
            </w:r>
          </w:p>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В этом году Вы совместно с учениками 8-го класса принимали участие в каких-либо мероприятиях, описанных ниже?</w:t>
            </w:r>
          </w:p>
        </w:tc>
      </w:tr>
      <w:tr w:rsidR="00903353" w:rsidRPr="00903353" w:rsidTr="00903353">
        <w:trPr>
          <w:gridBefore w:val="1"/>
          <w:gridAfter w:val="2"/>
          <w:wBefore w:w="51" w:type="dxa"/>
          <w:wAfter w:w="602" w:type="dxa"/>
        </w:trPr>
        <w:tc>
          <w:tcPr>
            <w:tcW w:w="959" w:type="dxa"/>
            <w:gridSpan w:val="3"/>
          </w:tcPr>
          <w:p w:rsidR="00903353" w:rsidRPr="00903353" w:rsidRDefault="00903353" w:rsidP="00903353">
            <w:pPr>
              <w:keepNext/>
              <w:spacing w:after="0" w:line="360" w:lineRule="auto"/>
              <w:ind w:firstLine="397"/>
              <w:jc w:val="both"/>
              <w:rPr>
                <w:rFonts w:ascii="Times New Roman" w:eastAsia="Times New Roman" w:hAnsi="Times New Roman" w:cs="Times New Roman"/>
                <w:sz w:val="24"/>
                <w:szCs w:val="24"/>
                <w:lang w:eastAsia="ru-RU"/>
              </w:rPr>
            </w:pPr>
          </w:p>
        </w:tc>
        <w:tc>
          <w:tcPr>
            <w:tcW w:w="7789" w:type="dxa"/>
            <w:gridSpan w:val="11"/>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(Пожалуйста, отметьте только один вариант в каждом ряду)</w:t>
            </w:r>
          </w:p>
        </w:tc>
      </w:tr>
      <w:tr w:rsidR="00903353" w:rsidRPr="00903353" w:rsidTr="00903353">
        <w:trPr>
          <w:gridBefore w:val="1"/>
          <w:gridAfter w:val="2"/>
          <w:wBefore w:w="51" w:type="dxa"/>
          <w:wAfter w:w="602" w:type="dxa"/>
          <w:cantSplit/>
          <w:trHeight w:val="736"/>
        </w:trPr>
        <w:tc>
          <w:tcPr>
            <w:tcW w:w="959" w:type="dxa"/>
            <w:gridSpan w:val="3"/>
            <w:vAlign w:val="center"/>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rPr>
            </w:pPr>
          </w:p>
        </w:tc>
        <w:tc>
          <w:tcPr>
            <w:tcW w:w="4394" w:type="dxa"/>
            <w:gridSpan w:val="3"/>
            <w:vAlign w:val="center"/>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rPr>
            </w:pPr>
          </w:p>
        </w:tc>
        <w:tc>
          <w:tcPr>
            <w:tcW w:w="1026" w:type="dxa"/>
            <w:gridSpan w:val="2"/>
            <w:vAlign w:val="center"/>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Да</w:t>
            </w:r>
          </w:p>
        </w:tc>
        <w:tc>
          <w:tcPr>
            <w:tcW w:w="1559" w:type="dxa"/>
            <w:gridSpan w:val="4"/>
            <w:vAlign w:val="center"/>
          </w:tcPr>
          <w:p w:rsidR="00903353" w:rsidRPr="00903353" w:rsidRDefault="00903353" w:rsidP="00903353">
            <w:pPr>
              <w:keepNext/>
              <w:spacing w:before="200" w:after="60" w:line="360" w:lineRule="auto"/>
              <w:jc w:val="center"/>
              <w:rPr>
                <w:rFonts w:ascii="Times New Roman" w:eastAsia="Times New Roman" w:hAnsi="Times New Roman" w:cs="Times New Roman"/>
                <w:i/>
                <w:iCs/>
                <w:sz w:val="24"/>
                <w:szCs w:val="24"/>
              </w:rPr>
            </w:pPr>
            <w:r w:rsidRPr="00903353">
              <w:rPr>
                <w:rFonts w:ascii="Times New Roman" w:eastAsia="Times New Roman" w:hAnsi="Times New Roman" w:cs="Times New Roman"/>
                <w:i/>
                <w:iCs/>
                <w:sz w:val="24"/>
                <w:szCs w:val="24"/>
              </w:rPr>
              <w:t>Нет</w:t>
            </w:r>
          </w:p>
        </w:tc>
        <w:tc>
          <w:tcPr>
            <w:tcW w:w="810" w:type="dxa"/>
            <w:gridSpan w:val="2"/>
            <w:vAlign w:val="center"/>
          </w:tcPr>
          <w:p w:rsidR="00903353" w:rsidRPr="00903353" w:rsidRDefault="00903353" w:rsidP="00903353">
            <w:pPr>
              <w:keepNext/>
              <w:spacing w:before="200" w:after="60" w:line="360" w:lineRule="auto"/>
              <w:jc w:val="center"/>
              <w:rPr>
                <w:rFonts w:ascii="Times New Roman" w:eastAsia="Times New Roman" w:hAnsi="Times New Roman" w:cs="Times New Roman"/>
                <w:i/>
                <w:iCs/>
                <w:sz w:val="24"/>
                <w:szCs w:val="24"/>
                <w:lang w:val="en-AU"/>
              </w:rPr>
            </w:pPr>
          </w:p>
        </w:tc>
      </w:tr>
      <w:tr w:rsidR="00903353" w:rsidRPr="00903353" w:rsidTr="00903353">
        <w:trPr>
          <w:gridBefore w:val="1"/>
          <w:gridAfter w:val="2"/>
          <w:wBefore w:w="51" w:type="dxa"/>
          <w:wAfter w:w="602" w:type="dxa"/>
          <w:cantSplit/>
        </w:trPr>
        <w:tc>
          <w:tcPr>
            <w:tcW w:w="959" w:type="dxa"/>
            <w:gridSpan w:val="3"/>
          </w:tcPr>
          <w:p w:rsidR="00903353" w:rsidRPr="00903353" w:rsidRDefault="00903353" w:rsidP="00903353">
            <w:pPr>
              <w:spacing w:before="20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a)</w:t>
            </w:r>
          </w:p>
        </w:tc>
        <w:tc>
          <w:tcPr>
            <w:tcW w:w="4394" w:type="dxa"/>
            <w:gridSpan w:val="3"/>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Мероприятия, связанные с охраной окружающей среды в данном районе</w:t>
            </w:r>
          </w:p>
        </w:tc>
        <w:tc>
          <w:tcPr>
            <w:tcW w:w="1026" w:type="dxa"/>
            <w:gridSpan w:val="2"/>
            <w:vAlign w:val="center"/>
          </w:tcPr>
          <w:p w:rsidR="00903353" w:rsidRPr="00903353" w:rsidRDefault="00903353" w:rsidP="00903353">
            <w:pPr>
              <w:keepNext/>
              <w:spacing w:after="0" w:line="360" w:lineRule="auto"/>
              <w:ind w:firstLine="397"/>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559" w:type="dxa"/>
            <w:gridSpan w:val="4"/>
            <w:vAlign w:val="center"/>
          </w:tcPr>
          <w:p w:rsidR="00903353" w:rsidRPr="00903353" w:rsidRDefault="00903353" w:rsidP="00903353">
            <w:pPr>
              <w:keepNext/>
              <w:spacing w:after="0" w:line="360" w:lineRule="auto"/>
              <w:ind w:firstLine="397"/>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810" w:type="dxa"/>
            <w:gridSpan w:val="2"/>
            <w:vAlign w:val="center"/>
          </w:tcPr>
          <w:p w:rsidR="00903353" w:rsidRPr="00903353" w:rsidRDefault="00903353" w:rsidP="00903353">
            <w:pPr>
              <w:keepNext/>
              <w:spacing w:after="0" w:line="360" w:lineRule="auto"/>
              <w:ind w:left="33" w:firstLine="397"/>
              <w:jc w:val="center"/>
              <w:rPr>
                <w:rFonts w:ascii="Times New Roman" w:eastAsia="Times New Roman" w:hAnsi="Times New Roman" w:cs="Times New Roman"/>
                <w:iCs/>
                <w:sz w:val="24"/>
                <w:szCs w:val="24"/>
                <w:lang w:eastAsia="ru-RU"/>
              </w:rPr>
            </w:pPr>
          </w:p>
        </w:tc>
      </w:tr>
      <w:tr w:rsidR="00903353" w:rsidRPr="00903353" w:rsidTr="00903353">
        <w:trPr>
          <w:gridBefore w:val="1"/>
          <w:gridAfter w:val="2"/>
          <w:wBefore w:w="51" w:type="dxa"/>
          <w:wAfter w:w="602" w:type="dxa"/>
          <w:cantSplit/>
        </w:trPr>
        <w:tc>
          <w:tcPr>
            <w:tcW w:w="959" w:type="dxa"/>
            <w:gridSpan w:val="3"/>
            <w:vAlign w:val="center"/>
          </w:tcPr>
          <w:p w:rsidR="00903353" w:rsidRPr="00903353" w:rsidRDefault="00903353" w:rsidP="00903353">
            <w:pPr>
              <w:spacing w:before="20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b)</w:t>
            </w:r>
          </w:p>
        </w:tc>
        <w:tc>
          <w:tcPr>
            <w:tcW w:w="4394" w:type="dxa"/>
            <w:gridSpan w:val="3"/>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Проекты по защите прав человека</w:t>
            </w:r>
          </w:p>
        </w:tc>
        <w:tc>
          <w:tcPr>
            <w:tcW w:w="1026" w:type="dxa"/>
            <w:gridSpan w:val="2"/>
            <w:vAlign w:val="center"/>
          </w:tcPr>
          <w:p w:rsidR="00903353" w:rsidRPr="00903353" w:rsidRDefault="00903353" w:rsidP="00903353">
            <w:pPr>
              <w:keepNext/>
              <w:spacing w:after="0" w:line="360" w:lineRule="auto"/>
              <w:ind w:firstLine="397"/>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559" w:type="dxa"/>
            <w:gridSpan w:val="4"/>
            <w:vAlign w:val="center"/>
          </w:tcPr>
          <w:p w:rsidR="00903353" w:rsidRPr="00903353" w:rsidRDefault="00903353" w:rsidP="00903353">
            <w:pPr>
              <w:keepNext/>
              <w:spacing w:after="0" w:line="360" w:lineRule="auto"/>
              <w:ind w:firstLine="397"/>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810" w:type="dxa"/>
            <w:gridSpan w:val="2"/>
            <w:vAlign w:val="center"/>
          </w:tcPr>
          <w:p w:rsidR="00903353" w:rsidRPr="00903353" w:rsidRDefault="00903353" w:rsidP="00903353">
            <w:pPr>
              <w:keepNext/>
              <w:spacing w:after="0" w:line="360" w:lineRule="auto"/>
              <w:ind w:left="33" w:firstLine="397"/>
              <w:jc w:val="center"/>
              <w:rPr>
                <w:rFonts w:ascii="Times New Roman" w:eastAsia="Times New Roman" w:hAnsi="Times New Roman" w:cs="Times New Roman"/>
                <w:iCs/>
                <w:sz w:val="24"/>
                <w:szCs w:val="24"/>
                <w:lang w:eastAsia="ru-RU"/>
              </w:rPr>
            </w:pPr>
          </w:p>
        </w:tc>
      </w:tr>
      <w:tr w:rsidR="00903353" w:rsidRPr="00903353" w:rsidTr="00903353">
        <w:trPr>
          <w:gridBefore w:val="1"/>
          <w:gridAfter w:val="2"/>
          <w:wBefore w:w="51" w:type="dxa"/>
          <w:wAfter w:w="602" w:type="dxa"/>
          <w:cantSplit/>
        </w:trPr>
        <w:tc>
          <w:tcPr>
            <w:tcW w:w="959" w:type="dxa"/>
            <w:gridSpan w:val="3"/>
          </w:tcPr>
          <w:p w:rsidR="00903353" w:rsidRPr="00903353" w:rsidRDefault="00903353" w:rsidP="00903353">
            <w:pPr>
              <w:spacing w:before="20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c)</w:t>
            </w:r>
          </w:p>
        </w:tc>
        <w:tc>
          <w:tcPr>
            <w:tcW w:w="4394" w:type="dxa"/>
            <w:gridSpan w:val="3"/>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Мероприятия, направленные на помощь уязвимым группам населения</w:t>
            </w:r>
          </w:p>
        </w:tc>
        <w:tc>
          <w:tcPr>
            <w:tcW w:w="1026" w:type="dxa"/>
            <w:gridSpan w:val="2"/>
            <w:vAlign w:val="center"/>
          </w:tcPr>
          <w:p w:rsidR="00903353" w:rsidRPr="00903353" w:rsidRDefault="00903353" w:rsidP="00903353">
            <w:pPr>
              <w:keepNext/>
              <w:spacing w:after="0" w:line="360" w:lineRule="auto"/>
              <w:ind w:firstLine="397"/>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559" w:type="dxa"/>
            <w:gridSpan w:val="4"/>
            <w:vAlign w:val="center"/>
          </w:tcPr>
          <w:p w:rsidR="00903353" w:rsidRPr="00903353" w:rsidRDefault="00903353" w:rsidP="00903353">
            <w:pPr>
              <w:keepNext/>
              <w:spacing w:after="0" w:line="360" w:lineRule="auto"/>
              <w:ind w:firstLine="397"/>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810" w:type="dxa"/>
            <w:gridSpan w:val="2"/>
            <w:vAlign w:val="center"/>
          </w:tcPr>
          <w:p w:rsidR="00903353" w:rsidRPr="00903353" w:rsidRDefault="00903353" w:rsidP="00903353">
            <w:pPr>
              <w:keepNext/>
              <w:spacing w:after="0" w:line="360" w:lineRule="auto"/>
              <w:ind w:left="33" w:firstLine="397"/>
              <w:jc w:val="center"/>
              <w:rPr>
                <w:rFonts w:ascii="Times New Roman" w:eastAsia="Times New Roman" w:hAnsi="Times New Roman" w:cs="Times New Roman"/>
                <w:iCs/>
                <w:sz w:val="24"/>
                <w:szCs w:val="24"/>
                <w:lang w:eastAsia="ru-RU"/>
              </w:rPr>
            </w:pPr>
          </w:p>
        </w:tc>
      </w:tr>
      <w:tr w:rsidR="00903353" w:rsidRPr="00903353" w:rsidTr="00903353">
        <w:trPr>
          <w:gridBefore w:val="1"/>
          <w:gridAfter w:val="2"/>
          <w:wBefore w:w="51" w:type="dxa"/>
          <w:wAfter w:w="602" w:type="dxa"/>
          <w:cantSplit/>
        </w:trPr>
        <w:tc>
          <w:tcPr>
            <w:tcW w:w="959" w:type="dxa"/>
            <w:gridSpan w:val="3"/>
          </w:tcPr>
          <w:p w:rsidR="00903353" w:rsidRPr="00903353" w:rsidRDefault="00903353" w:rsidP="00903353">
            <w:pPr>
              <w:spacing w:before="20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d)</w:t>
            </w:r>
          </w:p>
        </w:tc>
        <w:tc>
          <w:tcPr>
            <w:tcW w:w="4394" w:type="dxa"/>
            <w:gridSpan w:val="3"/>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Культурные мероприятия (например, музыка, кино, театр)</w:t>
            </w:r>
          </w:p>
        </w:tc>
        <w:tc>
          <w:tcPr>
            <w:tcW w:w="1026" w:type="dxa"/>
            <w:gridSpan w:val="2"/>
            <w:vAlign w:val="center"/>
          </w:tcPr>
          <w:p w:rsidR="00903353" w:rsidRPr="00903353" w:rsidRDefault="00903353" w:rsidP="00903353">
            <w:pPr>
              <w:keepNext/>
              <w:spacing w:after="0" w:line="360" w:lineRule="auto"/>
              <w:ind w:firstLine="397"/>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559" w:type="dxa"/>
            <w:gridSpan w:val="4"/>
            <w:vAlign w:val="center"/>
          </w:tcPr>
          <w:p w:rsidR="00903353" w:rsidRPr="00903353" w:rsidRDefault="00903353" w:rsidP="00903353">
            <w:pPr>
              <w:keepNext/>
              <w:spacing w:after="0" w:line="360" w:lineRule="auto"/>
              <w:ind w:firstLine="397"/>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810" w:type="dxa"/>
            <w:gridSpan w:val="2"/>
            <w:vAlign w:val="center"/>
          </w:tcPr>
          <w:p w:rsidR="00903353" w:rsidRPr="00903353" w:rsidRDefault="00903353" w:rsidP="00903353">
            <w:pPr>
              <w:keepNext/>
              <w:spacing w:after="0" w:line="360" w:lineRule="auto"/>
              <w:ind w:left="33" w:firstLine="397"/>
              <w:jc w:val="center"/>
              <w:rPr>
                <w:rFonts w:ascii="Times New Roman" w:eastAsia="Times New Roman" w:hAnsi="Times New Roman" w:cs="Times New Roman"/>
                <w:iCs/>
                <w:sz w:val="24"/>
                <w:szCs w:val="24"/>
                <w:lang w:eastAsia="ru-RU"/>
              </w:rPr>
            </w:pPr>
          </w:p>
        </w:tc>
      </w:tr>
      <w:tr w:rsidR="00903353" w:rsidRPr="00903353" w:rsidTr="00903353">
        <w:trPr>
          <w:gridBefore w:val="1"/>
          <w:gridAfter w:val="2"/>
          <w:wBefore w:w="51" w:type="dxa"/>
          <w:wAfter w:w="602" w:type="dxa"/>
          <w:cantSplit/>
        </w:trPr>
        <w:tc>
          <w:tcPr>
            <w:tcW w:w="959" w:type="dxa"/>
            <w:gridSpan w:val="3"/>
          </w:tcPr>
          <w:p w:rsidR="00903353" w:rsidRPr="00903353" w:rsidRDefault="00903353" w:rsidP="00903353">
            <w:pPr>
              <w:spacing w:before="20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e)</w:t>
            </w:r>
          </w:p>
        </w:tc>
        <w:tc>
          <w:tcPr>
            <w:tcW w:w="4394" w:type="dxa"/>
            <w:gridSpan w:val="3"/>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Межкультурные проекты/инициативы внутри местного сообщества</w:t>
            </w:r>
          </w:p>
        </w:tc>
        <w:tc>
          <w:tcPr>
            <w:tcW w:w="1026" w:type="dxa"/>
            <w:gridSpan w:val="2"/>
            <w:vAlign w:val="center"/>
          </w:tcPr>
          <w:p w:rsidR="00903353" w:rsidRPr="00903353" w:rsidRDefault="00903353" w:rsidP="00903353">
            <w:pPr>
              <w:keepNext/>
              <w:spacing w:after="0" w:line="360" w:lineRule="auto"/>
              <w:ind w:firstLine="397"/>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559" w:type="dxa"/>
            <w:gridSpan w:val="4"/>
            <w:vAlign w:val="center"/>
          </w:tcPr>
          <w:p w:rsidR="00903353" w:rsidRPr="00903353" w:rsidRDefault="00903353" w:rsidP="00903353">
            <w:pPr>
              <w:keepNext/>
              <w:spacing w:after="0" w:line="360" w:lineRule="auto"/>
              <w:ind w:firstLine="397"/>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810" w:type="dxa"/>
            <w:gridSpan w:val="2"/>
            <w:vAlign w:val="center"/>
          </w:tcPr>
          <w:p w:rsidR="00903353" w:rsidRPr="00903353" w:rsidRDefault="00903353" w:rsidP="00903353">
            <w:pPr>
              <w:keepNext/>
              <w:spacing w:after="0" w:line="360" w:lineRule="auto"/>
              <w:ind w:left="33" w:firstLine="397"/>
              <w:jc w:val="center"/>
              <w:rPr>
                <w:rFonts w:ascii="Times New Roman" w:eastAsia="Times New Roman" w:hAnsi="Times New Roman" w:cs="Times New Roman"/>
                <w:iCs/>
                <w:sz w:val="24"/>
                <w:szCs w:val="24"/>
                <w:lang w:eastAsia="ru-RU"/>
              </w:rPr>
            </w:pPr>
          </w:p>
        </w:tc>
      </w:tr>
      <w:tr w:rsidR="00903353" w:rsidRPr="00903353" w:rsidTr="00903353">
        <w:trPr>
          <w:gridBefore w:val="1"/>
          <w:gridAfter w:val="2"/>
          <w:wBefore w:w="51" w:type="dxa"/>
          <w:wAfter w:w="602" w:type="dxa"/>
          <w:cantSplit/>
        </w:trPr>
        <w:tc>
          <w:tcPr>
            <w:tcW w:w="959" w:type="dxa"/>
            <w:gridSpan w:val="3"/>
          </w:tcPr>
          <w:p w:rsidR="00903353" w:rsidRPr="00903353" w:rsidRDefault="00903353" w:rsidP="00903353">
            <w:pPr>
              <w:spacing w:before="20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f)</w:t>
            </w:r>
          </w:p>
        </w:tc>
        <w:tc>
          <w:tcPr>
            <w:tcW w:w="4394" w:type="dxa"/>
            <w:gridSpan w:val="3"/>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Кампании, направленные на информирование общественности, например,  о Всемирном дне борьбы со СПИДом, Всемирном дне без табака</w:t>
            </w:r>
          </w:p>
        </w:tc>
        <w:tc>
          <w:tcPr>
            <w:tcW w:w="1026" w:type="dxa"/>
            <w:gridSpan w:val="2"/>
            <w:vAlign w:val="center"/>
          </w:tcPr>
          <w:p w:rsidR="00903353" w:rsidRPr="00903353" w:rsidRDefault="00903353" w:rsidP="00903353">
            <w:pPr>
              <w:keepNext/>
              <w:spacing w:after="0" w:line="360" w:lineRule="auto"/>
              <w:ind w:firstLine="397"/>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559" w:type="dxa"/>
            <w:gridSpan w:val="4"/>
            <w:vAlign w:val="center"/>
          </w:tcPr>
          <w:p w:rsidR="00903353" w:rsidRPr="00903353" w:rsidRDefault="00903353" w:rsidP="00903353">
            <w:pPr>
              <w:keepNext/>
              <w:spacing w:after="0" w:line="360" w:lineRule="auto"/>
              <w:ind w:firstLine="397"/>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810" w:type="dxa"/>
            <w:gridSpan w:val="2"/>
            <w:vAlign w:val="center"/>
          </w:tcPr>
          <w:p w:rsidR="00903353" w:rsidRPr="00903353" w:rsidRDefault="00903353" w:rsidP="00903353">
            <w:pPr>
              <w:keepNext/>
              <w:spacing w:after="0" w:line="360" w:lineRule="auto"/>
              <w:ind w:left="33" w:firstLine="397"/>
              <w:jc w:val="center"/>
              <w:rPr>
                <w:rFonts w:ascii="Times New Roman" w:eastAsia="Times New Roman" w:hAnsi="Times New Roman" w:cs="Times New Roman"/>
                <w:iCs/>
                <w:sz w:val="24"/>
                <w:szCs w:val="24"/>
                <w:lang w:eastAsia="ru-RU"/>
              </w:rPr>
            </w:pPr>
          </w:p>
        </w:tc>
      </w:tr>
      <w:tr w:rsidR="00903353" w:rsidRPr="00903353" w:rsidTr="00903353">
        <w:trPr>
          <w:gridBefore w:val="1"/>
          <w:gridAfter w:val="2"/>
          <w:wBefore w:w="51" w:type="dxa"/>
          <w:wAfter w:w="602" w:type="dxa"/>
          <w:cantSplit/>
        </w:trPr>
        <w:tc>
          <w:tcPr>
            <w:tcW w:w="959" w:type="dxa"/>
            <w:gridSpan w:val="3"/>
          </w:tcPr>
          <w:p w:rsidR="00903353" w:rsidRPr="00903353" w:rsidRDefault="00903353" w:rsidP="00903353">
            <w:pPr>
              <w:spacing w:before="20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g)</w:t>
            </w:r>
          </w:p>
        </w:tc>
        <w:tc>
          <w:tcPr>
            <w:tcW w:w="4394" w:type="dxa"/>
            <w:gridSpan w:val="3"/>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Мероприятия, направленные на улучшение условий жизни местного сообщества (например, организация садов, библиотек, оздоровительных центров, рекреационных центров, общественных приемных)</w:t>
            </w:r>
          </w:p>
        </w:tc>
        <w:tc>
          <w:tcPr>
            <w:tcW w:w="1026" w:type="dxa"/>
            <w:gridSpan w:val="2"/>
            <w:vAlign w:val="center"/>
          </w:tcPr>
          <w:p w:rsidR="00903353" w:rsidRPr="00903353" w:rsidRDefault="00903353" w:rsidP="00903353">
            <w:pPr>
              <w:keepNext/>
              <w:spacing w:after="0" w:line="360" w:lineRule="auto"/>
              <w:ind w:firstLine="397"/>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559" w:type="dxa"/>
            <w:gridSpan w:val="4"/>
            <w:vAlign w:val="center"/>
          </w:tcPr>
          <w:p w:rsidR="00903353" w:rsidRPr="00903353" w:rsidRDefault="00903353" w:rsidP="00903353">
            <w:pPr>
              <w:keepNext/>
              <w:spacing w:after="0" w:line="360" w:lineRule="auto"/>
              <w:ind w:firstLine="397"/>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810" w:type="dxa"/>
            <w:gridSpan w:val="2"/>
            <w:vAlign w:val="center"/>
          </w:tcPr>
          <w:p w:rsidR="00903353" w:rsidRPr="00903353" w:rsidRDefault="00903353" w:rsidP="00903353">
            <w:pPr>
              <w:keepNext/>
              <w:spacing w:after="0" w:line="360" w:lineRule="auto"/>
              <w:ind w:left="33" w:firstLine="397"/>
              <w:jc w:val="center"/>
              <w:rPr>
                <w:rFonts w:ascii="Times New Roman" w:eastAsia="Times New Roman" w:hAnsi="Times New Roman" w:cs="Times New Roman"/>
                <w:iCs/>
                <w:sz w:val="24"/>
                <w:szCs w:val="24"/>
                <w:lang w:eastAsia="ru-RU"/>
              </w:rPr>
            </w:pPr>
          </w:p>
        </w:tc>
      </w:tr>
      <w:tr w:rsidR="00903353" w:rsidRPr="00903353" w:rsidTr="00903353">
        <w:trPr>
          <w:gridBefore w:val="1"/>
          <w:gridAfter w:val="2"/>
          <w:wBefore w:w="51" w:type="dxa"/>
          <w:wAfter w:w="602" w:type="dxa"/>
          <w:cantSplit/>
        </w:trPr>
        <w:tc>
          <w:tcPr>
            <w:tcW w:w="959" w:type="dxa"/>
            <w:gridSpan w:val="3"/>
            <w:vAlign w:val="center"/>
          </w:tcPr>
          <w:p w:rsidR="00903353" w:rsidRPr="00903353" w:rsidRDefault="00903353" w:rsidP="00903353">
            <w:pPr>
              <w:spacing w:before="20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h)</w:t>
            </w:r>
          </w:p>
        </w:tc>
        <w:tc>
          <w:tcPr>
            <w:tcW w:w="4394" w:type="dxa"/>
            <w:gridSpan w:val="3"/>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Участие в спортивных мероприятиях</w:t>
            </w:r>
          </w:p>
        </w:tc>
        <w:tc>
          <w:tcPr>
            <w:tcW w:w="1026" w:type="dxa"/>
            <w:gridSpan w:val="2"/>
            <w:vAlign w:val="center"/>
          </w:tcPr>
          <w:p w:rsidR="00903353" w:rsidRPr="00903353" w:rsidRDefault="00903353" w:rsidP="00903353">
            <w:pPr>
              <w:keepNext/>
              <w:spacing w:after="0" w:line="360" w:lineRule="auto"/>
              <w:ind w:firstLine="397"/>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559" w:type="dxa"/>
            <w:gridSpan w:val="4"/>
            <w:vAlign w:val="center"/>
          </w:tcPr>
          <w:p w:rsidR="00903353" w:rsidRPr="00903353" w:rsidRDefault="00903353" w:rsidP="00903353">
            <w:pPr>
              <w:keepNext/>
              <w:spacing w:after="0" w:line="360" w:lineRule="auto"/>
              <w:ind w:firstLine="397"/>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810" w:type="dxa"/>
            <w:gridSpan w:val="2"/>
            <w:vAlign w:val="center"/>
          </w:tcPr>
          <w:p w:rsidR="00903353" w:rsidRPr="00903353" w:rsidRDefault="00903353" w:rsidP="00903353">
            <w:pPr>
              <w:keepNext/>
              <w:spacing w:after="0" w:line="360" w:lineRule="auto"/>
              <w:ind w:left="33" w:firstLine="397"/>
              <w:jc w:val="center"/>
              <w:rPr>
                <w:rFonts w:ascii="Times New Roman" w:eastAsia="Times New Roman" w:hAnsi="Times New Roman" w:cs="Times New Roman"/>
                <w:iCs/>
                <w:sz w:val="24"/>
                <w:szCs w:val="24"/>
                <w:lang w:eastAsia="ru-RU"/>
              </w:rPr>
            </w:pPr>
          </w:p>
        </w:tc>
      </w:tr>
      <w:tr w:rsidR="00903353" w:rsidRPr="00903353" w:rsidTr="009033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51" w:type="dxa"/>
        </w:trPr>
        <w:tc>
          <w:tcPr>
            <w:tcW w:w="709" w:type="dxa"/>
            <w:tcBorders>
              <w:top w:val="nil"/>
              <w:left w:val="nil"/>
              <w:bottom w:val="nil"/>
              <w:right w:val="nil"/>
            </w:tcBorders>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Q16</w:t>
            </w:r>
          </w:p>
        </w:tc>
        <w:tc>
          <w:tcPr>
            <w:tcW w:w="8641" w:type="dxa"/>
            <w:gridSpan w:val="15"/>
            <w:tcBorders>
              <w:top w:val="nil"/>
              <w:left w:val="nil"/>
              <w:bottom w:val="nil"/>
              <w:right w:val="nil"/>
            </w:tcBorders>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Кроме видов деятельности, которые осуществляются как часть вашей школьной работы, как часто в последние двенадцать месяцев Вы лично принимали участие в мероприятиях, организованных следующими организациями/группами?</w:t>
            </w:r>
          </w:p>
        </w:tc>
      </w:tr>
      <w:tr w:rsidR="00903353" w:rsidRPr="00903353" w:rsidTr="009033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51" w:type="dxa"/>
          <w:trHeight w:hRule="exact" w:val="480"/>
        </w:trPr>
        <w:tc>
          <w:tcPr>
            <w:tcW w:w="709" w:type="dxa"/>
            <w:tcBorders>
              <w:top w:val="nil"/>
              <w:left w:val="nil"/>
              <w:bottom w:val="nil"/>
              <w:right w:val="nil"/>
            </w:tcBorders>
            <w:vAlign w:val="center"/>
          </w:tcPr>
          <w:p w:rsidR="00903353" w:rsidRPr="00903353" w:rsidRDefault="00903353" w:rsidP="00903353">
            <w:pPr>
              <w:keepNext/>
              <w:tabs>
                <w:tab w:val="left" w:leader="underscore" w:pos="8647"/>
              </w:tabs>
              <w:spacing w:before="120" w:after="120" w:line="360" w:lineRule="auto"/>
              <w:jc w:val="both"/>
              <w:rPr>
                <w:rFonts w:ascii="Times New Roman" w:eastAsia="Times New Roman" w:hAnsi="Times New Roman" w:cs="Times New Roman"/>
                <w:i/>
                <w:sz w:val="24"/>
                <w:szCs w:val="24"/>
              </w:rPr>
            </w:pPr>
          </w:p>
        </w:tc>
        <w:tc>
          <w:tcPr>
            <w:tcW w:w="8641" w:type="dxa"/>
            <w:gridSpan w:val="15"/>
            <w:tcBorders>
              <w:top w:val="nil"/>
              <w:left w:val="nil"/>
              <w:bottom w:val="nil"/>
              <w:right w:val="nil"/>
            </w:tcBorders>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(Пожалуйста, отметьте только один вариант в каждом ряду)</w:t>
            </w:r>
          </w:p>
        </w:tc>
      </w:tr>
      <w:tr w:rsidR="00903353" w:rsidRPr="00903353" w:rsidTr="009033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51" w:type="dxa"/>
        </w:trPr>
        <w:tc>
          <w:tcPr>
            <w:tcW w:w="709" w:type="dxa"/>
            <w:tcBorders>
              <w:top w:val="nil"/>
              <w:left w:val="nil"/>
              <w:bottom w:val="nil"/>
              <w:right w:val="nil"/>
            </w:tcBorders>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p>
        </w:tc>
        <w:tc>
          <w:tcPr>
            <w:tcW w:w="4820" w:type="dxa"/>
            <w:gridSpan w:val="6"/>
            <w:tcBorders>
              <w:top w:val="nil"/>
              <w:left w:val="nil"/>
              <w:bottom w:val="nil"/>
              <w:right w:val="nil"/>
            </w:tcBorders>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p>
        </w:tc>
        <w:tc>
          <w:tcPr>
            <w:tcW w:w="850" w:type="dxa"/>
            <w:tcBorders>
              <w:top w:val="nil"/>
              <w:left w:val="nil"/>
              <w:bottom w:val="nil"/>
              <w:right w:val="nil"/>
            </w:tcBorders>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Никогда</w:t>
            </w:r>
          </w:p>
        </w:tc>
        <w:tc>
          <w:tcPr>
            <w:tcW w:w="1134" w:type="dxa"/>
            <w:gridSpan w:val="2"/>
            <w:tcBorders>
              <w:top w:val="nil"/>
              <w:left w:val="nil"/>
              <w:bottom w:val="nil"/>
              <w:right w:val="nil"/>
            </w:tcBorders>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Несколько раз</w:t>
            </w:r>
          </w:p>
        </w:tc>
        <w:tc>
          <w:tcPr>
            <w:tcW w:w="1070" w:type="dxa"/>
            <w:gridSpan w:val="3"/>
            <w:tcBorders>
              <w:top w:val="nil"/>
              <w:left w:val="nil"/>
              <w:bottom w:val="nil"/>
              <w:right w:val="nil"/>
            </w:tcBorders>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Примерно 1 раз в месяц</w:t>
            </w:r>
          </w:p>
        </w:tc>
        <w:tc>
          <w:tcPr>
            <w:tcW w:w="767" w:type="dxa"/>
            <w:gridSpan w:val="3"/>
            <w:tcBorders>
              <w:top w:val="nil"/>
              <w:left w:val="nil"/>
              <w:bottom w:val="nil"/>
              <w:right w:val="nil"/>
            </w:tcBorders>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Чаще, чем раз в месяц</w:t>
            </w:r>
          </w:p>
        </w:tc>
      </w:tr>
      <w:tr w:rsidR="00903353" w:rsidRPr="00903353" w:rsidTr="009033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51" w:type="dxa"/>
          <w:trHeight w:val="822"/>
        </w:trPr>
        <w:tc>
          <w:tcPr>
            <w:tcW w:w="709" w:type="dxa"/>
            <w:tcBorders>
              <w:top w:val="nil"/>
              <w:left w:val="nil"/>
              <w:bottom w:val="nil"/>
              <w:right w:val="nil"/>
            </w:tcBorders>
          </w:tcPr>
          <w:p w:rsidR="00903353" w:rsidRPr="00903353" w:rsidRDefault="00903353" w:rsidP="00903353">
            <w:pPr>
              <w:keepNext/>
              <w:spacing w:before="20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a)</w:t>
            </w:r>
          </w:p>
        </w:tc>
        <w:tc>
          <w:tcPr>
            <w:tcW w:w="4820" w:type="dxa"/>
            <w:gridSpan w:val="6"/>
            <w:tcBorders>
              <w:top w:val="nil"/>
              <w:left w:val="nil"/>
              <w:bottom w:val="nil"/>
              <w:right w:val="nil"/>
            </w:tcBorders>
            <w:vAlign w:val="center"/>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Экологические организации (Гринпис, другие национальные и местные экологические организации)</w:t>
            </w:r>
          </w:p>
        </w:tc>
        <w:tc>
          <w:tcPr>
            <w:tcW w:w="850" w:type="dxa"/>
            <w:tcBorders>
              <w:top w:val="nil"/>
              <w:left w:val="nil"/>
              <w:bottom w:val="nil"/>
              <w:right w:val="nil"/>
            </w:tcBorders>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134" w:type="dxa"/>
            <w:gridSpan w:val="2"/>
            <w:tcBorders>
              <w:top w:val="nil"/>
              <w:left w:val="nil"/>
              <w:bottom w:val="nil"/>
              <w:right w:val="nil"/>
            </w:tcBorders>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1070" w:type="dxa"/>
            <w:gridSpan w:val="3"/>
            <w:tcBorders>
              <w:top w:val="nil"/>
              <w:left w:val="nil"/>
              <w:bottom w:val="nil"/>
              <w:right w:val="nil"/>
            </w:tcBorders>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3</w:t>
            </w:r>
          </w:p>
        </w:tc>
        <w:tc>
          <w:tcPr>
            <w:tcW w:w="767" w:type="dxa"/>
            <w:gridSpan w:val="3"/>
            <w:tcBorders>
              <w:top w:val="nil"/>
              <w:left w:val="nil"/>
              <w:bottom w:val="nil"/>
              <w:right w:val="nil"/>
            </w:tcBorders>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4</w:t>
            </w:r>
          </w:p>
        </w:tc>
      </w:tr>
      <w:tr w:rsidR="00903353" w:rsidRPr="00903353" w:rsidTr="009033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51" w:type="dxa"/>
        </w:trPr>
        <w:tc>
          <w:tcPr>
            <w:tcW w:w="709" w:type="dxa"/>
            <w:tcBorders>
              <w:top w:val="nil"/>
              <w:left w:val="nil"/>
              <w:bottom w:val="nil"/>
              <w:right w:val="nil"/>
            </w:tcBorders>
          </w:tcPr>
          <w:p w:rsidR="00903353" w:rsidRPr="00903353" w:rsidRDefault="00903353" w:rsidP="00903353">
            <w:pPr>
              <w:keepNext/>
              <w:spacing w:before="20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b)</w:t>
            </w:r>
          </w:p>
        </w:tc>
        <w:tc>
          <w:tcPr>
            <w:tcW w:w="4820" w:type="dxa"/>
            <w:gridSpan w:val="6"/>
            <w:tcBorders>
              <w:top w:val="nil"/>
              <w:left w:val="nil"/>
              <w:bottom w:val="nil"/>
              <w:right w:val="nil"/>
            </w:tcBorders>
            <w:vAlign w:val="center"/>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Культурные и/или образовательные организации (например, ЮНЕСКО)</w:t>
            </w:r>
          </w:p>
        </w:tc>
        <w:tc>
          <w:tcPr>
            <w:tcW w:w="850" w:type="dxa"/>
            <w:tcBorders>
              <w:top w:val="nil"/>
              <w:left w:val="nil"/>
              <w:bottom w:val="nil"/>
              <w:right w:val="nil"/>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134" w:type="dxa"/>
            <w:gridSpan w:val="2"/>
            <w:tcBorders>
              <w:top w:val="nil"/>
              <w:left w:val="nil"/>
              <w:bottom w:val="nil"/>
              <w:right w:val="nil"/>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070" w:type="dxa"/>
            <w:gridSpan w:val="3"/>
            <w:tcBorders>
              <w:top w:val="nil"/>
              <w:left w:val="nil"/>
              <w:bottom w:val="nil"/>
              <w:right w:val="nil"/>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767" w:type="dxa"/>
            <w:gridSpan w:val="3"/>
            <w:tcBorders>
              <w:top w:val="nil"/>
              <w:left w:val="nil"/>
              <w:bottom w:val="nil"/>
              <w:right w:val="nil"/>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51" w:type="dxa"/>
        </w:trPr>
        <w:tc>
          <w:tcPr>
            <w:tcW w:w="709" w:type="dxa"/>
            <w:tcBorders>
              <w:top w:val="nil"/>
              <w:left w:val="nil"/>
              <w:bottom w:val="nil"/>
              <w:right w:val="nil"/>
            </w:tcBorders>
          </w:tcPr>
          <w:p w:rsidR="00903353" w:rsidRPr="00903353" w:rsidRDefault="00903353" w:rsidP="00903353">
            <w:pPr>
              <w:keepNext/>
              <w:spacing w:before="20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c)</w:t>
            </w:r>
          </w:p>
        </w:tc>
        <w:tc>
          <w:tcPr>
            <w:tcW w:w="4820" w:type="dxa"/>
            <w:gridSpan w:val="6"/>
            <w:tcBorders>
              <w:top w:val="nil"/>
              <w:left w:val="nil"/>
              <w:bottom w:val="nil"/>
              <w:right w:val="nil"/>
            </w:tcBorders>
            <w:vAlign w:val="center"/>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Организации по правам человека (например, «Международная амнистия»)</w:t>
            </w:r>
          </w:p>
        </w:tc>
        <w:tc>
          <w:tcPr>
            <w:tcW w:w="850" w:type="dxa"/>
            <w:tcBorders>
              <w:top w:val="nil"/>
              <w:left w:val="nil"/>
              <w:bottom w:val="nil"/>
              <w:right w:val="nil"/>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134" w:type="dxa"/>
            <w:gridSpan w:val="2"/>
            <w:tcBorders>
              <w:top w:val="nil"/>
              <w:left w:val="nil"/>
              <w:bottom w:val="nil"/>
              <w:right w:val="nil"/>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070" w:type="dxa"/>
            <w:gridSpan w:val="3"/>
            <w:tcBorders>
              <w:top w:val="nil"/>
              <w:left w:val="nil"/>
              <w:bottom w:val="nil"/>
              <w:right w:val="nil"/>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767" w:type="dxa"/>
            <w:gridSpan w:val="3"/>
            <w:tcBorders>
              <w:top w:val="nil"/>
              <w:left w:val="nil"/>
              <w:bottom w:val="nil"/>
              <w:right w:val="nil"/>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51" w:type="dxa"/>
        </w:trPr>
        <w:tc>
          <w:tcPr>
            <w:tcW w:w="709" w:type="dxa"/>
            <w:tcBorders>
              <w:top w:val="nil"/>
              <w:left w:val="nil"/>
              <w:bottom w:val="nil"/>
              <w:right w:val="nil"/>
            </w:tcBorders>
          </w:tcPr>
          <w:p w:rsidR="00903353" w:rsidRPr="00903353" w:rsidRDefault="00903353" w:rsidP="00903353">
            <w:pPr>
              <w:keepNext/>
              <w:spacing w:before="20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d)</w:t>
            </w:r>
          </w:p>
        </w:tc>
        <w:tc>
          <w:tcPr>
            <w:tcW w:w="4820" w:type="dxa"/>
            <w:gridSpan w:val="6"/>
            <w:tcBorders>
              <w:top w:val="nil"/>
              <w:left w:val="nil"/>
              <w:bottom w:val="nil"/>
              <w:right w:val="nil"/>
            </w:tcBorders>
            <w:vAlign w:val="center"/>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Политическ</w:t>
            </w:r>
            <w:r w:rsidRPr="00903353">
              <w:rPr>
                <w:rFonts w:ascii="Times New Roman" w:eastAsia="Times New Roman" w:hAnsi="Times New Roman" w:cs="Times New Roman"/>
                <w:sz w:val="24"/>
                <w:szCs w:val="24"/>
              </w:rPr>
              <w:lastRenderedPageBreak/>
              <w:t>ие партии и организации</w:t>
            </w:r>
          </w:p>
        </w:tc>
        <w:tc>
          <w:tcPr>
            <w:tcW w:w="850" w:type="dxa"/>
            <w:tcBorders>
              <w:top w:val="nil"/>
              <w:left w:val="nil"/>
              <w:bottom w:val="nil"/>
              <w:right w:val="nil"/>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134" w:type="dxa"/>
            <w:gridSpan w:val="2"/>
            <w:tcBorders>
              <w:top w:val="nil"/>
              <w:left w:val="nil"/>
              <w:bottom w:val="nil"/>
              <w:right w:val="nil"/>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070" w:type="dxa"/>
            <w:gridSpan w:val="3"/>
            <w:tcBorders>
              <w:top w:val="nil"/>
              <w:left w:val="nil"/>
              <w:bottom w:val="nil"/>
              <w:right w:val="nil"/>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767" w:type="dxa"/>
            <w:gridSpan w:val="3"/>
            <w:tcBorders>
              <w:top w:val="nil"/>
              <w:left w:val="nil"/>
              <w:bottom w:val="nil"/>
              <w:right w:val="nil"/>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51" w:type="dxa"/>
          <w:trHeight w:val="1094"/>
        </w:trPr>
        <w:tc>
          <w:tcPr>
            <w:tcW w:w="709" w:type="dxa"/>
            <w:tcBorders>
              <w:top w:val="nil"/>
              <w:left w:val="nil"/>
              <w:bottom w:val="nil"/>
              <w:right w:val="nil"/>
            </w:tcBorders>
          </w:tcPr>
          <w:p w:rsidR="00903353" w:rsidRPr="00903353" w:rsidRDefault="00903353" w:rsidP="00903353">
            <w:pPr>
              <w:keepNext/>
              <w:spacing w:before="20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e)</w:t>
            </w:r>
          </w:p>
        </w:tc>
        <w:tc>
          <w:tcPr>
            <w:tcW w:w="4820" w:type="dxa"/>
            <w:gridSpan w:val="6"/>
            <w:tcBorders>
              <w:top w:val="nil"/>
              <w:left w:val="nil"/>
              <w:bottom w:val="nil"/>
              <w:right w:val="nil"/>
            </w:tcBorders>
            <w:vAlign w:val="center"/>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Группы, помогающие людям, оказавшимся в сложном положении</w:t>
            </w:r>
          </w:p>
        </w:tc>
        <w:tc>
          <w:tcPr>
            <w:tcW w:w="850" w:type="dxa"/>
            <w:tcBorders>
              <w:top w:val="nil"/>
              <w:left w:val="nil"/>
              <w:bottom w:val="nil"/>
              <w:right w:val="nil"/>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134" w:type="dxa"/>
            <w:gridSpan w:val="2"/>
            <w:tcBorders>
              <w:top w:val="nil"/>
              <w:left w:val="nil"/>
              <w:bottom w:val="nil"/>
              <w:right w:val="nil"/>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070" w:type="dxa"/>
            <w:gridSpan w:val="3"/>
            <w:tcBorders>
              <w:top w:val="nil"/>
              <w:left w:val="nil"/>
              <w:bottom w:val="nil"/>
              <w:right w:val="nil"/>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767" w:type="dxa"/>
            <w:gridSpan w:val="3"/>
            <w:tcBorders>
              <w:top w:val="nil"/>
              <w:left w:val="nil"/>
              <w:bottom w:val="nil"/>
              <w:right w:val="nil"/>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51" w:type="dxa"/>
          <w:trHeight w:val="932"/>
        </w:trPr>
        <w:tc>
          <w:tcPr>
            <w:tcW w:w="709" w:type="dxa"/>
            <w:tcBorders>
              <w:top w:val="nil"/>
              <w:left w:val="nil"/>
              <w:bottom w:val="nil"/>
              <w:right w:val="nil"/>
            </w:tcBorders>
          </w:tcPr>
          <w:p w:rsidR="00903353" w:rsidRPr="00903353" w:rsidRDefault="00903353" w:rsidP="00903353">
            <w:pPr>
              <w:keepNext/>
              <w:spacing w:before="20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f)</w:t>
            </w:r>
          </w:p>
        </w:tc>
        <w:tc>
          <w:tcPr>
            <w:tcW w:w="4820" w:type="dxa"/>
            <w:gridSpan w:val="6"/>
            <w:tcBorders>
              <w:top w:val="nil"/>
              <w:left w:val="nil"/>
              <w:bottom w:val="nil"/>
              <w:right w:val="nil"/>
            </w:tcBorders>
            <w:vAlign w:val="center"/>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Культурные группы, содействующие интеграции этнических меньшинств</w:t>
            </w:r>
          </w:p>
        </w:tc>
        <w:tc>
          <w:tcPr>
            <w:tcW w:w="850" w:type="dxa"/>
            <w:tcBorders>
              <w:top w:val="nil"/>
              <w:left w:val="nil"/>
              <w:bottom w:val="nil"/>
              <w:right w:val="nil"/>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134" w:type="dxa"/>
            <w:gridSpan w:val="2"/>
            <w:tcBorders>
              <w:top w:val="nil"/>
              <w:left w:val="nil"/>
              <w:bottom w:val="nil"/>
              <w:right w:val="nil"/>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070" w:type="dxa"/>
            <w:gridSpan w:val="3"/>
            <w:tcBorders>
              <w:top w:val="nil"/>
              <w:left w:val="nil"/>
              <w:bottom w:val="nil"/>
              <w:right w:val="nil"/>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767" w:type="dxa"/>
            <w:gridSpan w:val="3"/>
            <w:tcBorders>
              <w:top w:val="nil"/>
              <w:left w:val="nil"/>
              <w:bottom w:val="nil"/>
              <w:right w:val="nil"/>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51" w:type="dxa"/>
          <w:trHeight w:val="1390"/>
        </w:trPr>
        <w:tc>
          <w:tcPr>
            <w:tcW w:w="709" w:type="dxa"/>
            <w:tcBorders>
              <w:top w:val="nil"/>
              <w:left w:val="nil"/>
              <w:bottom w:val="nil"/>
              <w:right w:val="nil"/>
            </w:tcBorders>
          </w:tcPr>
          <w:p w:rsidR="00903353" w:rsidRPr="00903353" w:rsidRDefault="00903353" w:rsidP="00903353">
            <w:pPr>
              <w:keepNext/>
              <w:spacing w:before="20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g)</w:t>
            </w:r>
          </w:p>
        </w:tc>
        <w:tc>
          <w:tcPr>
            <w:tcW w:w="4820" w:type="dxa"/>
            <w:gridSpan w:val="6"/>
            <w:tcBorders>
              <w:top w:val="nil"/>
              <w:left w:val="nil"/>
              <w:bottom w:val="nil"/>
              <w:right w:val="nil"/>
            </w:tcBorders>
            <w:vAlign w:val="center"/>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Ассоциации, содействующие культуре в местном сообществе (например, выставки, театральные представления и т.д.)</w:t>
            </w:r>
          </w:p>
        </w:tc>
        <w:tc>
          <w:tcPr>
            <w:tcW w:w="850" w:type="dxa"/>
            <w:tcBorders>
              <w:top w:val="nil"/>
              <w:left w:val="nil"/>
              <w:bottom w:val="nil"/>
              <w:right w:val="nil"/>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134" w:type="dxa"/>
            <w:gridSpan w:val="2"/>
            <w:tcBorders>
              <w:top w:val="nil"/>
              <w:left w:val="nil"/>
              <w:bottom w:val="nil"/>
              <w:right w:val="nil"/>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070" w:type="dxa"/>
            <w:gridSpan w:val="3"/>
            <w:tcBorders>
              <w:top w:val="nil"/>
              <w:left w:val="nil"/>
              <w:bottom w:val="nil"/>
              <w:right w:val="nil"/>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767" w:type="dxa"/>
            <w:gridSpan w:val="3"/>
            <w:tcBorders>
              <w:top w:val="nil"/>
              <w:left w:val="nil"/>
              <w:bottom w:val="nil"/>
              <w:right w:val="nil"/>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51" w:type="dxa"/>
        </w:trPr>
        <w:tc>
          <w:tcPr>
            <w:tcW w:w="709" w:type="dxa"/>
            <w:tcBorders>
              <w:top w:val="nil"/>
              <w:left w:val="nil"/>
              <w:bottom w:val="nil"/>
              <w:right w:val="nil"/>
            </w:tcBorders>
          </w:tcPr>
          <w:p w:rsidR="00903353" w:rsidRPr="00903353" w:rsidRDefault="00903353" w:rsidP="00903353">
            <w:pPr>
              <w:keepNext/>
              <w:spacing w:before="20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h)</w:t>
            </w:r>
          </w:p>
        </w:tc>
        <w:tc>
          <w:tcPr>
            <w:tcW w:w="4820" w:type="dxa"/>
            <w:gridSpan w:val="6"/>
            <w:tcBorders>
              <w:top w:val="nil"/>
              <w:left w:val="nil"/>
              <w:bottom w:val="nil"/>
              <w:right w:val="nil"/>
            </w:tcBorders>
            <w:vAlign w:val="center"/>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Группы, связанные с религиозными организациями</w:t>
            </w:r>
          </w:p>
        </w:tc>
        <w:tc>
          <w:tcPr>
            <w:tcW w:w="850" w:type="dxa"/>
            <w:tcBorders>
              <w:top w:val="nil"/>
              <w:left w:val="nil"/>
              <w:bottom w:val="nil"/>
              <w:right w:val="nil"/>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134" w:type="dxa"/>
            <w:gridSpan w:val="2"/>
            <w:tcBorders>
              <w:top w:val="nil"/>
              <w:left w:val="nil"/>
              <w:bottom w:val="nil"/>
              <w:right w:val="nil"/>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070" w:type="dxa"/>
            <w:gridSpan w:val="3"/>
            <w:tcBorders>
              <w:top w:val="nil"/>
              <w:left w:val="nil"/>
              <w:bottom w:val="nil"/>
              <w:right w:val="nil"/>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767" w:type="dxa"/>
            <w:gridSpan w:val="3"/>
            <w:tcBorders>
              <w:top w:val="nil"/>
              <w:left w:val="nil"/>
              <w:bottom w:val="nil"/>
              <w:right w:val="nil"/>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51" w:type="dxa"/>
        </w:trPr>
        <w:tc>
          <w:tcPr>
            <w:tcW w:w="709" w:type="dxa"/>
            <w:tcBorders>
              <w:top w:val="nil"/>
              <w:left w:val="nil"/>
              <w:bottom w:val="nil"/>
              <w:right w:val="nil"/>
            </w:tcBorders>
            <w:vAlign w:val="center"/>
          </w:tcPr>
          <w:p w:rsidR="00903353" w:rsidRPr="00903353" w:rsidRDefault="00903353" w:rsidP="00903353">
            <w:pPr>
              <w:keepNext/>
              <w:spacing w:before="20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i)</w:t>
            </w:r>
          </w:p>
        </w:tc>
        <w:tc>
          <w:tcPr>
            <w:tcW w:w="4820" w:type="dxa"/>
            <w:gridSpan w:val="6"/>
            <w:tcBorders>
              <w:top w:val="nil"/>
              <w:left w:val="nil"/>
              <w:bottom w:val="nil"/>
              <w:right w:val="nil"/>
            </w:tcBorders>
            <w:vAlign w:val="center"/>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Организации инвалидов/связанные со здоровьем людей</w:t>
            </w:r>
          </w:p>
        </w:tc>
        <w:tc>
          <w:tcPr>
            <w:tcW w:w="850" w:type="dxa"/>
            <w:tcBorders>
              <w:top w:val="nil"/>
              <w:left w:val="nil"/>
              <w:bottom w:val="nil"/>
              <w:right w:val="nil"/>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134" w:type="dxa"/>
            <w:gridSpan w:val="2"/>
            <w:tcBorders>
              <w:top w:val="nil"/>
              <w:left w:val="nil"/>
              <w:bottom w:val="nil"/>
              <w:right w:val="nil"/>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070" w:type="dxa"/>
            <w:gridSpan w:val="3"/>
            <w:tcBorders>
              <w:top w:val="nil"/>
              <w:left w:val="nil"/>
              <w:bottom w:val="nil"/>
              <w:right w:val="nil"/>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767" w:type="dxa"/>
            <w:gridSpan w:val="3"/>
            <w:tcBorders>
              <w:top w:val="nil"/>
              <w:left w:val="nil"/>
              <w:bottom w:val="nil"/>
              <w:right w:val="nil"/>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51" w:type="dxa"/>
        </w:trPr>
        <w:tc>
          <w:tcPr>
            <w:tcW w:w="709" w:type="dxa"/>
            <w:tcBorders>
              <w:top w:val="nil"/>
              <w:left w:val="nil"/>
              <w:bottom w:val="nil"/>
              <w:right w:val="nil"/>
            </w:tcBorders>
          </w:tcPr>
          <w:p w:rsidR="00903353" w:rsidRPr="00903353" w:rsidRDefault="00903353" w:rsidP="00903353">
            <w:pPr>
              <w:keepNext/>
              <w:spacing w:before="20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j)</w:t>
            </w:r>
          </w:p>
        </w:tc>
        <w:tc>
          <w:tcPr>
            <w:tcW w:w="4820" w:type="dxa"/>
            <w:gridSpan w:val="6"/>
            <w:tcBorders>
              <w:top w:val="nil"/>
              <w:left w:val="nil"/>
              <w:bottom w:val="nil"/>
              <w:right w:val="nil"/>
            </w:tcBorders>
            <w:vAlign w:val="center"/>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Профсоюзы</w:t>
            </w:r>
          </w:p>
        </w:tc>
        <w:tc>
          <w:tcPr>
            <w:tcW w:w="850" w:type="dxa"/>
            <w:tcBorders>
              <w:top w:val="nil"/>
              <w:left w:val="nil"/>
              <w:bottom w:val="nil"/>
              <w:right w:val="nil"/>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134" w:type="dxa"/>
            <w:gridSpan w:val="2"/>
            <w:tcBorders>
              <w:top w:val="nil"/>
              <w:left w:val="nil"/>
              <w:bottom w:val="nil"/>
              <w:right w:val="nil"/>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070" w:type="dxa"/>
            <w:gridSpan w:val="3"/>
            <w:tcBorders>
              <w:top w:val="nil"/>
              <w:left w:val="nil"/>
              <w:bottom w:val="nil"/>
              <w:right w:val="nil"/>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767" w:type="dxa"/>
            <w:gridSpan w:val="3"/>
            <w:tcBorders>
              <w:top w:val="nil"/>
              <w:left w:val="nil"/>
              <w:bottom w:val="nil"/>
              <w:right w:val="nil"/>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51" w:type="dxa"/>
        </w:trPr>
        <w:tc>
          <w:tcPr>
            <w:tcW w:w="709" w:type="dxa"/>
            <w:tcBorders>
              <w:top w:val="nil"/>
              <w:left w:val="nil"/>
              <w:bottom w:val="nil"/>
              <w:right w:val="nil"/>
            </w:tcBorders>
          </w:tcPr>
          <w:p w:rsidR="00903353" w:rsidRPr="00903353" w:rsidRDefault="00903353" w:rsidP="00903353">
            <w:pPr>
              <w:keepNext/>
              <w:spacing w:before="20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k)</w:t>
            </w:r>
          </w:p>
        </w:tc>
        <w:tc>
          <w:tcPr>
            <w:tcW w:w="4820" w:type="dxa"/>
            <w:gridSpan w:val="6"/>
            <w:tcBorders>
              <w:top w:val="nil"/>
              <w:left w:val="nil"/>
              <w:bottom w:val="nil"/>
              <w:right w:val="nil"/>
            </w:tcBorders>
            <w:vAlign w:val="center"/>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Ассоциации учителей</w:t>
            </w:r>
          </w:p>
        </w:tc>
        <w:tc>
          <w:tcPr>
            <w:tcW w:w="850" w:type="dxa"/>
            <w:tcBorders>
              <w:top w:val="nil"/>
              <w:left w:val="nil"/>
              <w:bottom w:val="nil"/>
              <w:right w:val="nil"/>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134" w:type="dxa"/>
            <w:gridSpan w:val="2"/>
            <w:tcBorders>
              <w:top w:val="nil"/>
              <w:left w:val="nil"/>
              <w:bottom w:val="nil"/>
              <w:right w:val="nil"/>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070" w:type="dxa"/>
            <w:gridSpan w:val="3"/>
            <w:tcBorders>
              <w:top w:val="nil"/>
              <w:left w:val="nil"/>
              <w:bottom w:val="nil"/>
              <w:right w:val="nil"/>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767" w:type="dxa"/>
            <w:gridSpan w:val="3"/>
            <w:tcBorders>
              <w:top w:val="nil"/>
              <w:left w:val="nil"/>
              <w:bottom w:val="nil"/>
              <w:right w:val="nil"/>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blPrEx>
          <w:tblCellMar>
            <w:left w:w="108" w:type="dxa"/>
            <w:right w:w="108" w:type="dxa"/>
          </w:tblCellMar>
        </w:tblPrEx>
        <w:trPr>
          <w:gridAfter w:val="1"/>
          <w:wAfter w:w="362" w:type="dxa"/>
        </w:trPr>
        <w:tc>
          <w:tcPr>
            <w:tcW w:w="959" w:type="dxa"/>
            <w:gridSpan w:val="3"/>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Q17</w:t>
            </w:r>
          </w:p>
        </w:tc>
        <w:tc>
          <w:tcPr>
            <w:tcW w:w="8080" w:type="dxa"/>
            <w:gridSpan w:val="13"/>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По вашему мнению, сколько учащихся в вашей школе…</w:t>
            </w:r>
          </w:p>
        </w:tc>
      </w:tr>
      <w:tr w:rsidR="00903353" w:rsidRPr="00903353" w:rsidTr="00903353">
        <w:tblPrEx>
          <w:tblCellMar>
            <w:left w:w="108" w:type="dxa"/>
            <w:right w:w="108" w:type="dxa"/>
          </w:tblCellMar>
        </w:tblPrEx>
        <w:trPr>
          <w:gridAfter w:val="1"/>
          <w:wAfter w:w="362" w:type="dxa"/>
          <w:trHeight w:val="295"/>
        </w:trPr>
        <w:tc>
          <w:tcPr>
            <w:tcW w:w="959" w:type="dxa"/>
            <w:gridSpan w:val="3"/>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p>
        </w:tc>
        <w:tc>
          <w:tcPr>
            <w:tcW w:w="8080" w:type="dxa"/>
            <w:gridSpan w:val="13"/>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(Пожалуйста, отметьте только один вариант в каждом ряду)</w:t>
            </w:r>
          </w:p>
        </w:tc>
      </w:tr>
      <w:tr w:rsidR="00903353" w:rsidRPr="00903353" w:rsidTr="00903353">
        <w:tblPrEx>
          <w:tblCellMar>
            <w:left w:w="108" w:type="dxa"/>
            <w:right w:w="108" w:type="dxa"/>
          </w:tblCellMar>
        </w:tblPrEx>
        <w:trPr>
          <w:gridAfter w:val="1"/>
          <w:wAfter w:w="362" w:type="dxa"/>
          <w:cantSplit/>
          <w:trHeight w:val="737"/>
        </w:trPr>
        <w:tc>
          <w:tcPr>
            <w:tcW w:w="959" w:type="dxa"/>
            <w:gridSpan w:val="3"/>
            <w:vAlign w:val="bottom"/>
          </w:tcPr>
          <w:p w:rsidR="00903353" w:rsidRPr="00903353" w:rsidRDefault="00903353" w:rsidP="00903353">
            <w:pPr>
              <w:keepNext/>
              <w:spacing w:before="120" w:after="60" w:line="360" w:lineRule="auto"/>
              <w:jc w:val="center"/>
              <w:rPr>
                <w:rFonts w:ascii="Times New Roman" w:eastAsia="Times New Roman" w:hAnsi="Times New Roman" w:cs="Times New Roman"/>
                <w:i/>
                <w:sz w:val="24"/>
                <w:szCs w:val="24"/>
              </w:rPr>
            </w:pPr>
          </w:p>
        </w:tc>
        <w:tc>
          <w:tcPr>
            <w:tcW w:w="3118" w:type="dxa"/>
            <w:gridSpan w:val="2"/>
            <w:vAlign w:val="bottom"/>
          </w:tcPr>
          <w:p w:rsidR="00903353" w:rsidRPr="00903353" w:rsidRDefault="00903353" w:rsidP="00903353">
            <w:pPr>
              <w:keepNext/>
              <w:spacing w:before="120" w:after="60" w:line="360" w:lineRule="auto"/>
              <w:rPr>
                <w:rFonts w:ascii="Times New Roman" w:eastAsia="Times New Roman" w:hAnsi="Times New Roman" w:cs="Times New Roman"/>
                <w:i/>
                <w:sz w:val="24"/>
                <w:szCs w:val="24"/>
              </w:rPr>
            </w:pPr>
          </w:p>
        </w:tc>
        <w:tc>
          <w:tcPr>
            <w:tcW w:w="993"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rPr>
              <w:t>Все или почти все</w:t>
            </w:r>
            <w:r w:rsidRPr="00903353" w:rsidDel="005503DB">
              <w:rPr>
                <w:rFonts w:ascii="Times New Roman" w:eastAsia="Times New Roman" w:hAnsi="Times New Roman" w:cs="Times New Roman"/>
                <w:i/>
                <w:sz w:val="24"/>
                <w:szCs w:val="24"/>
                <w:lang w:val="en-AU"/>
              </w:rPr>
              <w:t xml:space="preserve"> </w:t>
            </w:r>
          </w:p>
        </w:tc>
        <w:tc>
          <w:tcPr>
            <w:tcW w:w="1518" w:type="dxa"/>
            <w:gridSpan w:val="4"/>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rPr>
              <w:t>Большинство</w:t>
            </w:r>
            <w:r w:rsidRPr="00903353" w:rsidDel="00B85ABE">
              <w:rPr>
                <w:rFonts w:ascii="Times New Roman" w:eastAsia="Times New Roman" w:hAnsi="Times New Roman" w:cs="Times New Roman"/>
                <w:i/>
                <w:sz w:val="24"/>
                <w:szCs w:val="24"/>
                <w:lang w:val="en-AU"/>
              </w:rPr>
              <w:t xml:space="preserve"> </w:t>
            </w:r>
          </w:p>
        </w:tc>
        <w:tc>
          <w:tcPr>
            <w:tcW w:w="1317" w:type="dxa"/>
            <w:gridSpan w:val="2"/>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rPr>
              <w:t>Некоторые</w:t>
            </w:r>
            <w:r w:rsidRPr="00903353">
              <w:rPr>
                <w:rFonts w:ascii="Times New Roman" w:eastAsia="Times New Roman" w:hAnsi="Times New Roman" w:cs="Times New Roman"/>
                <w:i/>
                <w:sz w:val="24"/>
                <w:szCs w:val="24"/>
                <w:lang w:val="en-AU"/>
              </w:rPr>
              <w:t xml:space="preserve"> </w:t>
            </w:r>
          </w:p>
        </w:tc>
        <w:tc>
          <w:tcPr>
            <w:tcW w:w="1134" w:type="dxa"/>
            <w:gridSpan w:val="4"/>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rPr>
              <w:t>Никто</w:t>
            </w:r>
            <w:r w:rsidRPr="00903353">
              <w:rPr>
                <w:rFonts w:ascii="Times New Roman" w:eastAsia="Times New Roman" w:hAnsi="Times New Roman" w:cs="Times New Roman"/>
                <w:i/>
                <w:sz w:val="24"/>
                <w:szCs w:val="24"/>
                <w:lang w:val="en-AU"/>
              </w:rPr>
              <w:t xml:space="preserve"> </w:t>
            </w:r>
          </w:p>
        </w:tc>
      </w:tr>
      <w:tr w:rsidR="00903353" w:rsidRPr="00903353" w:rsidTr="00903353">
        <w:tblPrEx>
          <w:tblCellMar>
            <w:left w:w="108" w:type="dxa"/>
            <w:right w:w="108" w:type="dxa"/>
          </w:tblCellMar>
        </w:tblPrEx>
        <w:trPr>
          <w:gridAfter w:val="1"/>
          <w:wAfter w:w="362" w:type="dxa"/>
          <w:cantSplit/>
        </w:trPr>
        <w:tc>
          <w:tcPr>
            <w:tcW w:w="959" w:type="dxa"/>
            <w:gridSpan w:val="3"/>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a)</w:t>
            </w:r>
          </w:p>
        </w:tc>
        <w:tc>
          <w:tcPr>
            <w:tcW w:w="3118" w:type="dxa"/>
            <w:gridSpan w:val="2"/>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хорошо себя ведут, приходя в школу и уходя после занятий?</w:t>
            </w:r>
          </w:p>
        </w:tc>
        <w:tc>
          <w:tcPr>
            <w:tcW w:w="993"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518" w:type="dxa"/>
            <w:gridSpan w:val="4"/>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1317" w:type="dxa"/>
            <w:gridSpan w:val="2"/>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3</w:t>
            </w:r>
          </w:p>
        </w:tc>
        <w:tc>
          <w:tcPr>
            <w:tcW w:w="1134" w:type="dxa"/>
            <w:gridSpan w:val="4"/>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4</w:t>
            </w:r>
          </w:p>
        </w:tc>
      </w:tr>
      <w:tr w:rsidR="00903353" w:rsidRPr="00903353" w:rsidTr="00903353">
        <w:tblPrEx>
          <w:tblCellMar>
            <w:left w:w="108" w:type="dxa"/>
            <w:right w:w="108" w:type="dxa"/>
          </w:tblCellMar>
        </w:tblPrEx>
        <w:trPr>
          <w:gridAfter w:val="1"/>
          <w:wAfter w:w="362" w:type="dxa"/>
          <w:cantSplit/>
        </w:trPr>
        <w:tc>
          <w:tcPr>
            <w:tcW w:w="959" w:type="dxa"/>
            <w:gridSpan w:val="3"/>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b)</w:t>
            </w:r>
          </w:p>
        </w:tc>
        <w:tc>
          <w:tcPr>
            <w:tcW w:w="3118" w:type="dxa"/>
            <w:gridSpan w:val="2"/>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положительно относятся к своей школе?</w:t>
            </w:r>
          </w:p>
        </w:tc>
        <w:tc>
          <w:tcPr>
            <w:tcW w:w="993"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518" w:type="dxa"/>
            <w:gridSpan w:val="4"/>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317" w:type="dxa"/>
            <w:gridSpan w:val="2"/>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134" w:type="dxa"/>
            <w:gridSpan w:val="4"/>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blPrEx>
          <w:tblCellMar>
            <w:left w:w="108" w:type="dxa"/>
            <w:right w:w="108" w:type="dxa"/>
          </w:tblCellMar>
        </w:tblPrEx>
        <w:trPr>
          <w:gridAfter w:val="1"/>
          <w:wAfter w:w="362" w:type="dxa"/>
          <w:cantSplit/>
        </w:trPr>
        <w:tc>
          <w:tcPr>
            <w:tcW w:w="959" w:type="dxa"/>
            <w:gridSpan w:val="3"/>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c)</w:t>
            </w:r>
          </w:p>
        </w:tc>
        <w:tc>
          <w:tcPr>
            <w:tcW w:w="3118" w:type="dxa"/>
            <w:gridSpan w:val="2"/>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имеют хорошие отношения со школьными учителями и работниками школы?</w:t>
            </w:r>
          </w:p>
        </w:tc>
        <w:tc>
          <w:tcPr>
            <w:tcW w:w="993"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518" w:type="dxa"/>
            <w:gridSpan w:val="4"/>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1317" w:type="dxa"/>
            <w:gridSpan w:val="2"/>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3</w:t>
            </w:r>
          </w:p>
        </w:tc>
        <w:tc>
          <w:tcPr>
            <w:tcW w:w="1134" w:type="dxa"/>
            <w:gridSpan w:val="4"/>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4</w:t>
            </w:r>
          </w:p>
        </w:tc>
      </w:tr>
      <w:tr w:rsidR="00903353" w:rsidRPr="00903353" w:rsidTr="00903353">
        <w:tblPrEx>
          <w:tblCellMar>
            <w:left w:w="108" w:type="dxa"/>
            <w:right w:w="108" w:type="dxa"/>
          </w:tblCellMar>
        </w:tblPrEx>
        <w:trPr>
          <w:gridAfter w:val="1"/>
          <w:wAfter w:w="362" w:type="dxa"/>
          <w:cantSplit/>
        </w:trPr>
        <w:tc>
          <w:tcPr>
            <w:tcW w:w="959" w:type="dxa"/>
            <w:gridSpan w:val="3"/>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d)</w:t>
            </w:r>
          </w:p>
        </w:tc>
        <w:tc>
          <w:tcPr>
            <w:tcW w:w="3118" w:type="dxa"/>
            <w:gridSpan w:val="2"/>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бережно относятся к школьному имуществу?</w:t>
            </w:r>
          </w:p>
        </w:tc>
        <w:tc>
          <w:tcPr>
            <w:tcW w:w="993"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518" w:type="dxa"/>
            <w:gridSpan w:val="4"/>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317" w:type="dxa"/>
            <w:gridSpan w:val="2"/>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134" w:type="dxa"/>
            <w:gridSpan w:val="4"/>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blPrEx>
          <w:tblCellMar>
            <w:left w:w="108" w:type="dxa"/>
            <w:right w:w="108" w:type="dxa"/>
          </w:tblCellMar>
        </w:tblPrEx>
        <w:trPr>
          <w:gridAfter w:val="1"/>
          <w:wAfter w:w="362" w:type="dxa"/>
          <w:cantSplit/>
        </w:trPr>
        <w:tc>
          <w:tcPr>
            <w:tcW w:w="959" w:type="dxa"/>
            <w:gridSpan w:val="3"/>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e)</w:t>
            </w:r>
          </w:p>
        </w:tc>
        <w:tc>
          <w:tcPr>
            <w:tcW w:w="3118" w:type="dxa"/>
            <w:gridSpan w:val="2"/>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хорошо себя ведут во время перемен?</w:t>
            </w:r>
            <w:r w:rsidRPr="00903353">
              <w:rPr>
                <w:rFonts w:ascii="Times New Roman" w:eastAsia="Times New Roman" w:hAnsi="Times New Roman" w:cs="Times New Roman"/>
                <w:sz w:val="24"/>
                <w:szCs w:val="24"/>
              </w:rPr>
              <w:tab/>
            </w:r>
          </w:p>
        </w:tc>
        <w:tc>
          <w:tcPr>
            <w:tcW w:w="993"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518" w:type="dxa"/>
            <w:gridSpan w:val="4"/>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317" w:type="dxa"/>
            <w:gridSpan w:val="2"/>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134" w:type="dxa"/>
            <w:gridSpan w:val="4"/>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blPrEx>
          <w:tblCellMar>
            <w:left w:w="108" w:type="dxa"/>
            <w:right w:w="108" w:type="dxa"/>
          </w:tblCellMar>
        </w:tblPrEx>
        <w:trPr>
          <w:gridAfter w:val="1"/>
          <w:wAfter w:w="362" w:type="dxa"/>
          <w:cantSplit/>
        </w:trPr>
        <w:tc>
          <w:tcPr>
            <w:tcW w:w="959" w:type="dxa"/>
            <w:gridSpan w:val="3"/>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f)</w:t>
            </w:r>
          </w:p>
        </w:tc>
        <w:tc>
          <w:tcPr>
            <w:tcW w:w="3118" w:type="dxa"/>
            <w:gridSpan w:val="2"/>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показывают, что они ощущают себя частью школьного сообщества?</w:t>
            </w:r>
          </w:p>
        </w:tc>
        <w:tc>
          <w:tcPr>
            <w:tcW w:w="993"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518" w:type="dxa"/>
            <w:gridSpan w:val="4"/>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317" w:type="dxa"/>
            <w:gridSpan w:val="2"/>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134" w:type="dxa"/>
            <w:gridSpan w:val="4"/>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bl>
    <w:p w:rsidR="00903353" w:rsidRPr="00903353" w:rsidRDefault="00903353" w:rsidP="00903353">
      <w:pPr>
        <w:keepNext/>
        <w:keepLines/>
        <w:spacing w:before="120" w:after="120" w:line="360" w:lineRule="auto"/>
        <w:ind w:left="851" w:firstLine="397"/>
        <w:jc w:val="both"/>
        <w:rPr>
          <w:rFonts w:ascii="Times New Roman" w:eastAsia="Times New Roman" w:hAnsi="Times New Roman" w:cs="Times New Roman"/>
          <w:i/>
          <w:iCs/>
          <w:sz w:val="24"/>
          <w:szCs w:val="24"/>
          <w:lang w:eastAsia="en-AU"/>
        </w:rPr>
      </w:pPr>
    </w:p>
    <w:p w:rsidR="00903353" w:rsidRPr="00903353" w:rsidRDefault="00903353" w:rsidP="00903353">
      <w:pPr>
        <w:spacing w:after="160" w:line="360" w:lineRule="auto"/>
        <w:rPr>
          <w:rFonts w:ascii="Times New Roman" w:eastAsia="Times New Roman" w:hAnsi="Times New Roman" w:cs="Times New Roman"/>
          <w:i/>
          <w:iCs/>
          <w:sz w:val="24"/>
          <w:szCs w:val="24"/>
          <w:lang w:eastAsia="en-AU"/>
        </w:rPr>
      </w:pPr>
      <w:r w:rsidRPr="00903353">
        <w:rPr>
          <w:rFonts w:ascii="Times New Roman" w:eastAsia="Times New Roman" w:hAnsi="Times New Roman" w:cs="Times New Roman"/>
          <w:sz w:val="24"/>
          <w:szCs w:val="24"/>
          <w:lang w:eastAsia="ru-RU"/>
        </w:rPr>
        <w:br w:type="page"/>
      </w:r>
    </w:p>
    <w:tbl>
      <w:tblPr>
        <w:tblW w:w="9072" w:type="dxa"/>
        <w:tblLayout w:type="fixed"/>
        <w:tblLook w:val="0000" w:firstRow="0" w:lastRow="0" w:firstColumn="0" w:lastColumn="0" w:noHBand="0" w:noVBand="0"/>
      </w:tblPr>
      <w:tblGrid>
        <w:gridCol w:w="959"/>
        <w:gridCol w:w="2977"/>
        <w:gridCol w:w="1593"/>
        <w:gridCol w:w="1701"/>
        <w:gridCol w:w="1842"/>
      </w:tblGrid>
      <w:tr w:rsidR="00903353" w:rsidRPr="00903353" w:rsidTr="00903353">
        <w:trPr>
          <w:trHeight w:val="899"/>
          <w:tblHeader/>
        </w:trPr>
        <w:tc>
          <w:tcPr>
            <w:tcW w:w="959" w:type="dxa"/>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Q18</w:t>
            </w:r>
          </w:p>
        </w:tc>
        <w:tc>
          <w:tcPr>
            <w:tcW w:w="8113" w:type="dxa"/>
            <w:gridSpan w:val="4"/>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i/>
                <w:sz w:val="24"/>
                <w:szCs w:val="24"/>
                <w:u w:val="single"/>
              </w:rPr>
            </w:pPr>
            <w:r w:rsidRPr="00903353">
              <w:rPr>
                <w:rFonts w:ascii="Times New Roman" w:eastAsia="Times New Roman" w:hAnsi="Times New Roman" w:cs="Times New Roman"/>
                <w:b/>
                <w:sz w:val="24"/>
                <w:szCs w:val="24"/>
              </w:rPr>
              <w:t>В какой степени Вы используете учебные достижения учеников 8-го класса…</w:t>
            </w:r>
          </w:p>
        </w:tc>
      </w:tr>
      <w:tr w:rsidR="00903353" w:rsidRPr="00903353" w:rsidTr="00903353">
        <w:trPr>
          <w:trHeight w:hRule="exact" w:val="683"/>
          <w:tblHeader/>
        </w:trPr>
        <w:tc>
          <w:tcPr>
            <w:tcW w:w="959" w:type="dxa"/>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p>
        </w:tc>
        <w:tc>
          <w:tcPr>
            <w:tcW w:w="8113" w:type="dxa"/>
            <w:gridSpan w:val="4"/>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 xml:space="preserve"> Пожалуйста, отвечая на вопросы, имейте в виду все 8 классы, в которых вы преподаете.</w:t>
            </w:r>
          </w:p>
        </w:tc>
      </w:tr>
      <w:tr w:rsidR="00903353" w:rsidRPr="00903353" w:rsidTr="00903353">
        <w:trPr>
          <w:trHeight w:hRule="exact" w:val="480"/>
          <w:tblHeader/>
        </w:trPr>
        <w:tc>
          <w:tcPr>
            <w:tcW w:w="959" w:type="dxa"/>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p>
        </w:tc>
        <w:tc>
          <w:tcPr>
            <w:tcW w:w="8113" w:type="dxa"/>
            <w:gridSpan w:val="4"/>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(Пожалуйста, отметьте только один вариант в каждом ряду)</w:t>
            </w:r>
          </w:p>
        </w:tc>
      </w:tr>
      <w:tr w:rsidR="00903353" w:rsidRPr="00903353" w:rsidTr="00903353">
        <w:trPr>
          <w:cantSplit/>
          <w:trHeight w:val="516"/>
          <w:tblHeader/>
        </w:trPr>
        <w:tc>
          <w:tcPr>
            <w:tcW w:w="959" w:type="dxa"/>
            <w:vAlign w:val="bottom"/>
          </w:tcPr>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tc>
        <w:tc>
          <w:tcPr>
            <w:tcW w:w="2977" w:type="dxa"/>
            <w:vAlign w:val="bottom"/>
          </w:tcPr>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tc>
        <w:tc>
          <w:tcPr>
            <w:tcW w:w="1593" w:type="dxa"/>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В значительной степени</w:t>
            </w:r>
          </w:p>
        </w:tc>
        <w:tc>
          <w:tcPr>
            <w:tcW w:w="1701" w:type="dxa"/>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В достаточной степени</w:t>
            </w:r>
          </w:p>
        </w:tc>
        <w:tc>
          <w:tcPr>
            <w:tcW w:w="1842" w:type="dxa"/>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Незначительно или совсем нет</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a)</w:t>
            </w:r>
          </w:p>
        </w:tc>
        <w:tc>
          <w:tcPr>
            <w:tcW w:w="2977"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При обратной связи с учениками</w:t>
            </w:r>
          </w:p>
        </w:tc>
        <w:tc>
          <w:tcPr>
            <w:tcW w:w="1593"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701"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842"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b)</w:t>
            </w:r>
          </w:p>
        </w:tc>
        <w:tc>
          <w:tcPr>
            <w:tcW w:w="2977"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Чтобы ученики могли оценить процесс своего обучения</w:t>
            </w:r>
          </w:p>
        </w:tc>
        <w:tc>
          <w:tcPr>
            <w:tcW w:w="1593"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701"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842"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c)</w:t>
            </w:r>
          </w:p>
        </w:tc>
        <w:tc>
          <w:tcPr>
            <w:tcW w:w="2977"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Чтобы ученики могли оценить свое поведение</w:t>
            </w:r>
          </w:p>
        </w:tc>
        <w:tc>
          <w:tcPr>
            <w:tcW w:w="1593"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701"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842"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d)</w:t>
            </w:r>
          </w:p>
        </w:tc>
        <w:tc>
          <w:tcPr>
            <w:tcW w:w="2977"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Чтобы выяснить трудности учеников в процесс обучения</w:t>
            </w:r>
          </w:p>
        </w:tc>
        <w:tc>
          <w:tcPr>
            <w:tcW w:w="1593"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701"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842"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e)</w:t>
            </w:r>
          </w:p>
        </w:tc>
        <w:tc>
          <w:tcPr>
            <w:tcW w:w="2977"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При обратной связи с родителями</w:t>
            </w:r>
          </w:p>
        </w:tc>
        <w:tc>
          <w:tcPr>
            <w:tcW w:w="1593" w:type="dxa"/>
            <w:vAlign w:val="bottom"/>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701" w:type="dxa"/>
            <w:vAlign w:val="bottom"/>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842" w:type="dxa"/>
            <w:vAlign w:val="bottom"/>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f)</w:t>
            </w:r>
          </w:p>
        </w:tc>
        <w:tc>
          <w:tcPr>
            <w:tcW w:w="2977"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Для иллюстрации ученикам задач обучения</w:t>
            </w:r>
          </w:p>
        </w:tc>
        <w:tc>
          <w:tcPr>
            <w:tcW w:w="1593"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701"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842"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g)</w:t>
            </w:r>
          </w:p>
        </w:tc>
        <w:tc>
          <w:tcPr>
            <w:tcW w:w="2977"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При планировании будущих занятий</w:t>
            </w:r>
          </w:p>
        </w:tc>
        <w:tc>
          <w:tcPr>
            <w:tcW w:w="1593"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701"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842"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h)</w:t>
            </w:r>
          </w:p>
        </w:tc>
        <w:tc>
          <w:tcPr>
            <w:tcW w:w="2977"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Для улучшения своей преподавательской практики</w:t>
            </w:r>
          </w:p>
        </w:tc>
        <w:tc>
          <w:tcPr>
            <w:tcW w:w="1593"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701"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842"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r>
    </w:tbl>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tbl>
      <w:tblPr>
        <w:tblW w:w="9180" w:type="dxa"/>
        <w:tblLayout w:type="fixed"/>
        <w:tblLook w:val="0000" w:firstRow="0" w:lastRow="0" w:firstColumn="0" w:lastColumn="0" w:noHBand="0" w:noVBand="0"/>
      </w:tblPr>
      <w:tblGrid>
        <w:gridCol w:w="959"/>
        <w:gridCol w:w="3469"/>
        <w:gridCol w:w="1125"/>
        <w:gridCol w:w="1501"/>
        <w:gridCol w:w="1276"/>
        <w:gridCol w:w="850"/>
      </w:tblGrid>
      <w:tr w:rsidR="00903353" w:rsidRPr="00903353" w:rsidTr="00903353">
        <w:trPr>
          <w:trHeight w:val="719"/>
          <w:tblHeader/>
        </w:trPr>
        <w:tc>
          <w:tcPr>
            <w:tcW w:w="959" w:type="dxa"/>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Q19</w:t>
            </w:r>
          </w:p>
        </w:tc>
        <w:tc>
          <w:tcPr>
            <w:tcW w:w="8221" w:type="dxa"/>
            <w:gridSpan w:val="5"/>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i/>
                <w:sz w:val="24"/>
                <w:szCs w:val="24"/>
                <w:u w:val="single"/>
              </w:rPr>
            </w:pPr>
            <w:r w:rsidRPr="00903353">
              <w:rPr>
                <w:rFonts w:ascii="Times New Roman" w:eastAsia="Times New Roman" w:hAnsi="Times New Roman" w:cs="Times New Roman"/>
                <w:b/>
                <w:sz w:val="24"/>
                <w:szCs w:val="24"/>
              </w:rPr>
              <w:t>На Ваших занятиях в 8-м классе сколько учащихся…</w:t>
            </w:r>
          </w:p>
        </w:tc>
      </w:tr>
      <w:tr w:rsidR="00903353" w:rsidRPr="00903353" w:rsidTr="00903353">
        <w:trPr>
          <w:trHeight w:hRule="exact" w:val="851"/>
          <w:tblHeader/>
        </w:trPr>
        <w:tc>
          <w:tcPr>
            <w:tcW w:w="959" w:type="dxa"/>
            <w:vAlign w:val="center"/>
          </w:tcPr>
          <w:p w:rsidR="00903353" w:rsidRPr="00903353" w:rsidRDefault="00903353" w:rsidP="00903353">
            <w:pPr>
              <w:keepNext/>
              <w:tabs>
                <w:tab w:val="left" w:leader="underscore" w:pos="8647"/>
              </w:tabs>
              <w:spacing w:before="120" w:after="120" w:line="360" w:lineRule="auto"/>
              <w:jc w:val="both"/>
              <w:rPr>
                <w:rFonts w:ascii="Times New Roman" w:eastAsia="Times New Roman" w:hAnsi="Times New Roman" w:cs="Times New Roman"/>
                <w:i/>
                <w:sz w:val="24"/>
                <w:szCs w:val="24"/>
              </w:rPr>
            </w:pPr>
          </w:p>
        </w:tc>
        <w:tc>
          <w:tcPr>
            <w:tcW w:w="8221" w:type="dxa"/>
            <w:gridSpan w:val="5"/>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Пожалуйста, отвечая на вопросы, имейте в виду все 8-е классы, в которых вы преподаете.</w:t>
            </w:r>
          </w:p>
        </w:tc>
      </w:tr>
      <w:tr w:rsidR="00903353" w:rsidRPr="00903353" w:rsidTr="00903353">
        <w:trPr>
          <w:trHeight w:hRule="exact" w:val="480"/>
          <w:tblHeader/>
        </w:trPr>
        <w:tc>
          <w:tcPr>
            <w:tcW w:w="959" w:type="dxa"/>
            <w:vAlign w:val="center"/>
          </w:tcPr>
          <w:p w:rsidR="00903353" w:rsidRPr="00903353" w:rsidRDefault="00903353" w:rsidP="00903353">
            <w:pPr>
              <w:keepNext/>
              <w:tabs>
                <w:tab w:val="left" w:leader="underscore" w:pos="8647"/>
              </w:tabs>
              <w:spacing w:before="120" w:after="120" w:line="360" w:lineRule="auto"/>
              <w:jc w:val="both"/>
              <w:rPr>
                <w:rFonts w:ascii="Times New Roman" w:eastAsia="Times New Roman" w:hAnsi="Times New Roman" w:cs="Times New Roman"/>
                <w:i/>
                <w:sz w:val="24"/>
                <w:szCs w:val="24"/>
              </w:rPr>
            </w:pPr>
          </w:p>
        </w:tc>
        <w:tc>
          <w:tcPr>
            <w:tcW w:w="8221" w:type="dxa"/>
            <w:gridSpan w:val="5"/>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(Пожалуйста, отметьте только один вариант в каждом ряду)</w:t>
            </w:r>
          </w:p>
        </w:tc>
      </w:tr>
      <w:tr w:rsidR="00903353" w:rsidRPr="00903353" w:rsidTr="00903353">
        <w:trPr>
          <w:cantSplit/>
          <w:tblHeader/>
        </w:trPr>
        <w:tc>
          <w:tcPr>
            <w:tcW w:w="959" w:type="dxa"/>
            <w:vAlign w:val="bottom"/>
          </w:tcPr>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tc>
        <w:tc>
          <w:tcPr>
            <w:tcW w:w="3469" w:type="dxa"/>
            <w:vAlign w:val="bottom"/>
          </w:tcPr>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tc>
        <w:tc>
          <w:tcPr>
            <w:tcW w:w="1125"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rPr>
              <w:t>Все или почти все</w:t>
            </w:r>
            <w:r w:rsidRPr="00903353" w:rsidDel="005503DB">
              <w:rPr>
                <w:rFonts w:ascii="Times New Roman" w:eastAsia="Times New Roman" w:hAnsi="Times New Roman" w:cs="Times New Roman"/>
                <w:i/>
                <w:sz w:val="24"/>
                <w:szCs w:val="24"/>
                <w:lang w:val="en-AU"/>
              </w:rPr>
              <w:t xml:space="preserve"> </w:t>
            </w:r>
          </w:p>
        </w:tc>
        <w:tc>
          <w:tcPr>
            <w:tcW w:w="1501"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rPr>
              <w:t>Большинство</w:t>
            </w:r>
            <w:r w:rsidRPr="00903353" w:rsidDel="00B85ABE">
              <w:rPr>
                <w:rFonts w:ascii="Times New Roman" w:eastAsia="Times New Roman" w:hAnsi="Times New Roman" w:cs="Times New Roman"/>
                <w:i/>
                <w:sz w:val="24"/>
                <w:szCs w:val="24"/>
                <w:lang w:val="en-AU"/>
              </w:rPr>
              <w:t xml:space="preserve"> </w:t>
            </w:r>
          </w:p>
        </w:tc>
        <w:tc>
          <w:tcPr>
            <w:tcW w:w="1276"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rPr>
              <w:t>Некоторые</w:t>
            </w:r>
            <w:r w:rsidRPr="00903353">
              <w:rPr>
                <w:rFonts w:ascii="Times New Roman" w:eastAsia="Times New Roman" w:hAnsi="Times New Roman" w:cs="Times New Roman"/>
                <w:i/>
                <w:sz w:val="24"/>
                <w:szCs w:val="24"/>
                <w:lang w:val="en-AU"/>
              </w:rPr>
              <w:t xml:space="preserve"> </w:t>
            </w:r>
          </w:p>
        </w:tc>
        <w:tc>
          <w:tcPr>
            <w:tcW w:w="850"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rPr>
              <w:t>Никто</w:t>
            </w:r>
            <w:r w:rsidRPr="00903353">
              <w:rPr>
                <w:rFonts w:ascii="Times New Roman" w:eastAsia="Times New Roman" w:hAnsi="Times New Roman" w:cs="Times New Roman"/>
                <w:i/>
                <w:sz w:val="24"/>
                <w:szCs w:val="24"/>
                <w:lang w:val="en-AU"/>
              </w:rPr>
              <w:t xml:space="preserve"> </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a)</w:t>
            </w:r>
          </w:p>
        </w:tc>
        <w:tc>
          <w:tcPr>
            <w:tcW w:w="3469"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сами предлагают, чем можно заняться на занятиях?</w:t>
            </w:r>
          </w:p>
        </w:tc>
        <w:tc>
          <w:tcPr>
            <w:tcW w:w="112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501"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76"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85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b)</w:t>
            </w:r>
          </w:p>
        </w:tc>
        <w:tc>
          <w:tcPr>
            <w:tcW w:w="3469"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обсуждают задачи обучения с учителем?</w:t>
            </w:r>
          </w:p>
        </w:tc>
        <w:tc>
          <w:tcPr>
            <w:tcW w:w="1125" w:type="dxa"/>
            <w:vAlign w:val="bottom"/>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501" w:type="dxa"/>
            <w:vAlign w:val="bottom"/>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76" w:type="dxa"/>
            <w:vAlign w:val="bottom"/>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850" w:type="dxa"/>
            <w:vAlign w:val="bottom"/>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c)</w:t>
            </w:r>
          </w:p>
        </w:tc>
        <w:tc>
          <w:tcPr>
            <w:tcW w:w="3469"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предлагают темы для обсуждения в классе?</w:t>
            </w:r>
          </w:p>
        </w:tc>
        <w:tc>
          <w:tcPr>
            <w:tcW w:w="112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501"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76"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85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d)</w:t>
            </w:r>
          </w:p>
        </w:tc>
        <w:tc>
          <w:tcPr>
            <w:tcW w:w="3469"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свободно излагают свое мнен</w:t>
            </w:r>
            <w:r w:rsidRPr="00903353">
              <w:rPr>
                <w:rFonts w:ascii="Times New Roman" w:eastAsia="Times New Roman" w:hAnsi="Times New Roman" w:cs="Times New Roman"/>
                <w:sz w:val="24"/>
                <w:szCs w:val="24"/>
              </w:rPr>
              <w:lastRenderedPageBreak/>
              <w:t>ие по школьным проблемам?</w:t>
            </w:r>
          </w:p>
        </w:tc>
        <w:tc>
          <w:tcPr>
            <w:tcW w:w="112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501"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76"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85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e)</w:t>
            </w:r>
          </w:p>
        </w:tc>
        <w:tc>
          <w:tcPr>
            <w:tcW w:w="3469"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умеют слушать и уважать чужое мнение, даже если оно отлично от их собственного?</w:t>
            </w:r>
          </w:p>
        </w:tc>
        <w:tc>
          <w:tcPr>
            <w:tcW w:w="112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501"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76"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85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f)</w:t>
            </w:r>
          </w:p>
        </w:tc>
        <w:tc>
          <w:tcPr>
            <w:tcW w:w="3469"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свободно выражают свою точку зрения, даже если она отлична от мнения большинства?</w:t>
            </w:r>
          </w:p>
        </w:tc>
        <w:tc>
          <w:tcPr>
            <w:tcW w:w="112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501"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76"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85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g)</w:t>
            </w:r>
          </w:p>
        </w:tc>
        <w:tc>
          <w:tcPr>
            <w:tcW w:w="3469"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чувствуют себя комфортно во время обсуждений в классе, т. к. знают, что их мнение уважают?</w:t>
            </w:r>
          </w:p>
        </w:tc>
        <w:tc>
          <w:tcPr>
            <w:tcW w:w="112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rPr>
              <w:t>1</w:t>
            </w:r>
          </w:p>
        </w:tc>
        <w:tc>
          <w:tcPr>
            <w:tcW w:w="1501"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rPr>
              <w:t>2</w:t>
            </w:r>
          </w:p>
        </w:tc>
        <w:tc>
          <w:tcPr>
            <w:tcW w:w="1276"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rPr>
              <w:t>3</w:t>
            </w:r>
          </w:p>
        </w:tc>
        <w:tc>
          <w:tcPr>
            <w:tcW w:w="85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rPr>
              <w:t>4</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lang w:val="en-AU"/>
              </w:rPr>
              <w:t>h</w:t>
            </w:r>
            <w:r w:rsidRPr="00903353">
              <w:rPr>
                <w:rFonts w:ascii="Times New Roman" w:eastAsia="Times New Roman" w:hAnsi="Times New Roman" w:cs="Times New Roman"/>
                <w:sz w:val="24"/>
                <w:szCs w:val="24"/>
              </w:rPr>
              <w:t>)</w:t>
            </w:r>
          </w:p>
        </w:tc>
        <w:tc>
          <w:tcPr>
            <w:tcW w:w="3469"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обсуждают выбор учебников и учебных пособий?</w:t>
            </w:r>
          </w:p>
        </w:tc>
        <w:tc>
          <w:tcPr>
            <w:tcW w:w="1125" w:type="dxa"/>
            <w:vAlign w:val="bottom"/>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rPr>
              <w:t>1</w:t>
            </w:r>
          </w:p>
        </w:tc>
        <w:tc>
          <w:tcPr>
            <w:tcW w:w="1501" w:type="dxa"/>
            <w:vAlign w:val="bottom"/>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rPr>
              <w:t>2</w:t>
            </w:r>
          </w:p>
        </w:tc>
        <w:tc>
          <w:tcPr>
            <w:tcW w:w="1276" w:type="dxa"/>
            <w:vAlign w:val="bottom"/>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rPr>
              <w:t>3</w:t>
            </w:r>
          </w:p>
        </w:tc>
        <w:tc>
          <w:tcPr>
            <w:tcW w:w="850" w:type="dxa"/>
            <w:vAlign w:val="bottom"/>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rPr>
              <w:t>4</w:t>
            </w:r>
          </w:p>
        </w:tc>
      </w:tr>
    </w:tbl>
    <w:p w:rsidR="00903353" w:rsidRPr="00903353" w:rsidRDefault="00903353" w:rsidP="00903353">
      <w:pPr>
        <w:keepNext/>
        <w:keepLines/>
        <w:spacing w:before="120" w:after="120" w:line="360" w:lineRule="auto"/>
        <w:ind w:left="851" w:firstLine="397"/>
        <w:jc w:val="both"/>
        <w:rPr>
          <w:rFonts w:ascii="Times New Roman" w:eastAsia="Times New Roman" w:hAnsi="Times New Roman" w:cs="Times New Roman"/>
          <w:i/>
          <w:iCs/>
          <w:sz w:val="24"/>
          <w:szCs w:val="24"/>
          <w:lang w:eastAsia="en-AU"/>
        </w:rPr>
      </w:pPr>
      <w:r w:rsidRPr="00903353">
        <w:rPr>
          <w:rFonts w:ascii="Times New Roman" w:eastAsia="Times New Roman" w:hAnsi="Times New Roman" w:cs="Times New Roman"/>
          <w:i/>
          <w:iCs/>
          <w:sz w:val="24"/>
          <w:szCs w:val="24"/>
          <w:lang w:eastAsia="en-AU"/>
        </w:rPr>
        <w:t>.</w:t>
      </w: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tbl>
      <w:tblPr>
        <w:tblW w:w="9180" w:type="dxa"/>
        <w:tblLayout w:type="fixed"/>
        <w:tblLook w:val="0000" w:firstRow="0" w:lastRow="0" w:firstColumn="0" w:lastColumn="0" w:noHBand="0" w:noVBand="0"/>
      </w:tblPr>
      <w:tblGrid>
        <w:gridCol w:w="959"/>
        <w:gridCol w:w="3469"/>
        <w:gridCol w:w="1080"/>
        <w:gridCol w:w="1404"/>
        <w:gridCol w:w="1276"/>
        <w:gridCol w:w="992"/>
      </w:tblGrid>
      <w:tr w:rsidR="00903353" w:rsidRPr="00903353" w:rsidTr="00903353">
        <w:trPr>
          <w:tblHeader/>
        </w:trPr>
        <w:tc>
          <w:tcPr>
            <w:tcW w:w="959" w:type="dxa"/>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Q20</w:t>
            </w:r>
          </w:p>
        </w:tc>
        <w:tc>
          <w:tcPr>
            <w:tcW w:w="8221" w:type="dxa"/>
            <w:gridSpan w:val="5"/>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По Вашему мнению, сколько учащихся Вашего 8-го класса…</w:t>
            </w:r>
          </w:p>
        </w:tc>
      </w:tr>
      <w:tr w:rsidR="00903353" w:rsidRPr="00903353" w:rsidTr="00903353">
        <w:trPr>
          <w:trHeight w:hRule="exact" w:val="871"/>
          <w:tblHeader/>
        </w:trPr>
        <w:tc>
          <w:tcPr>
            <w:tcW w:w="959" w:type="dxa"/>
            <w:vAlign w:val="center"/>
          </w:tcPr>
          <w:p w:rsidR="00903353" w:rsidRPr="00903353" w:rsidRDefault="00903353" w:rsidP="00903353">
            <w:pPr>
              <w:keepNext/>
              <w:tabs>
                <w:tab w:val="left" w:leader="underscore" w:pos="8647"/>
              </w:tabs>
              <w:spacing w:before="120" w:after="120" w:line="360" w:lineRule="auto"/>
              <w:jc w:val="both"/>
              <w:rPr>
                <w:rFonts w:ascii="Times New Roman" w:eastAsia="Times New Roman" w:hAnsi="Times New Roman" w:cs="Times New Roman"/>
                <w:i/>
                <w:sz w:val="24"/>
                <w:szCs w:val="24"/>
              </w:rPr>
            </w:pPr>
          </w:p>
        </w:tc>
        <w:tc>
          <w:tcPr>
            <w:tcW w:w="8221" w:type="dxa"/>
            <w:gridSpan w:val="5"/>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Пожалуйста, отвечая на вопросы, имейте в виду все 8-е классы, в которых вы преподаете.</w:t>
            </w:r>
          </w:p>
        </w:tc>
      </w:tr>
      <w:tr w:rsidR="00903353" w:rsidRPr="00903353" w:rsidTr="00903353">
        <w:trPr>
          <w:trHeight w:hRule="exact" w:val="480"/>
          <w:tblHeader/>
        </w:trPr>
        <w:tc>
          <w:tcPr>
            <w:tcW w:w="959" w:type="dxa"/>
            <w:vAlign w:val="center"/>
          </w:tcPr>
          <w:p w:rsidR="00903353" w:rsidRPr="00903353" w:rsidRDefault="00903353" w:rsidP="00903353">
            <w:pPr>
              <w:keepNext/>
              <w:tabs>
                <w:tab w:val="left" w:leader="underscore" w:pos="8647"/>
              </w:tabs>
              <w:spacing w:before="120" w:after="120" w:line="360" w:lineRule="auto"/>
              <w:jc w:val="both"/>
              <w:rPr>
                <w:rFonts w:ascii="Times New Roman" w:eastAsia="Times New Roman" w:hAnsi="Times New Roman" w:cs="Times New Roman"/>
                <w:i/>
                <w:sz w:val="24"/>
                <w:szCs w:val="24"/>
              </w:rPr>
            </w:pPr>
          </w:p>
        </w:tc>
        <w:tc>
          <w:tcPr>
            <w:tcW w:w="8221" w:type="dxa"/>
            <w:gridSpan w:val="5"/>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(Пожалуйста, отметьте только один вариант в каждом ряду)</w:t>
            </w:r>
          </w:p>
        </w:tc>
      </w:tr>
      <w:tr w:rsidR="00903353" w:rsidRPr="00903353" w:rsidTr="00903353">
        <w:trPr>
          <w:cantSplit/>
          <w:tblHeader/>
        </w:trPr>
        <w:tc>
          <w:tcPr>
            <w:tcW w:w="959"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rPr>
            </w:pPr>
          </w:p>
        </w:tc>
        <w:tc>
          <w:tcPr>
            <w:tcW w:w="3469"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rPr>
            </w:pPr>
          </w:p>
        </w:tc>
        <w:tc>
          <w:tcPr>
            <w:tcW w:w="1080"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rPr>
              <w:t>Все или почти все</w:t>
            </w:r>
            <w:r w:rsidRPr="00903353" w:rsidDel="005503DB">
              <w:rPr>
                <w:rFonts w:ascii="Times New Roman" w:eastAsia="Times New Roman" w:hAnsi="Times New Roman" w:cs="Times New Roman"/>
                <w:i/>
                <w:sz w:val="24"/>
                <w:szCs w:val="24"/>
                <w:lang w:val="en-AU"/>
              </w:rPr>
              <w:t xml:space="preserve"> </w:t>
            </w:r>
          </w:p>
        </w:tc>
        <w:tc>
          <w:tcPr>
            <w:tcW w:w="1404"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rPr>
              <w:t>Большинство</w:t>
            </w:r>
            <w:r w:rsidRPr="00903353" w:rsidDel="00B85ABE">
              <w:rPr>
                <w:rFonts w:ascii="Times New Roman" w:eastAsia="Times New Roman" w:hAnsi="Times New Roman" w:cs="Times New Roman"/>
                <w:i/>
                <w:sz w:val="24"/>
                <w:szCs w:val="24"/>
                <w:lang w:val="en-AU"/>
              </w:rPr>
              <w:t xml:space="preserve"> </w:t>
            </w:r>
          </w:p>
        </w:tc>
        <w:tc>
          <w:tcPr>
            <w:tcW w:w="1276"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rPr>
              <w:t>Некоторые</w:t>
            </w:r>
            <w:r w:rsidRPr="00903353">
              <w:rPr>
                <w:rFonts w:ascii="Times New Roman" w:eastAsia="Times New Roman" w:hAnsi="Times New Roman" w:cs="Times New Roman"/>
                <w:i/>
                <w:sz w:val="24"/>
                <w:szCs w:val="24"/>
                <w:lang w:val="en-AU"/>
              </w:rPr>
              <w:t xml:space="preserve"> </w:t>
            </w:r>
          </w:p>
        </w:tc>
        <w:tc>
          <w:tcPr>
            <w:tcW w:w="992"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rPr>
              <w:t>Никто</w:t>
            </w:r>
            <w:r w:rsidRPr="00903353">
              <w:rPr>
                <w:rFonts w:ascii="Times New Roman" w:eastAsia="Times New Roman" w:hAnsi="Times New Roman" w:cs="Times New Roman"/>
                <w:i/>
                <w:sz w:val="24"/>
                <w:szCs w:val="24"/>
                <w:lang w:val="en-AU"/>
              </w:rPr>
              <w:t xml:space="preserve"> </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a)</w:t>
            </w:r>
          </w:p>
        </w:tc>
        <w:tc>
          <w:tcPr>
            <w:tcW w:w="3469"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хорошо ладят с одноклассниками</w:t>
            </w:r>
            <w:r w:rsidRPr="00903353">
              <w:rPr>
                <w:rFonts w:ascii="Times New Roman" w:eastAsia="Times New Roman" w:hAnsi="Times New Roman" w:cs="Times New Roman"/>
                <w:sz w:val="24"/>
                <w:szCs w:val="24"/>
                <w:lang w:val="en-AU"/>
              </w:rPr>
              <w:t>?</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40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76"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992"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b)</w:t>
            </w:r>
          </w:p>
        </w:tc>
        <w:tc>
          <w:tcPr>
            <w:tcW w:w="3469"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хорошо уживаются в классе</w:t>
            </w:r>
            <w:r w:rsidRPr="00903353">
              <w:rPr>
                <w:rFonts w:ascii="Times New Roman" w:eastAsia="Times New Roman" w:hAnsi="Times New Roman" w:cs="Times New Roman"/>
                <w:sz w:val="24"/>
                <w:szCs w:val="24"/>
                <w:lang w:val="en-AU"/>
              </w:rPr>
              <w:t>?</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40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76"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992"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c)</w:t>
            </w:r>
          </w:p>
        </w:tc>
        <w:tc>
          <w:tcPr>
            <w:tcW w:w="3469"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уважают своих одноклассников, даже если они думают по-другому?</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40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76"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992"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d)</w:t>
            </w:r>
          </w:p>
        </w:tc>
        <w:tc>
          <w:tcPr>
            <w:tcW w:w="3469"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имеют отношения с другими учащимися?</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40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76"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992"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bl>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ja-JP"/>
        </w:rPr>
      </w:pPr>
      <w:r w:rsidRPr="00903353">
        <w:rPr>
          <w:rFonts w:ascii="Times New Roman" w:eastAsia="Times New Roman" w:hAnsi="Times New Roman" w:cs="Times New Roman"/>
          <w:sz w:val="24"/>
          <w:szCs w:val="24"/>
          <w:lang w:eastAsia="ja-JP"/>
        </w:rPr>
        <w:t xml:space="preserve"> </w:t>
      </w:r>
    </w:p>
    <w:p w:rsidR="00903353" w:rsidRPr="00903353" w:rsidRDefault="00903353" w:rsidP="00903353">
      <w:pPr>
        <w:spacing w:after="160" w:line="360" w:lineRule="auto"/>
        <w:rPr>
          <w:rFonts w:ascii="Times New Roman" w:eastAsia="Times New Roman" w:hAnsi="Times New Roman" w:cs="Times New Roman"/>
          <w:sz w:val="24"/>
          <w:szCs w:val="24"/>
          <w:lang w:eastAsia="ja-JP"/>
        </w:rPr>
      </w:pPr>
      <w:r w:rsidRPr="00903353">
        <w:rPr>
          <w:rFonts w:ascii="Times New Roman" w:eastAsia="Times New Roman" w:hAnsi="Times New Roman" w:cs="Times New Roman"/>
          <w:sz w:val="24"/>
          <w:szCs w:val="24"/>
          <w:lang w:eastAsia="ja-JP"/>
        </w:rPr>
        <w:br w:type="page"/>
      </w:r>
    </w:p>
    <w:tbl>
      <w:tblPr>
        <w:tblW w:w="9214" w:type="dxa"/>
        <w:tblLayout w:type="fixed"/>
        <w:tblLook w:val="0000" w:firstRow="0" w:lastRow="0" w:firstColumn="0" w:lastColumn="0" w:noHBand="0" w:noVBand="0"/>
      </w:tblPr>
      <w:tblGrid>
        <w:gridCol w:w="959"/>
        <w:gridCol w:w="4394"/>
        <w:gridCol w:w="3861"/>
      </w:tblGrid>
      <w:tr w:rsidR="00903353" w:rsidRPr="00903353" w:rsidTr="00903353">
        <w:tc>
          <w:tcPr>
            <w:tcW w:w="959" w:type="dxa"/>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Q21</w:t>
            </w:r>
          </w:p>
        </w:tc>
        <w:tc>
          <w:tcPr>
            <w:tcW w:w="8255" w:type="dxa"/>
            <w:gridSpan w:val="2"/>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Как Вы считаете, каковы наиболее важные цели гражданского образования в школе?</w:t>
            </w:r>
          </w:p>
        </w:tc>
      </w:tr>
      <w:tr w:rsidR="00903353" w:rsidRPr="00903353" w:rsidTr="00903353">
        <w:tc>
          <w:tcPr>
            <w:tcW w:w="959" w:type="dxa"/>
          </w:tcPr>
          <w:p w:rsidR="00903353" w:rsidRPr="00903353" w:rsidRDefault="00903353" w:rsidP="00903353">
            <w:pPr>
              <w:keepNext/>
              <w:spacing w:after="0" w:line="360" w:lineRule="auto"/>
              <w:jc w:val="both"/>
              <w:rPr>
                <w:rFonts w:ascii="Times New Roman" w:eastAsia="Times New Roman" w:hAnsi="Times New Roman" w:cs="Times New Roman"/>
                <w:sz w:val="24"/>
                <w:szCs w:val="24"/>
                <w:lang w:eastAsia="ru-RU"/>
              </w:rPr>
            </w:pPr>
          </w:p>
        </w:tc>
        <w:tc>
          <w:tcPr>
            <w:tcW w:w="8255" w:type="dxa"/>
            <w:gridSpan w:val="2"/>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Укажите три цели, которые Вы считаете наиболее важными.</w:t>
            </w:r>
          </w:p>
        </w:tc>
      </w:tr>
      <w:tr w:rsidR="00903353" w:rsidRPr="00903353" w:rsidTr="00903353">
        <w:trPr>
          <w:cantSplit/>
        </w:trPr>
        <w:tc>
          <w:tcPr>
            <w:tcW w:w="959" w:type="dxa"/>
          </w:tcPr>
          <w:p w:rsidR="00903353" w:rsidRPr="00903353" w:rsidRDefault="00903353" w:rsidP="00903353">
            <w:pPr>
              <w:spacing w:before="200"/>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a)</w:t>
            </w:r>
          </w:p>
        </w:tc>
        <w:tc>
          <w:tcPr>
            <w:tcW w:w="4394" w:type="dxa"/>
            <w:vAlign w:val="bottom"/>
          </w:tcPr>
          <w:p w:rsidR="00903353" w:rsidRPr="00903353" w:rsidRDefault="00903353" w:rsidP="00903353">
            <w:pPr>
              <w:keepNext/>
              <w:tabs>
                <w:tab w:val="left" w:pos="8647"/>
              </w:tabs>
              <w:spacing w:before="200"/>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Продвижение знаний о политических, социальных и гражданских институтах</w:t>
            </w:r>
          </w:p>
        </w:tc>
        <w:tc>
          <w:tcPr>
            <w:tcW w:w="3861" w:type="dxa"/>
            <w:vAlign w:val="center"/>
          </w:tcPr>
          <w:p w:rsidR="00903353" w:rsidRPr="00903353" w:rsidRDefault="00903353" w:rsidP="00903353">
            <w:pPr>
              <w:keepNext/>
              <w:spacing w:after="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r>
      <w:tr w:rsidR="00903353" w:rsidRPr="00903353" w:rsidTr="00903353">
        <w:trPr>
          <w:cantSplit/>
        </w:trPr>
        <w:tc>
          <w:tcPr>
            <w:tcW w:w="959" w:type="dxa"/>
          </w:tcPr>
          <w:p w:rsidR="00903353" w:rsidRPr="00903353" w:rsidRDefault="00903353" w:rsidP="00903353">
            <w:pPr>
              <w:spacing w:before="200"/>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b)</w:t>
            </w:r>
          </w:p>
        </w:tc>
        <w:tc>
          <w:tcPr>
            <w:tcW w:w="4394" w:type="dxa"/>
            <w:vAlign w:val="bottom"/>
          </w:tcPr>
          <w:p w:rsidR="00903353" w:rsidRPr="00903353" w:rsidRDefault="00903353" w:rsidP="00903353">
            <w:pPr>
              <w:keepNext/>
              <w:tabs>
                <w:tab w:val="left" w:pos="8647"/>
              </w:tabs>
              <w:spacing w:before="200"/>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Уважение учащимися окружающей среды и важности ее защиты</w:t>
            </w:r>
          </w:p>
        </w:tc>
        <w:tc>
          <w:tcPr>
            <w:tcW w:w="3861" w:type="dxa"/>
            <w:vAlign w:val="center"/>
          </w:tcPr>
          <w:p w:rsidR="00903353" w:rsidRPr="00903353" w:rsidRDefault="00903353" w:rsidP="00903353">
            <w:pPr>
              <w:keepNext/>
              <w:spacing w:after="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r>
      <w:tr w:rsidR="00903353" w:rsidRPr="00903353" w:rsidTr="00903353">
        <w:trPr>
          <w:cantSplit/>
          <w:trHeight w:val="1413"/>
        </w:trPr>
        <w:tc>
          <w:tcPr>
            <w:tcW w:w="959" w:type="dxa"/>
          </w:tcPr>
          <w:p w:rsidR="00903353" w:rsidRPr="00903353" w:rsidRDefault="00903353" w:rsidP="00903353">
            <w:pPr>
              <w:spacing w:before="200"/>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c)</w:t>
            </w:r>
          </w:p>
        </w:tc>
        <w:tc>
          <w:tcPr>
            <w:tcW w:w="4394" w:type="dxa"/>
            <w:vAlign w:val="bottom"/>
          </w:tcPr>
          <w:p w:rsidR="00903353" w:rsidRPr="00903353" w:rsidRDefault="00903353" w:rsidP="00903353">
            <w:pPr>
              <w:keepNext/>
              <w:tabs>
                <w:tab w:val="left" w:pos="8647"/>
              </w:tabs>
              <w:spacing w:before="200"/>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Повышение мотивации (формирование навыков) для защиты учащимися своей точки зрения</w:t>
            </w:r>
          </w:p>
        </w:tc>
        <w:tc>
          <w:tcPr>
            <w:tcW w:w="3861" w:type="dxa"/>
            <w:vAlign w:val="center"/>
          </w:tcPr>
          <w:p w:rsidR="00903353" w:rsidRPr="00903353" w:rsidRDefault="00903353" w:rsidP="00903353">
            <w:pPr>
              <w:keepNext/>
              <w:spacing w:after="0"/>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r>
      <w:tr w:rsidR="00903353" w:rsidRPr="00903353" w:rsidTr="00903353">
        <w:trPr>
          <w:cantSplit/>
        </w:trPr>
        <w:tc>
          <w:tcPr>
            <w:tcW w:w="959" w:type="dxa"/>
          </w:tcPr>
          <w:p w:rsidR="00903353" w:rsidRPr="00903353" w:rsidRDefault="00903353" w:rsidP="00903353">
            <w:pPr>
              <w:spacing w:before="200"/>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d)</w:t>
            </w:r>
          </w:p>
        </w:tc>
        <w:tc>
          <w:tcPr>
            <w:tcW w:w="4394" w:type="dxa"/>
            <w:vAlign w:val="bottom"/>
          </w:tcPr>
          <w:p w:rsidR="00903353" w:rsidRPr="00903353" w:rsidRDefault="00903353" w:rsidP="00903353">
            <w:pPr>
              <w:keepNext/>
              <w:tabs>
                <w:tab w:val="left" w:pos="8647"/>
              </w:tabs>
              <w:spacing w:before="200"/>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Формирование у учащихся навыков разрешать конфликты ненасильственным способом</w:t>
            </w:r>
          </w:p>
        </w:tc>
        <w:tc>
          <w:tcPr>
            <w:tcW w:w="3861" w:type="dxa"/>
            <w:vAlign w:val="center"/>
          </w:tcPr>
          <w:p w:rsidR="00903353" w:rsidRPr="00903353" w:rsidRDefault="00903353" w:rsidP="00903353">
            <w:pPr>
              <w:keepNext/>
              <w:spacing w:after="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r>
      <w:tr w:rsidR="00903353" w:rsidRPr="00903353" w:rsidTr="00903353">
        <w:trPr>
          <w:cantSplit/>
        </w:trPr>
        <w:tc>
          <w:tcPr>
            <w:tcW w:w="959" w:type="dxa"/>
          </w:tcPr>
          <w:p w:rsidR="00903353" w:rsidRPr="00903353" w:rsidRDefault="00903353" w:rsidP="00903353">
            <w:pPr>
              <w:spacing w:before="200"/>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e)</w:t>
            </w:r>
          </w:p>
        </w:tc>
        <w:tc>
          <w:tcPr>
            <w:tcW w:w="4394" w:type="dxa"/>
            <w:vAlign w:val="bottom"/>
          </w:tcPr>
          <w:p w:rsidR="00903353" w:rsidRPr="00903353" w:rsidRDefault="00903353" w:rsidP="00903353">
            <w:pPr>
              <w:keepNext/>
              <w:tabs>
                <w:tab w:val="left" w:pos="8647"/>
              </w:tabs>
              <w:spacing w:before="200"/>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Получение  знаний о правах и обязанностях учащихся</w:t>
            </w:r>
          </w:p>
        </w:tc>
        <w:tc>
          <w:tcPr>
            <w:tcW w:w="3861" w:type="dxa"/>
            <w:vAlign w:val="center"/>
          </w:tcPr>
          <w:p w:rsidR="00903353" w:rsidRPr="00903353" w:rsidRDefault="00903353" w:rsidP="00903353">
            <w:pPr>
              <w:keepNext/>
              <w:spacing w:after="0"/>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r>
      <w:tr w:rsidR="00903353" w:rsidRPr="00903353" w:rsidTr="00903353">
        <w:trPr>
          <w:cantSplit/>
        </w:trPr>
        <w:tc>
          <w:tcPr>
            <w:tcW w:w="959" w:type="dxa"/>
          </w:tcPr>
          <w:p w:rsidR="00903353" w:rsidRPr="00903353" w:rsidRDefault="00903353" w:rsidP="00903353">
            <w:pPr>
              <w:spacing w:before="200"/>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f)</w:t>
            </w:r>
          </w:p>
        </w:tc>
        <w:tc>
          <w:tcPr>
            <w:tcW w:w="4394" w:type="dxa"/>
            <w:vAlign w:val="bottom"/>
          </w:tcPr>
          <w:p w:rsidR="00903353" w:rsidRPr="00903353" w:rsidRDefault="00903353" w:rsidP="00903353">
            <w:pPr>
              <w:keepNext/>
              <w:tabs>
                <w:tab w:val="left" w:pos="8647"/>
              </w:tabs>
              <w:spacing w:before="200"/>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Предоставление учащимся возможности принимать активное участие в жизни местного сообщества</w:t>
            </w:r>
          </w:p>
        </w:tc>
        <w:tc>
          <w:tcPr>
            <w:tcW w:w="3861" w:type="dxa"/>
            <w:vAlign w:val="center"/>
          </w:tcPr>
          <w:p w:rsidR="00903353" w:rsidRPr="00903353" w:rsidRDefault="00903353" w:rsidP="00903353">
            <w:pPr>
              <w:keepNext/>
              <w:spacing w:after="0"/>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r>
      <w:tr w:rsidR="00903353" w:rsidRPr="00903353" w:rsidTr="00903353">
        <w:trPr>
          <w:cantSplit/>
        </w:trPr>
        <w:tc>
          <w:tcPr>
            <w:tcW w:w="959" w:type="dxa"/>
          </w:tcPr>
          <w:p w:rsidR="00903353" w:rsidRPr="00903353" w:rsidRDefault="00903353" w:rsidP="00903353">
            <w:pPr>
              <w:spacing w:before="200"/>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g)</w:t>
            </w:r>
          </w:p>
        </w:tc>
        <w:tc>
          <w:tcPr>
            <w:tcW w:w="4394" w:type="dxa"/>
            <w:vAlign w:val="bottom"/>
          </w:tcPr>
          <w:p w:rsidR="00903353" w:rsidRPr="00903353" w:rsidRDefault="00903353" w:rsidP="00903353">
            <w:pPr>
              <w:keepNext/>
              <w:tabs>
                <w:tab w:val="left" w:pos="8647"/>
              </w:tabs>
              <w:spacing w:before="200"/>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Формирование у учащихся навыков критического и независимого мышления</w:t>
            </w:r>
          </w:p>
        </w:tc>
        <w:tc>
          <w:tcPr>
            <w:tcW w:w="3861" w:type="dxa"/>
            <w:vAlign w:val="center"/>
          </w:tcPr>
          <w:p w:rsidR="00903353" w:rsidRPr="00903353" w:rsidRDefault="00903353" w:rsidP="00903353">
            <w:pPr>
              <w:keepNext/>
              <w:spacing w:after="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r>
      <w:tr w:rsidR="00903353" w:rsidRPr="00903353" w:rsidTr="00903353">
        <w:trPr>
          <w:cantSplit/>
        </w:trPr>
        <w:tc>
          <w:tcPr>
            <w:tcW w:w="959" w:type="dxa"/>
          </w:tcPr>
          <w:p w:rsidR="00903353" w:rsidRPr="00903353" w:rsidRDefault="00903353" w:rsidP="00903353">
            <w:pPr>
              <w:spacing w:before="200"/>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h)</w:t>
            </w:r>
          </w:p>
        </w:tc>
        <w:tc>
          <w:tcPr>
            <w:tcW w:w="4394" w:type="dxa"/>
            <w:vAlign w:val="bottom"/>
          </w:tcPr>
          <w:p w:rsidR="00903353" w:rsidRPr="00903353" w:rsidRDefault="00903353" w:rsidP="00903353">
            <w:pPr>
              <w:keepNext/>
              <w:tabs>
                <w:tab w:val="left" w:pos="8647"/>
              </w:tabs>
              <w:spacing w:before="200"/>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Формирования навыка общественного участия учащихся в жизни школы</w:t>
            </w:r>
          </w:p>
        </w:tc>
        <w:tc>
          <w:tcPr>
            <w:tcW w:w="3861" w:type="dxa"/>
            <w:vAlign w:val="center"/>
          </w:tcPr>
          <w:p w:rsidR="00903353" w:rsidRPr="00903353" w:rsidRDefault="00903353" w:rsidP="00903353">
            <w:pPr>
              <w:keepNext/>
              <w:spacing w:after="0"/>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r>
      <w:tr w:rsidR="00903353" w:rsidRPr="00903353" w:rsidTr="00903353">
        <w:trPr>
          <w:cantSplit/>
        </w:trPr>
        <w:tc>
          <w:tcPr>
            <w:tcW w:w="959" w:type="dxa"/>
          </w:tcPr>
          <w:p w:rsidR="00903353" w:rsidRPr="00903353" w:rsidRDefault="00903353" w:rsidP="00903353">
            <w:pPr>
              <w:spacing w:before="200"/>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i)</w:t>
            </w:r>
          </w:p>
        </w:tc>
        <w:tc>
          <w:tcPr>
            <w:tcW w:w="4394" w:type="dxa"/>
            <w:vAlign w:val="bottom"/>
          </w:tcPr>
          <w:p w:rsidR="00903353" w:rsidRPr="00903353" w:rsidRDefault="00903353" w:rsidP="00903353">
            <w:pPr>
              <w:keepNext/>
              <w:tabs>
                <w:tab w:val="left" w:pos="8647"/>
              </w:tabs>
              <w:spacing w:before="200"/>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Поддержка развития эффективных стратегий для борьбы против расизма и ксенофобии</w:t>
            </w:r>
          </w:p>
        </w:tc>
        <w:tc>
          <w:tcPr>
            <w:tcW w:w="3861" w:type="dxa"/>
            <w:vAlign w:val="center"/>
          </w:tcPr>
          <w:p w:rsidR="00903353" w:rsidRPr="00903353" w:rsidRDefault="00903353" w:rsidP="00903353">
            <w:pPr>
              <w:keepNext/>
              <w:spacing w:after="0"/>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r>
      <w:tr w:rsidR="00903353" w:rsidRPr="00903353" w:rsidTr="00903353">
        <w:trPr>
          <w:cantSplit/>
        </w:trPr>
        <w:tc>
          <w:tcPr>
            <w:tcW w:w="959" w:type="dxa"/>
          </w:tcPr>
          <w:p w:rsidR="00903353" w:rsidRPr="00903353" w:rsidRDefault="00903353" w:rsidP="00903353">
            <w:pPr>
              <w:spacing w:before="200"/>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 xml:space="preserve">j) </w:t>
            </w:r>
          </w:p>
        </w:tc>
        <w:tc>
          <w:tcPr>
            <w:tcW w:w="4394" w:type="dxa"/>
            <w:vAlign w:val="bottom"/>
          </w:tcPr>
          <w:p w:rsidR="00903353" w:rsidRPr="00903353" w:rsidRDefault="00903353" w:rsidP="00903353">
            <w:pPr>
              <w:keepNext/>
              <w:tabs>
                <w:tab w:val="left" w:pos="8647"/>
              </w:tabs>
              <w:spacing w:before="200"/>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Подготовка учащихся для их будущего участия в политике</w:t>
            </w:r>
          </w:p>
        </w:tc>
        <w:tc>
          <w:tcPr>
            <w:tcW w:w="3861" w:type="dxa"/>
            <w:vAlign w:val="center"/>
          </w:tcPr>
          <w:p w:rsidR="00903353" w:rsidRPr="00903353" w:rsidRDefault="00903353" w:rsidP="00903353">
            <w:pPr>
              <w:keepNext/>
              <w:spacing w:after="0"/>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r>
    </w:tbl>
    <w:p w:rsidR="00903353" w:rsidRPr="00903353" w:rsidRDefault="00903353" w:rsidP="00903353">
      <w:pPr>
        <w:spacing w:after="0"/>
        <w:ind w:firstLine="397"/>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tbl>
      <w:tblPr>
        <w:tblW w:w="8748" w:type="dxa"/>
        <w:tblLayout w:type="fixed"/>
        <w:tblLook w:val="0000" w:firstRow="0" w:lastRow="0" w:firstColumn="0" w:lastColumn="0" w:noHBand="0" w:noVBand="0"/>
      </w:tblPr>
      <w:tblGrid>
        <w:gridCol w:w="959"/>
        <w:gridCol w:w="3260"/>
        <w:gridCol w:w="1289"/>
        <w:gridCol w:w="1080"/>
        <w:gridCol w:w="1080"/>
        <w:gridCol w:w="1080"/>
      </w:tblGrid>
      <w:tr w:rsidR="00903353" w:rsidRPr="00903353" w:rsidTr="00903353">
        <w:tc>
          <w:tcPr>
            <w:tcW w:w="959" w:type="dxa"/>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Q22</w:t>
            </w:r>
          </w:p>
        </w:tc>
        <w:tc>
          <w:tcPr>
            <w:tcW w:w="7789" w:type="dxa"/>
            <w:gridSpan w:val="5"/>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 xml:space="preserve">В различных школьных системах и отдельных школах должности тех людей, которые преподают предметы, связанные с гражданским образованием, могут отличаться. </w:t>
            </w:r>
          </w:p>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В Вашей школе кто в основном несет ответственность за гражданское образование?</w:t>
            </w:r>
          </w:p>
        </w:tc>
      </w:tr>
      <w:tr w:rsidR="00903353" w:rsidRPr="00903353" w:rsidTr="00903353">
        <w:tc>
          <w:tcPr>
            <w:tcW w:w="959" w:type="dxa"/>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p>
        </w:tc>
        <w:tc>
          <w:tcPr>
            <w:tcW w:w="7789" w:type="dxa"/>
            <w:gridSpan w:val="5"/>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Пожалуйста, укажите, насколько Вы согласны или не согласны с каждым из следующих утверждений.</w:t>
            </w:r>
          </w:p>
        </w:tc>
      </w:tr>
      <w:tr w:rsidR="00903353" w:rsidRPr="00903353" w:rsidTr="00903353">
        <w:tc>
          <w:tcPr>
            <w:tcW w:w="959" w:type="dxa"/>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p>
        </w:tc>
        <w:tc>
          <w:tcPr>
            <w:tcW w:w="7789" w:type="dxa"/>
            <w:gridSpan w:val="5"/>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(Пожалуйста, отметьте только один вариант в каждом ряду)</w:t>
            </w:r>
          </w:p>
        </w:tc>
      </w:tr>
      <w:tr w:rsidR="00903353" w:rsidRPr="00903353" w:rsidTr="00903353">
        <w:trPr>
          <w:cantSplit/>
          <w:tblHeader/>
        </w:trPr>
        <w:tc>
          <w:tcPr>
            <w:tcW w:w="959" w:type="dxa"/>
            <w:vAlign w:val="bottom"/>
          </w:tcPr>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tc>
        <w:tc>
          <w:tcPr>
            <w:tcW w:w="3260" w:type="dxa"/>
            <w:vAlign w:val="bottom"/>
          </w:tcPr>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tc>
        <w:tc>
          <w:tcPr>
            <w:tcW w:w="1289" w:type="dxa"/>
            <w:vAlign w:val="bottom"/>
          </w:tcPr>
          <w:p w:rsidR="00903353" w:rsidRPr="00903353" w:rsidRDefault="00903353" w:rsidP="00903353">
            <w:pPr>
              <w:spacing w:before="200" w:after="6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Полностью согласен</w:t>
            </w:r>
          </w:p>
        </w:tc>
        <w:tc>
          <w:tcPr>
            <w:tcW w:w="1080" w:type="dxa"/>
            <w:vAlign w:val="bottom"/>
          </w:tcPr>
          <w:p w:rsidR="00903353" w:rsidRPr="00903353" w:rsidRDefault="00903353" w:rsidP="00903353">
            <w:pPr>
              <w:spacing w:before="200" w:after="6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Согласен</w:t>
            </w:r>
          </w:p>
        </w:tc>
        <w:tc>
          <w:tcPr>
            <w:tcW w:w="1080" w:type="dxa"/>
            <w:vAlign w:val="bottom"/>
          </w:tcPr>
          <w:p w:rsidR="00903353" w:rsidRPr="00903353" w:rsidRDefault="00903353" w:rsidP="00903353">
            <w:pPr>
              <w:spacing w:before="200" w:after="6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Не согла</w:t>
            </w:r>
            <w:r w:rsidRPr="00903353">
              <w:rPr>
                <w:rFonts w:ascii="Times New Roman" w:eastAsia="Times New Roman" w:hAnsi="Times New Roman" w:cs="Times New Roman"/>
                <w:i/>
                <w:sz w:val="24"/>
                <w:szCs w:val="24"/>
              </w:rPr>
              <w:lastRenderedPageBreak/>
              <w:t>сен</w:t>
            </w:r>
          </w:p>
        </w:tc>
        <w:tc>
          <w:tcPr>
            <w:tcW w:w="1080" w:type="dxa"/>
            <w:vAlign w:val="bottom"/>
          </w:tcPr>
          <w:p w:rsidR="00903353" w:rsidRPr="00903353" w:rsidRDefault="00903353" w:rsidP="00903353">
            <w:pPr>
              <w:spacing w:before="200" w:after="6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Категорически не согласен</w:t>
            </w:r>
          </w:p>
        </w:tc>
      </w:tr>
      <w:tr w:rsidR="00903353" w:rsidRPr="00903353" w:rsidTr="00903353">
        <w:trPr>
          <w:cantSplit/>
        </w:trPr>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a)</w:t>
            </w:r>
          </w:p>
        </w:tc>
        <w:tc>
          <w:tcPr>
            <w:tcW w:w="3260"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Директор</w:t>
            </w:r>
            <w:r w:rsidRPr="00903353">
              <w:rPr>
                <w:rFonts w:ascii="Times New Roman" w:eastAsia="Times New Roman" w:hAnsi="Times New Roman" w:cs="Times New Roman"/>
                <w:sz w:val="24"/>
                <w:szCs w:val="24"/>
                <w:lang w:val="en-US"/>
              </w:rPr>
              <w:t xml:space="preserve"> </w:t>
            </w:r>
            <w:r w:rsidRPr="00903353">
              <w:rPr>
                <w:rFonts w:ascii="Times New Roman" w:eastAsia="Times New Roman" w:hAnsi="Times New Roman" w:cs="Times New Roman"/>
                <w:sz w:val="24"/>
                <w:szCs w:val="24"/>
              </w:rPr>
              <w:t>школы</w:t>
            </w:r>
            <w:r w:rsidRPr="00903353">
              <w:rPr>
                <w:rFonts w:ascii="Times New Roman" w:eastAsia="Times New Roman" w:hAnsi="Times New Roman" w:cs="Times New Roman"/>
                <w:sz w:val="24"/>
                <w:szCs w:val="24"/>
                <w:lang w:val="en-US"/>
              </w:rPr>
              <w:t xml:space="preserve">, </w:t>
            </w:r>
            <w:r w:rsidRPr="00903353">
              <w:rPr>
                <w:rFonts w:ascii="Times New Roman" w:eastAsia="Times New Roman" w:hAnsi="Times New Roman" w:cs="Times New Roman"/>
                <w:sz w:val="24"/>
                <w:szCs w:val="24"/>
              </w:rPr>
              <w:t>завуч</w:t>
            </w:r>
          </w:p>
        </w:tc>
        <w:tc>
          <w:tcPr>
            <w:tcW w:w="1289"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b)</w:t>
            </w:r>
          </w:p>
        </w:tc>
        <w:tc>
          <w:tcPr>
            <w:tcW w:w="3260"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Учителя по тем предметам, которые напрямую связаны с гуманитарными и социальными науками (история, география, право, экономика и т. д.)</w:t>
            </w:r>
          </w:p>
        </w:tc>
        <w:tc>
          <w:tcPr>
            <w:tcW w:w="1289"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c)</w:t>
            </w:r>
          </w:p>
        </w:tc>
        <w:tc>
          <w:tcPr>
            <w:tcW w:w="3260"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Учителя</w:t>
            </w:r>
            <w:r w:rsidRPr="00903353">
              <w:rPr>
                <w:rFonts w:ascii="Times New Roman" w:eastAsia="Times New Roman" w:hAnsi="Times New Roman" w:cs="Times New Roman"/>
                <w:sz w:val="24"/>
                <w:szCs w:val="24"/>
                <w:lang w:val="en-US"/>
              </w:rPr>
              <w:t xml:space="preserve"> </w:t>
            </w:r>
            <w:r w:rsidRPr="00903353">
              <w:rPr>
                <w:rFonts w:ascii="Times New Roman" w:eastAsia="Times New Roman" w:hAnsi="Times New Roman" w:cs="Times New Roman"/>
                <w:sz w:val="24"/>
                <w:szCs w:val="24"/>
              </w:rPr>
              <w:t>всех</w:t>
            </w:r>
            <w:r w:rsidRPr="00903353">
              <w:rPr>
                <w:rFonts w:ascii="Times New Roman" w:eastAsia="Times New Roman" w:hAnsi="Times New Roman" w:cs="Times New Roman"/>
                <w:sz w:val="24"/>
                <w:szCs w:val="24"/>
                <w:lang w:val="en-US"/>
              </w:rPr>
              <w:t xml:space="preserve"> </w:t>
            </w:r>
            <w:r w:rsidRPr="00903353">
              <w:rPr>
                <w:rFonts w:ascii="Times New Roman" w:eastAsia="Times New Roman" w:hAnsi="Times New Roman" w:cs="Times New Roman"/>
                <w:sz w:val="24"/>
                <w:szCs w:val="24"/>
              </w:rPr>
              <w:t>предметов</w:t>
            </w:r>
          </w:p>
        </w:tc>
        <w:tc>
          <w:tcPr>
            <w:tcW w:w="1289"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d)</w:t>
            </w:r>
          </w:p>
        </w:tc>
        <w:tc>
          <w:tcPr>
            <w:tcW w:w="3260"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Школа в целом</w:t>
            </w:r>
          </w:p>
        </w:tc>
        <w:tc>
          <w:tcPr>
            <w:tcW w:w="1289"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e)</w:t>
            </w:r>
          </w:p>
        </w:tc>
        <w:tc>
          <w:tcPr>
            <w:tcW w:w="3260"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Учителя по граждановедению или обществознанию</w:t>
            </w:r>
          </w:p>
        </w:tc>
        <w:tc>
          <w:tcPr>
            <w:tcW w:w="1289"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080"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1080"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3</w:t>
            </w:r>
          </w:p>
        </w:tc>
        <w:tc>
          <w:tcPr>
            <w:tcW w:w="1080"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4</w:t>
            </w:r>
          </w:p>
        </w:tc>
      </w:tr>
    </w:tbl>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tbl>
      <w:tblPr>
        <w:tblW w:w="8748" w:type="dxa"/>
        <w:tblLayout w:type="fixed"/>
        <w:tblLook w:val="0000" w:firstRow="0" w:lastRow="0" w:firstColumn="0" w:lastColumn="0" w:noHBand="0" w:noVBand="0"/>
      </w:tblPr>
      <w:tblGrid>
        <w:gridCol w:w="959"/>
        <w:gridCol w:w="3469"/>
        <w:gridCol w:w="4320"/>
      </w:tblGrid>
      <w:tr w:rsidR="00903353" w:rsidRPr="00903353" w:rsidTr="00903353">
        <w:trPr>
          <w:trHeight w:val="661"/>
        </w:trPr>
        <w:tc>
          <w:tcPr>
            <w:tcW w:w="959" w:type="dxa"/>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br w:type="page"/>
              <w:t>Q23</w:t>
            </w:r>
          </w:p>
        </w:tc>
        <w:tc>
          <w:tcPr>
            <w:tcW w:w="7789" w:type="dxa"/>
            <w:gridSpan w:val="2"/>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Вы преподаете гражданское образование или граждановедение в 8-х классах?</w:t>
            </w:r>
          </w:p>
        </w:tc>
      </w:tr>
      <w:tr w:rsidR="00903353" w:rsidRPr="00903353" w:rsidTr="00903353">
        <w:trPr>
          <w:cantSplit/>
          <w:trHeight w:val="584"/>
        </w:trPr>
        <w:tc>
          <w:tcPr>
            <w:tcW w:w="959" w:type="dxa"/>
          </w:tcPr>
          <w:p w:rsidR="00903353" w:rsidRPr="00903353" w:rsidRDefault="00903353" w:rsidP="00903353">
            <w:pPr>
              <w:keepNext/>
              <w:spacing w:before="120" w:after="0" w:line="360" w:lineRule="auto"/>
              <w:jc w:val="right"/>
              <w:rPr>
                <w:rFonts w:ascii="Times New Roman" w:eastAsia="Times New Roman" w:hAnsi="Times New Roman" w:cs="Times New Roman"/>
                <w:sz w:val="24"/>
                <w:szCs w:val="24"/>
                <w:lang w:eastAsia="ru-RU"/>
              </w:rPr>
            </w:pPr>
          </w:p>
        </w:tc>
        <w:tc>
          <w:tcPr>
            <w:tcW w:w="3469" w:type="dxa"/>
            <w:vAlign w:val="center"/>
          </w:tcPr>
          <w:p w:rsidR="00903353" w:rsidRPr="00903353" w:rsidRDefault="00903353" w:rsidP="00903353">
            <w:pPr>
              <w:keepNext/>
              <w:spacing w:before="200" w:after="60" w:line="360" w:lineRule="auto"/>
              <w:ind w:left="-59"/>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Да</w:t>
            </w:r>
          </w:p>
        </w:tc>
        <w:tc>
          <w:tcPr>
            <w:tcW w:w="4320" w:type="dxa"/>
            <w:vAlign w:val="center"/>
          </w:tcPr>
          <w:p w:rsidR="00903353" w:rsidRPr="00903353" w:rsidRDefault="00903353" w:rsidP="00903353">
            <w:pPr>
              <w:keepNext/>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r>
      <w:tr w:rsidR="00903353" w:rsidRPr="00903353" w:rsidTr="00903353">
        <w:trPr>
          <w:cantSplit/>
          <w:trHeight w:val="397"/>
        </w:trPr>
        <w:tc>
          <w:tcPr>
            <w:tcW w:w="959" w:type="dxa"/>
          </w:tcPr>
          <w:p w:rsidR="00903353" w:rsidRPr="00903353" w:rsidRDefault="00903353" w:rsidP="00903353">
            <w:pPr>
              <w:keepNext/>
              <w:spacing w:before="120" w:after="0" w:line="360" w:lineRule="auto"/>
              <w:jc w:val="right"/>
              <w:rPr>
                <w:rFonts w:ascii="Times New Roman" w:eastAsia="Times New Roman" w:hAnsi="Times New Roman" w:cs="Times New Roman"/>
                <w:sz w:val="24"/>
                <w:szCs w:val="24"/>
                <w:lang w:eastAsia="ru-RU"/>
              </w:rPr>
            </w:pPr>
          </w:p>
        </w:tc>
        <w:tc>
          <w:tcPr>
            <w:tcW w:w="3469" w:type="dxa"/>
            <w:vAlign w:val="center"/>
          </w:tcPr>
          <w:p w:rsidR="00903353" w:rsidRPr="00903353" w:rsidRDefault="00903353" w:rsidP="00903353">
            <w:pPr>
              <w:keepNext/>
              <w:spacing w:before="200" w:after="60" w:line="360" w:lineRule="auto"/>
              <w:ind w:left="-59"/>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Нет</w:t>
            </w:r>
          </w:p>
        </w:tc>
        <w:tc>
          <w:tcPr>
            <w:tcW w:w="4320" w:type="dxa"/>
            <w:vAlign w:val="center"/>
          </w:tcPr>
          <w:p w:rsidR="00903353" w:rsidRPr="00903353" w:rsidRDefault="00903353" w:rsidP="00903353">
            <w:pPr>
              <w:keepNext/>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r>
    </w:tbl>
    <w:p w:rsidR="00903353" w:rsidRPr="00903353" w:rsidRDefault="00903353" w:rsidP="00903353">
      <w:pPr>
        <w:spacing w:after="0" w:line="360" w:lineRule="auto"/>
        <w:ind w:firstLine="397"/>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 xml:space="preserve">           </w:t>
      </w:r>
    </w:p>
    <w:p w:rsidR="00903353" w:rsidRPr="00903353" w:rsidRDefault="00903353" w:rsidP="00903353">
      <w:pPr>
        <w:spacing w:after="0" w:line="360" w:lineRule="auto"/>
        <w:ind w:firstLine="397"/>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i/>
          <w:sz w:val="24"/>
          <w:szCs w:val="24"/>
          <w:lang w:eastAsia="ru-RU"/>
        </w:rPr>
        <w:t xml:space="preserve"> </w:t>
      </w:r>
      <w:r w:rsidRPr="00903353">
        <w:rPr>
          <w:rFonts w:ascii="Times New Roman" w:eastAsia="Times New Roman" w:hAnsi="Times New Roman" w:cs="Times New Roman"/>
          <w:b/>
          <w:sz w:val="24"/>
          <w:szCs w:val="24"/>
          <w:lang w:eastAsia="ru-RU"/>
        </w:rPr>
        <w:t xml:space="preserve">Если Вы ответили на вопрос «Да», пожалуйста, перейдите к вопросу 24 в следующем разделе. </w:t>
      </w:r>
    </w:p>
    <w:p w:rsidR="00903353" w:rsidRPr="00903353" w:rsidRDefault="00903353" w:rsidP="00903353">
      <w:pPr>
        <w:spacing w:after="0" w:line="360" w:lineRule="auto"/>
        <w:ind w:firstLine="397"/>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xml:space="preserve">Если Вы ответили «Нет», пожалуйста, остановитесь здесь. </w:t>
      </w:r>
    </w:p>
    <w:p w:rsidR="00903353" w:rsidRPr="00903353" w:rsidRDefault="00903353" w:rsidP="00903353">
      <w:pPr>
        <w:spacing w:after="0" w:line="360" w:lineRule="auto"/>
        <w:ind w:firstLine="397"/>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Спасибо за сотрудничество!!!</w:t>
      </w:r>
    </w:p>
    <w:p w:rsidR="00903353" w:rsidRPr="00903353" w:rsidRDefault="00903353" w:rsidP="00903353">
      <w:pPr>
        <w:spacing w:after="160" w:line="360" w:lineRule="auto"/>
        <w:rPr>
          <w:rFonts w:ascii="Times New Roman" w:eastAsia="Times New Roman" w:hAnsi="Times New Roman" w:cs="Times New Roman"/>
          <w:sz w:val="24"/>
          <w:szCs w:val="24"/>
          <w:lang w:eastAsia="ja-JP"/>
        </w:rPr>
      </w:pPr>
      <w:r w:rsidRPr="00903353">
        <w:rPr>
          <w:rFonts w:ascii="Times New Roman" w:eastAsia="Times New Roman" w:hAnsi="Times New Roman" w:cs="Times New Roman"/>
          <w:sz w:val="24"/>
          <w:szCs w:val="24"/>
          <w:lang w:eastAsia="ja-JP"/>
        </w:rPr>
        <w:br w:type="page"/>
      </w:r>
    </w:p>
    <w:p w:rsidR="00903353" w:rsidRPr="00903353" w:rsidRDefault="00903353" w:rsidP="00903353">
      <w:pPr>
        <w:spacing w:after="0" w:line="360" w:lineRule="auto"/>
        <w:ind w:firstLine="397"/>
        <w:jc w:val="both"/>
        <w:rPr>
          <w:rFonts w:ascii="Times New Roman" w:eastAsia="Times New Roman" w:hAnsi="Times New Roman" w:cs="Times New Roman"/>
          <w:b/>
          <w:sz w:val="24"/>
          <w:szCs w:val="24"/>
          <w:lang w:eastAsia="ja-JP"/>
        </w:rPr>
      </w:pPr>
      <w:r w:rsidRPr="00903353">
        <w:rPr>
          <w:rFonts w:ascii="Times New Roman" w:eastAsia="Times New Roman" w:hAnsi="Times New Roman" w:cs="Times New Roman"/>
          <w:b/>
          <w:sz w:val="24"/>
          <w:szCs w:val="24"/>
          <w:lang w:eastAsia="ja-JP"/>
        </w:rPr>
        <w:t xml:space="preserve">Преподавание гражданского образования </w:t>
      </w:r>
    </w:p>
    <w:tbl>
      <w:tblPr>
        <w:tblW w:w="9464" w:type="dxa"/>
        <w:tblLayout w:type="fixed"/>
        <w:tblLook w:val="0000" w:firstRow="0" w:lastRow="0" w:firstColumn="0" w:lastColumn="0" w:noHBand="0" w:noVBand="0"/>
      </w:tblPr>
      <w:tblGrid>
        <w:gridCol w:w="959"/>
        <w:gridCol w:w="3118"/>
        <w:gridCol w:w="1431"/>
        <w:gridCol w:w="1404"/>
        <w:gridCol w:w="1134"/>
        <w:gridCol w:w="1418"/>
      </w:tblGrid>
      <w:tr w:rsidR="00903353" w:rsidRPr="00903353" w:rsidTr="00903353">
        <w:trPr>
          <w:trHeight w:val="719"/>
          <w:tblHeader/>
        </w:trPr>
        <w:tc>
          <w:tcPr>
            <w:tcW w:w="959" w:type="dxa"/>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Q24</w:t>
            </w:r>
          </w:p>
        </w:tc>
        <w:tc>
          <w:tcPr>
            <w:tcW w:w="8505" w:type="dxa"/>
            <w:gridSpan w:val="5"/>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Планируя уроки по обществознанию или темы, касающиеся гражданского образования, для восьмиклассников, в какой степени Вы используете следующие источники?</w:t>
            </w:r>
          </w:p>
        </w:tc>
      </w:tr>
      <w:tr w:rsidR="00903353" w:rsidRPr="00903353" w:rsidTr="00903353">
        <w:trPr>
          <w:trHeight w:hRule="exact" w:val="679"/>
          <w:tblHeader/>
        </w:trPr>
        <w:tc>
          <w:tcPr>
            <w:tcW w:w="959" w:type="dxa"/>
            <w:vAlign w:val="center"/>
          </w:tcPr>
          <w:p w:rsidR="00903353" w:rsidRPr="00903353" w:rsidRDefault="00903353" w:rsidP="00903353">
            <w:pPr>
              <w:keepNext/>
              <w:tabs>
                <w:tab w:val="left" w:leader="underscore" w:pos="8647"/>
              </w:tabs>
              <w:spacing w:before="120" w:after="120" w:line="360" w:lineRule="auto"/>
              <w:jc w:val="both"/>
              <w:rPr>
                <w:rFonts w:ascii="Times New Roman" w:eastAsia="Times New Roman" w:hAnsi="Times New Roman" w:cs="Times New Roman"/>
                <w:i/>
                <w:sz w:val="24"/>
                <w:szCs w:val="24"/>
              </w:rPr>
            </w:pPr>
          </w:p>
        </w:tc>
        <w:tc>
          <w:tcPr>
            <w:tcW w:w="8505" w:type="dxa"/>
            <w:gridSpan w:val="5"/>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Пожалуйста, отвечая на вопросы, имейте в виду все 8-е классы, в которых вы преподаете.</w:t>
            </w:r>
          </w:p>
        </w:tc>
      </w:tr>
      <w:tr w:rsidR="00903353" w:rsidRPr="00903353" w:rsidTr="00903353">
        <w:trPr>
          <w:trHeight w:hRule="exact" w:val="480"/>
          <w:tblHeader/>
        </w:trPr>
        <w:tc>
          <w:tcPr>
            <w:tcW w:w="959" w:type="dxa"/>
            <w:vAlign w:val="center"/>
          </w:tcPr>
          <w:p w:rsidR="00903353" w:rsidRPr="00903353" w:rsidRDefault="00903353" w:rsidP="00903353">
            <w:pPr>
              <w:keepNext/>
              <w:tabs>
                <w:tab w:val="left" w:leader="underscore" w:pos="8647"/>
              </w:tabs>
              <w:spacing w:before="120" w:after="120" w:line="360" w:lineRule="auto"/>
              <w:jc w:val="both"/>
              <w:rPr>
                <w:rFonts w:ascii="Times New Roman" w:eastAsia="Times New Roman" w:hAnsi="Times New Roman" w:cs="Times New Roman"/>
                <w:i/>
                <w:sz w:val="24"/>
                <w:szCs w:val="24"/>
              </w:rPr>
            </w:pPr>
          </w:p>
        </w:tc>
        <w:tc>
          <w:tcPr>
            <w:tcW w:w="8505" w:type="dxa"/>
            <w:gridSpan w:val="5"/>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(Пожалуйста, отметьте только один вариант в каждом ряду)</w:t>
            </w:r>
          </w:p>
        </w:tc>
      </w:tr>
      <w:tr w:rsidR="00903353" w:rsidRPr="00903353" w:rsidTr="00903353">
        <w:trPr>
          <w:cantSplit/>
          <w:tblHeader/>
        </w:trPr>
        <w:tc>
          <w:tcPr>
            <w:tcW w:w="959" w:type="dxa"/>
            <w:vAlign w:val="bottom"/>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tc>
        <w:tc>
          <w:tcPr>
            <w:tcW w:w="3118" w:type="dxa"/>
            <w:vAlign w:val="bottom"/>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tc>
        <w:tc>
          <w:tcPr>
            <w:tcW w:w="1431"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Значительно</w:t>
            </w:r>
          </w:p>
        </w:tc>
        <w:tc>
          <w:tcPr>
            <w:tcW w:w="1404"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Некоторым образом</w:t>
            </w:r>
          </w:p>
        </w:tc>
        <w:tc>
          <w:tcPr>
            <w:tcW w:w="1134"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Немного</w:t>
            </w:r>
          </w:p>
        </w:tc>
        <w:tc>
          <w:tcPr>
            <w:tcW w:w="1418"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Нет</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a)</w:t>
            </w:r>
          </w:p>
        </w:tc>
        <w:tc>
          <w:tcPr>
            <w:tcW w:w="3118"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Официальные программы, методические руководства и программы</w:t>
            </w:r>
          </w:p>
        </w:tc>
        <w:tc>
          <w:tcPr>
            <w:tcW w:w="1431"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404"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1134"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3</w:t>
            </w:r>
          </w:p>
        </w:tc>
        <w:tc>
          <w:tcPr>
            <w:tcW w:w="1418"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4</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b)</w:t>
            </w:r>
          </w:p>
        </w:tc>
        <w:tc>
          <w:tcPr>
            <w:tcW w:w="3118"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Официальные требования (стандарты) в области гражданского образования</w:t>
            </w:r>
          </w:p>
        </w:tc>
        <w:tc>
          <w:tcPr>
            <w:tcW w:w="1431"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40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13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418"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c)</w:t>
            </w:r>
          </w:p>
        </w:tc>
        <w:tc>
          <w:tcPr>
            <w:tcW w:w="3118"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Свои собственные идеи/самостоятельно созданные материалы</w:t>
            </w:r>
          </w:p>
        </w:tc>
        <w:tc>
          <w:tcPr>
            <w:tcW w:w="1431"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40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13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418"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d)</w:t>
            </w:r>
          </w:p>
        </w:tc>
        <w:tc>
          <w:tcPr>
            <w:tcW w:w="3118"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Документы, источники (конституции, декларации прав человека и др.)</w:t>
            </w:r>
          </w:p>
        </w:tc>
        <w:tc>
          <w:tcPr>
            <w:tcW w:w="1431"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40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13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418"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e)</w:t>
            </w:r>
          </w:p>
        </w:tc>
        <w:tc>
          <w:tcPr>
            <w:tcW w:w="3118"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Утвержденные учебники</w:t>
            </w:r>
          </w:p>
        </w:tc>
        <w:tc>
          <w:tcPr>
            <w:tcW w:w="1431"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40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13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418"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f)</w:t>
            </w:r>
          </w:p>
        </w:tc>
        <w:tc>
          <w:tcPr>
            <w:tcW w:w="3118"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Материалы (не учебники), изданные коммерческими компаниями, общественными институтами или частными фондами</w:t>
            </w:r>
          </w:p>
        </w:tc>
        <w:tc>
          <w:tcPr>
            <w:tcW w:w="1431"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40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13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418"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g)</w:t>
            </w:r>
          </w:p>
        </w:tc>
        <w:tc>
          <w:tcPr>
            <w:tcW w:w="3118"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ИКТ (Интернет, веб-сайты и т. д.)</w:t>
            </w:r>
          </w:p>
        </w:tc>
        <w:tc>
          <w:tcPr>
            <w:tcW w:w="1431"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40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13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418"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h)</w:t>
            </w:r>
          </w:p>
        </w:tc>
        <w:tc>
          <w:tcPr>
            <w:tcW w:w="3118"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fr-FR"/>
              </w:rPr>
            </w:pPr>
            <w:r w:rsidRPr="00903353">
              <w:rPr>
                <w:rFonts w:ascii="Times New Roman" w:eastAsia="Times New Roman" w:hAnsi="Times New Roman" w:cs="Times New Roman"/>
                <w:sz w:val="24"/>
                <w:szCs w:val="24"/>
              </w:rPr>
              <w:t xml:space="preserve">СМИ </w:t>
            </w:r>
            <w:r w:rsidRPr="00903353">
              <w:rPr>
                <w:rFonts w:ascii="Times New Roman" w:eastAsia="Times New Roman" w:hAnsi="Times New Roman" w:cs="Times New Roman"/>
                <w:sz w:val="24"/>
                <w:szCs w:val="24"/>
                <w:lang w:val="fr-FR"/>
              </w:rPr>
              <w:t>(</w:t>
            </w:r>
            <w:r w:rsidRPr="00903353">
              <w:rPr>
                <w:rFonts w:ascii="Times New Roman" w:eastAsia="Times New Roman" w:hAnsi="Times New Roman" w:cs="Times New Roman"/>
                <w:sz w:val="24"/>
                <w:szCs w:val="24"/>
              </w:rPr>
              <w:t>газеты, журналы, телевидение и др</w:t>
            </w:r>
            <w:r w:rsidRPr="00903353">
              <w:rPr>
                <w:rFonts w:ascii="Times New Roman" w:eastAsia="Times New Roman" w:hAnsi="Times New Roman" w:cs="Times New Roman"/>
                <w:sz w:val="24"/>
                <w:szCs w:val="24"/>
                <w:lang w:val="fr-FR"/>
              </w:rPr>
              <w:t>.)</w:t>
            </w:r>
          </w:p>
        </w:tc>
        <w:tc>
          <w:tcPr>
            <w:tcW w:w="1431"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40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13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418"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bl>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tbl>
      <w:tblPr>
        <w:tblW w:w="8748" w:type="dxa"/>
        <w:tblLayout w:type="fixed"/>
        <w:tblLook w:val="0000" w:firstRow="0" w:lastRow="0" w:firstColumn="0" w:lastColumn="0" w:noHBand="0" w:noVBand="0"/>
      </w:tblPr>
      <w:tblGrid>
        <w:gridCol w:w="959"/>
        <w:gridCol w:w="3469"/>
        <w:gridCol w:w="1080"/>
        <w:gridCol w:w="1080"/>
        <w:gridCol w:w="1080"/>
        <w:gridCol w:w="1080"/>
      </w:tblGrid>
      <w:tr w:rsidR="00903353" w:rsidRPr="00903353" w:rsidTr="00903353">
        <w:trPr>
          <w:tblHeader/>
        </w:trPr>
        <w:tc>
          <w:tcPr>
            <w:tcW w:w="959" w:type="dxa"/>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Q25</w:t>
            </w:r>
          </w:p>
        </w:tc>
        <w:tc>
          <w:tcPr>
            <w:tcW w:w="7789" w:type="dxa"/>
            <w:gridSpan w:val="5"/>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i/>
                <w:sz w:val="24"/>
                <w:szCs w:val="24"/>
              </w:rPr>
            </w:pPr>
            <w:r w:rsidRPr="00903353">
              <w:rPr>
                <w:rFonts w:ascii="Times New Roman" w:eastAsia="Times New Roman" w:hAnsi="Times New Roman" w:cs="Times New Roman"/>
                <w:b/>
                <w:sz w:val="24"/>
                <w:szCs w:val="24"/>
              </w:rPr>
              <w:t>Как часто Вы используете следующие виды деятельности во время уроков по обществознанию в 8-х классах?</w:t>
            </w:r>
          </w:p>
        </w:tc>
      </w:tr>
      <w:tr w:rsidR="00903353" w:rsidRPr="00903353" w:rsidTr="00903353">
        <w:trPr>
          <w:trHeight w:hRule="exact" w:val="635"/>
          <w:tblHeader/>
        </w:trPr>
        <w:tc>
          <w:tcPr>
            <w:tcW w:w="959" w:type="dxa"/>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p>
        </w:tc>
        <w:tc>
          <w:tcPr>
            <w:tcW w:w="7789" w:type="dxa"/>
            <w:gridSpan w:val="5"/>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Пожалуйста, отвечая на вопросы, имейте в виду все 8-е классы, в которых вы преподаете.</w:t>
            </w:r>
          </w:p>
        </w:tc>
      </w:tr>
      <w:tr w:rsidR="00903353" w:rsidRPr="00903353" w:rsidTr="00903353">
        <w:trPr>
          <w:trHeight w:hRule="exact" w:val="480"/>
          <w:tblHeader/>
        </w:trPr>
        <w:tc>
          <w:tcPr>
            <w:tcW w:w="959" w:type="dxa"/>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p>
        </w:tc>
        <w:tc>
          <w:tcPr>
            <w:tcW w:w="7789" w:type="dxa"/>
            <w:gridSpan w:val="5"/>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(Пожалуйста, отметьте только один вариант в каждом ряду)</w:t>
            </w:r>
          </w:p>
        </w:tc>
      </w:tr>
      <w:tr w:rsidR="00903353" w:rsidRPr="00903353" w:rsidTr="00903353">
        <w:trPr>
          <w:cantSplit/>
          <w:tblHeader/>
        </w:trPr>
        <w:tc>
          <w:tcPr>
            <w:tcW w:w="959"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rPr>
            </w:pPr>
          </w:p>
        </w:tc>
        <w:tc>
          <w:tcPr>
            <w:tcW w:w="3469"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rPr>
            </w:pPr>
          </w:p>
        </w:tc>
        <w:tc>
          <w:tcPr>
            <w:tcW w:w="1080" w:type="dxa"/>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rPr>
              <w:t>Никогда</w:t>
            </w:r>
            <w:r w:rsidRPr="00903353">
              <w:rPr>
                <w:rFonts w:ascii="Times New Roman" w:eastAsia="Times New Roman" w:hAnsi="Times New Roman" w:cs="Times New Roman"/>
                <w:i/>
                <w:sz w:val="24"/>
                <w:szCs w:val="24"/>
                <w:lang w:val="en-AU"/>
              </w:rPr>
              <w:t xml:space="preserve"> </w:t>
            </w:r>
          </w:p>
        </w:tc>
        <w:tc>
          <w:tcPr>
            <w:tcW w:w="1080" w:type="dxa"/>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rPr>
              <w:t>Иногда</w:t>
            </w:r>
            <w:r w:rsidRPr="00903353">
              <w:rPr>
                <w:rFonts w:ascii="Times New Roman" w:eastAsia="Times New Roman" w:hAnsi="Times New Roman" w:cs="Times New Roman"/>
                <w:i/>
                <w:sz w:val="24"/>
                <w:szCs w:val="24"/>
                <w:lang w:val="en-AU"/>
              </w:rPr>
              <w:t xml:space="preserve"> </w:t>
            </w:r>
          </w:p>
        </w:tc>
        <w:tc>
          <w:tcPr>
            <w:tcW w:w="1080" w:type="dxa"/>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rPr>
              <w:t>Часто</w:t>
            </w:r>
            <w:r w:rsidRPr="00903353" w:rsidDel="0085067A">
              <w:rPr>
                <w:rFonts w:ascii="Times New Roman" w:eastAsia="Times New Roman" w:hAnsi="Times New Roman" w:cs="Times New Roman"/>
                <w:i/>
                <w:sz w:val="24"/>
                <w:szCs w:val="24"/>
                <w:lang w:val="en-AU"/>
              </w:rPr>
              <w:t xml:space="preserve"> </w:t>
            </w:r>
          </w:p>
        </w:tc>
        <w:tc>
          <w:tcPr>
            <w:tcW w:w="1080" w:type="dxa"/>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rPr>
              <w:t>Очень часто</w:t>
            </w:r>
            <w:r w:rsidRPr="00903353" w:rsidDel="00534D7E">
              <w:rPr>
                <w:rFonts w:ascii="Times New Roman" w:eastAsia="Times New Roman" w:hAnsi="Times New Roman" w:cs="Times New Roman"/>
                <w:i/>
                <w:sz w:val="24"/>
                <w:szCs w:val="24"/>
                <w:lang w:val="en-AU"/>
              </w:rPr>
              <w:t xml:space="preserve"> </w:t>
            </w:r>
          </w:p>
        </w:tc>
      </w:tr>
      <w:tr w:rsidR="00903353" w:rsidRPr="00903353" w:rsidTr="00903353">
        <w:trPr>
          <w:cantSplit/>
        </w:trPr>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a)</w:t>
            </w:r>
          </w:p>
        </w:tc>
        <w:tc>
          <w:tcPr>
            <w:tcW w:w="3469"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Учащихся работают по проектам, которые включают сбор информации вне школы</w:t>
            </w:r>
          </w:p>
        </w:tc>
        <w:tc>
          <w:tcPr>
            <w:tcW w:w="1080"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080"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1080"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3</w:t>
            </w:r>
          </w:p>
        </w:tc>
        <w:tc>
          <w:tcPr>
            <w:tcW w:w="1080"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4</w:t>
            </w:r>
          </w:p>
        </w:tc>
      </w:tr>
      <w:tr w:rsidR="00903353" w:rsidRPr="00903353" w:rsidTr="00903353">
        <w:trPr>
          <w:cantSplit/>
        </w:trPr>
        <w:tc>
          <w:tcPr>
            <w:tcW w:w="959" w:type="dxa"/>
            <w:vAlign w:val="center"/>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b)</w:t>
            </w:r>
          </w:p>
        </w:tc>
        <w:tc>
          <w:tcPr>
            <w:tcW w:w="3469"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Учащиеся учатся по учебникам</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c)</w:t>
            </w:r>
          </w:p>
        </w:tc>
        <w:tc>
          <w:tcPr>
            <w:tcW w:w="3469"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Учащиеся выполняют упражнения и работают с рабочими тетрадями</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d)</w:t>
            </w:r>
          </w:p>
        </w:tc>
        <w:tc>
          <w:tcPr>
            <w:tcW w:w="3469"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Учащиеся работают в группах по различным темам и подготовка презентации</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e)</w:t>
            </w:r>
          </w:p>
        </w:tc>
        <w:tc>
          <w:tcPr>
            <w:tcW w:w="3469"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Учащихся индивидуально работают по различным темам и подготовка презентации</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f)</w:t>
            </w:r>
          </w:p>
        </w:tc>
        <w:tc>
          <w:tcPr>
            <w:tcW w:w="3469"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Учащиеся принимают участие  в ролевых играх или моделир</w:t>
            </w:r>
            <w:r w:rsidRPr="00903353">
              <w:rPr>
                <w:rFonts w:ascii="Times New Roman" w:eastAsia="Times New Roman" w:hAnsi="Times New Roman" w:cs="Times New Roman"/>
                <w:sz w:val="24"/>
                <w:szCs w:val="24"/>
              </w:rPr>
              <w:lastRenderedPageBreak/>
              <w:t>овании</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g)</w:t>
            </w:r>
          </w:p>
        </w:tc>
        <w:tc>
          <w:tcPr>
            <w:tcW w:w="3469"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Учитель задает вопросы, а учащийся отвечает</w:t>
            </w:r>
          </w:p>
        </w:tc>
        <w:tc>
          <w:tcPr>
            <w:tcW w:w="1080" w:type="dxa"/>
            <w:vAlign w:val="bottom"/>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080" w:type="dxa"/>
            <w:vAlign w:val="bottom"/>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080" w:type="dxa"/>
            <w:vAlign w:val="bottom"/>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080" w:type="dxa"/>
            <w:vAlign w:val="bottom"/>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Height w:val="564"/>
        </w:trPr>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h)</w:t>
            </w:r>
          </w:p>
        </w:tc>
        <w:tc>
          <w:tcPr>
            <w:tcW w:w="3469"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Учитель и учащиеся делают записи</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i)</w:t>
            </w:r>
          </w:p>
        </w:tc>
        <w:tc>
          <w:tcPr>
            <w:tcW w:w="3469"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Учитель использует дискуссию по противоречивым темам на уроке</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j)</w:t>
            </w:r>
          </w:p>
        </w:tc>
        <w:tc>
          <w:tcPr>
            <w:tcW w:w="3469"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Учащиеся исследуют и анализируют информацию из различных источников</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bl>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tbl>
      <w:tblPr>
        <w:tblW w:w="8748" w:type="dxa"/>
        <w:tblLayout w:type="fixed"/>
        <w:tblLook w:val="0000" w:firstRow="0" w:lastRow="0" w:firstColumn="0" w:lastColumn="0" w:noHBand="0" w:noVBand="0"/>
      </w:tblPr>
      <w:tblGrid>
        <w:gridCol w:w="959"/>
        <w:gridCol w:w="2569"/>
        <w:gridCol w:w="1080"/>
        <w:gridCol w:w="1980"/>
        <w:gridCol w:w="1080"/>
        <w:gridCol w:w="1080"/>
      </w:tblGrid>
      <w:tr w:rsidR="00903353" w:rsidRPr="00903353" w:rsidTr="00903353">
        <w:trPr>
          <w:tblHeader/>
        </w:trPr>
        <w:tc>
          <w:tcPr>
            <w:tcW w:w="959" w:type="dxa"/>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Q26</w:t>
            </w:r>
          </w:p>
        </w:tc>
        <w:tc>
          <w:tcPr>
            <w:tcW w:w="7789" w:type="dxa"/>
            <w:gridSpan w:val="5"/>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Оценивается ли гражданское образование в 8-х классах в Вашей школе?</w:t>
            </w:r>
          </w:p>
        </w:tc>
      </w:tr>
      <w:tr w:rsidR="00903353" w:rsidRPr="00903353" w:rsidTr="00903353">
        <w:trPr>
          <w:cantSplit/>
          <w:trHeight w:val="540"/>
          <w:tblHeader/>
        </w:trPr>
        <w:tc>
          <w:tcPr>
            <w:tcW w:w="959" w:type="dxa"/>
            <w:vAlign w:val="bottom"/>
          </w:tcPr>
          <w:p w:rsidR="00903353" w:rsidRPr="00903353" w:rsidRDefault="00903353" w:rsidP="00903353">
            <w:pPr>
              <w:keepNext/>
              <w:spacing w:before="200" w:line="360" w:lineRule="auto"/>
              <w:ind w:firstLine="397"/>
              <w:jc w:val="right"/>
              <w:rPr>
                <w:rFonts w:ascii="Times New Roman" w:eastAsia="Times New Roman" w:hAnsi="Times New Roman" w:cs="Times New Roman"/>
                <w:sz w:val="24"/>
                <w:szCs w:val="24"/>
                <w:lang w:eastAsia="ru-RU"/>
              </w:rPr>
            </w:pPr>
          </w:p>
        </w:tc>
        <w:tc>
          <w:tcPr>
            <w:tcW w:w="2569" w:type="dxa"/>
            <w:vAlign w:val="center"/>
          </w:tcPr>
          <w:p w:rsidR="00903353" w:rsidRPr="00903353" w:rsidRDefault="00903353" w:rsidP="00903353">
            <w:pPr>
              <w:keepNext/>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Да</w:t>
            </w:r>
          </w:p>
        </w:tc>
        <w:tc>
          <w:tcPr>
            <w:tcW w:w="1080"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980" w:type="dxa"/>
          </w:tcPr>
          <w:p w:rsidR="00903353" w:rsidRPr="00903353" w:rsidRDefault="00903353" w:rsidP="00903353">
            <w:pPr>
              <w:keepNext/>
              <w:spacing w:after="0" w:line="360" w:lineRule="auto"/>
              <w:jc w:val="center"/>
              <w:rPr>
                <w:rFonts w:ascii="Times New Roman" w:eastAsia="Times New Roman" w:hAnsi="Times New Roman" w:cs="Times New Roman"/>
                <w:i/>
                <w:sz w:val="24"/>
                <w:szCs w:val="24"/>
                <w:lang w:val="en-AU"/>
              </w:rPr>
            </w:pPr>
          </w:p>
        </w:tc>
        <w:tc>
          <w:tcPr>
            <w:tcW w:w="1080" w:type="dxa"/>
          </w:tcPr>
          <w:p w:rsidR="00903353" w:rsidRPr="00903353" w:rsidRDefault="00903353" w:rsidP="00903353">
            <w:pPr>
              <w:keepNext/>
              <w:spacing w:after="0" w:line="360" w:lineRule="auto"/>
              <w:jc w:val="center"/>
              <w:rPr>
                <w:rFonts w:ascii="Times New Roman" w:eastAsia="Times New Roman" w:hAnsi="Times New Roman" w:cs="Times New Roman"/>
                <w:i/>
                <w:sz w:val="24"/>
                <w:szCs w:val="24"/>
                <w:lang w:val="en-AU"/>
              </w:rPr>
            </w:pPr>
          </w:p>
        </w:tc>
        <w:tc>
          <w:tcPr>
            <w:tcW w:w="1080" w:type="dxa"/>
          </w:tcPr>
          <w:p w:rsidR="00903353" w:rsidRPr="00903353" w:rsidRDefault="00903353" w:rsidP="00903353">
            <w:pPr>
              <w:keepNext/>
              <w:spacing w:after="0" w:line="360" w:lineRule="auto"/>
              <w:jc w:val="center"/>
              <w:rPr>
                <w:rFonts w:ascii="Times New Roman" w:eastAsia="Times New Roman" w:hAnsi="Times New Roman" w:cs="Times New Roman"/>
                <w:i/>
                <w:sz w:val="24"/>
                <w:szCs w:val="24"/>
                <w:lang w:val="en-AU"/>
              </w:rPr>
            </w:pPr>
          </w:p>
        </w:tc>
      </w:tr>
      <w:tr w:rsidR="00903353" w:rsidRPr="00903353" w:rsidTr="00903353">
        <w:trPr>
          <w:cantSplit/>
          <w:trHeight w:val="438"/>
          <w:tblHeader/>
        </w:trPr>
        <w:tc>
          <w:tcPr>
            <w:tcW w:w="959" w:type="dxa"/>
            <w:vAlign w:val="bottom"/>
          </w:tcPr>
          <w:p w:rsidR="00903353" w:rsidRPr="00903353" w:rsidRDefault="00903353" w:rsidP="00903353">
            <w:pPr>
              <w:keepNext/>
              <w:spacing w:before="200" w:line="360" w:lineRule="auto"/>
              <w:ind w:firstLine="397"/>
              <w:jc w:val="right"/>
              <w:rPr>
                <w:rFonts w:ascii="Times New Roman" w:eastAsia="Times New Roman" w:hAnsi="Times New Roman" w:cs="Times New Roman"/>
                <w:sz w:val="24"/>
                <w:szCs w:val="24"/>
                <w:lang w:eastAsia="ru-RU"/>
              </w:rPr>
            </w:pPr>
          </w:p>
        </w:tc>
        <w:tc>
          <w:tcPr>
            <w:tcW w:w="2569" w:type="dxa"/>
            <w:vAlign w:val="center"/>
          </w:tcPr>
          <w:p w:rsidR="00903353" w:rsidRPr="00903353" w:rsidRDefault="00903353" w:rsidP="00903353">
            <w:pPr>
              <w:keepNext/>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Нет</w:t>
            </w:r>
          </w:p>
        </w:tc>
        <w:tc>
          <w:tcPr>
            <w:tcW w:w="1080"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980" w:type="dxa"/>
          </w:tcPr>
          <w:p w:rsidR="00903353" w:rsidRPr="00903353" w:rsidRDefault="00903353" w:rsidP="00903353">
            <w:pPr>
              <w:keepNext/>
              <w:spacing w:after="0" w:line="360" w:lineRule="auto"/>
              <w:jc w:val="center"/>
              <w:rPr>
                <w:rFonts w:ascii="Times New Roman" w:eastAsia="Times New Roman" w:hAnsi="Times New Roman" w:cs="Times New Roman"/>
                <w:i/>
                <w:sz w:val="24"/>
                <w:szCs w:val="24"/>
                <w:lang w:val="en-AU"/>
              </w:rPr>
            </w:pPr>
          </w:p>
        </w:tc>
        <w:tc>
          <w:tcPr>
            <w:tcW w:w="1080" w:type="dxa"/>
          </w:tcPr>
          <w:p w:rsidR="00903353" w:rsidRPr="00903353" w:rsidRDefault="00903353" w:rsidP="00903353">
            <w:pPr>
              <w:keepNext/>
              <w:spacing w:after="0" w:line="360" w:lineRule="auto"/>
              <w:jc w:val="center"/>
              <w:rPr>
                <w:rFonts w:ascii="Times New Roman" w:eastAsia="Times New Roman" w:hAnsi="Times New Roman" w:cs="Times New Roman"/>
                <w:i/>
                <w:sz w:val="24"/>
                <w:szCs w:val="24"/>
                <w:lang w:val="en-AU"/>
              </w:rPr>
            </w:pPr>
          </w:p>
        </w:tc>
        <w:tc>
          <w:tcPr>
            <w:tcW w:w="1080" w:type="dxa"/>
          </w:tcPr>
          <w:p w:rsidR="00903353" w:rsidRPr="00903353" w:rsidRDefault="00903353" w:rsidP="00903353">
            <w:pPr>
              <w:keepNext/>
              <w:spacing w:after="0" w:line="360" w:lineRule="auto"/>
              <w:jc w:val="center"/>
              <w:rPr>
                <w:rFonts w:ascii="Times New Roman" w:eastAsia="Times New Roman" w:hAnsi="Times New Roman" w:cs="Times New Roman"/>
                <w:i/>
                <w:sz w:val="24"/>
                <w:szCs w:val="24"/>
                <w:lang w:val="en-AU"/>
              </w:rPr>
            </w:pPr>
          </w:p>
        </w:tc>
      </w:tr>
    </w:tbl>
    <w:p w:rsidR="00903353" w:rsidRPr="00903353" w:rsidRDefault="00903353" w:rsidP="00903353">
      <w:pPr>
        <w:spacing w:after="0" w:line="360" w:lineRule="auto"/>
        <w:ind w:firstLine="397"/>
        <w:jc w:val="both"/>
        <w:rPr>
          <w:rFonts w:ascii="Times New Roman" w:eastAsia="Times New Roman" w:hAnsi="Times New Roman" w:cs="Times New Roman"/>
          <w:sz w:val="24"/>
          <w:szCs w:val="24"/>
        </w:rPr>
      </w:pPr>
    </w:p>
    <w:p w:rsidR="00903353" w:rsidRPr="00903353" w:rsidRDefault="00903353" w:rsidP="00903353">
      <w:pPr>
        <w:spacing w:after="0" w:line="360" w:lineRule="auto"/>
        <w:ind w:firstLine="397"/>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 xml:space="preserve">Если Вы ответили «да», пожалуйста, перейдите к вопросу 27. </w:t>
      </w:r>
    </w:p>
    <w:p w:rsidR="00903353" w:rsidRPr="00903353" w:rsidRDefault="00903353" w:rsidP="00903353">
      <w:pPr>
        <w:spacing w:after="0" w:line="360" w:lineRule="auto"/>
        <w:ind w:firstLine="397"/>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Если Вы ответили «нет», пожалуйста, перейдите к вопросу 28.</w:t>
      </w:r>
    </w:p>
    <w:p w:rsidR="00903353" w:rsidRPr="00903353" w:rsidRDefault="00903353" w:rsidP="00903353">
      <w:pPr>
        <w:spacing w:after="0" w:line="360" w:lineRule="auto"/>
        <w:ind w:firstLine="397"/>
        <w:jc w:val="both"/>
        <w:rPr>
          <w:rFonts w:ascii="Times New Roman" w:eastAsia="Times New Roman" w:hAnsi="Times New Roman" w:cs="Times New Roman"/>
          <w:b/>
          <w:sz w:val="24"/>
          <w:szCs w:val="24"/>
        </w:rPr>
      </w:pPr>
    </w:p>
    <w:tbl>
      <w:tblPr>
        <w:tblW w:w="8748" w:type="dxa"/>
        <w:tblLayout w:type="fixed"/>
        <w:tblLook w:val="0000" w:firstRow="0" w:lastRow="0" w:firstColumn="0" w:lastColumn="0" w:noHBand="0" w:noVBand="0"/>
      </w:tblPr>
      <w:tblGrid>
        <w:gridCol w:w="959"/>
        <w:gridCol w:w="3469"/>
        <w:gridCol w:w="1080"/>
        <w:gridCol w:w="1080"/>
        <w:gridCol w:w="1080"/>
        <w:gridCol w:w="1080"/>
      </w:tblGrid>
      <w:tr w:rsidR="00903353" w:rsidRPr="00903353" w:rsidTr="00903353">
        <w:trPr>
          <w:tblHeader/>
        </w:trPr>
        <w:tc>
          <w:tcPr>
            <w:tcW w:w="959" w:type="dxa"/>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Q27</w:t>
            </w:r>
          </w:p>
        </w:tc>
        <w:tc>
          <w:tcPr>
            <w:tcW w:w="7789" w:type="dxa"/>
            <w:gridSpan w:val="5"/>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Оценивая знания школьников по гражданскому образованию в 8-х классах, как часто Вы используете…</w:t>
            </w:r>
          </w:p>
        </w:tc>
      </w:tr>
      <w:tr w:rsidR="00903353" w:rsidRPr="00903353" w:rsidTr="00903353">
        <w:trPr>
          <w:tblHeader/>
        </w:trPr>
        <w:tc>
          <w:tcPr>
            <w:tcW w:w="959" w:type="dxa"/>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p>
        </w:tc>
        <w:tc>
          <w:tcPr>
            <w:tcW w:w="7789" w:type="dxa"/>
            <w:gridSpan w:val="5"/>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Пожалуйста, отвечая на вопросы, имейте в виду все 8-е классы, в которых вы преподаете.</w:t>
            </w:r>
          </w:p>
        </w:tc>
      </w:tr>
      <w:tr w:rsidR="00903353" w:rsidRPr="00903353" w:rsidTr="00903353">
        <w:trPr>
          <w:tblHeader/>
        </w:trPr>
        <w:tc>
          <w:tcPr>
            <w:tcW w:w="959" w:type="dxa"/>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p>
        </w:tc>
        <w:tc>
          <w:tcPr>
            <w:tcW w:w="7789" w:type="dxa"/>
            <w:gridSpan w:val="5"/>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(Пожалуйста, отметьте только один вариант в каждом ряду)</w:t>
            </w:r>
          </w:p>
        </w:tc>
      </w:tr>
      <w:tr w:rsidR="00903353" w:rsidRPr="00903353" w:rsidTr="00903353">
        <w:trPr>
          <w:tblHeader/>
        </w:trPr>
        <w:tc>
          <w:tcPr>
            <w:tcW w:w="959"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rPr>
            </w:pPr>
          </w:p>
        </w:tc>
        <w:tc>
          <w:tcPr>
            <w:tcW w:w="3469"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rPr>
            </w:pPr>
          </w:p>
        </w:tc>
        <w:tc>
          <w:tcPr>
            <w:tcW w:w="1080" w:type="dxa"/>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lang w:val="en-AU"/>
              </w:rPr>
              <w:t xml:space="preserve">Never </w:t>
            </w:r>
          </w:p>
        </w:tc>
        <w:tc>
          <w:tcPr>
            <w:tcW w:w="1080" w:type="dxa"/>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lang w:val="en-AU"/>
              </w:rPr>
              <w:t xml:space="preserve">Sometimes </w:t>
            </w:r>
          </w:p>
        </w:tc>
        <w:tc>
          <w:tcPr>
            <w:tcW w:w="1080" w:type="dxa"/>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lang w:val="en-AU"/>
              </w:rPr>
              <w:t xml:space="preserve">Often </w:t>
            </w:r>
          </w:p>
        </w:tc>
        <w:tc>
          <w:tcPr>
            <w:tcW w:w="1080" w:type="dxa"/>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lang w:val="en-AU"/>
              </w:rPr>
              <w:t xml:space="preserve">Very often </w:t>
            </w:r>
          </w:p>
        </w:tc>
      </w:tr>
      <w:tr w:rsidR="00903353" w:rsidRPr="00903353" w:rsidTr="00903353">
        <w:trPr>
          <w:trHeight w:val="733"/>
          <w:tblHeader/>
        </w:trPr>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a)</w:t>
            </w:r>
          </w:p>
        </w:tc>
        <w:tc>
          <w:tcPr>
            <w:tcW w:w="3469"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письменные экзамены (например, эссе и т. д.)?</w:t>
            </w:r>
          </w:p>
        </w:tc>
        <w:tc>
          <w:tcPr>
            <w:tcW w:w="1080"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080"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1080"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3</w:t>
            </w:r>
          </w:p>
        </w:tc>
        <w:tc>
          <w:tcPr>
            <w:tcW w:w="1080"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4</w:t>
            </w:r>
          </w:p>
        </w:tc>
      </w:tr>
      <w:tr w:rsidR="00903353" w:rsidRPr="00903353" w:rsidTr="00903353">
        <w:trPr>
          <w:tblHeader/>
        </w:trPr>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b)</w:t>
            </w:r>
          </w:p>
        </w:tc>
        <w:tc>
          <w:tcPr>
            <w:tcW w:w="3469"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тесты с несколькими вариантами ответов?</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tblHeader/>
        </w:trPr>
        <w:tc>
          <w:tcPr>
            <w:tcW w:w="959" w:type="dxa"/>
            <w:vAlign w:val="center"/>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c)</w:t>
            </w:r>
          </w:p>
        </w:tc>
        <w:tc>
          <w:tcPr>
            <w:tcW w:w="3469"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устные тесты?</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tblHeader/>
        </w:trPr>
        <w:tc>
          <w:tcPr>
            <w:tcW w:w="959" w:type="dxa"/>
            <w:vAlign w:val="center"/>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d)</w:t>
            </w:r>
          </w:p>
        </w:tc>
        <w:tc>
          <w:tcPr>
            <w:tcW w:w="3469"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наблюдения учащихся</w:t>
            </w:r>
            <w:r w:rsidRPr="00903353">
              <w:rPr>
                <w:rFonts w:ascii="Times New Roman" w:eastAsia="Times New Roman" w:hAnsi="Times New Roman" w:cs="Times New Roman"/>
                <w:sz w:val="24"/>
                <w:szCs w:val="24"/>
                <w:lang w:val="en-AU"/>
              </w:rPr>
              <w:t>?</w:t>
            </w:r>
          </w:p>
        </w:tc>
        <w:tc>
          <w:tcPr>
            <w:tcW w:w="1080" w:type="dxa"/>
            <w:vAlign w:val="bottom"/>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080" w:type="dxa"/>
            <w:vAlign w:val="bottom"/>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080" w:type="dxa"/>
            <w:vAlign w:val="bottom"/>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080" w:type="dxa"/>
            <w:vAlign w:val="bottom"/>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tblHeader/>
        </w:trPr>
        <w:tc>
          <w:tcPr>
            <w:tcW w:w="959" w:type="dxa"/>
            <w:vAlign w:val="center"/>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e)</w:t>
            </w:r>
          </w:p>
        </w:tc>
        <w:tc>
          <w:tcPr>
            <w:tcW w:w="3469"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письменную домашнюю работу</w:t>
            </w:r>
            <w:r w:rsidRPr="00903353">
              <w:rPr>
                <w:rFonts w:ascii="Times New Roman" w:eastAsia="Times New Roman" w:hAnsi="Times New Roman" w:cs="Times New Roman"/>
                <w:sz w:val="24"/>
                <w:szCs w:val="24"/>
                <w:lang w:val="en-AU"/>
              </w:rPr>
              <w:t>?</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tblHeader/>
        </w:trPr>
        <w:tc>
          <w:tcPr>
            <w:tcW w:w="959" w:type="dxa"/>
            <w:vAlign w:val="center"/>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f)</w:t>
            </w:r>
          </w:p>
        </w:tc>
        <w:tc>
          <w:tcPr>
            <w:tcW w:w="3469"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работы, где ученики сами себя оценивают?</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tblHeader/>
        </w:trPr>
        <w:tc>
          <w:tcPr>
            <w:tcW w:w="959" w:type="dxa"/>
            <w:vAlign w:val="center"/>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g)</w:t>
            </w:r>
          </w:p>
        </w:tc>
        <w:tc>
          <w:tcPr>
            <w:tcW w:w="3469"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работы, где результаты оценивают одноклассники?</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tblHeader/>
        </w:trPr>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h)</w:t>
            </w:r>
          </w:p>
        </w:tc>
        <w:tc>
          <w:tcPr>
            <w:tcW w:w="3469"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проекты?</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bl>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tbl>
      <w:tblPr>
        <w:tblW w:w="9322" w:type="dxa"/>
        <w:tblLayout w:type="fixed"/>
        <w:tblLook w:val="0000" w:firstRow="0" w:lastRow="0" w:firstColumn="0" w:lastColumn="0" w:noHBand="0" w:noVBand="0"/>
      </w:tblPr>
      <w:tblGrid>
        <w:gridCol w:w="959"/>
        <w:gridCol w:w="3469"/>
        <w:gridCol w:w="1080"/>
        <w:gridCol w:w="1404"/>
        <w:gridCol w:w="1276"/>
        <w:gridCol w:w="1134"/>
      </w:tblGrid>
      <w:tr w:rsidR="00903353" w:rsidRPr="00903353" w:rsidTr="00903353">
        <w:tc>
          <w:tcPr>
            <w:tcW w:w="959" w:type="dxa"/>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Q28</w:t>
            </w:r>
          </w:p>
        </w:tc>
        <w:tc>
          <w:tcPr>
            <w:tcW w:w="8363" w:type="dxa"/>
            <w:gridSpan w:val="5"/>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Насколько уверенно вы себя ощущаете, преподавая следующие темы?</w:t>
            </w:r>
          </w:p>
        </w:tc>
      </w:tr>
      <w:tr w:rsidR="00903353" w:rsidRPr="00903353" w:rsidTr="00903353">
        <w:trPr>
          <w:trHeight w:hRule="exact" w:val="480"/>
        </w:trPr>
        <w:tc>
          <w:tcPr>
            <w:tcW w:w="959" w:type="dxa"/>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p>
        </w:tc>
        <w:tc>
          <w:tcPr>
            <w:tcW w:w="8363" w:type="dxa"/>
            <w:gridSpan w:val="5"/>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(Пожалуйста, отметьте только один вариант в каждом ряду)</w:t>
            </w:r>
          </w:p>
        </w:tc>
      </w:tr>
      <w:tr w:rsidR="00903353" w:rsidRPr="00903353" w:rsidTr="00903353">
        <w:trPr>
          <w:cantSplit/>
        </w:trPr>
        <w:tc>
          <w:tcPr>
            <w:tcW w:w="959"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rPr>
            </w:pPr>
          </w:p>
        </w:tc>
        <w:tc>
          <w:tcPr>
            <w:tcW w:w="3469"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rPr>
            </w:pPr>
          </w:p>
        </w:tc>
        <w:tc>
          <w:tcPr>
            <w:tcW w:w="1080"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Очень уверенно</w:t>
            </w:r>
          </w:p>
        </w:tc>
        <w:tc>
          <w:tcPr>
            <w:tcW w:w="1404"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Достаточно уверенно</w:t>
            </w:r>
          </w:p>
        </w:tc>
        <w:tc>
          <w:tcPr>
            <w:tcW w:w="1276"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Не очень уверенно</w:t>
            </w:r>
          </w:p>
        </w:tc>
        <w:tc>
          <w:tcPr>
            <w:tcW w:w="1134"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Не уверенно</w:t>
            </w:r>
          </w:p>
        </w:tc>
      </w:tr>
      <w:tr w:rsidR="00903353" w:rsidRPr="00903353" w:rsidTr="00903353">
        <w:trPr>
          <w:cantSplit/>
        </w:trPr>
        <w:tc>
          <w:tcPr>
            <w:tcW w:w="959" w:type="dxa"/>
            <w:vAlign w:val="center"/>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a)</w:t>
            </w:r>
          </w:p>
        </w:tc>
        <w:tc>
          <w:tcPr>
            <w:tcW w:w="3469"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Права человека</w:t>
            </w:r>
          </w:p>
        </w:tc>
        <w:tc>
          <w:tcPr>
            <w:tcW w:w="1080"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404"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1276"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3</w:t>
            </w:r>
          </w:p>
        </w:tc>
        <w:tc>
          <w:tcPr>
            <w:tcW w:w="1134"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4</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b)</w:t>
            </w:r>
          </w:p>
        </w:tc>
        <w:tc>
          <w:tcPr>
            <w:tcW w:w="3469"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Другие культуры и этнические группы</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40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76"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13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vAlign w:val="center"/>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c)</w:t>
            </w:r>
          </w:p>
        </w:tc>
        <w:tc>
          <w:tcPr>
            <w:tcW w:w="3469"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Выборы и голосование</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40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76"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13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vAlign w:val="center"/>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d)</w:t>
            </w:r>
          </w:p>
        </w:tc>
        <w:tc>
          <w:tcPr>
            <w:tcW w:w="3469"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Экономика и бизнес</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40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76"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13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e)</w:t>
            </w:r>
          </w:p>
        </w:tc>
        <w:tc>
          <w:tcPr>
            <w:tcW w:w="3469"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Трудовые права и ответственность</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40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76"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13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f)</w:t>
            </w:r>
          </w:p>
        </w:tc>
        <w:tc>
          <w:tcPr>
            <w:tcW w:w="3469"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Всемирное сообщество и международные организации</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40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76"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13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g)</w:t>
            </w:r>
          </w:p>
        </w:tc>
        <w:tc>
          <w:tcPr>
            <w:tcW w:w="3469"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Окружающая среда</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40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76"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13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h)</w:t>
            </w:r>
          </w:p>
        </w:tc>
        <w:tc>
          <w:tcPr>
            <w:tcW w:w="3469"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Эмиграция и иммиграция</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40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76"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13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i)</w:t>
            </w:r>
          </w:p>
        </w:tc>
        <w:tc>
          <w:tcPr>
            <w:tcW w:w="3469"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Равные возможности для мужчин и женщин</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40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76"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13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j)</w:t>
            </w:r>
          </w:p>
        </w:tc>
        <w:tc>
          <w:tcPr>
            <w:tcW w:w="3469"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Гражданские права и обязанности</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40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76"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13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k)</w:t>
            </w:r>
          </w:p>
        </w:tc>
        <w:tc>
          <w:tcPr>
            <w:tcW w:w="3469"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Конституция и политические системы</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40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76"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13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l)</w:t>
            </w:r>
          </w:p>
        </w:tc>
        <w:tc>
          <w:tcPr>
            <w:tcW w:w="3469"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Средства массовой информации</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40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76"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13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Height w:val="573"/>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m)</w:t>
            </w:r>
          </w:p>
        </w:tc>
        <w:tc>
          <w:tcPr>
            <w:tcW w:w="3469"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Добровольчество</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40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76"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13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n)</w:t>
            </w:r>
          </w:p>
        </w:tc>
        <w:tc>
          <w:tcPr>
            <w:tcW w:w="3469"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Законодательные институты и суды</w:t>
            </w:r>
          </w:p>
        </w:tc>
        <w:tc>
          <w:tcPr>
            <w:tcW w:w="1080"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40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76"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13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bl>
    <w:p w:rsidR="00903353" w:rsidRPr="00903353" w:rsidRDefault="00903353" w:rsidP="00903353">
      <w:pPr>
        <w:keepNext/>
        <w:keepLines/>
        <w:spacing w:after="0" w:line="360" w:lineRule="auto"/>
        <w:ind w:left="900" w:firstLine="397"/>
        <w:jc w:val="both"/>
        <w:rPr>
          <w:rFonts w:ascii="Times New Roman" w:eastAsia="Times New Roman" w:hAnsi="Times New Roman" w:cs="Times New Roman"/>
          <w:i/>
          <w:iCs/>
          <w:sz w:val="24"/>
          <w:szCs w:val="24"/>
          <w:lang w:eastAsia="en-AU"/>
        </w:rPr>
      </w:pPr>
    </w:p>
    <w:tbl>
      <w:tblPr>
        <w:tblW w:w="8568" w:type="dxa"/>
        <w:tblLayout w:type="fixed"/>
        <w:tblLook w:val="0000" w:firstRow="0" w:lastRow="0" w:firstColumn="0" w:lastColumn="0" w:noHBand="0" w:noVBand="0"/>
      </w:tblPr>
      <w:tblGrid>
        <w:gridCol w:w="959"/>
        <w:gridCol w:w="4394"/>
        <w:gridCol w:w="875"/>
        <w:gridCol w:w="2340"/>
      </w:tblGrid>
      <w:tr w:rsidR="00903353" w:rsidRPr="00903353" w:rsidTr="00903353">
        <w:tc>
          <w:tcPr>
            <w:tcW w:w="959" w:type="dxa"/>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Q29</w:t>
            </w:r>
          </w:p>
        </w:tc>
        <w:tc>
          <w:tcPr>
            <w:tcW w:w="7609" w:type="dxa"/>
            <w:gridSpan w:val="3"/>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По Вашему мнению, что должно быть улучшено в гражданском образовании в вашей школе?</w:t>
            </w:r>
          </w:p>
        </w:tc>
      </w:tr>
      <w:tr w:rsidR="00903353" w:rsidRPr="00903353" w:rsidTr="00903353">
        <w:tc>
          <w:tcPr>
            <w:tcW w:w="959" w:type="dxa"/>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p>
        </w:tc>
        <w:tc>
          <w:tcPr>
            <w:tcW w:w="7609" w:type="dxa"/>
            <w:gridSpan w:val="3"/>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Укажите три  самых важных пункта.</w:t>
            </w:r>
          </w:p>
        </w:tc>
      </w:tr>
      <w:tr w:rsidR="00903353" w:rsidRPr="00903353" w:rsidTr="00903353">
        <w:trPr>
          <w:cantSplit/>
        </w:trPr>
        <w:tc>
          <w:tcPr>
            <w:tcW w:w="959" w:type="dxa"/>
            <w:vAlign w:val="center"/>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a)</w:t>
            </w:r>
          </w:p>
        </w:tc>
        <w:tc>
          <w:tcPr>
            <w:tcW w:w="4394"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Больше материалов и учебников</w:t>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2340"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r w:rsidR="00903353" w:rsidRPr="00903353" w:rsidTr="00903353">
        <w:trPr>
          <w:cantSplit/>
        </w:trPr>
        <w:tc>
          <w:tcPr>
            <w:tcW w:w="959" w:type="dxa"/>
            <w:vAlign w:val="center"/>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b)</w:t>
            </w:r>
          </w:p>
        </w:tc>
        <w:tc>
          <w:tcPr>
            <w:tcW w:w="4394"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Лучшие матери</w:t>
            </w:r>
            <w:r w:rsidRPr="00903353">
              <w:rPr>
                <w:rFonts w:ascii="Times New Roman" w:eastAsia="Times New Roman" w:hAnsi="Times New Roman" w:cs="Times New Roman"/>
                <w:sz w:val="24"/>
                <w:szCs w:val="24"/>
              </w:rPr>
              <w:lastRenderedPageBreak/>
              <w:t>алы и учебники</w:t>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2340"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r w:rsidR="00903353" w:rsidRPr="00903353" w:rsidTr="00903353">
        <w:trPr>
          <w:cantSplit/>
        </w:trPr>
        <w:tc>
          <w:tcPr>
            <w:tcW w:w="959" w:type="dxa"/>
            <w:vAlign w:val="center"/>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c)</w:t>
            </w:r>
          </w:p>
        </w:tc>
        <w:tc>
          <w:tcPr>
            <w:tcW w:w="4394"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Дополнительная подготовка по методам обучения</w:t>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2340"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r w:rsidR="00903353" w:rsidRPr="00903353" w:rsidTr="00903353">
        <w:trPr>
          <w:cantSplit/>
        </w:trPr>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d)</w:t>
            </w:r>
          </w:p>
        </w:tc>
        <w:tc>
          <w:tcPr>
            <w:tcW w:w="4394"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Дополнительная подготовка по знаниям в предмете преподавания (по содержанию)</w:t>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2340"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r w:rsidR="00903353" w:rsidRPr="00903353" w:rsidTr="00903353">
        <w:trPr>
          <w:cantSplit/>
        </w:trPr>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e)</w:t>
            </w:r>
          </w:p>
        </w:tc>
        <w:tc>
          <w:tcPr>
            <w:tcW w:w="4394"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Больше сотрудничества учителей в различных предметных сферах</w:t>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2340"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r w:rsidR="00903353" w:rsidRPr="00903353" w:rsidTr="00903353">
        <w:trPr>
          <w:cantSplit/>
        </w:trPr>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f)</w:t>
            </w:r>
          </w:p>
        </w:tc>
        <w:tc>
          <w:tcPr>
            <w:tcW w:w="4394"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Больше учебного времени (выделенного программой) на гражданское образование</w:t>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2340"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r w:rsidR="00903353" w:rsidRPr="00903353" w:rsidTr="00903353">
        <w:trPr>
          <w:cantSplit/>
        </w:trPr>
        <w:tc>
          <w:tcPr>
            <w:tcW w:w="959" w:type="dxa"/>
            <w:vAlign w:val="center"/>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g)</w:t>
            </w:r>
          </w:p>
        </w:tc>
        <w:tc>
          <w:tcPr>
            <w:tcW w:w="4394"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Больше возможностей по специальным проектам</w:t>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2340"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r w:rsidR="00903353" w:rsidRPr="00903353" w:rsidTr="00903353">
        <w:trPr>
          <w:cantSplit/>
        </w:trPr>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h)</w:t>
            </w:r>
          </w:p>
        </w:tc>
        <w:tc>
          <w:tcPr>
            <w:tcW w:w="4394"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Специальное оценивание по гражданскому образованию</w:t>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2340"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r w:rsidR="00903353" w:rsidRPr="00903353" w:rsidTr="00903353">
        <w:trPr>
          <w:cantSplit/>
        </w:trPr>
        <w:tc>
          <w:tcPr>
            <w:tcW w:w="959" w:type="dxa"/>
            <w:vAlign w:val="center"/>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i)</w:t>
            </w:r>
          </w:p>
        </w:tc>
        <w:tc>
          <w:tcPr>
            <w:tcW w:w="4394"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Учреждения дополнительного образования и программы оценивания</w:t>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2340"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bl>
    <w:p w:rsidR="00903353" w:rsidRPr="00903353" w:rsidRDefault="00903353" w:rsidP="00903353">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ind w:firstLine="360"/>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Рост интереса к гражданскому образованию является вызовом традиционным представлениям о гражданстве. Эти проблемы, в свою очередь, привели к пересмотру концепций и практик, связанных с правами, обязанностями, доступом и принадлежностью. Дебаты идут о понятиях национальной идентичности и принадлежности, о том, как может быть идентифицирована национальная принадлежность, и что может быть сделано для подтверждения национальной идентичности.</w:t>
      </w: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Два вопроса, включенные в первый раздел анкеты учителя, были направлены на определение основного предмета(ов), преподаваемого учителями (В1, В2). Использовались шесть категорий: «Филология», «Гуманитарные/социальные науки», «Математика», «Естественнонаучные предметы», «Религия/Этика», «Другое». Было предложено адаптировать вопросы с перечислением предметов в каждой категории в соответствии с существующими учебными планами. Эти категории немного отличаются от тех, которые использовались в анкете учителя ICCS-2009 (где Религия и Этика были включены в категорию «Другие» в качестве отдельных предметов, а «Гуманитарные/социальные науки» были обозначены как «Гуманитарные науки»). Таблица 6 иллюстрирует предметы, преподаваемые учителями, принимающими участие в исследовании.</w:t>
      </w:r>
    </w:p>
    <w:p w:rsidR="00903353" w:rsidRPr="00903353" w:rsidRDefault="00903353" w:rsidP="00903353">
      <w:pPr>
        <w:spacing w:after="0" w:line="360" w:lineRule="auto"/>
        <w:ind w:firstLine="397"/>
        <w:jc w:val="both"/>
        <w:rPr>
          <w:rFonts w:ascii="Times New Roman" w:eastAsia="Times New Roman" w:hAnsi="Times New Roman" w:cs="Times New Roman"/>
          <w:b/>
          <w:sz w:val="24"/>
          <w:szCs w:val="24"/>
          <w:lang w:eastAsia="ru-RU"/>
        </w:rPr>
      </w:pPr>
    </w:p>
    <w:p w:rsidR="00903353" w:rsidRPr="00903353" w:rsidRDefault="00903353" w:rsidP="00903353">
      <w:pPr>
        <w:tabs>
          <w:tab w:val="right" w:leader="dot" w:pos="9355"/>
        </w:tabs>
        <w:spacing w:after="0"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Таблица 6. Основные предметы, преподаваемые в выбранных школах</w:t>
      </w:r>
      <w:r w:rsidRPr="00903353">
        <w:rPr>
          <w:rFonts w:ascii="Times New Roman" w:eastAsia="Calibri" w:hAnsi="Times New Roman" w:cs="Times New Roman"/>
          <w:b/>
          <w:sz w:val="24"/>
          <w:szCs w:val="24"/>
        </w:rPr>
        <w:br/>
        <w:t>в течение текущего школьного года (в процентах по категориям)</w:t>
      </w:r>
    </w:p>
    <w:p w:rsidR="00903353" w:rsidRPr="00903353" w:rsidRDefault="00903353" w:rsidP="00903353">
      <w:pPr>
        <w:tabs>
          <w:tab w:val="right" w:leader="dot" w:pos="9355"/>
        </w:tabs>
        <w:spacing w:after="0" w:line="360" w:lineRule="auto"/>
        <w:ind w:firstLine="397"/>
        <w:contextualSpacing/>
        <w:jc w:val="center"/>
        <w:rPr>
          <w:rFonts w:ascii="Times New Roman" w:eastAsia="Calibri" w:hAnsi="Times New Roman" w:cs="Times New Roman"/>
          <w:b/>
          <w:sz w:val="24"/>
          <w:szCs w:val="24"/>
        </w:rPr>
      </w:pP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34"/>
        <w:gridCol w:w="1370"/>
        <w:gridCol w:w="2174"/>
        <w:gridCol w:w="1418"/>
        <w:gridCol w:w="992"/>
        <w:gridCol w:w="1134"/>
        <w:gridCol w:w="1134"/>
      </w:tblGrid>
      <w:tr w:rsidR="00903353" w:rsidRPr="00903353" w:rsidTr="00903353">
        <w:tc>
          <w:tcPr>
            <w:tcW w:w="1134" w:type="dxa"/>
            <w:vAlign w:val="bottom"/>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Страна</w:t>
            </w:r>
          </w:p>
        </w:tc>
        <w:tc>
          <w:tcPr>
            <w:tcW w:w="1370" w:type="dxa"/>
            <w:vAlign w:val="bottom"/>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Филология</w:t>
            </w:r>
          </w:p>
        </w:tc>
        <w:tc>
          <w:tcPr>
            <w:tcW w:w="2174" w:type="dxa"/>
            <w:vAlign w:val="bottom"/>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Гуманитарные / социальные науки</w:t>
            </w:r>
          </w:p>
        </w:tc>
        <w:tc>
          <w:tcPr>
            <w:tcW w:w="1418" w:type="dxa"/>
            <w:vAlign w:val="bottom"/>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Математика</w:t>
            </w:r>
          </w:p>
        </w:tc>
        <w:tc>
          <w:tcPr>
            <w:tcW w:w="992" w:type="dxa"/>
            <w:vAlign w:val="bottom"/>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Естествен</w:t>
            </w:r>
            <w:r w:rsidRPr="00903353">
              <w:rPr>
                <w:rFonts w:ascii="Times New Roman" w:eastAsia="Times New Roman" w:hAnsi="Times New Roman" w:cs="Times New Roman"/>
                <w:b/>
                <w:sz w:val="24"/>
                <w:szCs w:val="24"/>
                <w:lang w:eastAsia="ru-RU"/>
              </w:rPr>
              <w:softHyphen/>
              <w:t>но-научные предметы</w:t>
            </w:r>
          </w:p>
        </w:tc>
        <w:tc>
          <w:tcPr>
            <w:tcW w:w="1134" w:type="dxa"/>
            <w:vAlign w:val="bottom"/>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Религия / Этика</w:t>
            </w:r>
          </w:p>
        </w:tc>
        <w:tc>
          <w:tcPr>
            <w:tcW w:w="1134" w:type="dxa"/>
            <w:vAlign w:val="bottom"/>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Другое</w:t>
            </w:r>
          </w:p>
        </w:tc>
      </w:tr>
      <w:tr w:rsidR="00903353" w:rsidRPr="00903353" w:rsidTr="00903353">
        <w:tc>
          <w:tcPr>
            <w:tcW w:w="1134" w:type="dxa"/>
            <w:vAlign w:val="center"/>
          </w:tcPr>
          <w:p w:rsidR="00903353" w:rsidRPr="00903353" w:rsidRDefault="00903353" w:rsidP="00903353">
            <w:pPr>
              <w:widowControl w:val="0"/>
              <w:autoSpaceDE w:val="0"/>
              <w:autoSpaceDN w:val="0"/>
              <w:adjustRightInd w:val="0"/>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BFL</w:t>
            </w:r>
          </w:p>
        </w:tc>
        <w:tc>
          <w:tcPr>
            <w:tcW w:w="1370"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w:t>
            </w:r>
          </w:p>
        </w:tc>
        <w:tc>
          <w:tcPr>
            <w:tcW w:w="217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w:t>
            </w:r>
          </w:p>
        </w:tc>
        <w:tc>
          <w:tcPr>
            <w:tcW w:w="1418"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13.9</w:t>
            </w:r>
          </w:p>
        </w:tc>
        <w:tc>
          <w:tcPr>
            <w:tcW w:w="992"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9.1</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30.5</w:t>
            </w:r>
          </w:p>
        </w:tc>
      </w:tr>
      <w:tr w:rsidR="00903353" w:rsidRPr="00903353" w:rsidTr="00903353">
        <w:tc>
          <w:tcPr>
            <w:tcW w:w="1134" w:type="dxa"/>
            <w:vAlign w:val="center"/>
          </w:tcPr>
          <w:p w:rsidR="00903353" w:rsidRPr="00903353" w:rsidRDefault="00903353" w:rsidP="00903353">
            <w:pPr>
              <w:widowControl w:val="0"/>
              <w:autoSpaceDE w:val="0"/>
              <w:autoSpaceDN w:val="0"/>
              <w:adjustRightInd w:val="0"/>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BGR</w:t>
            </w:r>
          </w:p>
        </w:tc>
        <w:tc>
          <w:tcPr>
            <w:tcW w:w="1370"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33.8</w:t>
            </w:r>
          </w:p>
        </w:tc>
        <w:tc>
          <w:tcPr>
            <w:tcW w:w="217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9.8</w:t>
            </w:r>
          </w:p>
        </w:tc>
        <w:tc>
          <w:tcPr>
            <w:tcW w:w="1418"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23.9</w:t>
            </w:r>
          </w:p>
        </w:tc>
        <w:tc>
          <w:tcPr>
            <w:tcW w:w="992"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14.4</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20.7</w:t>
            </w:r>
          </w:p>
        </w:tc>
      </w:tr>
      <w:tr w:rsidR="00903353" w:rsidRPr="00903353" w:rsidTr="00903353">
        <w:tc>
          <w:tcPr>
            <w:tcW w:w="1134" w:type="dxa"/>
            <w:vAlign w:val="center"/>
          </w:tcPr>
          <w:p w:rsidR="00903353" w:rsidRPr="00903353" w:rsidRDefault="00903353" w:rsidP="00903353">
            <w:pPr>
              <w:widowControl w:val="0"/>
              <w:autoSpaceDE w:val="0"/>
              <w:autoSpaceDN w:val="0"/>
              <w:adjustRightInd w:val="0"/>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CHL</w:t>
            </w:r>
          </w:p>
        </w:tc>
        <w:tc>
          <w:tcPr>
            <w:tcW w:w="1370"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27</w:t>
            </w:r>
          </w:p>
        </w:tc>
        <w:tc>
          <w:tcPr>
            <w:tcW w:w="217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12.6</w:t>
            </w:r>
          </w:p>
        </w:tc>
        <w:tc>
          <w:tcPr>
            <w:tcW w:w="1418"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14.5</w:t>
            </w:r>
          </w:p>
        </w:tc>
        <w:tc>
          <w:tcPr>
            <w:tcW w:w="992"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12.5</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7.8</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32.7</w:t>
            </w:r>
          </w:p>
        </w:tc>
      </w:tr>
      <w:tr w:rsidR="00903353" w:rsidRPr="00903353" w:rsidTr="00903353">
        <w:tc>
          <w:tcPr>
            <w:tcW w:w="1134" w:type="dxa"/>
            <w:vAlign w:val="center"/>
          </w:tcPr>
          <w:p w:rsidR="00903353" w:rsidRPr="00903353" w:rsidRDefault="00903353" w:rsidP="00903353">
            <w:pPr>
              <w:widowControl w:val="0"/>
              <w:autoSpaceDE w:val="0"/>
              <w:autoSpaceDN w:val="0"/>
              <w:adjustRightInd w:val="0"/>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COL</w:t>
            </w:r>
          </w:p>
        </w:tc>
        <w:tc>
          <w:tcPr>
            <w:tcW w:w="1370"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23.9</w:t>
            </w:r>
          </w:p>
        </w:tc>
        <w:tc>
          <w:tcPr>
            <w:tcW w:w="217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15.2</w:t>
            </w:r>
          </w:p>
        </w:tc>
        <w:tc>
          <w:tcPr>
            <w:tcW w:w="1418"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15.5</w:t>
            </w:r>
          </w:p>
        </w:tc>
        <w:tc>
          <w:tcPr>
            <w:tcW w:w="992"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15.4</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11.4</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29.1</w:t>
            </w:r>
          </w:p>
        </w:tc>
      </w:tr>
      <w:tr w:rsidR="00903353" w:rsidRPr="00903353" w:rsidTr="00903353">
        <w:tc>
          <w:tcPr>
            <w:tcW w:w="1134" w:type="dxa"/>
            <w:vAlign w:val="center"/>
          </w:tcPr>
          <w:p w:rsidR="00903353" w:rsidRPr="00903353" w:rsidRDefault="00903353" w:rsidP="00903353">
            <w:pPr>
              <w:widowControl w:val="0"/>
              <w:autoSpaceDE w:val="0"/>
              <w:autoSpaceDN w:val="0"/>
              <w:adjustRightInd w:val="0"/>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DNK</w:t>
            </w:r>
          </w:p>
        </w:tc>
        <w:tc>
          <w:tcPr>
            <w:tcW w:w="1370"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55.5</w:t>
            </w:r>
          </w:p>
        </w:tc>
        <w:tc>
          <w:tcPr>
            <w:tcW w:w="217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19.5</w:t>
            </w:r>
          </w:p>
        </w:tc>
        <w:tc>
          <w:tcPr>
            <w:tcW w:w="1418"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27.5</w:t>
            </w:r>
          </w:p>
        </w:tc>
        <w:tc>
          <w:tcPr>
            <w:tcW w:w="992"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22.6</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4.3</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13.2</w:t>
            </w:r>
          </w:p>
        </w:tc>
      </w:tr>
      <w:tr w:rsidR="00903353" w:rsidRPr="00903353" w:rsidTr="00903353">
        <w:tc>
          <w:tcPr>
            <w:tcW w:w="1134" w:type="dxa"/>
            <w:vAlign w:val="center"/>
          </w:tcPr>
          <w:p w:rsidR="00903353" w:rsidRPr="00903353" w:rsidRDefault="00903353" w:rsidP="00903353">
            <w:pPr>
              <w:widowControl w:val="0"/>
              <w:autoSpaceDE w:val="0"/>
              <w:autoSpaceDN w:val="0"/>
              <w:adjustRightInd w:val="0"/>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DNW</w:t>
            </w:r>
          </w:p>
        </w:tc>
        <w:tc>
          <w:tcPr>
            <w:tcW w:w="1370"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43.2</w:t>
            </w:r>
          </w:p>
        </w:tc>
        <w:tc>
          <w:tcPr>
            <w:tcW w:w="217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26.3</w:t>
            </w:r>
          </w:p>
        </w:tc>
        <w:tc>
          <w:tcPr>
            <w:tcW w:w="1418"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w:t>
            </w:r>
          </w:p>
        </w:tc>
        <w:tc>
          <w:tcPr>
            <w:tcW w:w="992"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18.4</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11.8</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18.4</w:t>
            </w:r>
          </w:p>
        </w:tc>
      </w:tr>
      <w:tr w:rsidR="00903353" w:rsidRPr="00903353" w:rsidTr="00903353">
        <w:tc>
          <w:tcPr>
            <w:tcW w:w="1134" w:type="dxa"/>
            <w:vAlign w:val="center"/>
          </w:tcPr>
          <w:p w:rsidR="00903353" w:rsidRPr="00903353" w:rsidRDefault="00903353" w:rsidP="00903353">
            <w:pPr>
              <w:widowControl w:val="0"/>
              <w:autoSpaceDE w:val="0"/>
              <w:autoSpaceDN w:val="0"/>
              <w:adjustRightInd w:val="0"/>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DOM</w:t>
            </w:r>
          </w:p>
        </w:tc>
        <w:tc>
          <w:tcPr>
            <w:tcW w:w="1370"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29.5</w:t>
            </w:r>
          </w:p>
        </w:tc>
        <w:tc>
          <w:tcPr>
            <w:tcW w:w="217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18.4</w:t>
            </w:r>
          </w:p>
        </w:tc>
        <w:tc>
          <w:tcPr>
            <w:tcW w:w="1418"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15.9</w:t>
            </w:r>
          </w:p>
        </w:tc>
        <w:tc>
          <w:tcPr>
            <w:tcW w:w="992"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15.2</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14.3</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24.2</w:t>
            </w:r>
          </w:p>
        </w:tc>
      </w:tr>
      <w:tr w:rsidR="00903353" w:rsidRPr="00903353" w:rsidTr="00903353">
        <w:tc>
          <w:tcPr>
            <w:tcW w:w="1134" w:type="dxa"/>
            <w:vAlign w:val="center"/>
          </w:tcPr>
          <w:p w:rsidR="00903353" w:rsidRPr="00903353" w:rsidRDefault="00903353" w:rsidP="00903353">
            <w:pPr>
              <w:widowControl w:val="0"/>
              <w:autoSpaceDE w:val="0"/>
              <w:autoSpaceDN w:val="0"/>
              <w:adjustRightInd w:val="0"/>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EST</w:t>
            </w:r>
          </w:p>
        </w:tc>
        <w:tc>
          <w:tcPr>
            <w:tcW w:w="1370"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37.1</w:t>
            </w:r>
          </w:p>
        </w:tc>
        <w:tc>
          <w:tcPr>
            <w:tcW w:w="217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19.3</w:t>
            </w:r>
          </w:p>
        </w:tc>
        <w:tc>
          <w:tcPr>
            <w:tcW w:w="1418"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12.7</w:t>
            </w:r>
          </w:p>
        </w:tc>
        <w:tc>
          <w:tcPr>
            <w:tcW w:w="992"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21.1</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27.3</w:t>
            </w:r>
          </w:p>
        </w:tc>
      </w:tr>
      <w:tr w:rsidR="00903353" w:rsidRPr="00903353" w:rsidTr="00903353">
        <w:tc>
          <w:tcPr>
            <w:tcW w:w="1134" w:type="dxa"/>
            <w:vAlign w:val="center"/>
          </w:tcPr>
          <w:p w:rsidR="00903353" w:rsidRPr="00903353" w:rsidRDefault="00903353" w:rsidP="00903353">
            <w:pPr>
              <w:widowControl w:val="0"/>
              <w:autoSpaceDE w:val="0"/>
              <w:autoSpaceDN w:val="0"/>
              <w:adjustRightInd w:val="0"/>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FIN</w:t>
            </w:r>
          </w:p>
        </w:tc>
        <w:tc>
          <w:tcPr>
            <w:tcW w:w="1370"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32.7</w:t>
            </w:r>
          </w:p>
        </w:tc>
        <w:tc>
          <w:tcPr>
            <w:tcW w:w="217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8.5</w:t>
            </w:r>
          </w:p>
        </w:tc>
        <w:tc>
          <w:tcPr>
            <w:tcW w:w="1418"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17.5</w:t>
            </w:r>
          </w:p>
        </w:tc>
        <w:tc>
          <w:tcPr>
            <w:tcW w:w="992"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6.2</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33.6</w:t>
            </w:r>
          </w:p>
        </w:tc>
      </w:tr>
      <w:tr w:rsidR="00903353" w:rsidRPr="00903353" w:rsidTr="00903353">
        <w:tc>
          <w:tcPr>
            <w:tcW w:w="1134" w:type="dxa"/>
            <w:vAlign w:val="center"/>
          </w:tcPr>
          <w:p w:rsidR="00903353" w:rsidRPr="00903353" w:rsidRDefault="00903353" w:rsidP="00903353">
            <w:pPr>
              <w:widowControl w:val="0"/>
              <w:autoSpaceDE w:val="0"/>
              <w:autoSpaceDN w:val="0"/>
              <w:adjustRightInd w:val="0"/>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HKG</w:t>
            </w:r>
          </w:p>
        </w:tc>
        <w:tc>
          <w:tcPr>
            <w:tcW w:w="1370"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38.9</w:t>
            </w:r>
          </w:p>
        </w:tc>
        <w:tc>
          <w:tcPr>
            <w:tcW w:w="217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25.4</w:t>
            </w:r>
          </w:p>
        </w:tc>
        <w:tc>
          <w:tcPr>
            <w:tcW w:w="1418"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14</w:t>
            </w:r>
          </w:p>
        </w:tc>
        <w:tc>
          <w:tcPr>
            <w:tcW w:w="992"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11.6</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3.4</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18.9</w:t>
            </w:r>
          </w:p>
        </w:tc>
      </w:tr>
      <w:tr w:rsidR="00903353" w:rsidRPr="00903353" w:rsidTr="00903353">
        <w:tc>
          <w:tcPr>
            <w:tcW w:w="1134" w:type="dxa"/>
            <w:vAlign w:val="center"/>
          </w:tcPr>
          <w:p w:rsidR="00903353" w:rsidRPr="00903353" w:rsidRDefault="00903353" w:rsidP="00903353">
            <w:pPr>
              <w:widowControl w:val="0"/>
              <w:autoSpaceDE w:val="0"/>
              <w:autoSpaceDN w:val="0"/>
              <w:adjustRightInd w:val="0"/>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HRV</w:t>
            </w:r>
          </w:p>
        </w:tc>
        <w:tc>
          <w:tcPr>
            <w:tcW w:w="1370"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26.6</w:t>
            </w:r>
          </w:p>
        </w:tc>
        <w:tc>
          <w:tcPr>
            <w:tcW w:w="217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14</w:t>
            </w:r>
          </w:p>
        </w:tc>
        <w:tc>
          <w:tcPr>
            <w:tcW w:w="1418"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7.8</w:t>
            </w:r>
          </w:p>
        </w:tc>
        <w:tc>
          <w:tcPr>
            <w:tcW w:w="992"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24.5</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7.4</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20.9</w:t>
            </w:r>
          </w:p>
        </w:tc>
      </w:tr>
      <w:tr w:rsidR="00903353" w:rsidRPr="00903353" w:rsidTr="00903353">
        <w:tc>
          <w:tcPr>
            <w:tcW w:w="1134" w:type="dxa"/>
            <w:vAlign w:val="center"/>
          </w:tcPr>
          <w:p w:rsidR="00903353" w:rsidRPr="00903353" w:rsidRDefault="00903353" w:rsidP="00903353">
            <w:pPr>
              <w:widowControl w:val="0"/>
              <w:autoSpaceDE w:val="0"/>
              <w:autoSpaceDN w:val="0"/>
              <w:adjustRightInd w:val="0"/>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ITA</w:t>
            </w:r>
          </w:p>
        </w:tc>
        <w:tc>
          <w:tcPr>
            <w:tcW w:w="1370"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40.9</w:t>
            </w:r>
          </w:p>
        </w:tc>
        <w:tc>
          <w:tcPr>
            <w:tcW w:w="217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7.7</w:t>
            </w:r>
          </w:p>
        </w:tc>
        <w:tc>
          <w:tcPr>
            <w:tcW w:w="1418"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w:t>
            </w:r>
          </w:p>
        </w:tc>
        <w:tc>
          <w:tcPr>
            <w:tcW w:w="992"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6.4</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5.3</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33.2</w:t>
            </w:r>
          </w:p>
        </w:tc>
      </w:tr>
      <w:tr w:rsidR="00903353" w:rsidRPr="00903353" w:rsidTr="00903353">
        <w:tc>
          <w:tcPr>
            <w:tcW w:w="1134" w:type="dxa"/>
            <w:vAlign w:val="center"/>
          </w:tcPr>
          <w:p w:rsidR="00903353" w:rsidRPr="00903353" w:rsidRDefault="00903353" w:rsidP="00903353">
            <w:pPr>
              <w:widowControl w:val="0"/>
              <w:autoSpaceDE w:val="0"/>
              <w:autoSpaceDN w:val="0"/>
              <w:adjustRightInd w:val="0"/>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LTU</w:t>
            </w:r>
          </w:p>
        </w:tc>
        <w:tc>
          <w:tcPr>
            <w:tcW w:w="1370"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28.4</w:t>
            </w:r>
          </w:p>
        </w:tc>
        <w:tc>
          <w:tcPr>
            <w:tcW w:w="217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16.2</w:t>
            </w:r>
          </w:p>
        </w:tc>
        <w:tc>
          <w:tcPr>
            <w:tcW w:w="1418"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8.2</w:t>
            </w:r>
          </w:p>
        </w:tc>
        <w:tc>
          <w:tcPr>
            <w:tcW w:w="992"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14.9</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28.2</w:t>
            </w:r>
          </w:p>
        </w:tc>
      </w:tr>
      <w:tr w:rsidR="00903353" w:rsidRPr="00903353" w:rsidTr="00903353">
        <w:tc>
          <w:tcPr>
            <w:tcW w:w="1134" w:type="dxa"/>
            <w:vAlign w:val="center"/>
          </w:tcPr>
          <w:p w:rsidR="00903353" w:rsidRPr="00903353" w:rsidRDefault="00903353" w:rsidP="00903353">
            <w:pPr>
              <w:widowControl w:val="0"/>
              <w:autoSpaceDE w:val="0"/>
              <w:autoSpaceDN w:val="0"/>
              <w:adjustRightInd w:val="0"/>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LVA</w:t>
            </w:r>
          </w:p>
        </w:tc>
        <w:tc>
          <w:tcPr>
            <w:tcW w:w="1370"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33.5</w:t>
            </w:r>
          </w:p>
        </w:tc>
        <w:tc>
          <w:tcPr>
            <w:tcW w:w="217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16.6</w:t>
            </w:r>
          </w:p>
        </w:tc>
        <w:tc>
          <w:tcPr>
            <w:tcW w:w="1418"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11.3</w:t>
            </w:r>
          </w:p>
        </w:tc>
        <w:tc>
          <w:tcPr>
            <w:tcW w:w="992"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20.5</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30</w:t>
            </w:r>
          </w:p>
        </w:tc>
      </w:tr>
      <w:tr w:rsidR="00903353" w:rsidRPr="00903353" w:rsidTr="00903353">
        <w:tc>
          <w:tcPr>
            <w:tcW w:w="1134" w:type="dxa"/>
            <w:vAlign w:val="center"/>
          </w:tcPr>
          <w:p w:rsidR="00903353" w:rsidRPr="00903353" w:rsidRDefault="00903353" w:rsidP="00903353">
            <w:pPr>
              <w:widowControl w:val="0"/>
              <w:autoSpaceDE w:val="0"/>
              <w:autoSpaceDN w:val="0"/>
              <w:adjustRightInd w:val="0"/>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MEX</w:t>
            </w:r>
          </w:p>
        </w:tc>
        <w:tc>
          <w:tcPr>
            <w:tcW w:w="1370"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26.7</w:t>
            </w:r>
          </w:p>
        </w:tc>
        <w:tc>
          <w:tcPr>
            <w:tcW w:w="217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w:t>
            </w:r>
          </w:p>
        </w:tc>
        <w:tc>
          <w:tcPr>
            <w:tcW w:w="1418"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17.3</w:t>
            </w:r>
          </w:p>
        </w:tc>
        <w:tc>
          <w:tcPr>
            <w:tcW w:w="992"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16</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13.6</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36.5</w:t>
            </w:r>
          </w:p>
        </w:tc>
      </w:tr>
      <w:tr w:rsidR="00903353" w:rsidRPr="00903353" w:rsidTr="00903353">
        <w:tc>
          <w:tcPr>
            <w:tcW w:w="1134" w:type="dxa"/>
            <w:vAlign w:val="center"/>
          </w:tcPr>
          <w:p w:rsidR="00903353" w:rsidRPr="00903353" w:rsidRDefault="00903353" w:rsidP="00903353">
            <w:pPr>
              <w:widowControl w:val="0"/>
              <w:autoSpaceDE w:val="0"/>
              <w:autoSpaceDN w:val="0"/>
              <w:adjustRightInd w:val="0"/>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MLT</w:t>
            </w:r>
          </w:p>
        </w:tc>
        <w:tc>
          <w:tcPr>
            <w:tcW w:w="1370"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29.6</w:t>
            </w:r>
          </w:p>
        </w:tc>
        <w:tc>
          <w:tcPr>
            <w:tcW w:w="217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17.9</w:t>
            </w:r>
          </w:p>
        </w:tc>
        <w:tc>
          <w:tcPr>
            <w:tcW w:w="1418"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6.4</w:t>
            </w:r>
          </w:p>
        </w:tc>
        <w:tc>
          <w:tcPr>
            <w:tcW w:w="992"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14.1</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3.7</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33.3</w:t>
            </w:r>
          </w:p>
        </w:tc>
      </w:tr>
      <w:tr w:rsidR="00903353" w:rsidRPr="00903353" w:rsidTr="00903353">
        <w:tc>
          <w:tcPr>
            <w:tcW w:w="1134" w:type="dxa"/>
            <w:vAlign w:val="center"/>
          </w:tcPr>
          <w:p w:rsidR="00903353" w:rsidRPr="00903353" w:rsidRDefault="00903353" w:rsidP="00903353">
            <w:pPr>
              <w:widowControl w:val="0"/>
              <w:autoSpaceDE w:val="0"/>
              <w:autoSpaceDN w:val="0"/>
              <w:adjustRightInd w:val="0"/>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NLD</w:t>
            </w:r>
          </w:p>
        </w:tc>
        <w:tc>
          <w:tcPr>
            <w:tcW w:w="1370"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32.3</w:t>
            </w:r>
          </w:p>
        </w:tc>
        <w:tc>
          <w:tcPr>
            <w:tcW w:w="217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16.9</w:t>
            </w:r>
          </w:p>
        </w:tc>
        <w:tc>
          <w:tcPr>
            <w:tcW w:w="1418"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11.4</w:t>
            </w:r>
          </w:p>
        </w:tc>
        <w:tc>
          <w:tcPr>
            <w:tcW w:w="992"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14</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3.4</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27.4</w:t>
            </w:r>
          </w:p>
        </w:tc>
      </w:tr>
      <w:tr w:rsidR="00903353" w:rsidRPr="00903353" w:rsidTr="00903353">
        <w:tc>
          <w:tcPr>
            <w:tcW w:w="1134" w:type="dxa"/>
            <w:vAlign w:val="center"/>
          </w:tcPr>
          <w:p w:rsidR="00903353" w:rsidRPr="00903353" w:rsidRDefault="00903353" w:rsidP="00903353">
            <w:pPr>
              <w:widowControl w:val="0"/>
              <w:autoSpaceDE w:val="0"/>
              <w:autoSpaceDN w:val="0"/>
              <w:adjustRightInd w:val="0"/>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NOR</w:t>
            </w:r>
          </w:p>
        </w:tc>
        <w:tc>
          <w:tcPr>
            <w:tcW w:w="1370"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49.5</w:t>
            </w:r>
          </w:p>
        </w:tc>
        <w:tc>
          <w:tcPr>
            <w:tcW w:w="217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11.1</w:t>
            </w:r>
          </w:p>
        </w:tc>
        <w:tc>
          <w:tcPr>
            <w:tcW w:w="1418"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20.6</w:t>
            </w:r>
          </w:p>
        </w:tc>
        <w:tc>
          <w:tcPr>
            <w:tcW w:w="992"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11.7</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6.7</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38.6</w:t>
            </w:r>
          </w:p>
        </w:tc>
      </w:tr>
      <w:tr w:rsidR="00903353" w:rsidRPr="00903353" w:rsidTr="00903353">
        <w:tc>
          <w:tcPr>
            <w:tcW w:w="1134" w:type="dxa"/>
            <w:vAlign w:val="center"/>
          </w:tcPr>
          <w:p w:rsidR="00903353" w:rsidRPr="00903353" w:rsidRDefault="00903353" w:rsidP="00903353">
            <w:pPr>
              <w:widowControl w:val="0"/>
              <w:autoSpaceDE w:val="0"/>
              <w:autoSpaceDN w:val="0"/>
              <w:adjustRightInd w:val="0"/>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PER</w:t>
            </w:r>
          </w:p>
        </w:tc>
        <w:tc>
          <w:tcPr>
            <w:tcW w:w="1370"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21.9</w:t>
            </w:r>
          </w:p>
        </w:tc>
        <w:tc>
          <w:tcPr>
            <w:tcW w:w="217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w:t>
            </w:r>
          </w:p>
        </w:tc>
        <w:tc>
          <w:tcPr>
            <w:tcW w:w="1418"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14.3</w:t>
            </w:r>
          </w:p>
        </w:tc>
        <w:tc>
          <w:tcPr>
            <w:tcW w:w="992"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12.6</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8.3</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33.4</w:t>
            </w:r>
          </w:p>
        </w:tc>
      </w:tr>
      <w:tr w:rsidR="00903353" w:rsidRPr="00903353" w:rsidTr="00903353">
        <w:tc>
          <w:tcPr>
            <w:tcW w:w="1134" w:type="dxa"/>
            <w:vAlign w:val="center"/>
          </w:tcPr>
          <w:p w:rsidR="00903353" w:rsidRPr="00903353" w:rsidRDefault="00903353" w:rsidP="00903353">
            <w:pPr>
              <w:widowControl w:val="0"/>
              <w:autoSpaceDE w:val="0"/>
              <w:autoSpaceDN w:val="0"/>
              <w:adjustRightInd w:val="0"/>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RUS</w:t>
            </w:r>
          </w:p>
        </w:tc>
        <w:tc>
          <w:tcPr>
            <w:tcW w:w="1370"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25.6</w:t>
            </w:r>
          </w:p>
        </w:tc>
        <w:tc>
          <w:tcPr>
            <w:tcW w:w="217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18.8</w:t>
            </w:r>
          </w:p>
        </w:tc>
        <w:tc>
          <w:tcPr>
            <w:tcW w:w="1418"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14.9</w:t>
            </w:r>
          </w:p>
        </w:tc>
        <w:tc>
          <w:tcPr>
            <w:tcW w:w="992"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18.6</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26.2</w:t>
            </w:r>
          </w:p>
        </w:tc>
      </w:tr>
      <w:tr w:rsidR="00903353" w:rsidRPr="00903353" w:rsidTr="00903353">
        <w:tc>
          <w:tcPr>
            <w:tcW w:w="1134" w:type="dxa"/>
            <w:vAlign w:val="center"/>
          </w:tcPr>
          <w:p w:rsidR="00903353" w:rsidRPr="00903353" w:rsidRDefault="00903353" w:rsidP="00903353">
            <w:pPr>
              <w:widowControl w:val="0"/>
              <w:autoSpaceDE w:val="0"/>
              <w:autoSpaceDN w:val="0"/>
              <w:adjustRightInd w:val="0"/>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SWE</w:t>
            </w:r>
          </w:p>
        </w:tc>
        <w:tc>
          <w:tcPr>
            <w:tcW w:w="1370"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35.3</w:t>
            </w:r>
          </w:p>
        </w:tc>
        <w:tc>
          <w:tcPr>
            <w:tcW w:w="217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12.7</w:t>
            </w:r>
          </w:p>
        </w:tc>
        <w:tc>
          <w:tcPr>
            <w:tcW w:w="1418"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13.4</w:t>
            </w:r>
          </w:p>
        </w:tc>
        <w:tc>
          <w:tcPr>
            <w:tcW w:w="992"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13.4</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36.8</w:t>
            </w:r>
          </w:p>
        </w:tc>
      </w:tr>
      <w:tr w:rsidR="00903353" w:rsidRPr="00903353" w:rsidTr="00903353">
        <w:tc>
          <w:tcPr>
            <w:tcW w:w="1134" w:type="dxa"/>
            <w:vAlign w:val="center"/>
          </w:tcPr>
          <w:p w:rsidR="00903353" w:rsidRPr="00903353" w:rsidRDefault="00903353" w:rsidP="00903353">
            <w:pPr>
              <w:widowControl w:val="0"/>
              <w:autoSpaceDE w:val="0"/>
              <w:autoSpaceDN w:val="0"/>
              <w:adjustRightInd w:val="0"/>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TWN</w:t>
            </w:r>
          </w:p>
        </w:tc>
        <w:tc>
          <w:tcPr>
            <w:tcW w:w="1370"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30.3</w:t>
            </w:r>
          </w:p>
        </w:tc>
        <w:tc>
          <w:tcPr>
            <w:tcW w:w="217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20.7</w:t>
            </w:r>
          </w:p>
        </w:tc>
        <w:tc>
          <w:tcPr>
            <w:tcW w:w="1418"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14.9</w:t>
            </w:r>
          </w:p>
        </w:tc>
        <w:tc>
          <w:tcPr>
            <w:tcW w:w="992"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13.8</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23.2</w:t>
            </w:r>
          </w:p>
        </w:tc>
      </w:tr>
      <w:tr w:rsidR="00903353" w:rsidRPr="00903353" w:rsidTr="00903353">
        <w:tc>
          <w:tcPr>
            <w:tcW w:w="1134" w:type="dxa"/>
            <w:vAlign w:val="center"/>
          </w:tcPr>
          <w:p w:rsidR="00903353" w:rsidRPr="00903353" w:rsidRDefault="00903353" w:rsidP="00903353">
            <w:pPr>
              <w:widowControl w:val="0"/>
              <w:autoSpaceDE w:val="0"/>
              <w:autoSpaceDN w:val="0"/>
              <w:adjustRightInd w:val="0"/>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z w:val="24"/>
                <w:szCs w:val="24"/>
                <w:lang w:eastAsia="ru-RU"/>
              </w:rPr>
              <w:t>Среднее</w:t>
            </w:r>
          </w:p>
        </w:tc>
        <w:tc>
          <w:tcPr>
            <w:tcW w:w="1370"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31.65</w:t>
            </w:r>
          </w:p>
        </w:tc>
        <w:tc>
          <w:tcPr>
            <w:tcW w:w="217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16.4</w:t>
            </w:r>
          </w:p>
        </w:tc>
        <w:tc>
          <w:tcPr>
            <w:tcW w:w="1418"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14.7</w:t>
            </w:r>
          </w:p>
        </w:tc>
        <w:tc>
          <w:tcPr>
            <w:tcW w:w="992"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14</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6.7</w:t>
            </w:r>
          </w:p>
        </w:tc>
        <w:tc>
          <w:tcPr>
            <w:tcW w:w="1134" w:type="dxa"/>
            <w:vAlign w:val="center"/>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28.65</w:t>
            </w:r>
          </w:p>
        </w:tc>
      </w:tr>
    </w:tbl>
    <w:p w:rsidR="00903353" w:rsidRPr="00903353" w:rsidRDefault="00903353" w:rsidP="00903353">
      <w:pPr>
        <w:spacing w:after="0" w:line="360" w:lineRule="auto"/>
        <w:ind w:firstLine="360"/>
        <w:jc w:val="both"/>
        <w:rPr>
          <w:rFonts w:ascii="Times New Roman" w:eastAsia="Times New Roman" w:hAnsi="Times New Roman" w:cs="Times New Roman"/>
          <w:iCs/>
          <w:sz w:val="24"/>
          <w:szCs w:val="24"/>
          <w:lang w:eastAsia="ru-RU"/>
        </w:rPr>
      </w:pPr>
    </w:p>
    <w:p w:rsidR="00903353" w:rsidRPr="00903353" w:rsidRDefault="00903353" w:rsidP="00903353">
      <w:pPr>
        <w:spacing w:after="0" w:line="360" w:lineRule="auto"/>
        <w:ind w:firstLine="360"/>
        <w:jc w:val="both"/>
        <w:rPr>
          <w:rFonts w:ascii="Times New Roman" w:eastAsia="Times New Roman" w:hAnsi="Times New Roman" w:cs="Times New Roman"/>
          <w:iCs/>
          <w:sz w:val="24"/>
          <w:szCs w:val="24"/>
          <w:lang w:eastAsia="ru-RU"/>
        </w:rPr>
      </w:pPr>
      <w:r w:rsidRPr="00903353">
        <w:rPr>
          <w:rFonts w:ascii="Times New Roman" w:eastAsia="Times New Roman" w:hAnsi="Times New Roman" w:cs="Times New Roman"/>
          <w:iCs/>
          <w:sz w:val="24"/>
          <w:szCs w:val="24"/>
          <w:lang w:eastAsia="ru-RU"/>
        </w:rPr>
        <w:t>Так, в РФ 25,6% (31,65%) учителей, принимавших участие в исследовании, преподают предметы филологического цикла, 18,8% (16,4%) – гуманитарные и социальны науки, 14,9% (14,7%) – математику, 18,6% (14%) – естественнонаучные предметы, 0,5% (6,7%) – религию/этику и 26,25% (28,65%) – другие предметы. Больше всего филологов участвовало в исследовании из Дании – 55,5%, преподавателей гуманитарных и социальных наук из Северного Рейна–Вестфалии (Германия) – 26,3%, математиков из Дании – 27,5%, учителей естественнонаучного цикла из Хорватии - 24,5%, религии/этики из Мексики – 13,6% и преподавателей других предметов из Норвегии – 38,6%.</w:t>
      </w:r>
    </w:p>
    <w:p w:rsidR="00903353" w:rsidRPr="00903353" w:rsidRDefault="00903353" w:rsidP="00903353">
      <w:pPr>
        <w:spacing w:after="0" w:line="360" w:lineRule="auto"/>
        <w:ind w:firstLine="360"/>
        <w:jc w:val="both"/>
        <w:rPr>
          <w:rFonts w:ascii="Times New Roman" w:eastAsia="Times New Roman" w:hAnsi="Times New Roman" w:cs="Times New Roman"/>
          <w:iCs/>
          <w:sz w:val="24"/>
          <w:szCs w:val="24"/>
          <w:lang w:eastAsia="ru-RU"/>
        </w:rPr>
      </w:pPr>
      <w:r w:rsidRPr="00903353">
        <w:rPr>
          <w:rFonts w:ascii="Times New Roman" w:eastAsia="Times New Roman" w:hAnsi="Times New Roman" w:cs="Times New Roman"/>
          <w:iCs/>
          <w:sz w:val="24"/>
          <w:szCs w:val="24"/>
          <w:lang w:eastAsia="ru-RU"/>
        </w:rPr>
        <w:t>Анкетирование учителей было посвящено различным вопросам. Отдельный вопрос касался</w:t>
      </w:r>
      <w:r w:rsidRPr="00903353">
        <w:rPr>
          <w:rFonts w:ascii="Times New Roman" w:eastAsia="Times New Roman" w:hAnsi="Times New Roman" w:cs="Times New Roman"/>
          <w:i/>
          <w:iCs/>
          <w:sz w:val="24"/>
          <w:szCs w:val="24"/>
          <w:lang w:eastAsia="ru-RU"/>
        </w:rPr>
        <w:t xml:space="preserve"> </w:t>
      </w:r>
      <w:r w:rsidRPr="00903353">
        <w:rPr>
          <w:rFonts w:ascii="Times New Roman" w:eastAsia="Times New Roman" w:hAnsi="Times New Roman" w:cs="Times New Roman"/>
          <w:iCs/>
          <w:sz w:val="24"/>
          <w:szCs w:val="24"/>
          <w:lang w:eastAsia="ru-RU"/>
        </w:rPr>
        <w:t xml:space="preserve">тем граждановедческого образования в учебных программах целевого (восьмого) класса в странах </w:t>
      </w:r>
      <w:r w:rsidRPr="00903353">
        <w:rPr>
          <w:rFonts w:ascii="Times New Roman" w:eastAsia="Times New Roman" w:hAnsi="Times New Roman" w:cs="Times New Roman"/>
          <w:iCs/>
          <w:sz w:val="24"/>
          <w:szCs w:val="24"/>
          <w:lang w:val="en-US" w:eastAsia="ru-RU"/>
        </w:rPr>
        <w:t>ICCS</w:t>
      </w:r>
      <w:r w:rsidRPr="00903353">
        <w:rPr>
          <w:rFonts w:ascii="Times New Roman" w:eastAsia="Times New Roman" w:hAnsi="Times New Roman" w:cs="Times New Roman"/>
          <w:iCs/>
          <w:sz w:val="24"/>
          <w:szCs w:val="24"/>
          <w:lang w:eastAsia="ru-RU"/>
        </w:rPr>
        <w:t xml:space="preserve">. </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таблице 7 представлены ответы учителей на вопрос 14, в которых учителям предлагается указать три цели CCE, которые они считают наиболее важными. Вопросы, включенные в этот вопрос, относятся к трем различным областям: гражданские и политические знания и навыки (их развитие) (a, d, e и g), чувство ответственности (его развитие) (b, c, i), активное участие (его развитие) (f, h, j). Этот вопрос был включен и в анкету учителя ICCS-2009. Тот же вопрос включен в анкету учащихся (Q16).</w:t>
      </w:r>
    </w:p>
    <w:p w:rsidR="00903353" w:rsidRPr="00903353" w:rsidRDefault="00903353" w:rsidP="00903353">
      <w:pPr>
        <w:tabs>
          <w:tab w:val="right" w:leader="dot" w:pos="9355"/>
        </w:tabs>
        <w:spacing w:after="0" w:line="360" w:lineRule="auto"/>
        <w:ind w:firstLine="397"/>
        <w:contextualSpacing/>
        <w:jc w:val="both"/>
        <w:rPr>
          <w:rFonts w:ascii="Times New Roman" w:eastAsia="Calibri" w:hAnsi="Times New Roman" w:cs="Times New Roman"/>
          <w:sz w:val="24"/>
          <w:szCs w:val="24"/>
        </w:rPr>
        <w:sectPr w:rsidR="00903353" w:rsidRPr="00903353" w:rsidSect="00903353">
          <w:headerReference w:type="default" r:id="rId84"/>
          <w:footerReference w:type="default" r:id="rId85"/>
          <w:headerReference w:type="first" r:id="rId86"/>
          <w:type w:val="continuous"/>
          <w:pgSz w:w="11906" w:h="16838"/>
          <w:pgMar w:top="1134" w:right="567" w:bottom="1134" w:left="1701" w:header="708" w:footer="575" w:gutter="0"/>
          <w:cols w:space="708"/>
          <w:titlePg/>
          <w:docGrid w:linePitch="360"/>
        </w:sectPr>
      </w:pPr>
      <w:r w:rsidRPr="00903353">
        <w:rPr>
          <w:rFonts w:ascii="Times New Roman" w:eastAsia="Calibri" w:hAnsi="Times New Roman" w:cs="Times New Roman"/>
          <w:sz w:val="24"/>
          <w:szCs w:val="24"/>
        </w:rPr>
        <w:t>Российские учителя считают, что главными целями граждановедческого образования являются:  продвижение знаний о правах и обязанностях граждан – 66,5% (55,55%),  содействие защите окружающей среды – 51,4%  (47,95%),  развитие навыков учащихся в разрешении конфликтов – 47,2% (46,15%).</w:t>
      </w:r>
    </w:p>
    <w:p w:rsidR="00903353" w:rsidRPr="00903353" w:rsidRDefault="00903353" w:rsidP="00903353">
      <w:pPr>
        <w:tabs>
          <w:tab w:val="right" w:leader="dot" w:pos="9355"/>
        </w:tabs>
        <w:spacing w:after="0" w:line="360" w:lineRule="auto"/>
        <w:ind w:firstLine="397"/>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Таблица 7. Мнения учителей о важности различных целей граждановедческого образования в школе (в процентах)</w:t>
      </w:r>
    </w:p>
    <w:p w:rsidR="00903353" w:rsidRPr="00903353" w:rsidRDefault="00903353" w:rsidP="00903353">
      <w:pPr>
        <w:tabs>
          <w:tab w:val="right" w:leader="dot" w:pos="9355"/>
        </w:tabs>
        <w:spacing w:after="0" w:line="360" w:lineRule="auto"/>
        <w:ind w:firstLine="397"/>
        <w:contextualSpacing/>
        <w:jc w:val="both"/>
        <w:rPr>
          <w:rFonts w:ascii="Times New Roman" w:eastAsia="Calibri" w:hAnsi="Times New Roman" w:cs="Times New Roman"/>
          <w:sz w:val="24"/>
          <w:szCs w:val="24"/>
        </w:rPr>
      </w:pPr>
    </w:p>
    <w:tbl>
      <w:tblPr>
        <w:tblStyle w:val="49"/>
        <w:tblW w:w="15823" w:type="dxa"/>
        <w:tblInd w:w="-998" w:type="dxa"/>
        <w:tblCellMar>
          <w:left w:w="28" w:type="dxa"/>
          <w:right w:w="28" w:type="dxa"/>
        </w:tblCellMar>
        <w:tblLook w:val="04A0" w:firstRow="1" w:lastRow="0" w:firstColumn="1" w:lastColumn="0" w:noHBand="0" w:noVBand="1"/>
      </w:tblPr>
      <w:tblGrid>
        <w:gridCol w:w="1036"/>
        <w:gridCol w:w="1611"/>
        <w:gridCol w:w="1493"/>
        <w:gridCol w:w="1389"/>
        <w:gridCol w:w="1398"/>
        <w:gridCol w:w="1550"/>
        <w:gridCol w:w="1315"/>
        <w:gridCol w:w="1558"/>
        <w:gridCol w:w="1315"/>
        <w:gridCol w:w="1569"/>
        <w:gridCol w:w="1589"/>
      </w:tblGrid>
      <w:tr w:rsidR="00903353" w:rsidRPr="00903353" w:rsidTr="00903353">
        <w:tc>
          <w:tcPr>
            <w:tcW w:w="1036" w:type="dxa"/>
            <w:tcBorders>
              <w:bottom w:val="single" w:sz="4" w:space="0" w:color="auto"/>
            </w:tcBorders>
            <w:vAlign w:val="bottom"/>
          </w:tcPr>
          <w:p w:rsidR="00903353" w:rsidRPr="00903353" w:rsidRDefault="00903353" w:rsidP="00903353">
            <w:pPr>
              <w:tabs>
                <w:tab w:val="right" w:leader="dot" w:pos="9355"/>
              </w:tabs>
              <w:spacing w:line="360" w:lineRule="auto"/>
              <w:contextualSpacing/>
              <w:jc w:val="both"/>
              <w:rPr>
                <w:rFonts w:eastAsia="Calibri" w:cs="Times New Roman"/>
                <w:b/>
                <w:szCs w:val="24"/>
              </w:rPr>
            </w:pPr>
            <w:r w:rsidRPr="00903353">
              <w:rPr>
                <w:rFonts w:eastAsia="Calibri" w:cs="Times New Roman"/>
                <w:b/>
                <w:szCs w:val="24"/>
              </w:rPr>
              <w:t>Страна</w:t>
            </w:r>
          </w:p>
        </w:tc>
        <w:tc>
          <w:tcPr>
            <w:tcW w:w="1611" w:type="dxa"/>
            <w:tcBorders>
              <w:bottom w:val="single" w:sz="4" w:space="0" w:color="auto"/>
            </w:tcBorders>
            <w:vAlign w:val="bottom"/>
          </w:tcPr>
          <w:p w:rsidR="00903353" w:rsidRPr="00903353" w:rsidRDefault="00903353" w:rsidP="00903353">
            <w:pPr>
              <w:tabs>
                <w:tab w:val="right" w:leader="dot" w:pos="9355"/>
              </w:tabs>
              <w:spacing w:line="360" w:lineRule="auto"/>
              <w:contextualSpacing/>
              <w:jc w:val="center"/>
              <w:rPr>
                <w:rFonts w:eastAsia="Calibri" w:cs="Times New Roman"/>
                <w:b/>
                <w:szCs w:val="24"/>
              </w:rPr>
            </w:pPr>
            <w:r w:rsidRPr="00903353">
              <w:rPr>
                <w:rFonts w:eastAsia="Calibri" w:cs="Times New Roman"/>
                <w:b/>
                <w:szCs w:val="24"/>
              </w:rPr>
              <w:t>Содействие распростране</w:t>
            </w:r>
            <w:r w:rsidRPr="00903353">
              <w:rPr>
                <w:rFonts w:eastAsia="Calibri" w:cs="Times New Roman"/>
                <w:b/>
                <w:szCs w:val="24"/>
              </w:rPr>
              <w:softHyphen/>
              <w:t>нию знаний о социальных, политических и гражданских институтах</w:t>
            </w:r>
          </w:p>
        </w:tc>
        <w:tc>
          <w:tcPr>
            <w:tcW w:w="1493" w:type="dxa"/>
            <w:tcBorders>
              <w:bottom w:val="single" w:sz="4" w:space="0" w:color="auto"/>
            </w:tcBorders>
            <w:vAlign w:val="bottom"/>
          </w:tcPr>
          <w:p w:rsidR="00903353" w:rsidRPr="00903353" w:rsidRDefault="00903353" w:rsidP="00903353">
            <w:pPr>
              <w:tabs>
                <w:tab w:val="right" w:leader="dot" w:pos="9355"/>
              </w:tabs>
              <w:spacing w:line="360" w:lineRule="auto"/>
              <w:contextualSpacing/>
              <w:jc w:val="center"/>
              <w:rPr>
                <w:rFonts w:eastAsia="Calibri" w:cs="Times New Roman"/>
                <w:b/>
                <w:szCs w:val="24"/>
              </w:rPr>
            </w:pPr>
            <w:r w:rsidRPr="00903353">
              <w:rPr>
                <w:rFonts w:eastAsia="Calibri" w:cs="Times New Roman"/>
                <w:b/>
                <w:szCs w:val="24"/>
              </w:rPr>
              <w:t>Содействие уважению и защите окружающей среды</w:t>
            </w:r>
          </w:p>
        </w:tc>
        <w:tc>
          <w:tcPr>
            <w:tcW w:w="1389" w:type="dxa"/>
            <w:tcBorders>
              <w:bottom w:val="single" w:sz="4" w:space="0" w:color="auto"/>
            </w:tcBorders>
            <w:vAlign w:val="bottom"/>
          </w:tcPr>
          <w:p w:rsidR="00903353" w:rsidRPr="00903353" w:rsidRDefault="00903353" w:rsidP="00903353">
            <w:pPr>
              <w:tabs>
                <w:tab w:val="right" w:leader="dot" w:pos="9355"/>
              </w:tabs>
              <w:spacing w:line="360" w:lineRule="auto"/>
              <w:contextualSpacing/>
              <w:jc w:val="center"/>
              <w:rPr>
                <w:rFonts w:eastAsia="Calibri" w:cs="Times New Roman"/>
                <w:b/>
                <w:szCs w:val="24"/>
              </w:rPr>
            </w:pPr>
            <w:r w:rsidRPr="00903353">
              <w:rPr>
                <w:rFonts w:eastAsia="Calibri" w:cs="Times New Roman"/>
                <w:b/>
                <w:szCs w:val="24"/>
              </w:rPr>
              <w:t>Содействие способности защищать св</w:t>
            </w:r>
            <w:r w:rsidRPr="00903353">
              <w:rPr>
                <w:rFonts w:eastAsia="Calibri" w:cs="Times New Roman"/>
                <w:b/>
                <w:szCs w:val="24"/>
              </w:rPr>
              <w:lastRenderedPageBreak/>
              <w:t>ою точку зрения</w:t>
            </w:r>
          </w:p>
        </w:tc>
        <w:tc>
          <w:tcPr>
            <w:tcW w:w="1398" w:type="dxa"/>
            <w:tcBorders>
              <w:bottom w:val="single" w:sz="4" w:space="0" w:color="auto"/>
            </w:tcBorders>
            <w:vAlign w:val="bottom"/>
          </w:tcPr>
          <w:p w:rsidR="00903353" w:rsidRPr="00903353" w:rsidRDefault="00903353" w:rsidP="00903353">
            <w:pPr>
              <w:tabs>
                <w:tab w:val="right" w:leader="dot" w:pos="9355"/>
              </w:tabs>
              <w:spacing w:line="360" w:lineRule="auto"/>
              <w:contextualSpacing/>
              <w:jc w:val="center"/>
              <w:rPr>
                <w:rFonts w:eastAsia="Calibri" w:cs="Times New Roman"/>
                <w:b/>
                <w:szCs w:val="24"/>
              </w:rPr>
            </w:pPr>
            <w:r w:rsidRPr="00903353">
              <w:rPr>
                <w:rFonts w:eastAsia="Calibri" w:cs="Times New Roman"/>
                <w:b/>
                <w:szCs w:val="24"/>
              </w:rPr>
              <w:t>Развитие навыков учащихся в разрешении конфликтов</w:t>
            </w:r>
          </w:p>
        </w:tc>
        <w:tc>
          <w:tcPr>
            <w:tcW w:w="1550" w:type="dxa"/>
            <w:tcBorders>
              <w:bottom w:val="single" w:sz="4" w:space="0" w:color="auto"/>
            </w:tcBorders>
            <w:vAlign w:val="bottom"/>
          </w:tcPr>
          <w:p w:rsidR="00903353" w:rsidRPr="00903353" w:rsidRDefault="00903353" w:rsidP="00903353">
            <w:pPr>
              <w:tabs>
                <w:tab w:val="right" w:leader="dot" w:pos="9355"/>
              </w:tabs>
              <w:spacing w:line="360" w:lineRule="auto"/>
              <w:contextualSpacing/>
              <w:jc w:val="center"/>
              <w:rPr>
                <w:rFonts w:eastAsia="Calibri" w:cs="Times New Roman"/>
                <w:b/>
                <w:szCs w:val="24"/>
              </w:rPr>
            </w:pPr>
            <w:r w:rsidRPr="00903353">
              <w:rPr>
                <w:rFonts w:eastAsia="Calibri" w:cs="Times New Roman"/>
                <w:b/>
                <w:szCs w:val="24"/>
              </w:rPr>
              <w:t>Продвижение знаний о правах и обязанностях граждан</w:t>
            </w:r>
          </w:p>
        </w:tc>
        <w:tc>
          <w:tcPr>
            <w:tcW w:w="1315" w:type="dxa"/>
            <w:tcBorders>
              <w:bottom w:val="single" w:sz="4" w:space="0" w:color="auto"/>
            </w:tcBorders>
            <w:vAlign w:val="bottom"/>
          </w:tcPr>
          <w:p w:rsidR="00903353" w:rsidRPr="00903353" w:rsidRDefault="00903353" w:rsidP="00903353">
            <w:pPr>
              <w:tabs>
                <w:tab w:val="right" w:leader="dot" w:pos="9355"/>
              </w:tabs>
              <w:spacing w:line="360" w:lineRule="auto"/>
              <w:contextualSpacing/>
              <w:jc w:val="center"/>
              <w:rPr>
                <w:rFonts w:eastAsia="Calibri" w:cs="Times New Roman"/>
                <w:b/>
                <w:szCs w:val="24"/>
              </w:rPr>
            </w:pPr>
            <w:r w:rsidRPr="00903353">
              <w:rPr>
                <w:rFonts w:eastAsia="Calibri" w:cs="Times New Roman"/>
                <w:b/>
                <w:szCs w:val="24"/>
              </w:rPr>
              <w:t>Содействие участию студентов в местном сообществе</w:t>
            </w:r>
          </w:p>
        </w:tc>
        <w:tc>
          <w:tcPr>
            <w:tcW w:w="1558" w:type="dxa"/>
            <w:tcBorders>
              <w:bottom w:val="single" w:sz="4" w:space="0" w:color="auto"/>
            </w:tcBorders>
            <w:vAlign w:val="bottom"/>
          </w:tcPr>
          <w:p w:rsidR="00903353" w:rsidRPr="00903353" w:rsidRDefault="00903353" w:rsidP="00903353">
            <w:pPr>
              <w:tabs>
                <w:tab w:val="right" w:leader="dot" w:pos="9355"/>
              </w:tabs>
              <w:spacing w:line="360" w:lineRule="auto"/>
              <w:contextualSpacing/>
              <w:jc w:val="center"/>
              <w:rPr>
                <w:rFonts w:eastAsia="Calibri" w:cs="Times New Roman"/>
                <w:b/>
                <w:szCs w:val="24"/>
              </w:rPr>
            </w:pPr>
            <w:r w:rsidRPr="00903353">
              <w:rPr>
                <w:rFonts w:eastAsia="Calibri" w:cs="Times New Roman"/>
                <w:b/>
                <w:szCs w:val="24"/>
              </w:rPr>
              <w:t>Продвижение критического и независимого мышления учащихся</w:t>
            </w:r>
          </w:p>
        </w:tc>
        <w:tc>
          <w:tcPr>
            <w:tcW w:w="1315" w:type="dxa"/>
            <w:tcBorders>
              <w:bottom w:val="single" w:sz="4" w:space="0" w:color="auto"/>
            </w:tcBorders>
            <w:vAlign w:val="bottom"/>
          </w:tcPr>
          <w:p w:rsidR="00903353" w:rsidRPr="00903353" w:rsidRDefault="00903353" w:rsidP="00903353">
            <w:pPr>
              <w:tabs>
                <w:tab w:val="right" w:leader="dot" w:pos="9355"/>
              </w:tabs>
              <w:spacing w:line="360" w:lineRule="auto"/>
              <w:contextualSpacing/>
              <w:jc w:val="center"/>
              <w:rPr>
                <w:rFonts w:eastAsia="Calibri" w:cs="Times New Roman"/>
                <w:b/>
                <w:szCs w:val="24"/>
              </w:rPr>
            </w:pPr>
            <w:r w:rsidRPr="00903353">
              <w:rPr>
                <w:rFonts w:eastAsia="Calibri" w:cs="Times New Roman"/>
                <w:b/>
                <w:szCs w:val="24"/>
              </w:rPr>
              <w:t>Содействие участию учащихся в школьной жизни</w:t>
            </w:r>
          </w:p>
        </w:tc>
        <w:tc>
          <w:tcPr>
            <w:tcW w:w="1569" w:type="dxa"/>
            <w:tcBorders>
              <w:bottom w:val="single" w:sz="4" w:space="0" w:color="auto"/>
            </w:tcBorders>
            <w:vAlign w:val="bottom"/>
          </w:tcPr>
          <w:p w:rsidR="00903353" w:rsidRPr="00903353" w:rsidRDefault="00903353" w:rsidP="00903353">
            <w:pPr>
              <w:tabs>
                <w:tab w:val="right" w:leader="dot" w:pos="9355"/>
              </w:tabs>
              <w:spacing w:line="360" w:lineRule="auto"/>
              <w:contextualSpacing/>
              <w:jc w:val="center"/>
              <w:rPr>
                <w:rFonts w:eastAsia="Calibri" w:cs="Times New Roman"/>
                <w:b/>
                <w:szCs w:val="24"/>
              </w:rPr>
            </w:pPr>
            <w:r w:rsidRPr="00903353">
              <w:rPr>
                <w:rFonts w:eastAsia="Calibri" w:cs="Times New Roman"/>
                <w:b/>
                <w:szCs w:val="24"/>
              </w:rPr>
              <w:t>Поддержка разработки эффективных стратегий по борьбе с расизмом</w:t>
            </w:r>
          </w:p>
        </w:tc>
        <w:tc>
          <w:tcPr>
            <w:tcW w:w="1589" w:type="dxa"/>
            <w:tcBorders>
              <w:bottom w:val="single" w:sz="4" w:space="0" w:color="auto"/>
            </w:tcBorders>
            <w:vAlign w:val="bottom"/>
          </w:tcPr>
          <w:p w:rsidR="00903353" w:rsidRPr="00903353" w:rsidRDefault="00903353" w:rsidP="00903353">
            <w:pPr>
              <w:tabs>
                <w:tab w:val="right" w:leader="dot" w:pos="9355"/>
              </w:tabs>
              <w:spacing w:line="360" w:lineRule="auto"/>
              <w:contextualSpacing/>
              <w:jc w:val="center"/>
              <w:rPr>
                <w:rFonts w:eastAsia="Calibri" w:cs="Times New Roman"/>
                <w:b/>
                <w:szCs w:val="24"/>
              </w:rPr>
            </w:pPr>
            <w:r w:rsidRPr="00903353">
              <w:rPr>
                <w:rFonts w:eastAsia="Calibri" w:cs="Times New Roman"/>
                <w:b/>
                <w:szCs w:val="24"/>
              </w:rPr>
              <w:t>Подготовка студентов к будущей политической деятельности</w:t>
            </w:r>
          </w:p>
        </w:tc>
      </w:tr>
      <w:tr w:rsidR="00903353" w:rsidRPr="00903353" w:rsidTr="00903353">
        <w:tc>
          <w:tcPr>
            <w:tcW w:w="1036" w:type="dxa"/>
            <w:tcBorders>
              <w:bottom w:val="nil"/>
            </w:tcBorders>
          </w:tcPr>
          <w:p w:rsidR="00903353" w:rsidRPr="00903353" w:rsidRDefault="00903353" w:rsidP="00903353">
            <w:pPr>
              <w:widowControl w:val="0"/>
              <w:autoSpaceDE w:val="0"/>
              <w:autoSpaceDN w:val="0"/>
              <w:adjustRightInd w:val="0"/>
              <w:spacing w:before="22" w:line="360" w:lineRule="auto"/>
              <w:jc w:val="both"/>
              <w:rPr>
                <w:rFonts w:eastAsia="Times New Roman" w:cs="Times New Roman"/>
                <w:position w:val="1"/>
                <w:szCs w:val="24"/>
                <w:lang w:eastAsia="ru-RU"/>
              </w:rPr>
            </w:pPr>
            <w:r w:rsidRPr="00903353">
              <w:rPr>
                <w:rFonts w:eastAsia="Times New Roman" w:cs="Times New Roman"/>
                <w:position w:val="1"/>
                <w:szCs w:val="24"/>
                <w:lang w:val="en-US" w:eastAsia="ru-RU"/>
              </w:rPr>
              <w:t>BFL</w:t>
            </w:r>
          </w:p>
        </w:tc>
        <w:tc>
          <w:tcPr>
            <w:tcW w:w="1611" w:type="dxa"/>
            <w:tcBorders>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19.7</w:t>
            </w:r>
          </w:p>
        </w:tc>
        <w:tc>
          <w:tcPr>
            <w:tcW w:w="1493" w:type="dxa"/>
            <w:tcBorders>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56.4</w:t>
            </w:r>
          </w:p>
        </w:tc>
        <w:tc>
          <w:tcPr>
            <w:tcW w:w="1389" w:type="dxa"/>
            <w:tcBorders>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42.1</w:t>
            </w:r>
          </w:p>
        </w:tc>
        <w:tc>
          <w:tcPr>
            <w:tcW w:w="1398" w:type="dxa"/>
            <w:tcBorders>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59.5</w:t>
            </w:r>
          </w:p>
        </w:tc>
        <w:tc>
          <w:tcPr>
            <w:tcW w:w="1550" w:type="dxa"/>
            <w:tcBorders>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26.0</w:t>
            </w:r>
          </w:p>
        </w:tc>
        <w:tc>
          <w:tcPr>
            <w:tcW w:w="1315" w:type="dxa"/>
            <w:tcBorders>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15.2</w:t>
            </w:r>
          </w:p>
        </w:tc>
        <w:tc>
          <w:tcPr>
            <w:tcW w:w="1558" w:type="dxa"/>
            <w:tcBorders>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60.5</w:t>
            </w:r>
          </w:p>
        </w:tc>
        <w:tc>
          <w:tcPr>
            <w:tcW w:w="1315" w:type="dxa"/>
            <w:tcBorders>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23.5</w:t>
            </w:r>
          </w:p>
        </w:tc>
        <w:tc>
          <w:tcPr>
            <w:tcW w:w="1569" w:type="dxa"/>
            <w:tcBorders>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15.4</w:t>
            </w:r>
          </w:p>
        </w:tc>
        <w:tc>
          <w:tcPr>
            <w:tcW w:w="1589" w:type="dxa"/>
            <w:tcBorders>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2.7</w:t>
            </w:r>
          </w:p>
        </w:tc>
      </w:tr>
      <w:tr w:rsidR="00903353" w:rsidRPr="00903353" w:rsidTr="00903353">
        <w:tc>
          <w:tcPr>
            <w:tcW w:w="1036" w:type="dxa"/>
            <w:tcBorders>
              <w:top w:val="nil"/>
              <w:bottom w:val="nil"/>
            </w:tcBorders>
          </w:tcPr>
          <w:p w:rsidR="00903353" w:rsidRPr="00903353" w:rsidRDefault="00903353" w:rsidP="00903353">
            <w:pPr>
              <w:widowControl w:val="0"/>
              <w:autoSpaceDE w:val="0"/>
              <w:autoSpaceDN w:val="0"/>
              <w:adjustRightInd w:val="0"/>
              <w:spacing w:before="26" w:line="360" w:lineRule="auto"/>
              <w:jc w:val="both"/>
              <w:rPr>
                <w:rFonts w:eastAsia="Times New Roman" w:cs="Times New Roman"/>
                <w:position w:val="1"/>
                <w:szCs w:val="24"/>
                <w:lang w:val="en-US" w:eastAsia="ru-RU"/>
              </w:rPr>
            </w:pPr>
            <w:r w:rsidRPr="00903353">
              <w:rPr>
                <w:rFonts w:eastAsia="Times New Roman" w:cs="Times New Roman"/>
                <w:position w:val="1"/>
                <w:szCs w:val="24"/>
                <w:lang w:val="en-US" w:eastAsia="ru-RU"/>
              </w:rPr>
              <w:t>BGR</w:t>
            </w:r>
          </w:p>
        </w:tc>
        <w:tc>
          <w:tcPr>
            <w:tcW w:w="1611"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29.2</w:t>
            </w:r>
          </w:p>
        </w:tc>
        <w:tc>
          <w:tcPr>
            <w:tcW w:w="1493"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51.8</w:t>
            </w:r>
          </w:p>
        </w:tc>
        <w:tc>
          <w:tcPr>
            <w:tcW w:w="138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42.5</w:t>
            </w:r>
          </w:p>
        </w:tc>
        <w:tc>
          <w:tcPr>
            <w:tcW w:w="1398"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44.4</w:t>
            </w:r>
          </w:p>
        </w:tc>
        <w:tc>
          <w:tcPr>
            <w:tcW w:w="1550"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52.0</w:t>
            </w:r>
          </w:p>
        </w:tc>
        <w:tc>
          <w:tcPr>
            <w:tcW w:w="1315"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19.0</w:t>
            </w:r>
          </w:p>
        </w:tc>
        <w:tc>
          <w:tcPr>
            <w:tcW w:w="1558"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55.8</w:t>
            </w:r>
          </w:p>
        </w:tc>
        <w:tc>
          <w:tcPr>
            <w:tcW w:w="1315"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37.6</w:t>
            </w:r>
          </w:p>
        </w:tc>
        <w:tc>
          <w:tcPr>
            <w:tcW w:w="156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8.9</w:t>
            </w:r>
          </w:p>
        </w:tc>
        <w:tc>
          <w:tcPr>
            <w:tcW w:w="158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6.8</w:t>
            </w:r>
          </w:p>
        </w:tc>
      </w:tr>
      <w:tr w:rsidR="00903353" w:rsidRPr="00903353" w:rsidTr="00903353">
        <w:tc>
          <w:tcPr>
            <w:tcW w:w="1036" w:type="dxa"/>
            <w:tcBorders>
              <w:top w:val="nil"/>
              <w:bottom w:val="nil"/>
            </w:tcBorders>
          </w:tcPr>
          <w:p w:rsidR="00903353" w:rsidRPr="00903353" w:rsidRDefault="00903353" w:rsidP="00903353">
            <w:pPr>
              <w:widowControl w:val="0"/>
              <w:autoSpaceDE w:val="0"/>
              <w:autoSpaceDN w:val="0"/>
              <w:adjustRightInd w:val="0"/>
              <w:spacing w:before="22" w:line="360" w:lineRule="auto"/>
              <w:jc w:val="both"/>
              <w:rPr>
                <w:rFonts w:eastAsia="Times New Roman" w:cs="Times New Roman"/>
                <w:position w:val="1"/>
                <w:szCs w:val="24"/>
                <w:lang w:val="en-US" w:eastAsia="ru-RU"/>
              </w:rPr>
            </w:pPr>
            <w:r w:rsidRPr="00903353">
              <w:rPr>
                <w:rFonts w:eastAsia="Times New Roman" w:cs="Times New Roman"/>
                <w:position w:val="1"/>
                <w:szCs w:val="24"/>
                <w:lang w:val="en-US" w:eastAsia="ru-RU"/>
              </w:rPr>
              <w:t>CHL</w:t>
            </w:r>
          </w:p>
        </w:tc>
        <w:tc>
          <w:tcPr>
            <w:tcW w:w="1611"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41.1</w:t>
            </w:r>
          </w:p>
        </w:tc>
        <w:tc>
          <w:tcPr>
            <w:tcW w:w="1493"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37.9</w:t>
            </w:r>
          </w:p>
        </w:tc>
        <w:tc>
          <w:tcPr>
            <w:tcW w:w="138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23.0</w:t>
            </w:r>
          </w:p>
        </w:tc>
        <w:tc>
          <w:tcPr>
            <w:tcW w:w="1398"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48.1</w:t>
            </w:r>
          </w:p>
        </w:tc>
        <w:tc>
          <w:tcPr>
            <w:tcW w:w="1550"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66.0</w:t>
            </w:r>
          </w:p>
        </w:tc>
        <w:tc>
          <w:tcPr>
            <w:tcW w:w="1315"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30.7</w:t>
            </w:r>
          </w:p>
        </w:tc>
        <w:tc>
          <w:tcPr>
            <w:tcW w:w="1558"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53.5</w:t>
            </w:r>
          </w:p>
        </w:tc>
        <w:tc>
          <w:tcPr>
            <w:tcW w:w="1315"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19.6</w:t>
            </w:r>
          </w:p>
        </w:tc>
        <w:tc>
          <w:tcPr>
            <w:tcW w:w="156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6.9</w:t>
            </w:r>
          </w:p>
        </w:tc>
        <w:tc>
          <w:tcPr>
            <w:tcW w:w="158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17.5</w:t>
            </w:r>
          </w:p>
        </w:tc>
      </w:tr>
      <w:tr w:rsidR="00903353" w:rsidRPr="00903353" w:rsidTr="00903353">
        <w:tc>
          <w:tcPr>
            <w:tcW w:w="1036" w:type="dxa"/>
            <w:tcBorders>
              <w:top w:val="nil"/>
              <w:bottom w:val="nil"/>
            </w:tcBorders>
          </w:tcPr>
          <w:p w:rsidR="00903353" w:rsidRPr="00903353" w:rsidRDefault="00903353" w:rsidP="00903353">
            <w:pPr>
              <w:widowControl w:val="0"/>
              <w:autoSpaceDE w:val="0"/>
              <w:autoSpaceDN w:val="0"/>
              <w:adjustRightInd w:val="0"/>
              <w:spacing w:before="22" w:line="360" w:lineRule="auto"/>
              <w:jc w:val="both"/>
              <w:rPr>
                <w:rFonts w:eastAsia="Times New Roman" w:cs="Times New Roman"/>
                <w:position w:val="1"/>
                <w:szCs w:val="24"/>
                <w:lang w:val="en-US" w:eastAsia="ru-RU"/>
              </w:rPr>
            </w:pPr>
            <w:r w:rsidRPr="00903353">
              <w:rPr>
                <w:rFonts w:eastAsia="Times New Roman" w:cs="Times New Roman"/>
                <w:position w:val="1"/>
                <w:szCs w:val="24"/>
                <w:lang w:val="en-US" w:eastAsia="ru-RU"/>
              </w:rPr>
              <w:t>COL</w:t>
            </w:r>
          </w:p>
        </w:tc>
        <w:tc>
          <w:tcPr>
            <w:tcW w:w="1611"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40.2</w:t>
            </w:r>
          </w:p>
        </w:tc>
        <w:tc>
          <w:tcPr>
            <w:tcW w:w="1493"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52.0</w:t>
            </w:r>
          </w:p>
        </w:tc>
        <w:tc>
          <w:tcPr>
            <w:tcW w:w="138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14.4</w:t>
            </w:r>
          </w:p>
        </w:tc>
        <w:tc>
          <w:tcPr>
            <w:tcW w:w="1398"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75.4</w:t>
            </w:r>
          </w:p>
        </w:tc>
        <w:tc>
          <w:tcPr>
            <w:tcW w:w="1550"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61.5</w:t>
            </w:r>
          </w:p>
        </w:tc>
        <w:tc>
          <w:tcPr>
            <w:tcW w:w="1315"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34.1</w:t>
            </w:r>
          </w:p>
        </w:tc>
        <w:tc>
          <w:tcPr>
            <w:tcW w:w="1558"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36.5</w:t>
            </w:r>
          </w:p>
        </w:tc>
        <w:tc>
          <w:tcPr>
            <w:tcW w:w="1315"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25.7</w:t>
            </w:r>
          </w:p>
        </w:tc>
        <w:tc>
          <w:tcPr>
            <w:tcW w:w="156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10.0</w:t>
            </w:r>
          </w:p>
        </w:tc>
        <w:tc>
          <w:tcPr>
            <w:tcW w:w="158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21.5</w:t>
            </w:r>
          </w:p>
        </w:tc>
      </w:tr>
      <w:tr w:rsidR="00903353" w:rsidRPr="00903353" w:rsidTr="00903353">
        <w:tc>
          <w:tcPr>
            <w:tcW w:w="1036" w:type="dxa"/>
            <w:tcBorders>
              <w:top w:val="nil"/>
              <w:bottom w:val="nil"/>
            </w:tcBorders>
          </w:tcPr>
          <w:p w:rsidR="00903353" w:rsidRPr="00903353" w:rsidRDefault="00903353" w:rsidP="00903353">
            <w:pPr>
              <w:widowControl w:val="0"/>
              <w:autoSpaceDE w:val="0"/>
              <w:autoSpaceDN w:val="0"/>
              <w:adjustRightInd w:val="0"/>
              <w:spacing w:before="22" w:line="360" w:lineRule="auto"/>
              <w:jc w:val="both"/>
              <w:rPr>
                <w:rFonts w:eastAsia="Times New Roman" w:cs="Times New Roman"/>
                <w:position w:val="1"/>
                <w:szCs w:val="24"/>
                <w:lang w:val="en-US" w:eastAsia="ru-RU"/>
              </w:rPr>
            </w:pPr>
            <w:r w:rsidRPr="00903353">
              <w:rPr>
                <w:rFonts w:eastAsia="Times New Roman" w:cs="Times New Roman"/>
                <w:position w:val="1"/>
                <w:szCs w:val="24"/>
                <w:lang w:val="en-US" w:eastAsia="ru-RU"/>
              </w:rPr>
              <w:t>DNK</w:t>
            </w:r>
          </w:p>
        </w:tc>
        <w:tc>
          <w:tcPr>
            <w:tcW w:w="1611"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45.9</w:t>
            </w:r>
          </w:p>
        </w:tc>
        <w:tc>
          <w:tcPr>
            <w:tcW w:w="1493"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19.3</w:t>
            </w:r>
          </w:p>
        </w:tc>
        <w:tc>
          <w:tcPr>
            <w:tcW w:w="138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23.2</w:t>
            </w:r>
          </w:p>
        </w:tc>
        <w:tc>
          <w:tcPr>
            <w:tcW w:w="1398"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38.4</w:t>
            </w:r>
          </w:p>
        </w:tc>
        <w:tc>
          <w:tcPr>
            <w:tcW w:w="1550"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48.8</w:t>
            </w:r>
          </w:p>
        </w:tc>
        <w:tc>
          <w:tcPr>
            <w:tcW w:w="1315"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7.2</w:t>
            </w:r>
          </w:p>
        </w:tc>
        <w:tc>
          <w:tcPr>
            <w:tcW w:w="1558"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89.9</w:t>
            </w:r>
          </w:p>
        </w:tc>
        <w:tc>
          <w:tcPr>
            <w:tcW w:w="1315"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8.5</w:t>
            </w:r>
          </w:p>
        </w:tc>
        <w:tc>
          <w:tcPr>
            <w:tcW w:w="156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4.7</w:t>
            </w:r>
          </w:p>
        </w:tc>
        <w:tc>
          <w:tcPr>
            <w:tcW w:w="158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20.6</w:t>
            </w:r>
          </w:p>
        </w:tc>
      </w:tr>
      <w:tr w:rsidR="00903353" w:rsidRPr="00903353" w:rsidTr="00903353">
        <w:tc>
          <w:tcPr>
            <w:tcW w:w="1036" w:type="dxa"/>
            <w:tcBorders>
              <w:top w:val="nil"/>
              <w:bottom w:val="nil"/>
            </w:tcBorders>
          </w:tcPr>
          <w:p w:rsidR="00903353" w:rsidRPr="00903353" w:rsidRDefault="00903353" w:rsidP="00903353">
            <w:pPr>
              <w:widowControl w:val="0"/>
              <w:autoSpaceDE w:val="0"/>
              <w:autoSpaceDN w:val="0"/>
              <w:adjustRightInd w:val="0"/>
              <w:spacing w:before="24" w:line="360" w:lineRule="auto"/>
              <w:jc w:val="both"/>
              <w:rPr>
                <w:rFonts w:eastAsia="Times New Roman" w:cs="Times New Roman"/>
                <w:position w:val="1"/>
                <w:szCs w:val="24"/>
                <w:lang w:val="nb-NO" w:eastAsia="ru-RU"/>
              </w:rPr>
            </w:pPr>
            <w:r w:rsidRPr="00903353">
              <w:rPr>
                <w:rFonts w:eastAsia="Times New Roman" w:cs="Times New Roman"/>
                <w:position w:val="1"/>
                <w:szCs w:val="24"/>
                <w:lang w:val="nb-NO" w:eastAsia="ru-RU"/>
              </w:rPr>
              <w:t>DNW</w:t>
            </w:r>
          </w:p>
        </w:tc>
        <w:tc>
          <w:tcPr>
            <w:tcW w:w="1611"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32.7</w:t>
            </w:r>
          </w:p>
        </w:tc>
        <w:tc>
          <w:tcPr>
            <w:tcW w:w="1493"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37.7</w:t>
            </w:r>
          </w:p>
        </w:tc>
        <w:tc>
          <w:tcPr>
            <w:tcW w:w="138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27.7</w:t>
            </w:r>
          </w:p>
        </w:tc>
        <w:tc>
          <w:tcPr>
            <w:tcW w:w="1398"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57.5</w:t>
            </w:r>
          </w:p>
        </w:tc>
        <w:tc>
          <w:tcPr>
            <w:tcW w:w="1550"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26.1</w:t>
            </w:r>
          </w:p>
        </w:tc>
        <w:tc>
          <w:tcPr>
            <w:tcW w:w="1315"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2.2</w:t>
            </w:r>
          </w:p>
        </w:tc>
        <w:tc>
          <w:tcPr>
            <w:tcW w:w="1558"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80.2</w:t>
            </w:r>
          </w:p>
        </w:tc>
        <w:tc>
          <w:tcPr>
            <w:tcW w:w="1315"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17.0</w:t>
            </w:r>
          </w:p>
        </w:tc>
        <w:tc>
          <w:tcPr>
            <w:tcW w:w="156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34.9</w:t>
            </w:r>
          </w:p>
        </w:tc>
        <w:tc>
          <w:tcPr>
            <w:tcW w:w="158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21.7</w:t>
            </w:r>
          </w:p>
        </w:tc>
      </w:tr>
      <w:tr w:rsidR="00903353" w:rsidRPr="00903353" w:rsidTr="00903353">
        <w:tc>
          <w:tcPr>
            <w:tcW w:w="1036" w:type="dxa"/>
            <w:tcBorders>
              <w:top w:val="nil"/>
              <w:bottom w:val="nil"/>
            </w:tcBorders>
          </w:tcPr>
          <w:p w:rsidR="00903353" w:rsidRPr="00903353" w:rsidRDefault="00903353" w:rsidP="00903353">
            <w:pPr>
              <w:widowControl w:val="0"/>
              <w:autoSpaceDE w:val="0"/>
              <w:autoSpaceDN w:val="0"/>
              <w:adjustRightInd w:val="0"/>
              <w:spacing w:before="22" w:line="360" w:lineRule="auto"/>
              <w:jc w:val="both"/>
              <w:rPr>
                <w:rFonts w:eastAsia="Times New Roman" w:cs="Times New Roman"/>
                <w:position w:val="1"/>
                <w:szCs w:val="24"/>
                <w:lang w:val="nb-NO" w:eastAsia="ru-RU"/>
              </w:rPr>
            </w:pPr>
            <w:r w:rsidRPr="00903353">
              <w:rPr>
                <w:rFonts w:eastAsia="Times New Roman" w:cs="Times New Roman"/>
                <w:position w:val="1"/>
                <w:szCs w:val="24"/>
                <w:lang w:val="nb-NO" w:eastAsia="ru-RU"/>
              </w:rPr>
              <w:t>DOM</w:t>
            </w:r>
          </w:p>
        </w:tc>
        <w:tc>
          <w:tcPr>
            <w:tcW w:w="1611"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54.8</w:t>
            </w:r>
          </w:p>
        </w:tc>
        <w:tc>
          <w:tcPr>
            <w:tcW w:w="1493"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46.1</w:t>
            </w:r>
          </w:p>
        </w:tc>
        <w:tc>
          <w:tcPr>
            <w:tcW w:w="138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19.0</w:t>
            </w:r>
          </w:p>
        </w:tc>
        <w:tc>
          <w:tcPr>
            <w:tcW w:w="1398"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47.9</w:t>
            </w:r>
          </w:p>
        </w:tc>
        <w:tc>
          <w:tcPr>
            <w:tcW w:w="1550"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79.0</w:t>
            </w:r>
          </w:p>
        </w:tc>
        <w:tc>
          <w:tcPr>
            <w:tcW w:w="1315"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23.7</w:t>
            </w:r>
          </w:p>
        </w:tc>
        <w:tc>
          <w:tcPr>
            <w:tcW w:w="1558"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43.1</w:t>
            </w:r>
          </w:p>
        </w:tc>
        <w:tc>
          <w:tcPr>
            <w:tcW w:w="1315"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17.7</w:t>
            </w:r>
          </w:p>
        </w:tc>
        <w:tc>
          <w:tcPr>
            <w:tcW w:w="156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11.3</w:t>
            </w:r>
          </w:p>
        </w:tc>
        <w:tc>
          <w:tcPr>
            <w:tcW w:w="158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15.6</w:t>
            </w:r>
          </w:p>
        </w:tc>
      </w:tr>
      <w:tr w:rsidR="00903353" w:rsidRPr="00903353" w:rsidTr="00903353">
        <w:tc>
          <w:tcPr>
            <w:tcW w:w="1036" w:type="dxa"/>
            <w:tcBorders>
              <w:top w:val="nil"/>
              <w:bottom w:val="nil"/>
            </w:tcBorders>
          </w:tcPr>
          <w:p w:rsidR="00903353" w:rsidRPr="00903353" w:rsidRDefault="00903353" w:rsidP="00903353">
            <w:pPr>
              <w:widowControl w:val="0"/>
              <w:autoSpaceDE w:val="0"/>
              <w:autoSpaceDN w:val="0"/>
              <w:adjustRightInd w:val="0"/>
              <w:spacing w:before="24" w:line="360" w:lineRule="auto"/>
              <w:jc w:val="both"/>
              <w:rPr>
                <w:rFonts w:eastAsia="Times New Roman" w:cs="Times New Roman"/>
                <w:position w:val="1"/>
                <w:szCs w:val="24"/>
                <w:lang w:val="nb-NO" w:eastAsia="ru-RU"/>
              </w:rPr>
            </w:pPr>
            <w:r w:rsidRPr="00903353">
              <w:rPr>
                <w:rFonts w:eastAsia="Times New Roman" w:cs="Times New Roman"/>
                <w:position w:val="1"/>
                <w:szCs w:val="24"/>
                <w:lang w:val="nb-NO" w:eastAsia="ru-RU"/>
              </w:rPr>
              <w:t>EST</w:t>
            </w:r>
          </w:p>
        </w:tc>
        <w:tc>
          <w:tcPr>
            <w:tcW w:w="1611"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41.5</w:t>
            </w:r>
          </w:p>
        </w:tc>
        <w:tc>
          <w:tcPr>
            <w:tcW w:w="1493"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26.3</w:t>
            </w:r>
          </w:p>
        </w:tc>
        <w:tc>
          <w:tcPr>
            <w:tcW w:w="138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28.4</w:t>
            </w:r>
          </w:p>
        </w:tc>
        <w:tc>
          <w:tcPr>
            <w:tcW w:w="1398"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40.4</w:t>
            </w:r>
          </w:p>
        </w:tc>
        <w:tc>
          <w:tcPr>
            <w:tcW w:w="1550"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64.2</w:t>
            </w:r>
          </w:p>
        </w:tc>
        <w:tc>
          <w:tcPr>
            <w:tcW w:w="1315"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17.3</w:t>
            </w:r>
          </w:p>
        </w:tc>
        <w:tc>
          <w:tcPr>
            <w:tcW w:w="1558"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71.6</w:t>
            </w:r>
          </w:p>
        </w:tc>
        <w:tc>
          <w:tcPr>
            <w:tcW w:w="1315"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19.3</w:t>
            </w:r>
          </w:p>
        </w:tc>
        <w:tc>
          <w:tcPr>
            <w:tcW w:w="156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6.5</w:t>
            </w:r>
          </w:p>
        </w:tc>
        <w:tc>
          <w:tcPr>
            <w:tcW w:w="158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7.4</w:t>
            </w:r>
          </w:p>
        </w:tc>
      </w:tr>
      <w:tr w:rsidR="00903353" w:rsidRPr="00903353" w:rsidTr="00903353">
        <w:tc>
          <w:tcPr>
            <w:tcW w:w="1036" w:type="dxa"/>
            <w:tcBorders>
              <w:top w:val="nil"/>
              <w:bottom w:val="nil"/>
            </w:tcBorders>
          </w:tcPr>
          <w:p w:rsidR="00903353" w:rsidRPr="00903353" w:rsidRDefault="00903353" w:rsidP="00903353">
            <w:pPr>
              <w:widowControl w:val="0"/>
              <w:autoSpaceDE w:val="0"/>
              <w:autoSpaceDN w:val="0"/>
              <w:adjustRightInd w:val="0"/>
              <w:spacing w:before="22" w:line="360" w:lineRule="auto"/>
              <w:jc w:val="both"/>
              <w:rPr>
                <w:rFonts w:eastAsia="Times New Roman" w:cs="Times New Roman"/>
                <w:position w:val="1"/>
                <w:szCs w:val="24"/>
                <w:lang w:val="nb-NO" w:eastAsia="ru-RU"/>
              </w:rPr>
            </w:pPr>
            <w:r w:rsidRPr="00903353">
              <w:rPr>
                <w:rFonts w:eastAsia="Times New Roman" w:cs="Times New Roman"/>
                <w:position w:val="1"/>
                <w:szCs w:val="24"/>
                <w:lang w:val="nb-NO" w:eastAsia="ru-RU"/>
              </w:rPr>
              <w:t>FIN</w:t>
            </w:r>
          </w:p>
        </w:tc>
        <w:tc>
          <w:tcPr>
            <w:tcW w:w="1611"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20.2</w:t>
            </w:r>
          </w:p>
        </w:tc>
        <w:tc>
          <w:tcPr>
            <w:tcW w:w="1493"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56.1</w:t>
            </w:r>
          </w:p>
        </w:tc>
        <w:tc>
          <w:tcPr>
            <w:tcW w:w="138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14.1</w:t>
            </w:r>
          </w:p>
        </w:tc>
        <w:tc>
          <w:tcPr>
            <w:tcW w:w="1398"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51.8</w:t>
            </w:r>
          </w:p>
        </w:tc>
        <w:tc>
          <w:tcPr>
            <w:tcW w:w="1550"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30.3</w:t>
            </w:r>
          </w:p>
        </w:tc>
        <w:tc>
          <w:tcPr>
            <w:tcW w:w="1315"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8.1</w:t>
            </w:r>
          </w:p>
        </w:tc>
        <w:tc>
          <w:tcPr>
            <w:tcW w:w="1558"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82.3</w:t>
            </w:r>
          </w:p>
        </w:tc>
        <w:tc>
          <w:tcPr>
            <w:tcW w:w="1315"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27.2</w:t>
            </w:r>
          </w:p>
        </w:tc>
        <w:tc>
          <w:tcPr>
            <w:tcW w:w="156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14.2</w:t>
            </w:r>
          </w:p>
        </w:tc>
        <w:tc>
          <w:tcPr>
            <w:tcW w:w="158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2.7</w:t>
            </w:r>
          </w:p>
        </w:tc>
      </w:tr>
      <w:tr w:rsidR="00903353" w:rsidRPr="00903353" w:rsidTr="00903353">
        <w:tc>
          <w:tcPr>
            <w:tcW w:w="1036" w:type="dxa"/>
            <w:tcBorders>
              <w:top w:val="nil"/>
              <w:bottom w:val="nil"/>
            </w:tcBorders>
          </w:tcPr>
          <w:p w:rsidR="00903353" w:rsidRPr="00903353" w:rsidRDefault="00903353" w:rsidP="00903353">
            <w:pPr>
              <w:widowControl w:val="0"/>
              <w:autoSpaceDE w:val="0"/>
              <w:autoSpaceDN w:val="0"/>
              <w:adjustRightInd w:val="0"/>
              <w:spacing w:before="21" w:line="360" w:lineRule="auto"/>
              <w:jc w:val="both"/>
              <w:rPr>
                <w:rFonts w:eastAsia="Times New Roman" w:cs="Times New Roman"/>
                <w:position w:val="1"/>
                <w:szCs w:val="24"/>
                <w:lang w:val="nb-NO" w:eastAsia="ru-RU"/>
              </w:rPr>
            </w:pPr>
            <w:r w:rsidRPr="00903353">
              <w:rPr>
                <w:rFonts w:eastAsia="Times New Roman" w:cs="Times New Roman"/>
                <w:position w:val="1"/>
                <w:szCs w:val="24"/>
                <w:lang w:val="nb-NO" w:eastAsia="ru-RU"/>
              </w:rPr>
              <w:t>HKG</w:t>
            </w:r>
          </w:p>
        </w:tc>
        <w:tc>
          <w:tcPr>
            <w:tcW w:w="1611"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45.3</w:t>
            </w:r>
          </w:p>
        </w:tc>
        <w:tc>
          <w:tcPr>
            <w:tcW w:w="1493"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46.6</w:t>
            </w:r>
          </w:p>
        </w:tc>
        <w:tc>
          <w:tcPr>
            <w:tcW w:w="138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7.9</w:t>
            </w:r>
          </w:p>
        </w:tc>
        <w:tc>
          <w:tcPr>
            <w:tcW w:w="1398"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14.9</w:t>
            </w:r>
          </w:p>
        </w:tc>
        <w:tc>
          <w:tcPr>
            <w:tcW w:w="1550"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64.9</w:t>
            </w:r>
          </w:p>
        </w:tc>
        <w:tc>
          <w:tcPr>
            <w:tcW w:w="1315"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35.4</w:t>
            </w:r>
          </w:p>
        </w:tc>
        <w:tc>
          <w:tcPr>
            <w:tcW w:w="1558"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62.5</w:t>
            </w:r>
          </w:p>
        </w:tc>
        <w:tc>
          <w:tcPr>
            <w:tcW w:w="1315"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17.3</w:t>
            </w:r>
          </w:p>
        </w:tc>
        <w:tc>
          <w:tcPr>
            <w:tcW w:w="156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2.4</w:t>
            </w:r>
          </w:p>
        </w:tc>
        <w:tc>
          <w:tcPr>
            <w:tcW w:w="158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1.1</w:t>
            </w:r>
          </w:p>
        </w:tc>
      </w:tr>
      <w:tr w:rsidR="00903353" w:rsidRPr="00903353" w:rsidTr="00903353">
        <w:tc>
          <w:tcPr>
            <w:tcW w:w="1036" w:type="dxa"/>
            <w:tcBorders>
              <w:top w:val="nil"/>
              <w:bottom w:val="nil"/>
            </w:tcBorders>
          </w:tcPr>
          <w:p w:rsidR="00903353" w:rsidRPr="00903353" w:rsidRDefault="00903353" w:rsidP="00903353">
            <w:pPr>
              <w:widowControl w:val="0"/>
              <w:autoSpaceDE w:val="0"/>
              <w:autoSpaceDN w:val="0"/>
              <w:adjustRightInd w:val="0"/>
              <w:spacing w:before="22" w:line="360" w:lineRule="auto"/>
              <w:jc w:val="both"/>
              <w:rPr>
                <w:rFonts w:eastAsia="Times New Roman" w:cs="Times New Roman"/>
                <w:position w:val="1"/>
                <w:szCs w:val="24"/>
                <w:lang w:val="es-ES" w:eastAsia="ru-RU"/>
              </w:rPr>
            </w:pPr>
            <w:r w:rsidRPr="00903353">
              <w:rPr>
                <w:rFonts w:eastAsia="Times New Roman" w:cs="Times New Roman"/>
                <w:position w:val="1"/>
                <w:szCs w:val="24"/>
                <w:lang w:val="es-ES" w:eastAsia="ru-RU"/>
              </w:rPr>
              <w:t>HRV</w:t>
            </w:r>
          </w:p>
        </w:tc>
        <w:tc>
          <w:tcPr>
            <w:tcW w:w="1611"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27.4</w:t>
            </w:r>
          </w:p>
        </w:tc>
        <w:tc>
          <w:tcPr>
            <w:tcW w:w="1493"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48.9</w:t>
            </w:r>
          </w:p>
        </w:tc>
        <w:tc>
          <w:tcPr>
            <w:tcW w:w="138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30.2</w:t>
            </w:r>
          </w:p>
        </w:tc>
        <w:tc>
          <w:tcPr>
            <w:tcW w:w="1398"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45.1</w:t>
            </w:r>
          </w:p>
        </w:tc>
        <w:tc>
          <w:tcPr>
            <w:tcW w:w="1550"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53.6</w:t>
            </w:r>
          </w:p>
        </w:tc>
        <w:tc>
          <w:tcPr>
            <w:tcW w:w="1315"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23.3</w:t>
            </w:r>
          </w:p>
        </w:tc>
        <w:tc>
          <w:tcPr>
            <w:tcW w:w="1558"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58.0</w:t>
            </w:r>
          </w:p>
        </w:tc>
        <w:tc>
          <w:tcPr>
            <w:tcW w:w="1315"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14.6</w:t>
            </w:r>
          </w:p>
        </w:tc>
        <w:tc>
          <w:tcPr>
            <w:tcW w:w="156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9.9</w:t>
            </w:r>
          </w:p>
        </w:tc>
        <w:tc>
          <w:tcPr>
            <w:tcW w:w="158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4.7</w:t>
            </w:r>
          </w:p>
        </w:tc>
      </w:tr>
      <w:tr w:rsidR="00903353" w:rsidRPr="00903353" w:rsidTr="00903353">
        <w:tc>
          <w:tcPr>
            <w:tcW w:w="1036" w:type="dxa"/>
            <w:tcBorders>
              <w:top w:val="nil"/>
              <w:bottom w:val="nil"/>
            </w:tcBorders>
          </w:tcPr>
          <w:p w:rsidR="00903353" w:rsidRPr="00903353" w:rsidRDefault="00903353" w:rsidP="00903353">
            <w:pPr>
              <w:widowControl w:val="0"/>
              <w:autoSpaceDE w:val="0"/>
              <w:autoSpaceDN w:val="0"/>
              <w:adjustRightInd w:val="0"/>
              <w:spacing w:before="22" w:line="360" w:lineRule="auto"/>
              <w:jc w:val="both"/>
              <w:rPr>
                <w:rFonts w:eastAsia="Times New Roman" w:cs="Times New Roman"/>
                <w:position w:val="1"/>
                <w:szCs w:val="24"/>
                <w:lang w:val="es-ES" w:eastAsia="ru-RU"/>
              </w:rPr>
            </w:pPr>
            <w:r w:rsidRPr="00903353">
              <w:rPr>
                <w:rFonts w:eastAsia="Times New Roman" w:cs="Times New Roman"/>
                <w:position w:val="1"/>
                <w:szCs w:val="24"/>
                <w:lang w:val="es-ES" w:eastAsia="ru-RU"/>
              </w:rPr>
              <w:t>ITA</w:t>
            </w:r>
          </w:p>
        </w:tc>
        <w:tc>
          <w:tcPr>
            <w:tcW w:w="1611"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36.9</w:t>
            </w:r>
          </w:p>
        </w:tc>
        <w:tc>
          <w:tcPr>
            <w:tcW w:w="1493"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48.4</w:t>
            </w:r>
          </w:p>
        </w:tc>
        <w:tc>
          <w:tcPr>
            <w:tcW w:w="138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11.8</w:t>
            </w:r>
          </w:p>
        </w:tc>
        <w:tc>
          <w:tcPr>
            <w:tcW w:w="1398"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32.3</w:t>
            </w:r>
          </w:p>
        </w:tc>
        <w:tc>
          <w:tcPr>
            <w:tcW w:w="1550"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68.9</w:t>
            </w:r>
          </w:p>
        </w:tc>
        <w:tc>
          <w:tcPr>
            <w:tcW w:w="1315"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14.7</w:t>
            </w:r>
          </w:p>
        </w:tc>
        <w:tc>
          <w:tcPr>
            <w:tcW w:w="1558"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61.9</w:t>
            </w:r>
          </w:p>
        </w:tc>
        <w:tc>
          <w:tcPr>
            <w:tcW w:w="1315"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14.2</w:t>
            </w:r>
          </w:p>
        </w:tc>
        <w:tc>
          <w:tcPr>
            <w:tcW w:w="156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17.3</w:t>
            </w:r>
          </w:p>
        </w:tc>
        <w:tc>
          <w:tcPr>
            <w:tcW w:w="158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4.6</w:t>
            </w:r>
          </w:p>
        </w:tc>
      </w:tr>
      <w:tr w:rsidR="00903353" w:rsidRPr="00903353" w:rsidTr="00903353">
        <w:tc>
          <w:tcPr>
            <w:tcW w:w="1036" w:type="dxa"/>
            <w:tcBorders>
              <w:top w:val="nil"/>
              <w:bottom w:val="nil"/>
            </w:tcBorders>
          </w:tcPr>
          <w:p w:rsidR="00903353" w:rsidRPr="00903353" w:rsidRDefault="00903353" w:rsidP="00903353">
            <w:pPr>
              <w:widowControl w:val="0"/>
              <w:autoSpaceDE w:val="0"/>
              <w:autoSpaceDN w:val="0"/>
              <w:adjustRightInd w:val="0"/>
              <w:spacing w:before="22" w:line="360" w:lineRule="auto"/>
              <w:jc w:val="both"/>
              <w:rPr>
                <w:rFonts w:eastAsia="Times New Roman" w:cs="Times New Roman"/>
                <w:position w:val="1"/>
                <w:szCs w:val="24"/>
                <w:lang w:val="es-ES" w:eastAsia="ru-RU"/>
              </w:rPr>
            </w:pPr>
            <w:r w:rsidRPr="00903353">
              <w:rPr>
                <w:rFonts w:eastAsia="Times New Roman" w:cs="Times New Roman"/>
                <w:position w:val="1"/>
                <w:szCs w:val="24"/>
                <w:lang w:val="es-ES" w:eastAsia="ru-RU"/>
              </w:rPr>
              <w:t>LTU</w:t>
            </w:r>
          </w:p>
        </w:tc>
        <w:tc>
          <w:tcPr>
            <w:tcW w:w="1611"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20.1</w:t>
            </w:r>
          </w:p>
        </w:tc>
        <w:tc>
          <w:tcPr>
            <w:tcW w:w="1493"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62.5</w:t>
            </w:r>
          </w:p>
        </w:tc>
        <w:tc>
          <w:tcPr>
            <w:tcW w:w="138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29.7</w:t>
            </w:r>
          </w:p>
        </w:tc>
        <w:tc>
          <w:tcPr>
            <w:tcW w:w="1398"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48.7</w:t>
            </w:r>
          </w:p>
        </w:tc>
        <w:tc>
          <w:tcPr>
            <w:tcW w:w="1550"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45.9</w:t>
            </w:r>
          </w:p>
        </w:tc>
        <w:tc>
          <w:tcPr>
            <w:tcW w:w="1315"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37.3</w:t>
            </w:r>
          </w:p>
        </w:tc>
        <w:tc>
          <w:tcPr>
            <w:tcW w:w="1558"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67.3</w:t>
            </w:r>
          </w:p>
        </w:tc>
        <w:tc>
          <w:tcPr>
            <w:tcW w:w="1315"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37.9</w:t>
            </w:r>
          </w:p>
        </w:tc>
        <w:tc>
          <w:tcPr>
            <w:tcW w:w="156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9.2</w:t>
            </w:r>
          </w:p>
        </w:tc>
        <w:tc>
          <w:tcPr>
            <w:tcW w:w="158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5.9</w:t>
            </w:r>
          </w:p>
        </w:tc>
      </w:tr>
      <w:tr w:rsidR="00903353" w:rsidRPr="00903353" w:rsidTr="00903353">
        <w:tc>
          <w:tcPr>
            <w:tcW w:w="1036" w:type="dxa"/>
            <w:tcBorders>
              <w:top w:val="nil"/>
              <w:bottom w:val="nil"/>
            </w:tcBorders>
          </w:tcPr>
          <w:p w:rsidR="00903353" w:rsidRPr="00903353" w:rsidRDefault="00903353" w:rsidP="00903353">
            <w:pPr>
              <w:widowControl w:val="0"/>
              <w:autoSpaceDE w:val="0"/>
              <w:autoSpaceDN w:val="0"/>
              <w:adjustRightInd w:val="0"/>
              <w:spacing w:before="22" w:line="360" w:lineRule="auto"/>
              <w:jc w:val="both"/>
              <w:rPr>
                <w:rFonts w:eastAsia="Times New Roman" w:cs="Times New Roman"/>
                <w:position w:val="1"/>
                <w:szCs w:val="24"/>
                <w:lang w:val="es-ES" w:eastAsia="ru-RU"/>
              </w:rPr>
            </w:pPr>
            <w:r w:rsidRPr="00903353">
              <w:rPr>
                <w:rFonts w:eastAsia="Times New Roman" w:cs="Times New Roman"/>
                <w:position w:val="1"/>
                <w:szCs w:val="24"/>
                <w:lang w:val="es-ES" w:eastAsia="ru-RU"/>
              </w:rPr>
              <w:t>LVA</w:t>
            </w:r>
          </w:p>
        </w:tc>
        <w:tc>
          <w:tcPr>
            <w:tcW w:w="1611"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27.5</w:t>
            </w:r>
          </w:p>
        </w:tc>
        <w:tc>
          <w:tcPr>
            <w:tcW w:w="1493"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42.4</w:t>
            </w:r>
          </w:p>
        </w:tc>
        <w:tc>
          <w:tcPr>
            <w:tcW w:w="138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31.4</w:t>
            </w:r>
          </w:p>
        </w:tc>
        <w:tc>
          <w:tcPr>
            <w:tcW w:w="1398"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30.2</w:t>
            </w:r>
          </w:p>
        </w:tc>
        <w:tc>
          <w:tcPr>
            <w:tcW w:w="1550"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51.8</w:t>
            </w:r>
          </w:p>
        </w:tc>
        <w:tc>
          <w:tcPr>
            <w:tcW w:w="1315"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11.7</w:t>
            </w:r>
          </w:p>
        </w:tc>
        <w:tc>
          <w:tcPr>
            <w:tcW w:w="1558"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64.6</w:t>
            </w:r>
          </w:p>
        </w:tc>
        <w:tc>
          <w:tcPr>
            <w:tcW w:w="1315"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38.8</w:t>
            </w:r>
          </w:p>
        </w:tc>
        <w:tc>
          <w:tcPr>
            <w:tcW w:w="156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2.0</w:t>
            </w:r>
          </w:p>
        </w:tc>
        <w:tc>
          <w:tcPr>
            <w:tcW w:w="158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10.7</w:t>
            </w:r>
          </w:p>
        </w:tc>
      </w:tr>
      <w:tr w:rsidR="00903353" w:rsidRPr="00903353" w:rsidTr="00903353">
        <w:tc>
          <w:tcPr>
            <w:tcW w:w="1036" w:type="dxa"/>
            <w:tcBorders>
              <w:top w:val="nil"/>
              <w:bottom w:val="nil"/>
            </w:tcBorders>
          </w:tcPr>
          <w:p w:rsidR="00903353" w:rsidRPr="00903353" w:rsidRDefault="00903353" w:rsidP="00903353">
            <w:pPr>
              <w:widowControl w:val="0"/>
              <w:autoSpaceDE w:val="0"/>
              <w:autoSpaceDN w:val="0"/>
              <w:adjustRightInd w:val="0"/>
              <w:spacing w:before="22" w:line="360" w:lineRule="auto"/>
              <w:jc w:val="both"/>
              <w:rPr>
                <w:rFonts w:eastAsia="Times New Roman" w:cs="Times New Roman"/>
                <w:position w:val="1"/>
                <w:szCs w:val="24"/>
                <w:lang w:val="es-ES" w:eastAsia="ru-RU"/>
              </w:rPr>
            </w:pPr>
            <w:r w:rsidRPr="00903353">
              <w:rPr>
                <w:rFonts w:eastAsia="Times New Roman" w:cs="Times New Roman"/>
                <w:position w:val="1"/>
                <w:szCs w:val="24"/>
                <w:lang w:val="es-ES" w:eastAsia="ru-RU"/>
              </w:rPr>
              <w:t>MEX</w:t>
            </w:r>
          </w:p>
        </w:tc>
        <w:tc>
          <w:tcPr>
            <w:tcW w:w="1611"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18.6</w:t>
            </w:r>
          </w:p>
        </w:tc>
        <w:tc>
          <w:tcPr>
            <w:tcW w:w="1493"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47.5</w:t>
            </w:r>
          </w:p>
        </w:tc>
        <w:tc>
          <w:tcPr>
            <w:tcW w:w="138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9.9</w:t>
            </w:r>
          </w:p>
        </w:tc>
        <w:tc>
          <w:tcPr>
            <w:tcW w:w="1398"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66.1</w:t>
            </w:r>
          </w:p>
        </w:tc>
        <w:tc>
          <w:tcPr>
            <w:tcW w:w="1550"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69.1</w:t>
            </w:r>
          </w:p>
        </w:tc>
        <w:tc>
          <w:tcPr>
            <w:tcW w:w="1315"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25.9</w:t>
            </w:r>
          </w:p>
        </w:tc>
        <w:tc>
          <w:tcPr>
            <w:tcW w:w="1558"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44.1</w:t>
            </w:r>
          </w:p>
        </w:tc>
        <w:tc>
          <w:tcPr>
            <w:tcW w:w="1315"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17.1</w:t>
            </w:r>
          </w:p>
        </w:tc>
        <w:tc>
          <w:tcPr>
            <w:tcW w:w="156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4.6</w:t>
            </w:r>
          </w:p>
        </w:tc>
        <w:tc>
          <w:tcPr>
            <w:tcW w:w="158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8.5</w:t>
            </w:r>
          </w:p>
        </w:tc>
      </w:tr>
      <w:tr w:rsidR="00903353" w:rsidRPr="00903353" w:rsidTr="00903353">
        <w:tc>
          <w:tcPr>
            <w:tcW w:w="1036" w:type="dxa"/>
            <w:tcBorders>
              <w:top w:val="nil"/>
              <w:bottom w:val="nil"/>
            </w:tcBorders>
          </w:tcPr>
          <w:p w:rsidR="00903353" w:rsidRPr="00903353" w:rsidRDefault="00903353" w:rsidP="00903353">
            <w:pPr>
              <w:widowControl w:val="0"/>
              <w:autoSpaceDE w:val="0"/>
              <w:autoSpaceDN w:val="0"/>
              <w:adjustRightInd w:val="0"/>
              <w:spacing w:before="21" w:line="360" w:lineRule="auto"/>
              <w:jc w:val="both"/>
              <w:rPr>
                <w:rFonts w:eastAsia="Times New Roman" w:cs="Times New Roman"/>
                <w:position w:val="1"/>
                <w:szCs w:val="24"/>
                <w:lang w:val="en-US" w:eastAsia="ru-RU"/>
              </w:rPr>
            </w:pPr>
            <w:r w:rsidRPr="00903353">
              <w:rPr>
                <w:rFonts w:eastAsia="Times New Roman" w:cs="Times New Roman"/>
                <w:position w:val="1"/>
                <w:szCs w:val="24"/>
                <w:lang w:val="en-US" w:eastAsia="ru-RU"/>
              </w:rPr>
              <w:t>MLT</w:t>
            </w:r>
          </w:p>
        </w:tc>
        <w:tc>
          <w:tcPr>
            <w:tcW w:w="1611"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20.5</w:t>
            </w:r>
          </w:p>
        </w:tc>
        <w:tc>
          <w:tcPr>
            <w:tcW w:w="1493"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58.1</w:t>
            </w:r>
          </w:p>
        </w:tc>
        <w:tc>
          <w:tcPr>
            <w:tcW w:w="138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16.6</w:t>
            </w:r>
          </w:p>
        </w:tc>
        <w:tc>
          <w:tcPr>
            <w:tcW w:w="1398"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31.7</w:t>
            </w:r>
          </w:p>
        </w:tc>
        <w:tc>
          <w:tcPr>
            <w:tcW w:w="1550"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57.5</w:t>
            </w:r>
          </w:p>
        </w:tc>
        <w:tc>
          <w:tcPr>
            <w:tcW w:w="1315"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24.1</w:t>
            </w:r>
          </w:p>
        </w:tc>
        <w:tc>
          <w:tcPr>
            <w:tcW w:w="1558"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66.5</w:t>
            </w:r>
          </w:p>
        </w:tc>
        <w:tc>
          <w:tcPr>
            <w:tcW w:w="1315"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22.6</w:t>
            </w:r>
          </w:p>
        </w:tc>
        <w:tc>
          <w:tcPr>
            <w:tcW w:w="156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15.0</w:t>
            </w:r>
          </w:p>
        </w:tc>
        <w:tc>
          <w:tcPr>
            <w:tcW w:w="158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4.4</w:t>
            </w:r>
          </w:p>
        </w:tc>
      </w:tr>
      <w:tr w:rsidR="00903353" w:rsidRPr="00903353" w:rsidTr="00903353">
        <w:tc>
          <w:tcPr>
            <w:tcW w:w="1036" w:type="dxa"/>
            <w:tcBorders>
              <w:top w:val="nil"/>
              <w:bottom w:val="nil"/>
            </w:tcBorders>
          </w:tcPr>
          <w:p w:rsidR="00903353" w:rsidRPr="00903353" w:rsidRDefault="00903353" w:rsidP="00903353">
            <w:pPr>
              <w:widowControl w:val="0"/>
              <w:autoSpaceDE w:val="0"/>
              <w:autoSpaceDN w:val="0"/>
              <w:adjustRightInd w:val="0"/>
              <w:spacing w:before="22" w:line="360" w:lineRule="auto"/>
              <w:jc w:val="both"/>
              <w:rPr>
                <w:rFonts w:eastAsia="Times New Roman" w:cs="Times New Roman"/>
                <w:position w:val="1"/>
                <w:szCs w:val="24"/>
                <w:lang w:val="en-US" w:eastAsia="ru-RU"/>
              </w:rPr>
            </w:pPr>
            <w:r w:rsidRPr="00903353">
              <w:rPr>
                <w:rFonts w:eastAsia="Times New Roman" w:cs="Times New Roman"/>
                <w:position w:val="1"/>
                <w:szCs w:val="24"/>
                <w:lang w:val="en-US" w:eastAsia="ru-RU"/>
              </w:rPr>
              <w:t>NLD</w:t>
            </w:r>
          </w:p>
        </w:tc>
        <w:tc>
          <w:tcPr>
            <w:tcW w:w="1611"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22.1</w:t>
            </w:r>
          </w:p>
        </w:tc>
        <w:tc>
          <w:tcPr>
            <w:tcW w:w="1493"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33.0</w:t>
            </w:r>
          </w:p>
        </w:tc>
        <w:tc>
          <w:tcPr>
            <w:tcW w:w="138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38.9</w:t>
            </w:r>
          </w:p>
        </w:tc>
        <w:tc>
          <w:tcPr>
            <w:tcW w:w="1398"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57.5</w:t>
            </w:r>
          </w:p>
        </w:tc>
        <w:tc>
          <w:tcPr>
            <w:tcW w:w="1550"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22.3</w:t>
            </w:r>
          </w:p>
        </w:tc>
        <w:tc>
          <w:tcPr>
            <w:tcW w:w="1315"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21.0</w:t>
            </w:r>
          </w:p>
        </w:tc>
        <w:tc>
          <w:tcPr>
            <w:tcW w:w="1558"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70.4</w:t>
            </w:r>
          </w:p>
        </w:tc>
        <w:tc>
          <w:tcPr>
            <w:tcW w:w="1315"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17.4</w:t>
            </w:r>
          </w:p>
        </w:tc>
        <w:tc>
          <w:tcPr>
            <w:tcW w:w="156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12.6</w:t>
            </w:r>
          </w:p>
        </w:tc>
        <w:tc>
          <w:tcPr>
            <w:tcW w:w="158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9.1</w:t>
            </w:r>
          </w:p>
        </w:tc>
      </w:tr>
      <w:tr w:rsidR="00903353" w:rsidRPr="00903353" w:rsidTr="00903353">
        <w:tc>
          <w:tcPr>
            <w:tcW w:w="1036" w:type="dxa"/>
            <w:tcBorders>
              <w:top w:val="nil"/>
              <w:bottom w:val="nil"/>
            </w:tcBorders>
          </w:tcPr>
          <w:p w:rsidR="00903353" w:rsidRPr="00903353" w:rsidRDefault="00903353" w:rsidP="00903353">
            <w:pPr>
              <w:widowControl w:val="0"/>
              <w:autoSpaceDE w:val="0"/>
              <w:autoSpaceDN w:val="0"/>
              <w:adjustRightInd w:val="0"/>
              <w:spacing w:before="22" w:line="360" w:lineRule="auto"/>
              <w:jc w:val="both"/>
              <w:rPr>
                <w:rFonts w:eastAsia="Times New Roman" w:cs="Times New Roman"/>
                <w:position w:val="1"/>
                <w:szCs w:val="24"/>
                <w:lang w:val="en-US" w:eastAsia="ru-RU"/>
              </w:rPr>
            </w:pPr>
            <w:r w:rsidRPr="00903353">
              <w:rPr>
                <w:rFonts w:eastAsia="Times New Roman" w:cs="Times New Roman"/>
                <w:position w:val="1"/>
                <w:szCs w:val="24"/>
                <w:lang w:val="en-US" w:eastAsia="ru-RU"/>
              </w:rPr>
              <w:t>NOR</w:t>
            </w:r>
          </w:p>
        </w:tc>
        <w:tc>
          <w:tcPr>
            <w:tcW w:w="1611"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45.5</w:t>
            </w:r>
          </w:p>
        </w:tc>
        <w:tc>
          <w:tcPr>
            <w:tcW w:w="1493"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37.7</w:t>
            </w:r>
          </w:p>
        </w:tc>
        <w:tc>
          <w:tcPr>
            <w:tcW w:w="138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18.7</w:t>
            </w:r>
          </w:p>
        </w:tc>
        <w:tc>
          <w:tcPr>
            <w:tcW w:w="1398"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43.3</w:t>
            </w:r>
          </w:p>
        </w:tc>
        <w:tc>
          <w:tcPr>
            <w:tcW w:w="1550"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35.3</w:t>
            </w:r>
          </w:p>
        </w:tc>
        <w:tc>
          <w:tcPr>
            <w:tcW w:w="1315"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13.6</w:t>
            </w:r>
          </w:p>
        </w:tc>
        <w:tc>
          <w:tcPr>
            <w:tcW w:w="1558"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76.5</w:t>
            </w:r>
          </w:p>
        </w:tc>
        <w:tc>
          <w:tcPr>
            <w:tcW w:w="1315"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14.2</w:t>
            </w:r>
          </w:p>
        </w:tc>
        <w:tc>
          <w:tcPr>
            <w:tcW w:w="156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18.6</w:t>
            </w:r>
          </w:p>
        </w:tc>
        <w:tc>
          <w:tcPr>
            <w:tcW w:w="158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5.2</w:t>
            </w:r>
          </w:p>
        </w:tc>
      </w:tr>
      <w:tr w:rsidR="00903353" w:rsidRPr="00903353" w:rsidTr="00903353">
        <w:tc>
          <w:tcPr>
            <w:tcW w:w="1036" w:type="dxa"/>
            <w:tcBorders>
              <w:top w:val="nil"/>
              <w:bottom w:val="nil"/>
            </w:tcBorders>
          </w:tcPr>
          <w:p w:rsidR="00903353" w:rsidRPr="00903353" w:rsidRDefault="00903353" w:rsidP="00903353">
            <w:pPr>
              <w:widowControl w:val="0"/>
              <w:autoSpaceDE w:val="0"/>
              <w:autoSpaceDN w:val="0"/>
              <w:adjustRightInd w:val="0"/>
              <w:spacing w:before="22" w:line="360" w:lineRule="auto"/>
              <w:jc w:val="both"/>
              <w:rPr>
                <w:rFonts w:eastAsia="Times New Roman" w:cs="Times New Roman"/>
                <w:position w:val="1"/>
                <w:szCs w:val="24"/>
                <w:lang w:val="en-US" w:eastAsia="ru-RU"/>
              </w:rPr>
            </w:pPr>
            <w:r w:rsidRPr="00903353">
              <w:rPr>
                <w:rFonts w:eastAsia="Times New Roman" w:cs="Times New Roman"/>
                <w:position w:val="1"/>
                <w:szCs w:val="24"/>
                <w:lang w:val="en-US" w:eastAsia="ru-RU"/>
              </w:rPr>
              <w:t>PER</w:t>
            </w:r>
          </w:p>
        </w:tc>
        <w:tc>
          <w:tcPr>
            <w:tcW w:w="1611"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29.5</w:t>
            </w:r>
          </w:p>
        </w:tc>
        <w:tc>
          <w:tcPr>
            <w:tcW w:w="1493"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59.2</w:t>
            </w:r>
          </w:p>
        </w:tc>
        <w:tc>
          <w:tcPr>
            <w:tcW w:w="138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12.0</w:t>
            </w:r>
          </w:p>
        </w:tc>
        <w:tc>
          <w:tcPr>
            <w:tcW w:w="1398"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42.7</w:t>
            </w:r>
          </w:p>
        </w:tc>
        <w:tc>
          <w:tcPr>
            <w:tcW w:w="1550"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76.9</w:t>
            </w:r>
          </w:p>
        </w:tc>
        <w:tc>
          <w:tcPr>
            <w:tcW w:w="1315"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20.9</w:t>
            </w:r>
          </w:p>
        </w:tc>
        <w:tc>
          <w:tcPr>
            <w:tcW w:w="1558"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50.0</w:t>
            </w:r>
          </w:p>
        </w:tc>
        <w:tc>
          <w:tcPr>
            <w:tcW w:w="1315"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17.9</w:t>
            </w:r>
          </w:p>
        </w:tc>
        <w:tc>
          <w:tcPr>
            <w:tcW w:w="156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10.4</w:t>
            </w:r>
          </w:p>
        </w:tc>
        <w:tc>
          <w:tcPr>
            <w:tcW w:w="158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13.4</w:t>
            </w:r>
          </w:p>
        </w:tc>
      </w:tr>
      <w:tr w:rsidR="00903353" w:rsidRPr="00903353" w:rsidTr="00903353">
        <w:tc>
          <w:tcPr>
            <w:tcW w:w="1036" w:type="dxa"/>
            <w:tcBorders>
              <w:top w:val="nil"/>
              <w:bottom w:val="nil"/>
            </w:tcBorders>
          </w:tcPr>
          <w:p w:rsidR="00903353" w:rsidRPr="00903353" w:rsidRDefault="00903353" w:rsidP="00903353">
            <w:pPr>
              <w:widowControl w:val="0"/>
              <w:autoSpaceDE w:val="0"/>
              <w:autoSpaceDN w:val="0"/>
              <w:adjustRightInd w:val="0"/>
              <w:spacing w:before="22" w:line="360" w:lineRule="auto"/>
              <w:jc w:val="both"/>
              <w:rPr>
                <w:rFonts w:eastAsia="Times New Roman" w:cs="Times New Roman"/>
                <w:position w:val="1"/>
                <w:szCs w:val="24"/>
                <w:lang w:val="en-US" w:eastAsia="ru-RU"/>
              </w:rPr>
            </w:pPr>
            <w:r w:rsidRPr="00903353">
              <w:rPr>
                <w:rFonts w:eastAsia="Times New Roman" w:cs="Times New Roman"/>
                <w:position w:val="1"/>
                <w:szCs w:val="24"/>
                <w:lang w:val="en-US" w:eastAsia="ru-RU"/>
              </w:rPr>
              <w:t>RUS</w:t>
            </w:r>
          </w:p>
        </w:tc>
        <w:tc>
          <w:tcPr>
            <w:tcW w:w="1611"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36.0</w:t>
            </w:r>
          </w:p>
        </w:tc>
        <w:tc>
          <w:tcPr>
            <w:tcW w:w="1493"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51.4</w:t>
            </w:r>
          </w:p>
        </w:tc>
        <w:tc>
          <w:tcPr>
            <w:tcW w:w="138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36.6</w:t>
            </w:r>
          </w:p>
        </w:tc>
        <w:tc>
          <w:tcPr>
            <w:tcW w:w="1398"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47.2</w:t>
            </w:r>
          </w:p>
        </w:tc>
        <w:tc>
          <w:tcPr>
            <w:tcW w:w="1550"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66.5</w:t>
            </w:r>
          </w:p>
        </w:tc>
        <w:tc>
          <w:tcPr>
            <w:tcW w:w="1315"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22.1</w:t>
            </w:r>
          </w:p>
        </w:tc>
        <w:tc>
          <w:tcPr>
            <w:tcW w:w="1558"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38.3</w:t>
            </w:r>
          </w:p>
        </w:tc>
        <w:tc>
          <w:tcPr>
            <w:tcW w:w="1315"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30.7</w:t>
            </w:r>
          </w:p>
        </w:tc>
        <w:tc>
          <w:tcPr>
            <w:tcW w:w="156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10.0</w:t>
            </w:r>
          </w:p>
        </w:tc>
        <w:tc>
          <w:tcPr>
            <w:tcW w:w="158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14.6</w:t>
            </w:r>
          </w:p>
        </w:tc>
      </w:tr>
      <w:tr w:rsidR="00903353" w:rsidRPr="00903353" w:rsidTr="00903353">
        <w:tc>
          <w:tcPr>
            <w:tcW w:w="1036" w:type="dxa"/>
            <w:tcBorders>
              <w:top w:val="nil"/>
              <w:bottom w:val="nil"/>
            </w:tcBorders>
          </w:tcPr>
          <w:p w:rsidR="00903353" w:rsidRPr="00903353" w:rsidRDefault="00903353" w:rsidP="00903353">
            <w:pPr>
              <w:widowControl w:val="0"/>
              <w:autoSpaceDE w:val="0"/>
              <w:autoSpaceDN w:val="0"/>
              <w:adjustRightInd w:val="0"/>
              <w:spacing w:before="22" w:line="360" w:lineRule="auto"/>
              <w:jc w:val="both"/>
              <w:rPr>
                <w:rFonts w:eastAsia="Times New Roman" w:cs="Times New Roman"/>
                <w:position w:val="1"/>
                <w:szCs w:val="24"/>
                <w:lang w:val="en-US" w:eastAsia="ru-RU"/>
              </w:rPr>
            </w:pPr>
            <w:r w:rsidRPr="00903353">
              <w:rPr>
                <w:rFonts w:eastAsia="Times New Roman" w:cs="Times New Roman"/>
                <w:position w:val="1"/>
                <w:szCs w:val="24"/>
                <w:lang w:val="en-US" w:eastAsia="ru-RU"/>
              </w:rPr>
              <w:t>SWE</w:t>
            </w:r>
          </w:p>
        </w:tc>
        <w:tc>
          <w:tcPr>
            <w:tcW w:w="1611"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18.2</w:t>
            </w:r>
          </w:p>
        </w:tc>
        <w:tc>
          <w:tcPr>
            <w:tcW w:w="1493"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44.3</w:t>
            </w:r>
          </w:p>
        </w:tc>
        <w:tc>
          <w:tcPr>
            <w:tcW w:w="138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13.2</w:t>
            </w:r>
          </w:p>
        </w:tc>
        <w:tc>
          <w:tcPr>
            <w:tcW w:w="1398"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28.2</w:t>
            </w:r>
          </w:p>
        </w:tc>
        <w:tc>
          <w:tcPr>
            <w:tcW w:w="1550"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64.0</w:t>
            </w:r>
          </w:p>
        </w:tc>
        <w:tc>
          <w:tcPr>
            <w:tcW w:w="1315"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2.3</w:t>
            </w:r>
          </w:p>
        </w:tc>
        <w:tc>
          <w:tcPr>
            <w:tcW w:w="1558"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78.8</w:t>
            </w:r>
          </w:p>
        </w:tc>
        <w:tc>
          <w:tcPr>
            <w:tcW w:w="1315"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15.1</w:t>
            </w:r>
          </w:p>
        </w:tc>
        <w:tc>
          <w:tcPr>
            <w:tcW w:w="156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38.9</w:t>
            </w:r>
          </w:p>
        </w:tc>
        <w:tc>
          <w:tcPr>
            <w:tcW w:w="1589" w:type="dxa"/>
            <w:tcBorders>
              <w:top w:val="nil"/>
              <w:bottom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5.8</w:t>
            </w:r>
          </w:p>
        </w:tc>
      </w:tr>
      <w:tr w:rsidR="00903353" w:rsidRPr="00903353" w:rsidTr="00903353">
        <w:tc>
          <w:tcPr>
            <w:tcW w:w="1036" w:type="dxa"/>
            <w:tcBorders>
              <w:top w:val="nil"/>
            </w:tcBorders>
          </w:tcPr>
          <w:p w:rsidR="00903353" w:rsidRPr="00903353" w:rsidRDefault="00903353" w:rsidP="00903353">
            <w:pPr>
              <w:widowControl w:val="0"/>
              <w:autoSpaceDE w:val="0"/>
              <w:autoSpaceDN w:val="0"/>
              <w:adjustRightInd w:val="0"/>
              <w:spacing w:before="28" w:line="360" w:lineRule="auto"/>
              <w:jc w:val="both"/>
              <w:rPr>
                <w:rFonts w:eastAsia="Times New Roman" w:cs="Times New Roman"/>
                <w:position w:val="1"/>
                <w:szCs w:val="24"/>
                <w:lang w:val="en-US" w:eastAsia="ru-RU"/>
              </w:rPr>
            </w:pPr>
            <w:r w:rsidRPr="00903353">
              <w:rPr>
                <w:rFonts w:eastAsia="Times New Roman" w:cs="Times New Roman"/>
                <w:position w:val="1"/>
                <w:szCs w:val="24"/>
                <w:lang w:val="en-US" w:eastAsia="ru-RU"/>
              </w:rPr>
              <w:t>TWN</w:t>
            </w:r>
          </w:p>
        </w:tc>
        <w:tc>
          <w:tcPr>
            <w:tcW w:w="1611" w:type="dxa"/>
            <w:tcBorders>
              <w:top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28.9</w:t>
            </w:r>
          </w:p>
        </w:tc>
        <w:tc>
          <w:tcPr>
            <w:tcW w:w="1493" w:type="dxa"/>
            <w:tcBorders>
              <w:top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55.0</w:t>
            </w:r>
          </w:p>
        </w:tc>
        <w:tc>
          <w:tcPr>
            <w:tcW w:w="1389" w:type="dxa"/>
            <w:tcBorders>
              <w:top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5.9</w:t>
            </w:r>
          </w:p>
        </w:tc>
        <w:tc>
          <w:tcPr>
            <w:tcW w:w="1398" w:type="dxa"/>
            <w:tcBorders>
              <w:top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59.7</w:t>
            </w:r>
          </w:p>
        </w:tc>
        <w:tc>
          <w:tcPr>
            <w:tcW w:w="1550" w:type="dxa"/>
            <w:tcBorders>
              <w:top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50.8</w:t>
            </w:r>
          </w:p>
        </w:tc>
        <w:tc>
          <w:tcPr>
            <w:tcW w:w="1315" w:type="dxa"/>
            <w:tcBorders>
              <w:top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13.4</w:t>
            </w:r>
          </w:p>
        </w:tc>
        <w:tc>
          <w:tcPr>
            <w:tcW w:w="1558" w:type="dxa"/>
            <w:tcBorders>
              <w:top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65.8</w:t>
            </w:r>
          </w:p>
        </w:tc>
        <w:tc>
          <w:tcPr>
            <w:tcW w:w="1315" w:type="dxa"/>
            <w:tcBorders>
              <w:top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13.7</w:t>
            </w:r>
          </w:p>
        </w:tc>
        <w:tc>
          <w:tcPr>
            <w:tcW w:w="1569" w:type="dxa"/>
            <w:tcBorders>
              <w:top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4.3</w:t>
            </w:r>
          </w:p>
        </w:tc>
        <w:tc>
          <w:tcPr>
            <w:tcW w:w="1589" w:type="dxa"/>
            <w:tcBorders>
              <w:top w:val="nil"/>
            </w:tcBorders>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2.3</w:t>
            </w:r>
          </w:p>
        </w:tc>
      </w:tr>
      <w:tr w:rsidR="00903353" w:rsidRPr="00903353" w:rsidTr="00903353">
        <w:tc>
          <w:tcPr>
            <w:tcW w:w="1036" w:type="dxa"/>
          </w:tcPr>
          <w:p w:rsidR="00903353" w:rsidRPr="00903353" w:rsidRDefault="00903353" w:rsidP="00903353">
            <w:pPr>
              <w:tabs>
                <w:tab w:val="right" w:leader="dot" w:pos="9355"/>
              </w:tabs>
              <w:spacing w:line="360" w:lineRule="auto"/>
              <w:contextualSpacing/>
              <w:jc w:val="both"/>
              <w:rPr>
                <w:rFonts w:eastAsia="Calibri" w:cs="Times New Roman"/>
                <w:b/>
                <w:szCs w:val="24"/>
              </w:rPr>
            </w:pPr>
            <w:r w:rsidRPr="00903353">
              <w:rPr>
                <w:rFonts w:eastAsia="Calibri" w:cs="Times New Roman"/>
                <w:b/>
                <w:szCs w:val="24"/>
              </w:rPr>
              <w:t>Среднее значение</w:t>
            </w:r>
          </w:p>
        </w:tc>
        <w:tc>
          <w:tcPr>
            <w:tcW w:w="1611" w:type="dxa"/>
            <w:vAlign w:val="center"/>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29.35</w:t>
            </w:r>
          </w:p>
        </w:tc>
        <w:tc>
          <w:tcPr>
            <w:tcW w:w="1493" w:type="dxa"/>
            <w:vAlign w:val="center"/>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47.95</w:t>
            </w:r>
          </w:p>
        </w:tc>
        <w:tc>
          <w:tcPr>
            <w:tcW w:w="1389" w:type="dxa"/>
            <w:vAlign w:val="center"/>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21</w:t>
            </w:r>
          </w:p>
        </w:tc>
        <w:tc>
          <w:tcPr>
            <w:tcW w:w="1398" w:type="dxa"/>
            <w:vAlign w:val="center"/>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46.15</w:t>
            </w:r>
          </w:p>
        </w:tc>
        <w:tc>
          <w:tcPr>
            <w:tcW w:w="1550" w:type="dxa"/>
            <w:vAlign w:val="center"/>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55.55</w:t>
            </w:r>
          </w:p>
        </w:tc>
        <w:tc>
          <w:tcPr>
            <w:tcW w:w="1315" w:type="dxa"/>
            <w:vAlign w:val="center"/>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19.95</w:t>
            </w:r>
          </w:p>
        </w:tc>
        <w:tc>
          <w:tcPr>
            <w:tcW w:w="1558" w:type="dxa"/>
            <w:vAlign w:val="center"/>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63.55</w:t>
            </w:r>
          </w:p>
        </w:tc>
        <w:tc>
          <w:tcPr>
            <w:tcW w:w="1315" w:type="dxa"/>
            <w:vAlign w:val="center"/>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17.8</w:t>
            </w:r>
          </w:p>
        </w:tc>
        <w:tc>
          <w:tcPr>
            <w:tcW w:w="1569" w:type="dxa"/>
            <w:vAlign w:val="center"/>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10</w:t>
            </w:r>
          </w:p>
        </w:tc>
        <w:tc>
          <w:tcPr>
            <w:tcW w:w="1589" w:type="dxa"/>
            <w:vAlign w:val="center"/>
          </w:tcPr>
          <w:p w:rsidR="00903353" w:rsidRPr="00903353" w:rsidRDefault="00903353" w:rsidP="00903353">
            <w:pPr>
              <w:widowControl w:val="0"/>
              <w:autoSpaceDE w:val="0"/>
              <w:autoSpaceDN w:val="0"/>
              <w:adjustRightInd w:val="0"/>
              <w:spacing w:line="360" w:lineRule="auto"/>
              <w:jc w:val="center"/>
              <w:rPr>
                <w:rFonts w:eastAsia="Times New Roman" w:cs="Times New Roman"/>
                <w:szCs w:val="24"/>
                <w:lang w:eastAsia="ru-RU"/>
              </w:rPr>
            </w:pPr>
            <w:r w:rsidRPr="00903353">
              <w:rPr>
                <w:rFonts w:eastAsia="Times New Roman" w:cs="Times New Roman"/>
                <w:szCs w:val="24"/>
                <w:lang w:eastAsia="ru-RU"/>
              </w:rPr>
              <w:t>7.1</w:t>
            </w:r>
          </w:p>
        </w:tc>
      </w:tr>
    </w:tbl>
    <w:p w:rsidR="00903353" w:rsidRPr="00903353" w:rsidRDefault="00903353" w:rsidP="00903353">
      <w:pPr>
        <w:tabs>
          <w:tab w:val="right" w:leader="dot" w:pos="9355"/>
        </w:tabs>
        <w:spacing w:after="0" w:line="360" w:lineRule="auto"/>
        <w:ind w:left="284"/>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Процентные доли строк в столбцах 2–11 только для действительных ответов. Процентная доля </w:t>
      </w:r>
      <w:r w:rsidRPr="00903353">
        <w:rPr>
          <w:rFonts w:ascii="Times New Roman" w:eastAsia="Times New Roman" w:hAnsi="Times New Roman" w:cs="Times New Roman"/>
          <w:sz w:val="24"/>
          <w:szCs w:val="24"/>
          <w:u w:val="single"/>
          <w:lang w:eastAsia="ru-RU"/>
        </w:rPr>
        <w:t>не</w:t>
      </w:r>
      <w:r w:rsidRPr="00903353">
        <w:rPr>
          <w:rFonts w:ascii="Times New Roman" w:eastAsia="Times New Roman" w:hAnsi="Times New Roman" w:cs="Times New Roman"/>
          <w:sz w:val="24"/>
          <w:szCs w:val="24"/>
          <w:lang w:eastAsia="ru-RU"/>
        </w:rPr>
        <w:t xml:space="preserve"> может составлять 100, поскольку анкетируемые должны были отметить три варианта ответа.</w:t>
      </w:r>
    </w:p>
    <w:p w:rsidR="00903353" w:rsidRPr="00903353" w:rsidRDefault="00903353" w:rsidP="00903353">
      <w:pPr>
        <w:tabs>
          <w:tab w:val="right" w:leader="dot" w:pos="9355"/>
        </w:tabs>
        <w:spacing w:after="0" w:line="360" w:lineRule="auto"/>
        <w:ind w:firstLine="397"/>
        <w:contextualSpacing/>
        <w:jc w:val="both"/>
        <w:rPr>
          <w:rFonts w:ascii="Times New Roman" w:eastAsia="Calibri" w:hAnsi="Times New Roman" w:cs="Times New Roman"/>
          <w:sz w:val="24"/>
          <w:szCs w:val="24"/>
        </w:rPr>
        <w:sectPr w:rsidR="00903353" w:rsidRPr="00903353" w:rsidSect="00903353">
          <w:type w:val="continuous"/>
          <w:pgSz w:w="16838" w:h="11906" w:orient="landscape"/>
          <w:pgMar w:top="1134" w:right="567" w:bottom="1134" w:left="1701" w:header="708" w:footer="575" w:gutter="0"/>
          <w:cols w:space="708"/>
          <w:titlePg/>
          <w:docGrid w:linePitch="360"/>
        </w:sectPr>
      </w:pPr>
    </w:p>
    <w:p w:rsidR="00903353" w:rsidRPr="00903353" w:rsidRDefault="00903353" w:rsidP="00903353">
      <w:pPr>
        <w:spacing w:after="0" w:line="360" w:lineRule="auto"/>
        <w:ind w:firstLine="360"/>
        <w:jc w:val="both"/>
        <w:rPr>
          <w:rFonts w:ascii="Times New Roman" w:eastAsia="Times New Roman" w:hAnsi="Times New Roman" w:cs="Times New Roman"/>
          <w:iCs/>
          <w:sz w:val="24"/>
          <w:szCs w:val="24"/>
          <w:lang w:eastAsia="ru-RU"/>
        </w:rPr>
      </w:pPr>
      <w:r w:rsidRPr="00903353">
        <w:rPr>
          <w:rFonts w:ascii="Times New Roman" w:eastAsia="Times New Roman" w:hAnsi="Times New Roman" w:cs="Times New Roman"/>
          <w:iCs/>
          <w:sz w:val="24"/>
          <w:szCs w:val="24"/>
          <w:lang w:eastAsia="ru-RU"/>
        </w:rPr>
        <w:t xml:space="preserve">Поскольку гражданское образование включает не только знания, но и определенные процессуальные умения, исследование </w:t>
      </w:r>
      <w:r w:rsidRPr="00903353">
        <w:rPr>
          <w:rFonts w:ascii="Times New Roman" w:eastAsia="Times New Roman" w:hAnsi="Times New Roman" w:cs="Times New Roman"/>
          <w:iCs/>
          <w:sz w:val="24"/>
          <w:szCs w:val="24"/>
          <w:lang w:val="en-US" w:eastAsia="ru-RU"/>
        </w:rPr>
        <w:t>ICCS</w:t>
      </w:r>
      <w:r w:rsidRPr="00903353">
        <w:rPr>
          <w:rFonts w:ascii="Times New Roman" w:eastAsia="Times New Roman" w:hAnsi="Times New Roman" w:cs="Times New Roman"/>
          <w:i/>
          <w:iCs/>
          <w:sz w:val="24"/>
          <w:szCs w:val="24"/>
          <w:lang w:eastAsia="ru-RU"/>
        </w:rPr>
        <w:t xml:space="preserve"> </w:t>
      </w:r>
      <w:r w:rsidRPr="00903353">
        <w:rPr>
          <w:rFonts w:ascii="Times New Roman" w:eastAsia="Times New Roman" w:hAnsi="Times New Roman" w:cs="Times New Roman"/>
          <w:iCs/>
          <w:sz w:val="24"/>
          <w:szCs w:val="24"/>
          <w:lang w:eastAsia="ru-RU"/>
        </w:rPr>
        <w:t>уделило особое внимание изучению процесса граждановедческого образования учащихся целевого класса в странах-участницах.</w:t>
      </w:r>
    </w:p>
    <w:p w:rsidR="00903353" w:rsidRPr="00903353" w:rsidRDefault="00903353" w:rsidP="00903353">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ind w:firstLine="36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исследовании </w:t>
      </w:r>
      <w:r w:rsidRPr="00903353">
        <w:rPr>
          <w:rFonts w:ascii="Times New Roman" w:eastAsia="Times New Roman" w:hAnsi="Times New Roman" w:cs="Times New Roman"/>
          <w:sz w:val="24"/>
          <w:szCs w:val="24"/>
          <w:lang w:val="en-US" w:eastAsia="ru-RU"/>
        </w:rPr>
        <w:t>ICCS</w:t>
      </w:r>
      <w:r w:rsidRPr="00903353">
        <w:rPr>
          <w:rFonts w:ascii="Times New Roman" w:eastAsia="Times New Roman" w:hAnsi="Times New Roman" w:cs="Times New Roman"/>
          <w:sz w:val="24"/>
          <w:szCs w:val="24"/>
          <w:lang w:eastAsia="ru-RU"/>
        </w:rPr>
        <w:t xml:space="preserve"> используется термин граждановедческое образование, чтобы подчеркнуть расширение концепции, процессов и практик, которое произошло в этой области с момента исследования CIVED-1999. </w:t>
      </w:r>
    </w:p>
    <w:p w:rsidR="00903353" w:rsidRPr="00903353" w:rsidRDefault="00903353" w:rsidP="00903353">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ind w:firstLine="36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Многие страны в настоящее время используют термин граждановедческое образование. Предполагается, что граждановедческое образование фокусируется на знании и понимании ф</w:t>
      </w:r>
      <w:r w:rsidRPr="00903353">
        <w:rPr>
          <w:rFonts w:ascii="Times New Roman" w:eastAsia="Times New Roman" w:hAnsi="Times New Roman" w:cs="Times New Roman"/>
          <w:sz w:val="24"/>
          <w:szCs w:val="24"/>
          <w:lang w:eastAsia="ru-RU"/>
        </w:rPr>
        <w:lastRenderedPageBreak/>
        <w:t>ункционирования формальных институтов и возможностях участия и вовлечения в деятельность гражданского общества. Оно связано с более широким спектром способов, посредством которых граждане взаимодействуют друг с другом, а также форм их сообществ (в том числе школ).</w:t>
      </w:r>
    </w:p>
    <w:p w:rsidR="00903353" w:rsidRPr="00903353" w:rsidRDefault="00903353" w:rsidP="00903353">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ind w:firstLine="36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Многие страны обеспокоены низким уровнем участия своих граждан в общественной жизни и явным отсутствием интереса к участию молодежи в общественной и политической жизни. Тем не менее, молодые люди могут по-прежнему поддерживают такие политические ценности, как солидарность, справедливость и терпимость.</w:t>
      </w:r>
    </w:p>
    <w:p w:rsidR="00903353" w:rsidRPr="00903353" w:rsidRDefault="00903353" w:rsidP="00903353">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ind w:firstLine="36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База данных граждановедческого образования растет, и расширение сотрудничества и обмена опытом внутри стран и между странами и регионами увеличивается. </w:t>
      </w:r>
    </w:p>
    <w:p w:rsidR="00903353" w:rsidRPr="00903353" w:rsidRDefault="00903353" w:rsidP="00903353">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ind w:firstLine="360"/>
        <w:jc w:val="both"/>
        <w:rPr>
          <w:rFonts w:ascii="Times New Roman" w:eastAsia="Times New Roman" w:hAnsi="Times New Roman" w:cs="Times New Roman"/>
          <w:sz w:val="24"/>
          <w:szCs w:val="24"/>
          <w:lang w:eastAsia="ru-RU"/>
        </w:rPr>
      </w:pPr>
    </w:p>
    <w:p w:rsidR="00903353" w:rsidRPr="00903353" w:rsidRDefault="00903353" w:rsidP="00903353">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ind w:firstLine="360"/>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3.2. Выявление связи результатов анкетирования с результатами тестирования учащихся 8-х классов (сравнительный анализ результатов анкетирования и тестирования, определение общих тенденций и ключевых противоречий, контекстный анализ полученных данных)</w:t>
      </w:r>
    </w:p>
    <w:p w:rsidR="00903353" w:rsidRPr="00903353" w:rsidRDefault="00903353" w:rsidP="00903353">
      <w:pPr>
        <w:tabs>
          <w:tab w:val="right" w:leader="dot" w:pos="9355"/>
        </w:tabs>
        <w:spacing w:after="0" w:line="360" w:lineRule="auto"/>
        <w:ind w:firstLine="397"/>
        <w:contextualSpacing/>
        <w:jc w:val="both"/>
        <w:rPr>
          <w:rFonts w:ascii="Times New Roman" w:eastAsia="Calibri" w:hAnsi="Times New Roman" w:cs="Times New Roman"/>
          <w:sz w:val="24"/>
        </w:rPr>
      </w:pPr>
      <w:r w:rsidRPr="00903353">
        <w:rPr>
          <w:rFonts w:ascii="Times New Roman" w:eastAsia="Calibri" w:hAnsi="Times New Roman" w:cs="Times New Roman"/>
          <w:sz w:val="24"/>
        </w:rPr>
        <w:t>Результаты тестирования зависят, как подтвердил анализ, от того, какие источники используют учителя при подготовке к уроку. Анализ результатов анкетирования позволил выявить рейтинг таких источников.</w:t>
      </w:r>
    </w:p>
    <w:p w:rsidR="00903353" w:rsidRPr="00903353" w:rsidRDefault="00903353" w:rsidP="00903353">
      <w:pPr>
        <w:tabs>
          <w:tab w:val="right" w:leader="dot" w:pos="9355"/>
        </w:tabs>
        <w:spacing w:after="0" w:line="360" w:lineRule="auto"/>
        <w:ind w:firstLine="397"/>
        <w:contextualSpacing/>
        <w:jc w:val="both"/>
        <w:rPr>
          <w:rFonts w:ascii="Times New Roman" w:eastAsia="Calibri" w:hAnsi="Times New Roman" w:cs="Times New Roman"/>
          <w:sz w:val="24"/>
        </w:rPr>
      </w:pPr>
      <w:r w:rsidRPr="00903353">
        <w:rPr>
          <w:rFonts w:ascii="Times New Roman" w:eastAsia="Calibri" w:hAnsi="Times New Roman" w:cs="Times New Roman"/>
          <w:sz w:val="24"/>
        </w:rPr>
        <w:t xml:space="preserve">Официальные учебные планы и учебные пособия используют при подготовке к урокам 96,8% российских учителей (92,5%), максимальный показатель в Мексике – 99,1%, минимальный в Чили – 80,8%. </w:t>
      </w:r>
    </w:p>
    <w:p w:rsidR="00903353" w:rsidRPr="00903353" w:rsidRDefault="00903353" w:rsidP="00903353">
      <w:pPr>
        <w:tabs>
          <w:tab w:val="right" w:leader="dot" w:pos="9355"/>
        </w:tabs>
        <w:spacing w:after="0" w:line="360" w:lineRule="auto"/>
        <w:ind w:firstLine="397"/>
        <w:contextualSpacing/>
        <w:jc w:val="both"/>
        <w:rPr>
          <w:rFonts w:ascii="Times New Roman" w:eastAsia="Calibri" w:hAnsi="Times New Roman" w:cs="Times New Roman"/>
          <w:sz w:val="24"/>
        </w:rPr>
      </w:pPr>
      <w:r w:rsidRPr="00903353">
        <w:rPr>
          <w:rFonts w:ascii="Times New Roman" w:eastAsia="Calibri" w:hAnsi="Times New Roman" w:cs="Times New Roman"/>
          <w:sz w:val="24"/>
        </w:rPr>
        <w:t xml:space="preserve">Первоисточниками пользуются 96,2% учителей России (71,8%) – это максимальный показатель по исследованию, минимальный у Бельгии (Фландрия) – 39,8%. </w:t>
      </w:r>
    </w:p>
    <w:p w:rsidR="00903353" w:rsidRPr="00903353" w:rsidRDefault="00903353" w:rsidP="00903353">
      <w:pPr>
        <w:tabs>
          <w:tab w:val="right" w:leader="dot" w:pos="9355"/>
        </w:tabs>
        <w:spacing w:after="0" w:line="360" w:lineRule="auto"/>
        <w:ind w:firstLine="397"/>
        <w:contextualSpacing/>
        <w:jc w:val="both"/>
        <w:rPr>
          <w:rFonts w:ascii="Times New Roman" w:eastAsia="Calibri" w:hAnsi="Times New Roman" w:cs="Times New Roman"/>
          <w:sz w:val="24"/>
        </w:rPr>
      </w:pPr>
      <w:r w:rsidRPr="00903353">
        <w:rPr>
          <w:rFonts w:ascii="Times New Roman" w:eastAsia="Calibri" w:hAnsi="Times New Roman" w:cs="Times New Roman"/>
          <w:sz w:val="24"/>
        </w:rPr>
        <w:t xml:space="preserve">Учебники используют 96,4% российских учителей (89,95%), максимальный показатель в Эстонии – 97,3%, минимальный в Дании – 75,1%. </w:t>
      </w:r>
    </w:p>
    <w:p w:rsidR="00903353" w:rsidRPr="00903353" w:rsidRDefault="00903353" w:rsidP="00903353">
      <w:pPr>
        <w:tabs>
          <w:tab w:val="right" w:leader="dot" w:pos="9355"/>
        </w:tabs>
        <w:spacing w:after="0" w:line="360" w:lineRule="auto"/>
        <w:ind w:firstLine="397"/>
        <w:contextualSpacing/>
        <w:jc w:val="both"/>
        <w:rPr>
          <w:rFonts w:ascii="Times New Roman" w:eastAsia="Calibri" w:hAnsi="Times New Roman" w:cs="Times New Roman"/>
          <w:sz w:val="24"/>
        </w:rPr>
      </w:pPr>
      <w:r w:rsidRPr="00903353">
        <w:rPr>
          <w:rFonts w:ascii="Times New Roman" w:eastAsia="Calibri" w:hAnsi="Times New Roman" w:cs="Times New Roman"/>
          <w:sz w:val="24"/>
        </w:rPr>
        <w:t xml:space="preserve">Дидактические/учебные материалы, опубликованные коммерческими компаниями, используют 46% российских учителей (48,85%), максимальный показатель в Северном Рейне – Вестфалии (Германия) – 79,3%, минимальный в Швеции и Хорватии – по 22%. </w:t>
      </w:r>
    </w:p>
    <w:p w:rsidR="00903353" w:rsidRPr="00903353" w:rsidRDefault="00903353" w:rsidP="00903353">
      <w:pPr>
        <w:tabs>
          <w:tab w:val="right" w:leader="dot" w:pos="9355"/>
        </w:tabs>
        <w:spacing w:after="0" w:line="360" w:lineRule="auto"/>
        <w:ind w:firstLine="397"/>
        <w:contextualSpacing/>
        <w:jc w:val="both"/>
        <w:rPr>
          <w:rFonts w:ascii="Times New Roman" w:eastAsia="Calibri" w:hAnsi="Times New Roman" w:cs="Times New Roman"/>
          <w:sz w:val="24"/>
        </w:rPr>
      </w:pPr>
      <w:r w:rsidRPr="00903353">
        <w:rPr>
          <w:rFonts w:ascii="Times New Roman" w:eastAsia="Calibri" w:hAnsi="Times New Roman" w:cs="Times New Roman"/>
          <w:sz w:val="24"/>
        </w:rPr>
        <w:t xml:space="preserve">СМИ используют 96,8% российских учителей (92,5%), максимальный показатель в Мексике – 99,1%, минимальный в Чили – 80,8%. </w:t>
      </w:r>
    </w:p>
    <w:p w:rsidR="00903353" w:rsidRPr="00903353" w:rsidRDefault="00903353" w:rsidP="00903353">
      <w:pPr>
        <w:tabs>
          <w:tab w:val="right" w:leader="dot" w:pos="9355"/>
        </w:tabs>
        <w:spacing w:after="0" w:line="360" w:lineRule="auto"/>
        <w:ind w:firstLine="397"/>
        <w:contextualSpacing/>
        <w:jc w:val="both"/>
        <w:rPr>
          <w:rFonts w:ascii="Times New Roman" w:eastAsia="Calibri" w:hAnsi="Times New Roman" w:cs="Times New Roman"/>
          <w:sz w:val="24"/>
        </w:rPr>
      </w:pPr>
      <w:r w:rsidRPr="00903353">
        <w:rPr>
          <w:rFonts w:ascii="Times New Roman" w:eastAsia="Calibri" w:hAnsi="Times New Roman" w:cs="Times New Roman"/>
          <w:sz w:val="24"/>
        </w:rPr>
        <w:t>Дидактические материалы, непос</w:t>
      </w:r>
      <w:r w:rsidRPr="00903353">
        <w:rPr>
          <w:rFonts w:ascii="Times New Roman" w:eastAsia="Calibri" w:hAnsi="Times New Roman" w:cs="Times New Roman"/>
          <w:sz w:val="24"/>
        </w:rPr>
        <w:lastRenderedPageBreak/>
        <w:t xml:space="preserve">редственно публикуемые министерством, используют 86,8% российских учителей (84,8%), максимальный показатель в Норвегии – 94,3%, минимальный в Болгарии – 63,5%. </w:t>
      </w:r>
    </w:p>
    <w:p w:rsidR="00903353" w:rsidRPr="00903353" w:rsidRDefault="00903353" w:rsidP="00903353">
      <w:pPr>
        <w:tabs>
          <w:tab w:val="right" w:leader="dot" w:pos="9355"/>
        </w:tabs>
        <w:spacing w:after="0" w:line="360" w:lineRule="auto"/>
        <w:ind w:firstLine="397"/>
        <w:contextualSpacing/>
        <w:jc w:val="both"/>
        <w:rPr>
          <w:rFonts w:ascii="Times New Roman" w:eastAsia="Calibri" w:hAnsi="Times New Roman" w:cs="Times New Roman"/>
          <w:sz w:val="24"/>
        </w:rPr>
      </w:pPr>
      <w:r w:rsidRPr="00903353">
        <w:rPr>
          <w:rFonts w:ascii="Times New Roman" w:eastAsia="Calibri" w:hAnsi="Times New Roman" w:cs="Times New Roman"/>
          <w:sz w:val="24"/>
        </w:rPr>
        <w:t xml:space="preserve">Веб-версии источников информации и социальные сети используют 86,8% российских учителей (82,65%), максимальный показатель в Норвегии – 89,1%, минимальный в Болгарии – 48,1%. </w:t>
      </w:r>
    </w:p>
    <w:p w:rsidR="00903353" w:rsidRPr="00903353" w:rsidRDefault="00903353" w:rsidP="00903353">
      <w:pPr>
        <w:tabs>
          <w:tab w:val="right" w:leader="dot" w:pos="9355"/>
        </w:tabs>
        <w:spacing w:after="0" w:line="360" w:lineRule="auto"/>
        <w:ind w:firstLine="397"/>
        <w:contextualSpacing/>
        <w:jc w:val="both"/>
        <w:rPr>
          <w:rFonts w:ascii="Times New Roman" w:eastAsia="Calibri" w:hAnsi="Times New Roman" w:cs="Times New Roman"/>
          <w:b/>
          <w:color w:val="8496B0"/>
          <w:sz w:val="24"/>
        </w:rPr>
      </w:pPr>
      <w:r w:rsidRPr="00903353">
        <w:rPr>
          <w:rFonts w:ascii="Times New Roman" w:eastAsia="Calibri" w:hAnsi="Times New Roman" w:cs="Times New Roman"/>
          <w:sz w:val="24"/>
        </w:rPr>
        <w:t>Документы, публикуемые НКО, политичес</w:t>
      </w:r>
      <w:r w:rsidRPr="00903353">
        <w:rPr>
          <w:rFonts w:ascii="Times New Roman" w:eastAsia="Calibri" w:hAnsi="Times New Roman" w:cs="Times New Roman"/>
          <w:sz w:val="24"/>
        </w:rPr>
        <w:softHyphen/>
        <w:t>кими партиями, используют 56,6% российских учителей (41,5%), максимальный показатель в Доминиканской Республике – 68,2%, минимальный в Швеции – 37%</w:t>
      </w:r>
    </w:p>
    <w:p w:rsidR="00903353" w:rsidRPr="00903353" w:rsidRDefault="00903353" w:rsidP="00903353">
      <w:pPr>
        <w:spacing w:after="0" w:line="360" w:lineRule="auto"/>
        <w:ind w:firstLine="567"/>
        <w:jc w:val="both"/>
        <w:rPr>
          <w:rFonts w:ascii="Times New Roman" w:eastAsia="Times New Roman" w:hAnsi="Times New Roman" w:cs="Times New Roman"/>
          <w:iCs/>
          <w:sz w:val="24"/>
          <w:szCs w:val="24"/>
        </w:rPr>
      </w:pPr>
      <w:r w:rsidRPr="00903353">
        <w:rPr>
          <w:rFonts w:ascii="Times New Roman" w:eastAsia="Times New Roman" w:hAnsi="Times New Roman" w:cs="Times New Roman"/>
          <w:iCs/>
          <w:sz w:val="24"/>
          <w:szCs w:val="24"/>
        </w:rPr>
        <w:t xml:space="preserve">Как подтвердил анализ, результаты тестирования сильно коррелируются с целями, которым следуют преподаватели предметов граждановедческого цикла. </w:t>
      </w:r>
    </w:p>
    <w:p w:rsidR="00903353" w:rsidRPr="00903353" w:rsidRDefault="00903353" w:rsidP="00903353">
      <w:pPr>
        <w:spacing w:after="0" w:line="360" w:lineRule="auto"/>
        <w:ind w:firstLine="567"/>
        <w:jc w:val="both"/>
        <w:rPr>
          <w:rFonts w:ascii="Times New Roman" w:eastAsia="Times New Roman" w:hAnsi="Times New Roman" w:cs="Times New Roman"/>
          <w:iCs/>
          <w:sz w:val="24"/>
          <w:szCs w:val="24"/>
        </w:rPr>
      </w:pPr>
      <w:r w:rsidRPr="00903353">
        <w:rPr>
          <w:rFonts w:ascii="Times New Roman" w:eastAsia="Times New Roman" w:hAnsi="Times New Roman" w:cs="Times New Roman"/>
          <w:iCs/>
          <w:sz w:val="24"/>
          <w:szCs w:val="24"/>
        </w:rPr>
        <w:t xml:space="preserve">Было установлено, что учителя России считают тремя основными целями граждановедческого образования: </w:t>
      </w:r>
    </w:p>
    <w:p w:rsidR="00903353" w:rsidRPr="00903353" w:rsidRDefault="00903353" w:rsidP="00903353">
      <w:pPr>
        <w:spacing w:after="0" w:line="360" w:lineRule="auto"/>
        <w:ind w:firstLine="567"/>
        <w:jc w:val="both"/>
        <w:rPr>
          <w:rFonts w:ascii="Times New Roman" w:eastAsia="Times New Roman" w:hAnsi="Times New Roman" w:cs="Times New Roman"/>
          <w:iCs/>
          <w:sz w:val="24"/>
          <w:szCs w:val="24"/>
        </w:rPr>
      </w:pPr>
      <w:r w:rsidRPr="00903353">
        <w:rPr>
          <w:rFonts w:ascii="Times New Roman" w:eastAsia="Times New Roman" w:hAnsi="Times New Roman" w:cs="Times New Roman"/>
          <w:iCs/>
          <w:sz w:val="24"/>
          <w:szCs w:val="24"/>
        </w:rPr>
        <w:t xml:space="preserve">1. Содействие распространению знаний о правах и обязанностях граждан (64%). </w:t>
      </w:r>
    </w:p>
    <w:p w:rsidR="00903353" w:rsidRPr="00903353" w:rsidRDefault="00903353" w:rsidP="00903353">
      <w:pPr>
        <w:spacing w:after="0" w:line="360" w:lineRule="auto"/>
        <w:ind w:firstLine="567"/>
        <w:jc w:val="both"/>
        <w:rPr>
          <w:rFonts w:ascii="Times New Roman" w:eastAsia="Times New Roman" w:hAnsi="Times New Roman" w:cs="Times New Roman"/>
          <w:iCs/>
          <w:sz w:val="24"/>
          <w:szCs w:val="24"/>
        </w:rPr>
      </w:pPr>
      <w:r w:rsidRPr="00903353">
        <w:rPr>
          <w:rFonts w:ascii="Times New Roman" w:eastAsia="Times New Roman" w:hAnsi="Times New Roman" w:cs="Times New Roman"/>
          <w:iCs/>
          <w:sz w:val="24"/>
          <w:szCs w:val="24"/>
        </w:rPr>
        <w:t xml:space="preserve">2. Продвижение идей охраны окружающей среды (53%). </w:t>
      </w:r>
    </w:p>
    <w:p w:rsidR="00903353" w:rsidRPr="00903353" w:rsidRDefault="00903353" w:rsidP="00903353">
      <w:pPr>
        <w:spacing w:after="0" w:line="360" w:lineRule="auto"/>
        <w:ind w:firstLine="567"/>
        <w:jc w:val="both"/>
        <w:rPr>
          <w:rFonts w:ascii="Times New Roman" w:eastAsia="Times New Roman" w:hAnsi="Times New Roman" w:cs="Times New Roman"/>
          <w:iCs/>
          <w:sz w:val="24"/>
          <w:szCs w:val="24"/>
        </w:rPr>
      </w:pPr>
      <w:r w:rsidRPr="00903353">
        <w:rPr>
          <w:rFonts w:ascii="Times New Roman" w:eastAsia="Times New Roman" w:hAnsi="Times New Roman" w:cs="Times New Roman"/>
          <w:iCs/>
          <w:sz w:val="24"/>
          <w:szCs w:val="24"/>
        </w:rPr>
        <w:t xml:space="preserve">3. Развитие навыков и компетенций учащихся в разрешении конфликтов (43%). </w:t>
      </w:r>
    </w:p>
    <w:p w:rsidR="00903353" w:rsidRPr="00903353" w:rsidRDefault="00903353" w:rsidP="00903353">
      <w:pPr>
        <w:spacing w:after="0" w:line="360" w:lineRule="auto"/>
        <w:ind w:firstLine="567"/>
        <w:jc w:val="both"/>
        <w:rPr>
          <w:rFonts w:ascii="Times New Roman" w:eastAsia="Times New Roman" w:hAnsi="Times New Roman" w:cs="Times New Roman"/>
          <w:iCs/>
          <w:sz w:val="24"/>
          <w:szCs w:val="24"/>
        </w:rPr>
      </w:pPr>
      <w:r w:rsidRPr="00903353">
        <w:rPr>
          <w:rFonts w:ascii="Times New Roman" w:eastAsia="Times New Roman" w:hAnsi="Times New Roman" w:cs="Times New Roman"/>
          <w:iCs/>
          <w:sz w:val="24"/>
          <w:szCs w:val="24"/>
        </w:rPr>
        <w:t xml:space="preserve">Все три цели совпали с рейтингом средних значений по исследованию. Предложенные задания учащимся были напрямую связаны с первой и третьей целью, что повлияло на качество результатов. </w:t>
      </w:r>
    </w:p>
    <w:p w:rsidR="00903353" w:rsidRPr="00903353" w:rsidRDefault="00903353" w:rsidP="00903353">
      <w:pPr>
        <w:spacing w:after="0" w:line="360" w:lineRule="auto"/>
        <w:ind w:firstLine="567"/>
        <w:jc w:val="both"/>
        <w:rPr>
          <w:rFonts w:ascii="Times New Roman" w:eastAsia="Times New Roman" w:hAnsi="Times New Roman" w:cs="Times New Roman"/>
          <w:iCs/>
          <w:sz w:val="24"/>
          <w:szCs w:val="24"/>
        </w:rPr>
      </w:pPr>
      <w:r w:rsidRPr="00903353">
        <w:rPr>
          <w:rFonts w:ascii="Times New Roman" w:eastAsia="Times New Roman" w:hAnsi="Times New Roman" w:cs="Times New Roman"/>
          <w:iCs/>
          <w:sz w:val="24"/>
          <w:szCs w:val="24"/>
        </w:rPr>
        <w:t>Три цели граждановедческого образования представляются российским преподавателям наименее важными: содействие участию учащихся в местном сообществе (по 22%), разработка эффективных стратегий по борьбе с расизмом (10%), подготовка учащихся к будущему политическому участию (18%).</w:t>
      </w:r>
    </w:p>
    <w:p w:rsidR="00903353" w:rsidRPr="00903353" w:rsidRDefault="00903353" w:rsidP="00903353">
      <w:pPr>
        <w:spacing w:after="0" w:line="360" w:lineRule="auto"/>
        <w:ind w:firstLine="567"/>
        <w:jc w:val="both"/>
        <w:rPr>
          <w:rFonts w:ascii="Times New Roman" w:eastAsia="Times New Roman" w:hAnsi="Times New Roman" w:cs="Times New Roman"/>
          <w:b/>
          <w:iCs/>
          <w:sz w:val="24"/>
          <w:szCs w:val="24"/>
        </w:rPr>
      </w:pPr>
    </w:p>
    <w:p w:rsidR="00903353" w:rsidRPr="00903353" w:rsidRDefault="00903353" w:rsidP="00903353">
      <w:pPr>
        <w:spacing w:after="0" w:line="360" w:lineRule="auto"/>
        <w:ind w:firstLine="567"/>
        <w:jc w:val="both"/>
        <w:rPr>
          <w:rFonts w:ascii="Times New Roman" w:eastAsia="Times New Roman" w:hAnsi="Times New Roman" w:cs="Times New Roman"/>
          <w:b/>
          <w:iCs/>
          <w:sz w:val="24"/>
          <w:szCs w:val="24"/>
        </w:rPr>
      </w:pPr>
      <w:r w:rsidRPr="00903353">
        <w:rPr>
          <w:rFonts w:ascii="Times New Roman" w:eastAsia="Times New Roman" w:hAnsi="Times New Roman" w:cs="Times New Roman"/>
          <w:b/>
          <w:iCs/>
          <w:sz w:val="24"/>
          <w:szCs w:val="24"/>
        </w:rPr>
        <w:t>4</w:t>
      </w:r>
      <w:r w:rsidRPr="00903353">
        <w:rPr>
          <w:rFonts w:ascii="Times New Roman" w:eastAsia="Times New Roman" w:hAnsi="Times New Roman" w:cs="Times New Roman"/>
          <w:iCs/>
          <w:sz w:val="24"/>
          <w:szCs w:val="24"/>
        </w:rPr>
        <w:t>.</w:t>
      </w:r>
      <w:r w:rsidRPr="00903353">
        <w:rPr>
          <w:rFonts w:ascii="Times New Roman" w:eastAsia="Times New Roman" w:hAnsi="Times New Roman" w:cs="Times New Roman"/>
          <w:b/>
          <w:iCs/>
          <w:sz w:val="24"/>
          <w:szCs w:val="24"/>
        </w:rPr>
        <w:t xml:space="preserve"> Результаты анализа результатов анкетирования руководителей образовательных организаций, полученных в ходе основного исследования </w:t>
      </w:r>
      <w:r w:rsidRPr="00903353">
        <w:rPr>
          <w:rFonts w:ascii="Times New Roman" w:eastAsia="Times New Roman" w:hAnsi="Times New Roman" w:cs="Times New Roman"/>
          <w:b/>
          <w:iCs/>
          <w:sz w:val="24"/>
          <w:szCs w:val="24"/>
          <w:lang w:val="en-US"/>
        </w:rPr>
        <w:t>ICCS</w:t>
      </w:r>
      <w:r w:rsidRPr="00903353">
        <w:rPr>
          <w:rFonts w:ascii="Times New Roman" w:eastAsia="Times New Roman" w:hAnsi="Times New Roman" w:cs="Times New Roman"/>
          <w:b/>
          <w:iCs/>
          <w:sz w:val="24"/>
          <w:szCs w:val="24"/>
        </w:rPr>
        <w:t>-2016</w:t>
      </w:r>
    </w:p>
    <w:p w:rsidR="00903353" w:rsidRPr="00903353" w:rsidRDefault="00903353" w:rsidP="00903353">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ind w:firstLine="360"/>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4.1. Выявление общих тенденций среди руководителей образовательных организаций (определение тенденций на основе сопоставительного анализа, аргументирование выводов по наличию тенденции, классификация тенденций и выявление ведущих)</w:t>
      </w:r>
    </w:p>
    <w:p w:rsidR="00903353" w:rsidRPr="00903353" w:rsidRDefault="00903353" w:rsidP="00903353">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ind w:firstLine="360"/>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sz w:val="24"/>
          <w:szCs w:val="24"/>
          <w:lang w:eastAsia="ru-RU"/>
        </w:rPr>
        <w:t>В таблице 8 показано количество школ, включенных в исследование, число школ, предоставившие полностью заполненные анкеты, число и процент не ответивших школ. В 19 странах коэффициент ответа выше 85 %; в 2 странах коэффициент ответа составляет от 70 % до 85 %; в 1 стране он ниже 70 %. Среди этих шести стран у двух респондентов показатель ответа ниже 50 %.</w:t>
      </w:r>
    </w:p>
    <w:p w:rsidR="00903353" w:rsidRPr="00903353" w:rsidRDefault="00903353" w:rsidP="00903353">
      <w:pPr>
        <w:tabs>
          <w:tab w:val="right" w:leader="dot" w:pos="9355"/>
        </w:tabs>
        <w:spacing w:after="0" w:line="360" w:lineRule="auto"/>
        <w:ind w:firstLine="397"/>
        <w:contextualSpacing/>
        <w:jc w:val="center"/>
        <w:rPr>
          <w:rFonts w:ascii="Times New Roman" w:eastAsia="Calibri" w:hAnsi="Times New Roman" w:cs="Times New Roman"/>
          <w:b/>
          <w:sz w:val="24"/>
          <w:szCs w:val="24"/>
        </w:rPr>
      </w:pPr>
    </w:p>
    <w:p w:rsidR="00903353" w:rsidRPr="00903353" w:rsidRDefault="00903353" w:rsidP="00903353">
      <w:pPr>
        <w:tabs>
          <w:tab w:val="right" w:leader="dot" w:pos="9355"/>
        </w:tabs>
        <w:spacing w:after="0"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Таблица 8. Коды стран, используемые в отчете, и количество школ,</w:t>
      </w:r>
      <w:r w:rsidRPr="00903353">
        <w:rPr>
          <w:rFonts w:ascii="Times New Roman" w:eastAsia="Calibri" w:hAnsi="Times New Roman" w:cs="Times New Roman"/>
          <w:b/>
          <w:sz w:val="24"/>
          <w:szCs w:val="24"/>
        </w:rPr>
        <w:br/>
        <w:t xml:space="preserve">принявших участие в основном исследовании </w:t>
      </w:r>
      <w:r w:rsidRPr="00903353">
        <w:rPr>
          <w:rFonts w:ascii="Times New Roman" w:eastAsia="Calibri" w:hAnsi="Times New Roman" w:cs="Times New Roman"/>
          <w:b/>
          <w:sz w:val="24"/>
          <w:szCs w:val="24"/>
          <w:lang w:val="en-US"/>
        </w:rPr>
        <w:t>ICCS</w:t>
      </w:r>
      <w:r w:rsidRPr="00903353">
        <w:rPr>
          <w:rFonts w:ascii="Times New Roman" w:eastAsia="Calibri" w:hAnsi="Times New Roman" w:cs="Times New Roman"/>
          <w:b/>
          <w:sz w:val="24"/>
          <w:szCs w:val="24"/>
        </w:rPr>
        <w:t>-2016</w:t>
      </w:r>
    </w:p>
    <w:p w:rsidR="00903353" w:rsidRPr="00903353" w:rsidRDefault="00903353" w:rsidP="00903353">
      <w:pPr>
        <w:tabs>
          <w:tab w:val="right" w:leader="dot" w:pos="9355"/>
        </w:tabs>
        <w:spacing w:after="0" w:line="360" w:lineRule="auto"/>
        <w:ind w:firstLine="397"/>
        <w:contextualSpacing/>
        <w:jc w:val="both"/>
        <w:rPr>
          <w:rFonts w:ascii="Times New Roman" w:eastAsia="Calibri" w:hAnsi="Times New Roman" w:cs="Times New Roman"/>
          <w:sz w:val="24"/>
          <w:szCs w:val="24"/>
        </w:rPr>
      </w:pPr>
    </w:p>
    <w:tbl>
      <w:tblPr>
        <w:tblStyle w:val="49"/>
        <w:tblW w:w="0" w:type="auto"/>
        <w:tblLayout w:type="fixed"/>
        <w:tblLook w:val="04A0" w:firstRow="1" w:lastRow="0" w:firstColumn="1" w:lastColumn="0" w:noHBand="0" w:noVBand="1"/>
      </w:tblPr>
      <w:tblGrid>
        <w:gridCol w:w="3085"/>
        <w:gridCol w:w="1134"/>
        <w:gridCol w:w="1701"/>
        <w:gridCol w:w="1217"/>
        <w:gridCol w:w="1217"/>
        <w:gridCol w:w="1217"/>
      </w:tblGrid>
      <w:tr w:rsidR="00903353" w:rsidRPr="00903353" w:rsidTr="00903353">
        <w:tc>
          <w:tcPr>
            <w:tcW w:w="3085" w:type="dxa"/>
            <w:vAlign w:val="center"/>
          </w:tcPr>
          <w:p w:rsidR="00903353" w:rsidRPr="00903353" w:rsidRDefault="00903353" w:rsidP="00903353">
            <w:pPr>
              <w:tabs>
                <w:tab w:val="right" w:leader="dot" w:pos="9355"/>
              </w:tabs>
              <w:spacing w:line="360" w:lineRule="auto"/>
              <w:contextualSpacing/>
              <w:jc w:val="both"/>
              <w:rPr>
                <w:rFonts w:eastAsia="Calibri" w:cs="Times New Roman"/>
                <w:b/>
                <w:szCs w:val="24"/>
              </w:rPr>
            </w:pPr>
            <w:r w:rsidRPr="00903353">
              <w:rPr>
                <w:rFonts w:eastAsia="Calibri" w:cs="Times New Roman"/>
                <w:b/>
                <w:szCs w:val="24"/>
              </w:rPr>
              <w:t>Название страны</w:t>
            </w:r>
          </w:p>
        </w:tc>
        <w:tc>
          <w:tcPr>
            <w:tcW w:w="1134" w:type="dxa"/>
            <w:vAlign w:val="center"/>
          </w:tcPr>
          <w:p w:rsidR="00903353" w:rsidRPr="00903353" w:rsidRDefault="00903353" w:rsidP="00903353">
            <w:pPr>
              <w:tabs>
                <w:tab w:val="right" w:leader="dot" w:pos="9355"/>
              </w:tabs>
              <w:spacing w:line="360" w:lineRule="auto"/>
              <w:contextualSpacing/>
              <w:jc w:val="center"/>
              <w:rPr>
                <w:rFonts w:eastAsia="Calibri" w:cs="Times New Roman"/>
                <w:b/>
                <w:szCs w:val="24"/>
                <w:lang w:val="es-ES"/>
              </w:rPr>
            </w:pPr>
            <w:r w:rsidRPr="00903353">
              <w:rPr>
                <w:rFonts w:eastAsia="Calibri" w:cs="Times New Roman"/>
                <w:b/>
                <w:szCs w:val="24"/>
              </w:rPr>
              <w:t xml:space="preserve">Код </w:t>
            </w:r>
            <w:r w:rsidRPr="00903353">
              <w:rPr>
                <w:rFonts w:eastAsia="Calibri" w:cs="Times New Roman"/>
                <w:b/>
                <w:szCs w:val="24"/>
                <w:lang w:val="es-ES"/>
              </w:rPr>
              <w:t>ISO</w:t>
            </w:r>
          </w:p>
        </w:tc>
        <w:tc>
          <w:tcPr>
            <w:tcW w:w="1701" w:type="dxa"/>
            <w:vAlign w:val="center"/>
          </w:tcPr>
          <w:p w:rsidR="00903353" w:rsidRPr="00903353" w:rsidRDefault="00903353" w:rsidP="00903353">
            <w:pPr>
              <w:tabs>
                <w:tab w:val="right" w:leader="dot" w:pos="9355"/>
              </w:tabs>
              <w:spacing w:line="360" w:lineRule="auto"/>
              <w:contextualSpacing/>
              <w:jc w:val="center"/>
              <w:rPr>
                <w:rFonts w:eastAsia="Calibri" w:cs="Times New Roman"/>
                <w:b/>
                <w:szCs w:val="24"/>
                <w:lang w:val="en-US"/>
              </w:rPr>
            </w:pPr>
            <w:r w:rsidRPr="00903353">
              <w:rPr>
                <w:rFonts w:eastAsia="Calibri" w:cs="Times New Roman"/>
                <w:b/>
                <w:szCs w:val="24"/>
                <w:lang w:val="en-US"/>
              </w:rPr>
              <w:t>N</w:t>
            </w:r>
          </w:p>
        </w:tc>
        <w:tc>
          <w:tcPr>
            <w:tcW w:w="1217" w:type="dxa"/>
            <w:vAlign w:val="center"/>
          </w:tcPr>
          <w:p w:rsidR="00903353" w:rsidRPr="00903353" w:rsidRDefault="00903353" w:rsidP="00903353">
            <w:pPr>
              <w:tabs>
                <w:tab w:val="right" w:leader="dot" w:pos="9355"/>
              </w:tabs>
              <w:spacing w:line="360" w:lineRule="auto"/>
              <w:contextualSpacing/>
              <w:jc w:val="center"/>
              <w:rPr>
                <w:rFonts w:eastAsia="Calibri" w:cs="Times New Roman"/>
                <w:b/>
                <w:szCs w:val="24"/>
                <w:lang w:val="en-US"/>
              </w:rPr>
            </w:pPr>
            <w:r w:rsidRPr="00903353">
              <w:rPr>
                <w:rFonts w:eastAsia="Calibri" w:cs="Times New Roman"/>
                <w:b/>
                <w:szCs w:val="24"/>
                <w:lang w:val="en-US"/>
              </w:rPr>
              <w:t>N VAL</w:t>
            </w:r>
          </w:p>
        </w:tc>
        <w:tc>
          <w:tcPr>
            <w:tcW w:w="1217" w:type="dxa"/>
            <w:vAlign w:val="center"/>
          </w:tcPr>
          <w:p w:rsidR="00903353" w:rsidRPr="00903353" w:rsidRDefault="00903353" w:rsidP="00903353">
            <w:pPr>
              <w:tabs>
                <w:tab w:val="right" w:leader="dot" w:pos="9355"/>
              </w:tabs>
              <w:spacing w:line="360" w:lineRule="auto"/>
              <w:contextualSpacing/>
              <w:jc w:val="center"/>
              <w:rPr>
                <w:rFonts w:eastAsia="Calibri" w:cs="Times New Roman"/>
                <w:b/>
                <w:szCs w:val="24"/>
                <w:lang w:val="en-US"/>
              </w:rPr>
            </w:pPr>
            <w:r w:rsidRPr="00903353">
              <w:rPr>
                <w:rFonts w:eastAsia="Calibri" w:cs="Times New Roman"/>
                <w:b/>
                <w:szCs w:val="24"/>
                <w:lang w:val="en-US"/>
              </w:rPr>
              <w:t>NA</w:t>
            </w:r>
          </w:p>
        </w:tc>
        <w:tc>
          <w:tcPr>
            <w:tcW w:w="1217" w:type="dxa"/>
            <w:vAlign w:val="center"/>
          </w:tcPr>
          <w:p w:rsidR="00903353" w:rsidRPr="00903353" w:rsidRDefault="00903353" w:rsidP="00903353">
            <w:pPr>
              <w:tabs>
                <w:tab w:val="right" w:leader="dot" w:pos="9355"/>
              </w:tabs>
              <w:spacing w:line="360" w:lineRule="auto"/>
              <w:contextualSpacing/>
              <w:jc w:val="center"/>
              <w:rPr>
                <w:rFonts w:eastAsia="Calibri" w:cs="Times New Roman"/>
                <w:b/>
                <w:szCs w:val="24"/>
                <w:lang w:val="en-US"/>
              </w:rPr>
            </w:pPr>
            <w:r w:rsidRPr="00903353">
              <w:rPr>
                <w:rFonts w:eastAsia="Calibri" w:cs="Times New Roman"/>
                <w:b/>
                <w:szCs w:val="24"/>
                <w:lang w:val="en-US"/>
              </w:rPr>
              <w:t>NA%</w:t>
            </w:r>
          </w:p>
        </w:tc>
      </w:tr>
      <w:tr w:rsidR="00903353" w:rsidRPr="00903353" w:rsidTr="00903353">
        <w:tc>
          <w:tcPr>
            <w:tcW w:w="3085" w:type="dxa"/>
          </w:tcPr>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Бельгия (Фландрия)</w:t>
            </w:r>
          </w:p>
        </w:tc>
        <w:tc>
          <w:tcPr>
            <w:tcW w:w="1134" w:type="dxa"/>
            <w:vAlign w:val="center"/>
          </w:tcPr>
          <w:p w:rsidR="00903353" w:rsidRPr="00903353" w:rsidRDefault="00903353" w:rsidP="00903353">
            <w:pPr>
              <w:tabs>
                <w:tab w:val="right" w:leader="dot" w:pos="9355"/>
              </w:tabs>
              <w:spacing w:line="360" w:lineRule="auto"/>
              <w:contextualSpacing/>
              <w:jc w:val="center"/>
              <w:rPr>
                <w:rFonts w:eastAsia="Calibri" w:cs="Times New Roman"/>
                <w:szCs w:val="24"/>
              </w:rPr>
            </w:pPr>
            <w:r w:rsidRPr="00903353">
              <w:rPr>
                <w:rFonts w:eastAsia="Calibri" w:cs="Times New Roman"/>
                <w:szCs w:val="24"/>
                <w:lang w:val="de-DE"/>
              </w:rPr>
              <w:t>BFL</w:t>
            </w:r>
          </w:p>
        </w:tc>
        <w:tc>
          <w:tcPr>
            <w:tcW w:w="1701"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162</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14</w:t>
            </w:r>
            <w:r w:rsidRPr="00903353">
              <w:rPr>
                <w:rFonts w:eastAsia="Calibri" w:cs="Times New Roman"/>
                <w:szCs w:val="24"/>
                <w:lang w:val="de-DE"/>
              </w:rPr>
              <w:lastRenderedPageBreak/>
              <w:t>9</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13</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8.0</w:t>
            </w:r>
          </w:p>
        </w:tc>
      </w:tr>
      <w:tr w:rsidR="00903353" w:rsidRPr="00903353" w:rsidTr="00903353">
        <w:tc>
          <w:tcPr>
            <w:tcW w:w="3085" w:type="dxa"/>
          </w:tcPr>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Болгария</w:t>
            </w:r>
          </w:p>
        </w:tc>
        <w:tc>
          <w:tcPr>
            <w:tcW w:w="1134" w:type="dxa"/>
            <w:vAlign w:val="center"/>
          </w:tcPr>
          <w:p w:rsidR="00903353" w:rsidRPr="00903353" w:rsidRDefault="00903353" w:rsidP="00903353">
            <w:pPr>
              <w:spacing w:line="360" w:lineRule="auto"/>
              <w:jc w:val="center"/>
              <w:rPr>
                <w:rFonts w:eastAsia="Times New Roman" w:cs="Times New Roman"/>
                <w:szCs w:val="24"/>
                <w:lang w:eastAsia="ru-RU"/>
              </w:rPr>
            </w:pPr>
            <w:r w:rsidRPr="00903353">
              <w:rPr>
                <w:rFonts w:eastAsia="Times New Roman" w:cs="Times New Roman"/>
                <w:szCs w:val="24"/>
                <w:lang w:val="en-US" w:eastAsia="ru-RU"/>
              </w:rPr>
              <w:t>BGR</w:t>
            </w:r>
          </w:p>
        </w:tc>
        <w:tc>
          <w:tcPr>
            <w:tcW w:w="1701"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147</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145</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2</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1.4</w:t>
            </w:r>
          </w:p>
        </w:tc>
      </w:tr>
      <w:tr w:rsidR="00903353" w:rsidRPr="00903353" w:rsidTr="00903353">
        <w:tc>
          <w:tcPr>
            <w:tcW w:w="3085" w:type="dxa"/>
          </w:tcPr>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Чили</w:t>
            </w:r>
          </w:p>
        </w:tc>
        <w:tc>
          <w:tcPr>
            <w:tcW w:w="1134" w:type="dxa"/>
            <w:vAlign w:val="center"/>
          </w:tcPr>
          <w:p w:rsidR="00903353" w:rsidRPr="00903353" w:rsidRDefault="00903353" w:rsidP="00903353">
            <w:pPr>
              <w:spacing w:line="360" w:lineRule="auto"/>
              <w:jc w:val="center"/>
              <w:rPr>
                <w:rFonts w:eastAsia="Times New Roman" w:cs="Times New Roman"/>
                <w:szCs w:val="24"/>
                <w:lang w:eastAsia="ru-RU"/>
              </w:rPr>
            </w:pPr>
            <w:r w:rsidRPr="00903353">
              <w:rPr>
                <w:rFonts w:eastAsia="Times New Roman" w:cs="Times New Roman"/>
                <w:szCs w:val="24"/>
                <w:lang w:val="en-US" w:eastAsia="ru-RU"/>
              </w:rPr>
              <w:t>CHI</w:t>
            </w:r>
          </w:p>
        </w:tc>
        <w:tc>
          <w:tcPr>
            <w:tcW w:w="1701"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178</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158</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20</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11.2</w:t>
            </w:r>
          </w:p>
        </w:tc>
      </w:tr>
      <w:tr w:rsidR="00903353" w:rsidRPr="00903353" w:rsidTr="00903353">
        <w:tc>
          <w:tcPr>
            <w:tcW w:w="3085" w:type="dxa"/>
          </w:tcPr>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Колумбия</w:t>
            </w:r>
          </w:p>
        </w:tc>
        <w:tc>
          <w:tcPr>
            <w:tcW w:w="1134" w:type="dxa"/>
            <w:vAlign w:val="center"/>
          </w:tcPr>
          <w:p w:rsidR="00903353" w:rsidRPr="00903353" w:rsidRDefault="00903353" w:rsidP="00903353">
            <w:pPr>
              <w:spacing w:line="360" w:lineRule="auto"/>
              <w:jc w:val="center"/>
              <w:rPr>
                <w:rFonts w:eastAsia="Times New Roman" w:cs="Times New Roman"/>
                <w:szCs w:val="24"/>
                <w:lang w:eastAsia="ru-RU"/>
              </w:rPr>
            </w:pPr>
            <w:r w:rsidRPr="00903353">
              <w:rPr>
                <w:rFonts w:eastAsia="Times New Roman" w:cs="Times New Roman"/>
                <w:szCs w:val="24"/>
                <w:lang w:val="en-US" w:eastAsia="ru-RU"/>
              </w:rPr>
              <w:t>COL</w:t>
            </w:r>
          </w:p>
        </w:tc>
        <w:tc>
          <w:tcPr>
            <w:tcW w:w="1701"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150</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128</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22</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14.7</w:t>
            </w:r>
          </w:p>
        </w:tc>
      </w:tr>
      <w:tr w:rsidR="00903353" w:rsidRPr="00903353" w:rsidTr="00903353">
        <w:tc>
          <w:tcPr>
            <w:tcW w:w="3085" w:type="dxa"/>
          </w:tcPr>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Дания</w:t>
            </w:r>
          </w:p>
        </w:tc>
        <w:tc>
          <w:tcPr>
            <w:tcW w:w="1134" w:type="dxa"/>
            <w:vAlign w:val="center"/>
          </w:tcPr>
          <w:p w:rsidR="00903353" w:rsidRPr="00903353" w:rsidRDefault="00903353" w:rsidP="00903353">
            <w:pPr>
              <w:spacing w:line="360" w:lineRule="auto"/>
              <w:jc w:val="center"/>
              <w:rPr>
                <w:rFonts w:eastAsia="Times New Roman" w:cs="Times New Roman"/>
                <w:szCs w:val="24"/>
                <w:lang w:eastAsia="ru-RU"/>
              </w:rPr>
            </w:pPr>
            <w:r w:rsidRPr="00903353">
              <w:rPr>
                <w:rFonts w:eastAsia="Times New Roman" w:cs="Times New Roman"/>
                <w:szCs w:val="24"/>
                <w:lang w:val="en-US" w:eastAsia="ru-RU"/>
              </w:rPr>
              <w:t>DNK</w:t>
            </w:r>
          </w:p>
        </w:tc>
        <w:tc>
          <w:tcPr>
            <w:tcW w:w="1701"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185</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181</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4</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2.2</w:t>
            </w:r>
          </w:p>
        </w:tc>
      </w:tr>
      <w:tr w:rsidR="00903353" w:rsidRPr="00903353" w:rsidTr="00903353">
        <w:tc>
          <w:tcPr>
            <w:tcW w:w="3085" w:type="dxa"/>
          </w:tcPr>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Северный Рейн-Вестфалия (Германия)</w:t>
            </w:r>
          </w:p>
        </w:tc>
        <w:tc>
          <w:tcPr>
            <w:tcW w:w="1134" w:type="dxa"/>
            <w:vAlign w:val="center"/>
          </w:tcPr>
          <w:p w:rsidR="00903353" w:rsidRPr="00903353" w:rsidRDefault="00903353" w:rsidP="00903353">
            <w:pPr>
              <w:spacing w:line="360" w:lineRule="auto"/>
              <w:jc w:val="center"/>
              <w:rPr>
                <w:rFonts w:eastAsia="Times New Roman" w:cs="Times New Roman"/>
                <w:szCs w:val="24"/>
                <w:lang w:eastAsia="ru-RU"/>
              </w:rPr>
            </w:pPr>
            <w:r w:rsidRPr="00903353">
              <w:rPr>
                <w:rFonts w:eastAsia="Times New Roman" w:cs="Times New Roman"/>
                <w:szCs w:val="24"/>
                <w:lang w:val="en-US" w:eastAsia="ru-RU"/>
              </w:rPr>
              <w:t>DNW</w:t>
            </w:r>
          </w:p>
        </w:tc>
        <w:tc>
          <w:tcPr>
            <w:tcW w:w="1701"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66</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55</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11</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16.7</w:t>
            </w:r>
          </w:p>
        </w:tc>
      </w:tr>
      <w:tr w:rsidR="00903353" w:rsidRPr="00903353" w:rsidTr="00903353">
        <w:tc>
          <w:tcPr>
            <w:tcW w:w="3085" w:type="dxa"/>
          </w:tcPr>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Доминиканская Республика</w:t>
            </w:r>
          </w:p>
        </w:tc>
        <w:tc>
          <w:tcPr>
            <w:tcW w:w="1134" w:type="dxa"/>
            <w:vAlign w:val="center"/>
          </w:tcPr>
          <w:p w:rsidR="00903353" w:rsidRPr="00903353" w:rsidRDefault="00903353" w:rsidP="00903353">
            <w:pPr>
              <w:spacing w:line="360" w:lineRule="auto"/>
              <w:jc w:val="center"/>
              <w:rPr>
                <w:rFonts w:eastAsia="Times New Roman" w:cs="Times New Roman"/>
                <w:szCs w:val="24"/>
                <w:lang w:val="nb-NO" w:eastAsia="ru-RU"/>
              </w:rPr>
            </w:pPr>
            <w:r w:rsidRPr="00903353">
              <w:rPr>
                <w:rFonts w:eastAsia="Times New Roman" w:cs="Times New Roman"/>
                <w:szCs w:val="24"/>
                <w:lang w:val="nb-NO" w:eastAsia="ru-RU"/>
              </w:rPr>
              <w:t>DOM</w:t>
            </w:r>
          </w:p>
        </w:tc>
        <w:tc>
          <w:tcPr>
            <w:tcW w:w="1701"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141</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127</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14</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9.9</w:t>
            </w:r>
          </w:p>
        </w:tc>
      </w:tr>
      <w:tr w:rsidR="00903353" w:rsidRPr="00903353" w:rsidTr="00903353">
        <w:tc>
          <w:tcPr>
            <w:tcW w:w="3085" w:type="dxa"/>
          </w:tcPr>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Эстония</w:t>
            </w:r>
          </w:p>
        </w:tc>
        <w:tc>
          <w:tcPr>
            <w:tcW w:w="1134" w:type="dxa"/>
            <w:vAlign w:val="center"/>
          </w:tcPr>
          <w:p w:rsidR="00903353" w:rsidRPr="00903353" w:rsidRDefault="00903353" w:rsidP="00903353">
            <w:pPr>
              <w:spacing w:line="360" w:lineRule="auto"/>
              <w:jc w:val="center"/>
              <w:rPr>
                <w:rFonts w:eastAsia="Times New Roman" w:cs="Times New Roman"/>
                <w:szCs w:val="24"/>
                <w:lang w:val="nb-NO" w:eastAsia="ru-RU"/>
              </w:rPr>
            </w:pPr>
            <w:r w:rsidRPr="00903353">
              <w:rPr>
                <w:rFonts w:eastAsia="Times New Roman" w:cs="Times New Roman"/>
                <w:szCs w:val="24"/>
                <w:lang w:val="nb-NO" w:eastAsia="ru-RU"/>
              </w:rPr>
              <w:t>EST</w:t>
            </w:r>
          </w:p>
        </w:tc>
        <w:tc>
          <w:tcPr>
            <w:tcW w:w="1701"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164</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105</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59</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36.0</w:t>
            </w:r>
          </w:p>
        </w:tc>
      </w:tr>
      <w:tr w:rsidR="00903353" w:rsidRPr="00903353" w:rsidTr="00903353">
        <w:tc>
          <w:tcPr>
            <w:tcW w:w="3085" w:type="dxa"/>
          </w:tcPr>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Финляндия</w:t>
            </w:r>
          </w:p>
        </w:tc>
        <w:tc>
          <w:tcPr>
            <w:tcW w:w="1134" w:type="dxa"/>
            <w:vAlign w:val="center"/>
          </w:tcPr>
          <w:p w:rsidR="00903353" w:rsidRPr="00903353" w:rsidRDefault="00903353" w:rsidP="00903353">
            <w:pPr>
              <w:spacing w:line="360" w:lineRule="auto"/>
              <w:jc w:val="center"/>
              <w:rPr>
                <w:rFonts w:eastAsia="Times New Roman" w:cs="Times New Roman"/>
                <w:szCs w:val="24"/>
                <w:lang w:val="nb-NO" w:eastAsia="ru-RU"/>
              </w:rPr>
            </w:pPr>
            <w:r w:rsidRPr="00903353">
              <w:rPr>
                <w:rFonts w:eastAsia="Times New Roman" w:cs="Times New Roman"/>
                <w:szCs w:val="24"/>
                <w:lang w:val="nb-NO" w:eastAsia="ru-RU"/>
              </w:rPr>
              <w:t>FIN</w:t>
            </w:r>
          </w:p>
        </w:tc>
        <w:tc>
          <w:tcPr>
            <w:tcW w:w="1701"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179</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174</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5</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2.8</w:t>
            </w:r>
          </w:p>
        </w:tc>
      </w:tr>
      <w:tr w:rsidR="00903353" w:rsidRPr="00903353" w:rsidTr="00903353">
        <w:tc>
          <w:tcPr>
            <w:tcW w:w="3085" w:type="dxa"/>
          </w:tcPr>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Гонконг, САР</w:t>
            </w:r>
          </w:p>
        </w:tc>
        <w:tc>
          <w:tcPr>
            <w:tcW w:w="1134" w:type="dxa"/>
            <w:vAlign w:val="center"/>
          </w:tcPr>
          <w:p w:rsidR="00903353" w:rsidRPr="00903353" w:rsidRDefault="00903353" w:rsidP="00903353">
            <w:pPr>
              <w:spacing w:line="360" w:lineRule="auto"/>
              <w:jc w:val="center"/>
              <w:rPr>
                <w:rFonts w:eastAsia="Times New Roman" w:cs="Times New Roman"/>
                <w:szCs w:val="24"/>
                <w:lang w:val="nb-NO" w:eastAsia="ru-RU"/>
              </w:rPr>
            </w:pPr>
            <w:r w:rsidRPr="00903353">
              <w:rPr>
                <w:rFonts w:eastAsia="Times New Roman" w:cs="Times New Roman"/>
                <w:szCs w:val="24"/>
                <w:lang w:val="nb-NO" w:eastAsia="ru-RU"/>
              </w:rPr>
              <w:t>HKG</w:t>
            </w:r>
          </w:p>
        </w:tc>
        <w:tc>
          <w:tcPr>
            <w:tcW w:w="1701"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130</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125</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5</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3.8</w:t>
            </w:r>
          </w:p>
        </w:tc>
      </w:tr>
      <w:tr w:rsidR="00903353" w:rsidRPr="00903353" w:rsidTr="00903353">
        <w:tc>
          <w:tcPr>
            <w:tcW w:w="3085" w:type="dxa"/>
          </w:tcPr>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Хорватия</w:t>
            </w:r>
          </w:p>
        </w:tc>
        <w:tc>
          <w:tcPr>
            <w:tcW w:w="1134" w:type="dxa"/>
            <w:vAlign w:val="center"/>
          </w:tcPr>
          <w:p w:rsidR="00903353" w:rsidRPr="00903353" w:rsidRDefault="00903353" w:rsidP="00903353">
            <w:pPr>
              <w:spacing w:line="360" w:lineRule="auto"/>
              <w:jc w:val="center"/>
              <w:rPr>
                <w:rFonts w:eastAsia="Times New Roman" w:cs="Times New Roman"/>
                <w:szCs w:val="24"/>
                <w:lang w:eastAsia="ru-RU"/>
              </w:rPr>
            </w:pPr>
            <w:r w:rsidRPr="00903353">
              <w:rPr>
                <w:rFonts w:eastAsia="Times New Roman" w:cs="Times New Roman"/>
                <w:szCs w:val="24"/>
                <w:lang w:val="en-US" w:eastAsia="ru-RU"/>
              </w:rPr>
              <w:t>HRV</w:t>
            </w:r>
          </w:p>
        </w:tc>
        <w:tc>
          <w:tcPr>
            <w:tcW w:w="1701"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178</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174</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4</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2.2</w:t>
            </w:r>
          </w:p>
        </w:tc>
      </w:tr>
      <w:tr w:rsidR="00903353" w:rsidRPr="00903353" w:rsidTr="00903353">
        <w:tc>
          <w:tcPr>
            <w:tcW w:w="3085" w:type="dxa"/>
          </w:tcPr>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Италия</w:t>
            </w:r>
          </w:p>
        </w:tc>
        <w:tc>
          <w:tcPr>
            <w:tcW w:w="1134" w:type="dxa"/>
            <w:vAlign w:val="center"/>
          </w:tcPr>
          <w:p w:rsidR="00903353" w:rsidRPr="00903353" w:rsidRDefault="00903353" w:rsidP="00903353">
            <w:pPr>
              <w:spacing w:line="360" w:lineRule="auto"/>
              <w:jc w:val="center"/>
              <w:rPr>
                <w:rFonts w:eastAsia="Times New Roman" w:cs="Times New Roman"/>
                <w:szCs w:val="24"/>
                <w:lang w:val="nb-NO" w:eastAsia="ru-RU"/>
              </w:rPr>
            </w:pPr>
            <w:r w:rsidRPr="00903353">
              <w:rPr>
                <w:rFonts w:eastAsia="Times New Roman" w:cs="Times New Roman"/>
                <w:szCs w:val="24"/>
                <w:lang w:val="nb-NO" w:eastAsia="ru-RU"/>
              </w:rPr>
              <w:t>ITA</w:t>
            </w:r>
          </w:p>
        </w:tc>
        <w:tc>
          <w:tcPr>
            <w:tcW w:w="1701"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170</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163</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7</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4.1</w:t>
            </w:r>
          </w:p>
        </w:tc>
      </w:tr>
      <w:tr w:rsidR="00903353" w:rsidRPr="00903353" w:rsidTr="00903353">
        <w:tc>
          <w:tcPr>
            <w:tcW w:w="3085" w:type="dxa"/>
          </w:tcPr>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Литва</w:t>
            </w:r>
          </w:p>
        </w:tc>
        <w:tc>
          <w:tcPr>
            <w:tcW w:w="1134" w:type="dxa"/>
            <w:vAlign w:val="center"/>
          </w:tcPr>
          <w:p w:rsidR="00903353" w:rsidRPr="00903353" w:rsidRDefault="00903353" w:rsidP="00903353">
            <w:pPr>
              <w:spacing w:line="360" w:lineRule="auto"/>
              <w:jc w:val="center"/>
              <w:rPr>
                <w:rFonts w:eastAsia="Times New Roman" w:cs="Times New Roman"/>
                <w:szCs w:val="24"/>
                <w:lang w:eastAsia="ru-RU"/>
              </w:rPr>
            </w:pPr>
            <w:r w:rsidRPr="00903353">
              <w:rPr>
                <w:rFonts w:eastAsia="Times New Roman" w:cs="Times New Roman"/>
                <w:szCs w:val="24"/>
                <w:lang w:val="en-US" w:eastAsia="ru-RU"/>
              </w:rPr>
              <w:t>LTU</w:t>
            </w:r>
          </w:p>
        </w:tc>
        <w:tc>
          <w:tcPr>
            <w:tcW w:w="1701"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183</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183</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0</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0.0</w:t>
            </w:r>
          </w:p>
        </w:tc>
      </w:tr>
      <w:tr w:rsidR="00903353" w:rsidRPr="00903353" w:rsidTr="00903353">
        <w:tc>
          <w:tcPr>
            <w:tcW w:w="3085" w:type="dxa"/>
          </w:tcPr>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Латвия</w:t>
            </w:r>
          </w:p>
        </w:tc>
        <w:tc>
          <w:tcPr>
            <w:tcW w:w="1134" w:type="dxa"/>
            <w:vAlign w:val="center"/>
          </w:tcPr>
          <w:p w:rsidR="00903353" w:rsidRPr="00903353" w:rsidRDefault="00903353" w:rsidP="00903353">
            <w:pPr>
              <w:spacing w:line="360" w:lineRule="auto"/>
              <w:jc w:val="center"/>
              <w:rPr>
                <w:rFonts w:eastAsia="Times New Roman" w:cs="Times New Roman"/>
                <w:szCs w:val="24"/>
                <w:lang w:val="nb-NO" w:eastAsia="ru-RU"/>
              </w:rPr>
            </w:pPr>
            <w:r w:rsidRPr="00903353">
              <w:rPr>
                <w:rFonts w:eastAsia="Times New Roman" w:cs="Times New Roman"/>
                <w:szCs w:val="24"/>
                <w:lang w:val="nb-NO" w:eastAsia="ru-RU"/>
              </w:rPr>
              <w:t>LVA</w:t>
            </w:r>
          </w:p>
        </w:tc>
        <w:tc>
          <w:tcPr>
            <w:tcW w:w="1701"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148</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137</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11</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7.4</w:t>
            </w:r>
          </w:p>
        </w:tc>
      </w:tr>
      <w:tr w:rsidR="00903353" w:rsidRPr="00903353" w:rsidTr="00903353">
        <w:tc>
          <w:tcPr>
            <w:tcW w:w="3085" w:type="dxa"/>
          </w:tcPr>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Мексика</w:t>
            </w:r>
          </w:p>
        </w:tc>
        <w:tc>
          <w:tcPr>
            <w:tcW w:w="1134" w:type="dxa"/>
            <w:vAlign w:val="center"/>
          </w:tcPr>
          <w:p w:rsidR="00903353" w:rsidRPr="00903353" w:rsidRDefault="00903353" w:rsidP="00903353">
            <w:pPr>
              <w:spacing w:line="360" w:lineRule="auto"/>
              <w:jc w:val="center"/>
              <w:rPr>
                <w:rFonts w:eastAsia="Times New Roman" w:cs="Times New Roman"/>
                <w:szCs w:val="24"/>
                <w:lang w:eastAsia="ru-RU"/>
              </w:rPr>
            </w:pPr>
            <w:r w:rsidRPr="00903353">
              <w:rPr>
                <w:rFonts w:eastAsia="Times New Roman" w:cs="Times New Roman"/>
                <w:szCs w:val="24"/>
                <w:lang w:val="en-US" w:eastAsia="ru-RU"/>
              </w:rPr>
              <w:t>MEX</w:t>
            </w:r>
          </w:p>
        </w:tc>
        <w:tc>
          <w:tcPr>
            <w:tcW w:w="1701"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213</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213</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0</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0.0</w:t>
            </w:r>
          </w:p>
        </w:tc>
      </w:tr>
      <w:tr w:rsidR="00903353" w:rsidRPr="00903353" w:rsidTr="00903353">
        <w:tc>
          <w:tcPr>
            <w:tcW w:w="3085" w:type="dxa"/>
          </w:tcPr>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Мальта</w:t>
            </w:r>
          </w:p>
        </w:tc>
        <w:tc>
          <w:tcPr>
            <w:tcW w:w="1134" w:type="dxa"/>
            <w:vAlign w:val="center"/>
          </w:tcPr>
          <w:p w:rsidR="00903353" w:rsidRPr="00903353" w:rsidRDefault="00903353" w:rsidP="00903353">
            <w:pPr>
              <w:spacing w:line="360" w:lineRule="auto"/>
              <w:jc w:val="center"/>
              <w:rPr>
                <w:rFonts w:eastAsia="Times New Roman" w:cs="Times New Roman"/>
                <w:szCs w:val="24"/>
                <w:lang w:eastAsia="ru-RU"/>
              </w:rPr>
            </w:pPr>
            <w:r w:rsidRPr="00903353">
              <w:rPr>
                <w:rFonts w:eastAsia="Times New Roman" w:cs="Times New Roman"/>
                <w:szCs w:val="24"/>
                <w:lang w:val="en-US" w:eastAsia="ru-RU"/>
              </w:rPr>
              <w:t>MLT</w:t>
            </w:r>
          </w:p>
        </w:tc>
        <w:tc>
          <w:tcPr>
            <w:tcW w:w="1701"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47</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47</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0</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0.0</w:t>
            </w:r>
          </w:p>
        </w:tc>
      </w:tr>
      <w:tr w:rsidR="00903353" w:rsidRPr="00903353" w:rsidTr="00903353">
        <w:tc>
          <w:tcPr>
            <w:tcW w:w="3085" w:type="dxa"/>
          </w:tcPr>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Нидерланды</w:t>
            </w:r>
          </w:p>
        </w:tc>
        <w:tc>
          <w:tcPr>
            <w:tcW w:w="1134" w:type="dxa"/>
            <w:vAlign w:val="center"/>
          </w:tcPr>
          <w:p w:rsidR="00903353" w:rsidRPr="00903353" w:rsidRDefault="00903353" w:rsidP="00903353">
            <w:pPr>
              <w:spacing w:line="360" w:lineRule="auto"/>
              <w:jc w:val="center"/>
              <w:rPr>
                <w:rFonts w:eastAsia="Times New Roman" w:cs="Times New Roman"/>
                <w:szCs w:val="24"/>
                <w:lang w:eastAsia="ru-RU"/>
              </w:rPr>
            </w:pPr>
            <w:r w:rsidRPr="00903353">
              <w:rPr>
                <w:rFonts w:eastAsia="Times New Roman" w:cs="Times New Roman"/>
                <w:szCs w:val="24"/>
                <w:lang w:val="en-US" w:eastAsia="ru-RU"/>
              </w:rPr>
              <w:t>NLD</w:t>
            </w:r>
          </w:p>
        </w:tc>
        <w:tc>
          <w:tcPr>
            <w:tcW w:w="1701"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124</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103</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21</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16.9</w:t>
            </w:r>
          </w:p>
        </w:tc>
      </w:tr>
      <w:tr w:rsidR="00903353" w:rsidRPr="00903353" w:rsidTr="00903353">
        <w:tc>
          <w:tcPr>
            <w:tcW w:w="3085" w:type="dxa"/>
          </w:tcPr>
          <w:p w:rsidR="00903353" w:rsidRPr="00903353" w:rsidRDefault="00903353" w:rsidP="00903353">
            <w:pPr>
              <w:tabs>
                <w:tab w:val="right" w:leader="dot" w:pos="9355"/>
              </w:tabs>
              <w:spacing w:line="360" w:lineRule="auto"/>
              <w:contextualSpacing/>
              <w:jc w:val="both"/>
              <w:rPr>
                <w:rFonts w:eastAsia="Calibri" w:cs="Times New Roman"/>
                <w:szCs w:val="24"/>
                <w:lang w:val="en-US"/>
              </w:rPr>
            </w:pPr>
            <w:r w:rsidRPr="00903353">
              <w:rPr>
                <w:rFonts w:eastAsia="Calibri" w:cs="Times New Roman"/>
                <w:szCs w:val="24"/>
              </w:rPr>
              <w:t>Норвегия</w:t>
            </w:r>
          </w:p>
        </w:tc>
        <w:tc>
          <w:tcPr>
            <w:tcW w:w="1134" w:type="dxa"/>
            <w:vAlign w:val="center"/>
          </w:tcPr>
          <w:p w:rsidR="00903353" w:rsidRPr="00903353" w:rsidRDefault="00903353" w:rsidP="00903353">
            <w:pPr>
              <w:spacing w:line="360" w:lineRule="auto"/>
              <w:jc w:val="center"/>
              <w:rPr>
                <w:rFonts w:eastAsia="Times New Roman" w:cs="Times New Roman"/>
                <w:szCs w:val="24"/>
                <w:lang w:eastAsia="ru-RU"/>
              </w:rPr>
            </w:pPr>
            <w:r w:rsidRPr="00903353">
              <w:rPr>
                <w:rFonts w:eastAsia="Times New Roman" w:cs="Times New Roman"/>
                <w:szCs w:val="24"/>
                <w:lang w:val="en-US" w:eastAsia="ru-RU"/>
              </w:rPr>
              <w:t>NOR</w:t>
            </w:r>
          </w:p>
        </w:tc>
        <w:tc>
          <w:tcPr>
            <w:tcW w:w="1701"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148</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142</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6</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4.1</w:t>
            </w:r>
          </w:p>
        </w:tc>
      </w:tr>
      <w:tr w:rsidR="00903353" w:rsidRPr="00903353" w:rsidTr="00903353">
        <w:tc>
          <w:tcPr>
            <w:tcW w:w="3085" w:type="dxa"/>
          </w:tcPr>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Перу</w:t>
            </w:r>
          </w:p>
        </w:tc>
        <w:tc>
          <w:tcPr>
            <w:tcW w:w="1134" w:type="dxa"/>
            <w:vAlign w:val="center"/>
          </w:tcPr>
          <w:p w:rsidR="00903353" w:rsidRPr="00903353" w:rsidRDefault="00903353" w:rsidP="00903353">
            <w:pPr>
              <w:spacing w:line="360" w:lineRule="auto"/>
              <w:jc w:val="center"/>
              <w:rPr>
                <w:rFonts w:eastAsia="Times New Roman" w:cs="Times New Roman"/>
                <w:szCs w:val="24"/>
                <w:lang w:eastAsia="ru-RU"/>
              </w:rPr>
            </w:pPr>
            <w:r w:rsidRPr="00903353">
              <w:rPr>
                <w:rFonts w:eastAsia="Times New Roman" w:cs="Times New Roman"/>
                <w:szCs w:val="24"/>
                <w:lang w:val="en-US" w:eastAsia="ru-RU"/>
              </w:rPr>
              <w:t>PER</w:t>
            </w:r>
          </w:p>
        </w:tc>
        <w:tc>
          <w:tcPr>
            <w:tcW w:w="1701"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206</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206</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0</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0.0</w:t>
            </w:r>
          </w:p>
        </w:tc>
      </w:tr>
      <w:tr w:rsidR="00903353" w:rsidRPr="00903353" w:rsidTr="00903353">
        <w:tc>
          <w:tcPr>
            <w:tcW w:w="3085" w:type="dxa"/>
          </w:tcPr>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Российская Федерация</w:t>
            </w:r>
          </w:p>
        </w:tc>
        <w:tc>
          <w:tcPr>
            <w:tcW w:w="1134" w:type="dxa"/>
            <w:vAlign w:val="center"/>
          </w:tcPr>
          <w:p w:rsidR="00903353" w:rsidRPr="00903353" w:rsidRDefault="00903353" w:rsidP="00903353">
            <w:pPr>
              <w:spacing w:line="360" w:lineRule="auto"/>
              <w:jc w:val="center"/>
              <w:rPr>
                <w:rFonts w:eastAsia="Times New Roman" w:cs="Times New Roman"/>
                <w:szCs w:val="24"/>
                <w:lang w:eastAsia="ru-RU"/>
              </w:rPr>
            </w:pPr>
            <w:r w:rsidRPr="00903353">
              <w:rPr>
                <w:rFonts w:eastAsia="Times New Roman" w:cs="Times New Roman"/>
                <w:szCs w:val="24"/>
                <w:lang w:val="en-US" w:eastAsia="ru-RU"/>
              </w:rPr>
              <w:t>RUS</w:t>
            </w:r>
          </w:p>
        </w:tc>
        <w:tc>
          <w:tcPr>
            <w:tcW w:w="1701"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354</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354</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0</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0.0</w:t>
            </w:r>
          </w:p>
        </w:tc>
      </w:tr>
      <w:tr w:rsidR="00903353" w:rsidRPr="00903353" w:rsidTr="00903353">
        <w:tc>
          <w:tcPr>
            <w:tcW w:w="3085" w:type="dxa"/>
          </w:tcPr>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Швеция</w:t>
            </w:r>
          </w:p>
        </w:tc>
        <w:tc>
          <w:tcPr>
            <w:tcW w:w="1134" w:type="dxa"/>
            <w:vAlign w:val="center"/>
          </w:tcPr>
          <w:p w:rsidR="00903353" w:rsidRPr="00903353" w:rsidRDefault="00903353" w:rsidP="00903353">
            <w:pPr>
              <w:spacing w:line="360" w:lineRule="auto"/>
              <w:jc w:val="center"/>
              <w:rPr>
                <w:rFonts w:eastAsia="Times New Roman" w:cs="Times New Roman"/>
                <w:szCs w:val="24"/>
                <w:lang w:eastAsia="ru-RU"/>
              </w:rPr>
            </w:pPr>
            <w:r w:rsidRPr="00903353">
              <w:rPr>
                <w:rFonts w:eastAsia="Times New Roman" w:cs="Times New Roman"/>
                <w:szCs w:val="24"/>
                <w:lang w:val="en-US" w:eastAsia="ru-RU"/>
              </w:rPr>
              <w:t>SWE</w:t>
            </w:r>
          </w:p>
        </w:tc>
        <w:tc>
          <w:tcPr>
            <w:tcW w:w="1701"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157</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141</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16</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10.2</w:t>
            </w:r>
          </w:p>
        </w:tc>
      </w:tr>
      <w:tr w:rsidR="00903353" w:rsidRPr="00903353" w:rsidTr="00903353">
        <w:tc>
          <w:tcPr>
            <w:tcW w:w="3085" w:type="dxa"/>
          </w:tcPr>
          <w:p w:rsidR="00903353" w:rsidRPr="00903353" w:rsidRDefault="00903353" w:rsidP="00903353">
            <w:pPr>
              <w:tabs>
                <w:tab w:val="right" w:leader="dot" w:pos="9355"/>
              </w:tabs>
              <w:spacing w:line="360" w:lineRule="auto"/>
              <w:contextualSpacing/>
              <w:jc w:val="both"/>
              <w:rPr>
                <w:rFonts w:eastAsia="Calibri" w:cs="Times New Roman"/>
                <w:szCs w:val="24"/>
              </w:rPr>
            </w:pPr>
            <w:r w:rsidRPr="00903353">
              <w:rPr>
                <w:rFonts w:eastAsia="Calibri" w:cs="Times New Roman"/>
                <w:szCs w:val="24"/>
              </w:rPr>
              <w:t>Китайский Тайбэй</w:t>
            </w:r>
          </w:p>
        </w:tc>
        <w:tc>
          <w:tcPr>
            <w:tcW w:w="1134" w:type="dxa"/>
            <w:vAlign w:val="center"/>
          </w:tcPr>
          <w:p w:rsidR="00903353" w:rsidRPr="00903353" w:rsidRDefault="00903353" w:rsidP="00903353">
            <w:pPr>
              <w:spacing w:line="360" w:lineRule="auto"/>
              <w:jc w:val="center"/>
              <w:rPr>
                <w:rFonts w:eastAsia="Times New Roman" w:cs="Times New Roman"/>
                <w:szCs w:val="24"/>
                <w:lang w:eastAsia="ru-RU"/>
              </w:rPr>
            </w:pPr>
            <w:r w:rsidRPr="00903353">
              <w:rPr>
                <w:rFonts w:eastAsia="Times New Roman" w:cs="Times New Roman"/>
                <w:szCs w:val="24"/>
                <w:lang w:val="en-US" w:eastAsia="ru-RU"/>
              </w:rPr>
              <w:t>TWN</w:t>
            </w:r>
          </w:p>
        </w:tc>
        <w:tc>
          <w:tcPr>
            <w:tcW w:w="1701"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150</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149</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1</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szCs w:val="24"/>
                <w:lang w:val="de-DE"/>
              </w:rPr>
            </w:pPr>
            <w:r w:rsidRPr="00903353">
              <w:rPr>
                <w:rFonts w:eastAsia="Calibri" w:cs="Times New Roman"/>
                <w:szCs w:val="24"/>
                <w:lang w:val="de-DE"/>
              </w:rPr>
              <w:t>0.7</w:t>
            </w:r>
          </w:p>
        </w:tc>
      </w:tr>
      <w:tr w:rsidR="00903353" w:rsidRPr="00903353" w:rsidTr="00903353">
        <w:tc>
          <w:tcPr>
            <w:tcW w:w="3085" w:type="dxa"/>
          </w:tcPr>
          <w:p w:rsidR="00903353" w:rsidRPr="00903353" w:rsidRDefault="00903353" w:rsidP="00903353">
            <w:pPr>
              <w:tabs>
                <w:tab w:val="right" w:leader="dot" w:pos="9355"/>
              </w:tabs>
              <w:spacing w:line="360" w:lineRule="auto"/>
              <w:contextualSpacing/>
              <w:jc w:val="both"/>
              <w:rPr>
                <w:rFonts w:eastAsia="Calibri" w:cs="Times New Roman"/>
                <w:b/>
                <w:szCs w:val="24"/>
              </w:rPr>
            </w:pPr>
            <w:r w:rsidRPr="00903353">
              <w:rPr>
                <w:rFonts w:eastAsia="Calibri" w:cs="Times New Roman"/>
                <w:b/>
                <w:szCs w:val="24"/>
              </w:rPr>
              <w:t>Итого</w:t>
            </w:r>
          </w:p>
        </w:tc>
        <w:tc>
          <w:tcPr>
            <w:tcW w:w="1134" w:type="dxa"/>
          </w:tcPr>
          <w:p w:rsidR="00903353" w:rsidRPr="00903353" w:rsidRDefault="00903353" w:rsidP="00903353">
            <w:pPr>
              <w:tabs>
                <w:tab w:val="right" w:leader="dot" w:pos="9355"/>
              </w:tabs>
              <w:spacing w:line="360" w:lineRule="auto"/>
              <w:contextualSpacing/>
              <w:jc w:val="both"/>
              <w:rPr>
                <w:rFonts w:eastAsia="Calibri" w:cs="Times New Roman"/>
                <w:b/>
                <w:szCs w:val="24"/>
              </w:rPr>
            </w:pPr>
          </w:p>
        </w:tc>
        <w:tc>
          <w:tcPr>
            <w:tcW w:w="1701" w:type="dxa"/>
          </w:tcPr>
          <w:p w:rsidR="00903353" w:rsidRPr="00903353" w:rsidRDefault="00903353" w:rsidP="00903353">
            <w:pPr>
              <w:tabs>
                <w:tab w:val="right" w:leader="dot" w:pos="9355"/>
              </w:tabs>
              <w:spacing w:line="360" w:lineRule="auto"/>
              <w:contextualSpacing/>
              <w:jc w:val="center"/>
              <w:rPr>
                <w:rFonts w:eastAsia="Calibri" w:cs="Times New Roman"/>
                <w:b/>
                <w:szCs w:val="24"/>
                <w:lang w:val="de-DE"/>
              </w:rPr>
            </w:pPr>
            <w:r w:rsidRPr="00903353">
              <w:rPr>
                <w:rFonts w:eastAsia="Calibri" w:cs="Times New Roman"/>
                <w:b/>
                <w:szCs w:val="24"/>
                <w:lang w:val="de-DE"/>
              </w:rPr>
              <w:t>3596</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b/>
                <w:szCs w:val="24"/>
                <w:lang w:val="de-DE"/>
              </w:rPr>
            </w:pPr>
            <w:r w:rsidRPr="00903353">
              <w:rPr>
                <w:rFonts w:eastAsia="Calibri" w:cs="Times New Roman"/>
                <w:b/>
                <w:szCs w:val="24"/>
                <w:lang w:val="de-DE"/>
              </w:rPr>
              <w:t>3359</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b/>
                <w:szCs w:val="24"/>
                <w:lang w:val="de-DE"/>
              </w:rPr>
            </w:pPr>
            <w:r w:rsidRPr="00903353">
              <w:rPr>
                <w:rFonts w:eastAsia="Calibri" w:cs="Times New Roman"/>
                <w:b/>
                <w:szCs w:val="24"/>
                <w:lang w:val="de-DE"/>
              </w:rPr>
              <w:t>237</w:t>
            </w:r>
          </w:p>
        </w:tc>
        <w:tc>
          <w:tcPr>
            <w:tcW w:w="1217" w:type="dxa"/>
          </w:tcPr>
          <w:p w:rsidR="00903353" w:rsidRPr="00903353" w:rsidRDefault="00903353" w:rsidP="00903353">
            <w:pPr>
              <w:tabs>
                <w:tab w:val="right" w:leader="dot" w:pos="9355"/>
              </w:tabs>
              <w:spacing w:line="360" w:lineRule="auto"/>
              <w:contextualSpacing/>
              <w:jc w:val="center"/>
              <w:rPr>
                <w:rFonts w:eastAsia="Calibri" w:cs="Times New Roman"/>
                <w:b/>
                <w:szCs w:val="24"/>
                <w:lang w:val="de-DE"/>
              </w:rPr>
            </w:pPr>
          </w:p>
        </w:tc>
      </w:tr>
    </w:tbl>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N</w:t>
      </w:r>
      <w:r w:rsidRPr="00903353">
        <w:rPr>
          <w:rFonts w:ascii="Times New Roman" w:eastAsia="Times New Roman" w:hAnsi="Times New Roman" w:cs="Times New Roman"/>
          <w:sz w:val="24"/>
          <w:szCs w:val="24"/>
          <w:lang w:eastAsia="ru-RU"/>
        </w:rPr>
        <w:t xml:space="preserve"> = общее количество; </w:t>
      </w:r>
      <w:r w:rsidRPr="00903353">
        <w:rPr>
          <w:rFonts w:ascii="Times New Roman" w:eastAsia="Times New Roman" w:hAnsi="Times New Roman" w:cs="Times New Roman"/>
          <w:sz w:val="24"/>
          <w:szCs w:val="24"/>
          <w:lang w:val="es-ES" w:eastAsia="ru-RU"/>
        </w:rPr>
        <w:t>N</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s-ES" w:eastAsia="ru-RU"/>
        </w:rPr>
        <w:t>VAL</w:t>
      </w:r>
      <w:r w:rsidRPr="00903353">
        <w:rPr>
          <w:rFonts w:ascii="Times New Roman" w:eastAsia="Times New Roman" w:hAnsi="Times New Roman" w:cs="Times New Roman"/>
          <w:sz w:val="24"/>
          <w:szCs w:val="24"/>
          <w:lang w:eastAsia="ru-RU"/>
        </w:rPr>
        <w:t xml:space="preserve"> = количество действительного изучения; </w:t>
      </w:r>
      <w:r w:rsidRPr="00903353">
        <w:rPr>
          <w:rFonts w:ascii="Times New Roman" w:eastAsia="Times New Roman" w:hAnsi="Times New Roman" w:cs="Times New Roman"/>
          <w:sz w:val="24"/>
          <w:szCs w:val="24"/>
          <w:lang w:val="en-US" w:eastAsia="ru-RU"/>
        </w:rPr>
        <w:t>NA</w:t>
      </w:r>
      <w:r w:rsidRPr="00903353">
        <w:rPr>
          <w:rFonts w:ascii="Times New Roman" w:eastAsia="Times New Roman" w:hAnsi="Times New Roman" w:cs="Times New Roman"/>
          <w:sz w:val="24"/>
          <w:szCs w:val="24"/>
          <w:lang w:eastAsia="ru-RU"/>
        </w:rPr>
        <w:t xml:space="preserve"> = не принятые; </w:t>
      </w:r>
      <w:r w:rsidRPr="00903353">
        <w:rPr>
          <w:rFonts w:ascii="Times New Roman" w:eastAsia="Times New Roman" w:hAnsi="Times New Roman" w:cs="Times New Roman"/>
          <w:sz w:val="24"/>
          <w:szCs w:val="24"/>
          <w:lang w:val="en-US" w:eastAsia="ru-RU"/>
        </w:rPr>
        <w:t>NA</w:t>
      </w:r>
      <w:r w:rsidRPr="00903353">
        <w:rPr>
          <w:rFonts w:ascii="Times New Roman" w:eastAsia="Times New Roman" w:hAnsi="Times New Roman" w:cs="Times New Roman"/>
          <w:sz w:val="24"/>
          <w:szCs w:val="24"/>
          <w:lang w:eastAsia="ru-RU"/>
        </w:rPr>
        <w:t xml:space="preserve"> % = процент не принятых</w:t>
      </w:r>
    </w:p>
    <w:p w:rsidR="00903353" w:rsidRPr="00903353" w:rsidRDefault="00903353" w:rsidP="00903353">
      <w:pPr>
        <w:tabs>
          <w:tab w:val="right" w:leader="dot" w:pos="9355"/>
        </w:tabs>
        <w:spacing w:after="0" w:line="360" w:lineRule="auto"/>
        <w:ind w:firstLine="397"/>
        <w:contextualSpacing/>
        <w:jc w:val="both"/>
        <w:rPr>
          <w:rFonts w:ascii="Times New Roman" w:eastAsia="Calibri" w:hAnsi="Times New Roman" w:cs="Times New Roman"/>
          <w:sz w:val="24"/>
          <w:szCs w:val="24"/>
        </w:rPr>
      </w:pPr>
    </w:p>
    <w:p w:rsidR="00903353" w:rsidRPr="00903353" w:rsidRDefault="00903353" w:rsidP="00903353">
      <w:pPr>
        <w:tabs>
          <w:tab w:val="right" w:leader="dot" w:pos="9355"/>
        </w:tabs>
        <w:spacing w:after="0" w:line="360" w:lineRule="auto"/>
        <w:ind w:firstLine="397"/>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Руководители образовательных организаций отвечали на следующую анкету.          </w:t>
      </w:r>
      <w:bookmarkStart w:id="4" w:name="_Toc162856289"/>
    </w:p>
    <w:p w:rsidR="00903353" w:rsidRPr="00903353" w:rsidRDefault="00903353" w:rsidP="00903353">
      <w:pPr>
        <w:tabs>
          <w:tab w:val="right" w:leader="dot" w:pos="9355"/>
        </w:tabs>
        <w:spacing w:after="0" w:line="360" w:lineRule="auto"/>
        <w:ind w:firstLine="397"/>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Общие вопросы </w:t>
      </w:r>
      <w:bookmarkEnd w:id="4"/>
    </w:p>
    <w:tbl>
      <w:tblPr>
        <w:tblW w:w="8568" w:type="dxa"/>
        <w:tblLayout w:type="fixed"/>
        <w:tblLook w:val="0000" w:firstRow="0" w:lastRow="0" w:firstColumn="0" w:lastColumn="0" w:noHBand="0" w:noVBand="0"/>
      </w:tblPr>
      <w:tblGrid>
        <w:gridCol w:w="959"/>
        <w:gridCol w:w="7609"/>
      </w:tblGrid>
      <w:tr w:rsidR="00903353" w:rsidRPr="00903353" w:rsidTr="00903353">
        <w:tc>
          <w:tcPr>
            <w:tcW w:w="959" w:type="dxa"/>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Q1</w:t>
            </w:r>
          </w:p>
        </w:tc>
        <w:tc>
          <w:tcPr>
            <w:tcW w:w="7609" w:type="dxa"/>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Как долго Вы занимаете должность директора школы (включая текущий год)?</w:t>
            </w:r>
          </w:p>
        </w:tc>
      </w:tr>
      <w:tr w:rsidR="00903353" w:rsidRPr="00903353" w:rsidTr="00903353">
        <w:trPr>
          <w:cantSplit/>
        </w:trPr>
        <w:tc>
          <w:tcPr>
            <w:tcW w:w="959" w:type="dxa"/>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p>
        </w:tc>
        <w:tc>
          <w:tcPr>
            <w:tcW w:w="7609" w:type="dxa"/>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(Пожалуйста, впишите только полные годы. Начало учебного года считается полным годом)</w:t>
            </w:r>
          </w:p>
        </w:tc>
      </w:tr>
      <w:tr w:rsidR="00903353" w:rsidRPr="00903353" w:rsidTr="00903353">
        <w:trPr>
          <w:cantSplit/>
        </w:trPr>
        <w:tc>
          <w:tcPr>
            <w:tcW w:w="959" w:type="dxa"/>
          </w:tcPr>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tc>
        <w:tc>
          <w:tcPr>
            <w:tcW w:w="7609" w:type="dxa"/>
          </w:tcPr>
          <w:p w:rsidR="00903353" w:rsidRPr="00903353" w:rsidRDefault="00903353" w:rsidP="00903353">
            <w:pPr>
              <w:tabs>
                <w:tab w:val="left" w:leader="underscore" w:pos="3969"/>
              </w:tabs>
              <w:spacing w:before="120" w:after="120" w:line="360" w:lineRule="auto"/>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 xml:space="preserve">Вообще (Ваш полный стаж): </w:t>
            </w:r>
            <w:r w:rsidRPr="00903353">
              <w:rPr>
                <w:rFonts w:ascii="Times New Roman" w:eastAsia="Times New Roman" w:hAnsi="Times New Roman" w:cs="Times New Roman"/>
                <w:sz w:val="24"/>
                <w:szCs w:val="24"/>
              </w:rPr>
              <w:tab/>
              <w:t xml:space="preserve"> лет.</w:t>
            </w:r>
          </w:p>
        </w:tc>
      </w:tr>
      <w:tr w:rsidR="00903353" w:rsidRPr="00903353" w:rsidTr="00903353">
        <w:trPr>
          <w:cantSplit/>
        </w:trPr>
        <w:tc>
          <w:tcPr>
            <w:tcW w:w="959" w:type="dxa"/>
          </w:tcPr>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tc>
        <w:tc>
          <w:tcPr>
            <w:tcW w:w="7609" w:type="dxa"/>
          </w:tcPr>
          <w:p w:rsidR="00903353" w:rsidRPr="00903353" w:rsidRDefault="00903353" w:rsidP="00903353">
            <w:pPr>
              <w:tabs>
                <w:tab w:val="left" w:leader="underscore" w:pos="3969"/>
              </w:tabs>
              <w:spacing w:before="120" w:after="120" w:line="360" w:lineRule="auto"/>
              <w:jc w:val="both"/>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В этой школе</w:t>
            </w:r>
            <w:r w:rsidRPr="00903353">
              <w:rPr>
                <w:rFonts w:ascii="Times New Roman" w:eastAsia="Times New Roman" w:hAnsi="Times New Roman" w:cs="Times New Roman"/>
                <w:sz w:val="24"/>
                <w:szCs w:val="24"/>
                <w:lang w:val="en-AU"/>
              </w:rPr>
              <w:t xml:space="preserve">: </w:t>
            </w:r>
            <w:r w:rsidRPr="00903353">
              <w:rPr>
                <w:rFonts w:ascii="Times New Roman" w:eastAsia="Times New Roman" w:hAnsi="Times New Roman" w:cs="Times New Roman"/>
                <w:sz w:val="24"/>
                <w:szCs w:val="24"/>
                <w:lang w:val="en-AU"/>
              </w:rPr>
              <w:tab/>
            </w:r>
            <w:r w:rsidRPr="00903353">
              <w:rPr>
                <w:rFonts w:ascii="Times New Roman" w:eastAsia="Times New Roman" w:hAnsi="Times New Roman" w:cs="Times New Roman"/>
                <w:sz w:val="24"/>
                <w:szCs w:val="24"/>
              </w:rPr>
              <w:t>лет</w:t>
            </w:r>
            <w:r w:rsidRPr="00903353">
              <w:rPr>
                <w:rFonts w:ascii="Times New Roman" w:eastAsia="Times New Roman" w:hAnsi="Times New Roman" w:cs="Times New Roman"/>
                <w:sz w:val="24"/>
                <w:szCs w:val="24"/>
                <w:lang w:val="en-AU"/>
              </w:rPr>
              <w:t>.</w:t>
            </w:r>
          </w:p>
        </w:tc>
      </w:tr>
    </w:tbl>
    <w:p w:rsidR="00903353" w:rsidRPr="00903353" w:rsidRDefault="00903353" w:rsidP="00903353">
      <w:pPr>
        <w:keepNext/>
        <w:keepLines/>
        <w:spacing w:before="120" w:after="120" w:line="360" w:lineRule="auto"/>
        <w:ind w:left="851" w:firstLine="397"/>
        <w:jc w:val="both"/>
        <w:rPr>
          <w:rFonts w:ascii="Times New Roman" w:eastAsia="Times New Roman" w:hAnsi="Times New Roman" w:cs="Times New Roman"/>
          <w:i/>
          <w:iCs/>
          <w:sz w:val="24"/>
          <w:szCs w:val="24"/>
          <w:lang w:eastAsia="en-AU"/>
        </w:rPr>
      </w:pPr>
    </w:p>
    <w:tbl>
      <w:tblPr>
        <w:tblpPr w:leftFromText="141" w:rightFromText="141" w:vertAnchor="text" w:horzAnchor="margin" w:tblpY="84"/>
        <w:tblW w:w="8568" w:type="dxa"/>
        <w:tblLayout w:type="fixed"/>
        <w:tblLook w:val="0000" w:firstRow="0" w:lastRow="0" w:firstColumn="0" w:lastColumn="0" w:noHBand="0" w:noVBand="0"/>
      </w:tblPr>
      <w:tblGrid>
        <w:gridCol w:w="959"/>
        <w:gridCol w:w="4394"/>
        <w:gridCol w:w="875"/>
        <w:gridCol w:w="2340"/>
      </w:tblGrid>
      <w:tr w:rsidR="00903353" w:rsidRPr="00903353" w:rsidTr="00903353">
        <w:tc>
          <w:tcPr>
            <w:tcW w:w="959" w:type="dxa"/>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Q2</w:t>
            </w:r>
          </w:p>
        </w:tc>
        <w:tc>
          <w:tcPr>
            <w:tcW w:w="7609" w:type="dxa"/>
            <w:gridSpan w:val="3"/>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Сколько Вам лет</w:t>
            </w:r>
            <w:r w:rsidRPr="00903353">
              <w:rPr>
                <w:rFonts w:ascii="Times New Roman" w:eastAsia="Times New Roman" w:hAnsi="Times New Roman" w:cs="Times New Roman"/>
                <w:b/>
                <w:sz w:val="24"/>
                <w:szCs w:val="24"/>
                <w:lang w:val="en-GB"/>
              </w:rPr>
              <w:t>?</w:t>
            </w:r>
          </w:p>
        </w:tc>
      </w:tr>
      <w:tr w:rsidR="00903353" w:rsidRPr="00903353" w:rsidTr="00903353">
        <w:trPr>
          <w:cantSplit/>
        </w:trPr>
        <w:tc>
          <w:tcPr>
            <w:tcW w:w="959" w:type="dxa"/>
            <w:vAlign w:val="center"/>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rPr>
            </w:pPr>
          </w:p>
        </w:tc>
        <w:tc>
          <w:tcPr>
            <w:tcW w:w="4394"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До 30</w:t>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2340"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r w:rsidR="00903353" w:rsidRPr="00903353" w:rsidTr="00903353">
        <w:trPr>
          <w:cantSplit/>
        </w:trPr>
        <w:tc>
          <w:tcPr>
            <w:tcW w:w="959" w:type="dxa"/>
            <w:vAlign w:val="center"/>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p>
        </w:tc>
        <w:tc>
          <w:tcPr>
            <w:tcW w:w="4394"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 xml:space="preserve">От </w:t>
            </w:r>
            <w:r w:rsidRPr="00903353">
              <w:rPr>
                <w:rFonts w:ascii="Times New Roman" w:eastAsia="Times New Roman" w:hAnsi="Times New Roman" w:cs="Times New Roman"/>
                <w:sz w:val="24"/>
                <w:szCs w:val="24"/>
                <w:lang w:val="en-AU"/>
              </w:rPr>
              <w:t>30</w:t>
            </w:r>
            <w:r w:rsidRPr="00903353">
              <w:rPr>
                <w:rFonts w:ascii="Times New Roman" w:eastAsia="Times New Roman" w:hAnsi="Times New Roman" w:cs="Times New Roman"/>
                <w:sz w:val="24"/>
                <w:szCs w:val="24"/>
              </w:rPr>
              <w:t xml:space="preserve"> до </w:t>
            </w:r>
            <w:r w:rsidRPr="00903353">
              <w:rPr>
                <w:rFonts w:ascii="Times New Roman" w:eastAsia="Times New Roman" w:hAnsi="Times New Roman" w:cs="Times New Roman"/>
                <w:sz w:val="24"/>
                <w:szCs w:val="24"/>
                <w:lang w:val="en-AU"/>
              </w:rPr>
              <w:t>39</w:t>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2340"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r w:rsidR="00903353" w:rsidRPr="00903353" w:rsidTr="00903353">
        <w:trPr>
          <w:cantSplit/>
        </w:trPr>
        <w:tc>
          <w:tcPr>
            <w:tcW w:w="959" w:type="dxa"/>
            <w:vAlign w:val="center"/>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p>
        </w:tc>
        <w:tc>
          <w:tcPr>
            <w:tcW w:w="4394"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 xml:space="preserve">От </w:t>
            </w:r>
            <w:r w:rsidRPr="00903353">
              <w:rPr>
                <w:rFonts w:ascii="Times New Roman" w:eastAsia="Times New Roman" w:hAnsi="Times New Roman" w:cs="Times New Roman"/>
                <w:sz w:val="24"/>
                <w:szCs w:val="24"/>
                <w:lang w:val="en-AU"/>
              </w:rPr>
              <w:t>40</w:t>
            </w:r>
            <w:r w:rsidRPr="00903353">
              <w:rPr>
                <w:rFonts w:ascii="Times New Roman" w:eastAsia="Times New Roman" w:hAnsi="Times New Roman" w:cs="Times New Roman"/>
                <w:sz w:val="24"/>
                <w:szCs w:val="24"/>
              </w:rPr>
              <w:t xml:space="preserve"> до </w:t>
            </w:r>
            <w:r w:rsidRPr="00903353">
              <w:rPr>
                <w:rFonts w:ascii="Times New Roman" w:eastAsia="Times New Roman" w:hAnsi="Times New Roman" w:cs="Times New Roman"/>
                <w:sz w:val="24"/>
                <w:szCs w:val="24"/>
                <w:lang w:val="en-AU"/>
              </w:rPr>
              <w:t>49</w:t>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3</w:t>
            </w:r>
          </w:p>
        </w:tc>
        <w:tc>
          <w:tcPr>
            <w:tcW w:w="2340"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r w:rsidR="00903353" w:rsidRPr="00903353" w:rsidTr="00903353">
        <w:trPr>
          <w:cantSplit/>
        </w:trPr>
        <w:tc>
          <w:tcPr>
            <w:tcW w:w="959" w:type="dxa"/>
            <w:vAlign w:val="center"/>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p>
        </w:tc>
        <w:tc>
          <w:tcPr>
            <w:tcW w:w="4394"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 xml:space="preserve">От </w:t>
            </w:r>
            <w:r w:rsidRPr="00903353">
              <w:rPr>
                <w:rFonts w:ascii="Times New Roman" w:eastAsia="Times New Roman" w:hAnsi="Times New Roman" w:cs="Times New Roman"/>
                <w:sz w:val="24"/>
                <w:szCs w:val="24"/>
                <w:lang w:val="en-AU"/>
              </w:rPr>
              <w:t>50</w:t>
            </w:r>
            <w:r w:rsidRPr="00903353">
              <w:rPr>
                <w:rFonts w:ascii="Times New Roman" w:eastAsia="Times New Roman" w:hAnsi="Times New Roman" w:cs="Times New Roman"/>
                <w:sz w:val="24"/>
                <w:szCs w:val="24"/>
              </w:rPr>
              <w:t xml:space="preserve"> до </w:t>
            </w:r>
            <w:r w:rsidRPr="00903353">
              <w:rPr>
                <w:rFonts w:ascii="Times New Roman" w:eastAsia="Times New Roman" w:hAnsi="Times New Roman" w:cs="Times New Roman"/>
                <w:sz w:val="24"/>
                <w:szCs w:val="24"/>
                <w:lang w:val="en-AU"/>
              </w:rPr>
              <w:t>59</w:t>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4</w:t>
            </w:r>
          </w:p>
        </w:tc>
        <w:tc>
          <w:tcPr>
            <w:tcW w:w="2340"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r w:rsidR="00903353" w:rsidRPr="00903353" w:rsidTr="00903353">
        <w:trPr>
          <w:cantSplit/>
        </w:trPr>
        <w:tc>
          <w:tcPr>
            <w:tcW w:w="959" w:type="dxa"/>
            <w:vAlign w:val="center"/>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p>
        </w:tc>
        <w:tc>
          <w:tcPr>
            <w:tcW w:w="4394"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 xml:space="preserve">60 </w:t>
            </w:r>
            <w:r w:rsidRPr="00903353">
              <w:rPr>
                <w:rFonts w:ascii="Times New Roman" w:eastAsia="Times New Roman" w:hAnsi="Times New Roman" w:cs="Times New Roman"/>
                <w:sz w:val="24"/>
                <w:szCs w:val="24"/>
              </w:rPr>
              <w:t xml:space="preserve"> и более</w:t>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5</w:t>
            </w:r>
          </w:p>
        </w:tc>
        <w:tc>
          <w:tcPr>
            <w:tcW w:w="2340"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bl>
    <w:p w:rsidR="00903353" w:rsidRPr="00903353" w:rsidRDefault="00903353" w:rsidP="00903353">
      <w:pPr>
        <w:keepNext/>
        <w:keepLines/>
        <w:spacing w:before="120" w:after="120" w:line="360" w:lineRule="auto"/>
        <w:ind w:left="851" w:firstLine="397"/>
        <w:jc w:val="both"/>
        <w:rPr>
          <w:rFonts w:ascii="Times New Roman" w:eastAsia="Times New Roman" w:hAnsi="Times New Roman" w:cs="Times New Roman"/>
          <w:i/>
          <w:iCs/>
          <w:sz w:val="24"/>
          <w:szCs w:val="24"/>
          <w:lang w:eastAsia="en-AU"/>
        </w:rPr>
      </w:pP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p w:rsidR="00903353" w:rsidRPr="00903353" w:rsidRDefault="00903353" w:rsidP="00903353">
      <w:pPr>
        <w:keepNext/>
        <w:keepLines/>
        <w:spacing w:before="120" w:after="120" w:line="360" w:lineRule="auto"/>
        <w:ind w:left="851" w:firstLine="397"/>
        <w:jc w:val="both"/>
        <w:rPr>
          <w:rFonts w:ascii="Times New Roman" w:eastAsia="Times New Roman" w:hAnsi="Times New Roman" w:cs="Times New Roman"/>
          <w:b/>
          <w:iCs/>
          <w:sz w:val="24"/>
          <w:szCs w:val="24"/>
          <w:u w:val="single"/>
          <w:lang w:eastAsia="en-AU"/>
        </w:rPr>
      </w:pPr>
    </w:p>
    <w:p w:rsidR="00903353" w:rsidRPr="00903353" w:rsidRDefault="00903353" w:rsidP="00903353">
      <w:pPr>
        <w:widowControl w:val="0"/>
        <w:spacing w:after="100" w:afterAutospacing="1" w:line="360" w:lineRule="auto"/>
        <w:ind w:firstLine="397"/>
        <w:jc w:val="both"/>
        <w:rPr>
          <w:rFonts w:ascii="Times New Roman" w:eastAsia="Times New Roman" w:hAnsi="Times New Roman" w:cs="Times New Roman"/>
          <w:b/>
          <w:iCs/>
          <w:sz w:val="24"/>
          <w:szCs w:val="24"/>
          <w:u w:val="single"/>
          <w:lang w:eastAsia="en-AU"/>
        </w:rPr>
      </w:pPr>
    </w:p>
    <w:p w:rsidR="00903353" w:rsidRPr="00903353" w:rsidRDefault="00903353" w:rsidP="00903353">
      <w:pPr>
        <w:widowControl w:val="0"/>
        <w:spacing w:after="100" w:afterAutospacing="1" w:line="360" w:lineRule="auto"/>
        <w:ind w:firstLine="397"/>
        <w:jc w:val="both"/>
        <w:rPr>
          <w:rFonts w:ascii="Times New Roman" w:eastAsia="Times New Roman" w:hAnsi="Times New Roman" w:cs="Times New Roman"/>
          <w:b/>
          <w:iCs/>
          <w:sz w:val="24"/>
          <w:szCs w:val="24"/>
          <w:u w:val="single"/>
          <w:lang w:eastAsia="en-AU"/>
        </w:rPr>
      </w:pPr>
    </w:p>
    <w:p w:rsidR="00903353" w:rsidRPr="00903353" w:rsidRDefault="00903353" w:rsidP="00903353">
      <w:pPr>
        <w:widowControl w:val="0"/>
        <w:spacing w:after="100" w:afterAutospacing="1" w:line="360" w:lineRule="auto"/>
        <w:ind w:firstLine="397"/>
        <w:jc w:val="both"/>
        <w:rPr>
          <w:rFonts w:ascii="Times New Roman" w:eastAsia="Times New Roman" w:hAnsi="Times New Roman" w:cs="Times New Roman"/>
          <w:b/>
          <w:iCs/>
          <w:sz w:val="24"/>
          <w:szCs w:val="24"/>
          <w:u w:val="single"/>
          <w:lang w:eastAsia="en-AU"/>
        </w:rPr>
      </w:pP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en-AU"/>
        </w:rPr>
      </w:pPr>
    </w:p>
    <w:tbl>
      <w:tblPr>
        <w:tblpPr w:leftFromText="141" w:rightFromText="141" w:vertAnchor="text" w:horzAnchor="margin" w:tblpY="711"/>
        <w:tblW w:w="8568" w:type="dxa"/>
        <w:tblLayout w:type="fixed"/>
        <w:tblLook w:val="0000" w:firstRow="0" w:lastRow="0" w:firstColumn="0" w:lastColumn="0" w:noHBand="0" w:noVBand="0"/>
      </w:tblPr>
      <w:tblGrid>
        <w:gridCol w:w="959"/>
        <w:gridCol w:w="4394"/>
        <w:gridCol w:w="875"/>
        <w:gridCol w:w="2340"/>
      </w:tblGrid>
      <w:tr w:rsidR="00903353" w:rsidRPr="00903353" w:rsidTr="00903353">
        <w:tc>
          <w:tcPr>
            <w:tcW w:w="959" w:type="dxa"/>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Q3</w:t>
            </w:r>
          </w:p>
        </w:tc>
        <w:tc>
          <w:tcPr>
            <w:tcW w:w="7609" w:type="dxa"/>
            <w:gridSpan w:val="3"/>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Вы женщина или мужчина?</w:t>
            </w:r>
          </w:p>
        </w:tc>
      </w:tr>
      <w:tr w:rsidR="00903353" w:rsidRPr="00903353" w:rsidTr="00903353">
        <w:trPr>
          <w:cantSplit/>
        </w:trPr>
        <w:tc>
          <w:tcPr>
            <w:tcW w:w="959" w:type="dxa"/>
            <w:vAlign w:val="center"/>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rPr>
            </w:pPr>
          </w:p>
        </w:tc>
        <w:tc>
          <w:tcPr>
            <w:tcW w:w="4394" w:type="dxa"/>
            <w:vAlign w:val="center"/>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Женщина</w:t>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2340"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r w:rsidR="00903353" w:rsidRPr="00903353" w:rsidTr="00903353">
        <w:trPr>
          <w:cantSplit/>
          <w:trHeight w:val="579"/>
        </w:trPr>
        <w:tc>
          <w:tcPr>
            <w:tcW w:w="959" w:type="dxa"/>
            <w:vAlign w:val="center"/>
          </w:tcPr>
          <w:p w:rsidR="00903353" w:rsidRPr="00903353" w:rsidRDefault="00903353" w:rsidP="00903353">
            <w:pPr>
              <w:keepNext/>
              <w:spacing w:after="100" w:afterAutospacing="1" w:line="360" w:lineRule="auto"/>
              <w:jc w:val="right"/>
              <w:rPr>
                <w:rFonts w:ascii="Times New Roman" w:eastAsia="Times New Roman" w:hAnsi="Times New Roman" w:cs="Times New Roman"/>
                <w:sz w:val="24"/>
                <w:szCs w:val="24"/>
              </w:rPr>
            </w:pPr>
          </w:p>
        </w:tc>
        <w:tc>
          <w:tcPr>
            <w:tcW w:w="4394" w:type="dxa"/>
            <w:vAlign w:val="center"/>
          </w:tcPr>
          <w:p w:rsidR="00903353" w:rsidRPr="00903353" w:rsidRDefault="00903353" w:rsidP="00903353">
            <w:pPr>
              <w:keepNext/>
              <w:tabs>
                <w:tab w:val="left" w:pos="8647"/>
              </w:tabs>
              <w:spacing w:after="100" w:afterAutospacing="1"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Мужчина</w:t>
            </w:r>
          </w:p>
        </w:tc>
        <w:tc>
          <w:tcPr>
            <w:tcW w:w="875" w:type="dxa"/>
            <w:vAlign w:val="center"/>
          </w:tcPr>
          <w:p w:rsidR="00903353" w:rsidRPr="00903353" w:rsidRDefault="00903353" w:rsidP="00903353">
            <w:pPr>
              <w:keepNext/>
              <w:spacing w:after="100" w:afterAutospacing="1"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2340" w:type="dxa"/>
            <w:vAlign w:val="center"/>
          </w:tcPr>
          <w:p w:rsidR="00903353" w:rsidRPr="00903353" w:rsidRDefault="00903353" w:rsidP="00903353">
            <w:pPr>
              <w:keepNext/>
              <w:spacing w:after="100" w:afterAutospacing="1" w:line="360" w:lineRule="auto"/>
              <w:jc w:val="center"/>
              <w:rPr>
                <w:rFonts w:ascii="Times New Roman" w:eastAsia="Times New Roman" w:hAnsi="Times New Roman" w:cs="Times New Roman"/>
                <w:iCs/>
                <w:sz w:val="24"/>
                <w:szCs w:val="24"/>
                <w:lang w:eastAsia="ru-RU"/>
              </w:rPr>
            </w:pPr>
          </w:p>
        </w:tc>
      </w:tr>
    </w:tbl>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en-AU"/>
        </w:rPr>
      </w:pP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en-AU"/>
        </w:rPr>
      </w:pP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en-AU"/>
        </w:rPr>
      </w:pP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en-AU"/>
        </w:rPr>
      </w:pP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en-AU"/>
        </w:rPr>
      </w:pP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en-AU"/>
        </w:rPr>
      </w:pP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en-AU"/>
        </w:rPr>
      </w:pP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en-AU"/>
        </w:rPr>
      </w:pP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en-AU"/>
        </w:rPr>
      </w:pPr>
    </w:p>
    <w:p w:rsidR="00903353" w:rsidRPr="00903353" w:rsidRDefault="00903353" w:rsidP="00903353">
      <w:pPr>
        <w:spacing w:after="160" w:line="360" w:lineRule="auto"/>
        <w:rPr>
          <w:rFonts w:ascii="Times New Roman" w:eastAsia="Times New Roman" w:hAnsi="Times New Roman" w:cs="Times New Roman"/>
          <w:sz w:val="24"/>
          <w:szCs w:val="24"/>
          <w:lang w:eastAsia="ru-RU"/>
        </w:rPr>
      </w:pPr>
      <w:bookmarkStart w:id="5" w:name="_Toc162856290"/>
      <w:r w:rsidRPr="00903353">
        <w:rPr>
          <w:rFonts w:ascii="Times New Roman" w:eastAsia="Times New Roman" w:hAnsi="Times New Roman" w:cs="Times New Roman"/>
          <w:sz w:val="24"/>
          <w:szCs w:val="24"/>
          <w:lang w:eastAsia="ru-RU"/>
        </w:rPr>
        <w:br w:type="page"/>
      </w:r>
    </w:p>
    <w:p w:rsidR="00903353" w:rsidRPr="00903353" w:rsidRDefault="00903353" w:rsidP="00903353">
      <w:pPr>
        <w:spacing w:after="0" w:line="360" w:lineRule="auto"/>
        <w:ind w:firstLine="397"/>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Школьная среда</w:t>
      </w:r>
      <w:bookmarkEnd w:id="5"/>
    </w:p>
    <w:tbl>
      <w:tblPr>
        <w:tblW w:w="8962" w:type="dxa"/>
        <w:tblInd w:w="-34" w:type="dxa"/>
        <w:tblLayout w:type="fixed"/>
        <w:tblCellMar>
          <w:left w:w="57" w:type="dxa"/>
          <w:right w:w="57" w:type="dxa"/>
        </w:tblCellMar>
        <w:tblLook w:val="0000" w:firstRow="0" w:lastRow="0" w:firstColumn="0" w:lastColumn="0" w:noHBand="0" w:noVBand="0"/>
      </w:tblPr>
      <w:tblGrid>
        <w:gridCol w:w="993"/>
        <w:gridCol w:w="3469"/>
        <w:gridCol w:w="1125"/>
        <w:gridCol w:w="1125"/>
        <w:gridCol w:w="1125"/>
        <w:gridCol w:w="1125"/>
      </w:tblGrid>
      <w:tr w:rsidR="00903353" w:rsidRPr="00903353" w:rsidTr="00903353">
        <w:trPr>
          <w:trHeight w:val="763"/>
        </w:trPr>
        <w:tc>
          <w:tcPr>
            <w:tcW w:w="993" w:type="dxa"/>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i/>
                <w:sz w:val="24"/>
                <w:szCs w:val="24"/>
              </w:rPr>
            </w:pPr>
            <w:r w:rsidRPr="00903353">
              <w:rPr>
                <w:rFonts w:ascii="Times New Roman" w:eastAsia="Times New Roman" w:hAnsi="Times New Roman" w:cs="Times New Roman"/>
                <w:b/>
                <w:sz w:val="24"/>
                <w:szCs w:val="24"/>
              </w:rPr>
              <w:t>Q4</w:t>
            </w:r>
          </w:p>
        </w:tc>
        <w:tc>
          <w:tcPr>
            <w:tcW w:w="7969" w:type="dxa"/>
            <w:gridSpan w:val="5"/>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i/>
                <w:sz w:val="24"/>
                <w:szCs w:val="24"/>
              </w:rPr>
            </w:pPr>
            <w:r w:rsidRPr="00903353">
              <w:rPr>
                <w:rFonts w:ascii="Times New Roman" w:eastAsia="Times New Roman" w:hAnsi="Times New Roman" w:cs="Times New Roman"/>
                <w:b/>
                <w:sz w:val="24"/>
                <w:szCs w:val="24"/>
              </w:rPr>
              <w:t xml:space="preserve">Какими полномочиями обладает данная школа в решении следующих вопросов? </w:t>
            </w:r>
          </w:p>
        </w:tc>
      </w:tr>
      <w:tr w:rsidR="00903353" w:rsidRPr="00903353" w:rsidTr="00903353">
        <w:trPr>
          <w:trHeight w:hRule="exact" w:val="480"/>
        </w:trPr>
        <w:tc>
          <w:tcPr>
            <w:tcW w:w="993" w:type="dxa"/>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p>
        </w:tc>
        <w:tc>
          <w:tcPr>
            <w:tcW w:w="7969" w:type="dxa"/>
            <w:gridSpan w:val="5"/>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(Пожалуйста, отметьте только один вариант в каждом ряду)</w:t>
            </w:r>
          </w:p>
        </w:tc>
      </w:tr>
      <w:tr w:rsidR="00903353" w:rsidRPr="00903353" w:rsidTr="00903353">
        <w:tc>
          <w:tcPr>
            <w:tcW w:w="993" w:type="dxa"/>
            <w:vAlign w:val="bottom"/>
          </w:tcPr>
          <w:p w:rsidR="00903353" w:rsidRPr="00903353" w:rsidRDefault="00903353" w:rsidP="00903353">
            <w:pPr>
              <w:keepNext/>
              <w:tabs>
                <w:tab w:val="left" w:leader="underscore" w:pos="8647"/>
              </w:tabs>
              <w:spacing w:before="120" w:after="120" w:line="360" w:lineRule="auto"/>
              <w:jc w:val="both"/>
              <w:rPr>
                <w:rFonts w:ascii="Times New Roman" w:eastAsia="Times New Roman" w:hAnsi="Times New Roman" w:cs="Times New Roman"/>
                <w:i/>
                <w:sz w:val="24"/>
                <w:szCs w:val="24"/>
              </w:rPr>
            </w:pPr>
          </w:p>
        </w:tc>
        <w:tc>
          <w:tcPr>
            <w:tcW w:w="3469" w:type="dxa"/>
            <w:vAlign w:val="bottom"/>
          </w:tcPr>
          <w:p w:rsidR="00903353" w:rsidRPr="00903353" w:rsidRDefault="00903353" w:rsidP="00903353">
            <w:pPr>
              <w:keepNext/>
              <w:tabs>
                <w:tab w:val="left" w:leader="underscore" w:pos="8647"/>
              </w:tabs>
              <w:spacing w:before="120" w:after="120" w:line="360" w:lineRule="auto"/>
              <w:jc w:val="both"/>
              <w:rPr>
                <w:rFonts w:ascii="Times New Roman" w:eastAsia="Times New Roman" w:hAnsi="Times New Roman" w:cs="Times New Roman"/>
                <w:i/>
                <w:sz w:val="24"/>
                <w:szCs w:val="24"/>
              </w:rPr>
            </w:pPr>
          </w:p>
        </w:tc>
        <w:tc>
          <w:tcPr>
            <w:tcW w:w="1125" w:type="dxa"/>
            <w:vAlign w:val="bottom"/>
          </w:tcPr>
          <w:p w:rsidR="00903353" w:rsidRPr="00903353" w:rsidRDefault="00903353" w:rsidP="00903353">
            <w:pPr>
              <w:keepLines/>
              <w:spacing w:before="200" w:after="6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Полная свобода</w:t>
            </w:r>
          </w:p>
        </w:tc>
        <w:tc>
          <w:tcPr>
            <w:tcW w:w="1125" w:type="dxa"/>
            <w:vAlign w:val="bottom"/>
          </w:tcPr>
          <w:p w:rsidR="00903353" w:rsidRPr="00903353" w:rsidRDefault="00903353" w:rsidP="00903353">
            <w:pPr>
              <w:keepLines/>
              <w:spacing w:before="200" w:after="6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Некоторая свобода</w:t>
            </w:r>
          </w:p>
        </w:tc>
        <w:tc>
          <w:tcPr>
            <w:tcW w:w="1125" w:type="dxa"/>
            <w:vAlign w:val="bottom"/>
          </w:tcPr>
          <w:p w:rsidR="00903353" w:rsidRPr="00903353" w:rsidRDefault="00903353" w:rsidP="00903353">
            <w:pPr>
              <w:keepLines/>
              <w:spacing w:before="200" w:after="6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Мало свободы</w:t>
            </w:r>
          </w:p>
        </w:tc>
        <w:tc>
          <w:tcPr>
            <w:tcW w:w="1125" w:type="dxa"/>
            <w:vAlign w:val="bottom"/>
          </w:tcPr>
          <w:p w:rsidR="00903353" w:rsidRPr="00903353" w:rsidRDefault="00903353" w:rsidP="00903353">
            <w:pPr>
              <w:keepLines/>
              <w:spacing w:before="200" w:after="6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Нет свободы</w:t>
            </w:r>
          </w:p>
        </w:tc>
      </w:tr>
      <w:tr w:rsidR="00903353" w:rsidRPr="00903353" w:rsidTr="00903353">
        <w:tc>
          <w:tcPr>
            <w:tcW w:w="993" w:type="dxa"/>
          </w:tcPr>
          <w:p w:rsidR="00903353" w:rsidRPr="00903353" w:rsidRDefault="00903353" w:rsidP="00903353">
            <w:pPr>
              <w:spacing w:before="20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a)</w:t>
            </w:r>
          </w:p>
        </w:tc>
        <w:tc>
          <w:tcPr>
            <w:tcW w:w="3469"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Составление учебного плана/программы</w:t>
            </w:r>
          </w:p>
        </w:tc>
        <w:tc>
          <w:tcPr>
            <w:tcW w:w="1125" w:type="dxa"/>
            <w:vAlign w:val="center"/>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125" w:type="dxa"/>
            <w:vAlign w:val="center"/>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125" w:type="dxa"/>
            <w:vAlign w:val="center"/>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125" w:type="dxa"/>
            <w:vAlign w:val="center"/>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c>
          <w:tcPr>
            <w:tcW w:w="993" w:type="dxa"/>
          </w:tcPr>
          <w:p w:rsidR="00903353" w:rsidRPr="00903353" w:rsidRDefault="00903353" w:rsidP="00903353">
            <w:pPr>
              <w:spacing w:before="20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b)</w:t>
            </w:r>
          </w:p>
        </w:tc>
        <w:tc>
          <w:tcPr>
            <w:tcW w:w="3469"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Выполнение учебной программы</w:t>
            </w:r>
          </w:p>
        </w:tc>
        <w:tc>
          <w:tcPr>
            <w:tcW w:w="1125" w:type="dxa"/>
            <w:vAlign w:val="center"/>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125" w:type="dxa"/>
            <w:vAlign w:val="center"/>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125" w:type="dxa"/>
            <w:vAlign w:val="center"/>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125" w:type="dxa"/>
            <w:vAlign w:val="center"/>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c>
          <w:tcPr>
            <w:tcW w:w="993" w:type="dxa"/>
          </w:tcPr>
          <w:p w:rsidR="00903353" w:rsidRPr="00903353" w:rsidRDefault="00903353" w:rsidP="00903353">
            <w:pPr>
              <w:spacing w:before="20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c)</w:t>
            </w:r>
          </w:p>
        </w:tc>
        <w:tc>
          <w:tcPr>
            <w:tcW w:w="3469"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Выбор учебников и пользование ими</w:t>
            </w:r>
          </w:p>
        </w:tc>
        <w:tc>
          <w:tcPr>
            <w:tcW w:w="1125" w:type="dxa"/>
            <w:vAlign w:val="center"/>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125" w:type="dxa"/>
            <w:vAlign w:val="center"/>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125" w:type="dxa"/>
            <w:vAlign w:val="center"/>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125" w:type="dxa"/>
            <w:vAlign w:val="center"/>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c>
          <w:tcPr>
            <w:tcW w:w="993" w:type="dxa"/>
          </w:tcPr>
          <w:p w:rsidR="00903353" w:rsidRPr="00903353" w:rsidRDefault="00903353" w:rsidP="00903353">
            <w:pPr>
              <w:spacing w:before="20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d)</w:t>
            </w:r>
          </w:p>
        </w:tc>
        <w:tc>
          <w:tcPr>
            <w:tcW w:w="3469"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Назначение учителей</w:t>
            </w:r>
          </w:p>
        </w:tc>
        <w:tc>
          <w:tcPr>
            <w:tcW w:w="1125" w:type="dxa"/>
            <w:vAlign w:val="center"/>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125" w:type="dxa"/>
            <w:vAlign w:val="center"/>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125" w:type="dxa"/>
            <w:vAlign w:val="center"/>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125" w:type="dxa"/>
            <w:vAlign w:val="center"/>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c>
          <w:tcPr>
            <w:tcW w:w="993" w:type="dxa"/>
          </w:tcPr>
          <w:p w:rsidR="00903353" w:rsidRPr="00903353" w:rsidRDefault="00903353" w:rsidP="00903353">
            <w:pPr>
              <w:spacing w:before="20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e)</w:t>
            </w:r>
          </w:p>
        </w:tc>
        <w:tc>
          <w:tcPr>
            <w:tcW w:w="3469"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Увольнение учителей</w:t>
            </w:r>
          </w:p>
        </w:tc>
        <w:tc>
          <w:tcPr>
            <w:tcW w:w="1125" w:type="dxa"/>
            <w:vAlign w:val="bottom"/>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125" w:type="dxa"/>
            <w:vAlign w:val="bottom"/>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125" w:type="dxa"/>
            <w:vAlign w:val="bottom"/>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125" w:type="dxa"/>
            <w:vAlign w:val="bottom"/>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c>
          <w:tcPr>
            <w:tcW w:w="993" w:type="dxa"/>
          </w:tcPr>
          <w:p w:rsidR="00903353" w:rsidRPr="00903353" w:rsidRDefault="00903353" w:rsidP="00903353">
            <w:pPr>
              <w:spacing w:before="20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f)</w:t>
            </w:r>
          </w:p>
        </w:tc>
        <w:tc>
          <w:tcPr>
            <w:tcW w:w="3469"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Внедрение оценки успеваемости учащихся</w:t>
            </w:r>
          </w:p>
        </w:tc>
        <w:tc>
          <w:tcPr>
            <w:tcW w:w="1125" w:type="dxa"/>
            <w:vAlign w:val="center"/>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125" w:type="dxa"/>
            <w:vAlign w:val="center"/>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125" w:type="dxa"/>
            <w:vAlign w:val="center"/>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125" w:type="dxa"/>
            <w:vAlign w:val="center"/>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c>
          <w:tcPr>
            <w:tcW w:w="993" w:type="dxa"/>
          </w:tcPr>
          <w:p w:rsidR="00903353" w:rsidRPr="00903353" w:rsidRDefault="00903353" w:rsidP="00903353">
            <w:pPr>
              <w:spacing w:before="20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g)</w:t>
            </w:r>
          </w:p>
        </w:tc>
        <w:tc>
          <w:tcPr>
            <w:tcW w:w="3469"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Определение содержания школьных программ профессионального развития учителей</w:t>
            </w:r>
          </w:p>
        </w:tc>
        <w:tc>
          <w:tcPr>
            <w:tcW w:w="1125" w:type="dxa"/>
            <w:vAlign w:val="center"/>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125" w:type="dxa"/>
            <w:vAlign w:val="center"/>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125" w:type="dxa"/>
            <w:vAlign w:val="center"/>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125" w:type="dxa"/>
            <w:vAlign w:val="center"/>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c>
          <w:tcPr>
            <w:tcW w:w="993" w:type="dxa"/>
          </w:tcPr>
          <w:p w:rsidR="00903353" w:rsidRPr="00903353" w:rsidRDefault="00903353" w:rsidP="00903353">
            <w:pPr>
              <w:spacing w:before="20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h)</w:t>
            </w:r>
          </w:p>
        </w:tc>
        <w:tc>
          <w:tcPr>
            <w:tcW w:w="3469"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Поощрение учителей</w:t>
            </w:r>
          </w:p>
        </w:tc>
        <w:tc>
          <w:tcPr>
            <w:tcW w:w="1125" w:type="dxa"/>
            <w:vAlign w:val="center"/>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125" w:type="dxa"/>
            <w:vAlign w:val="center"/>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125" w:type="dxa"/>
            <w:vAlign w:val="center"/>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125" w:type="dxa"/>
            <w:vAlign w:val="center"/>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trHeight w:val="769"/>
        </w:trPr>
        <w:tc>
          <w:tcPr>
            <w:tcW w:w="993" w:type="dxa"/>
          </w:tcPr>
          <w:p w:rsidR="00903353" w:rsidRPr="00903353" w:rsidRDefault="00903353" w:rsidP="00903353">
            <w:pPr>
              <w:spacing w:before="20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i)</w:t>
            </w:r>
          </w:p>
        </w:tc>
        <w:tc>
          <w:tcPr>
            <w:tcW w:w="3469"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Распределение бюджета в рамках школы</w:t>
            </w:r>
          </w:p>
        </w:tc>
        <w:tc>
          <w:tcPr>
            <w:tcW w:w="1125" w:type="dxa"/>
            <w:vAlign w:val="center"/>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125" w:type="dxa"/>
            <w:vAlign w:val="center"/>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125" w:type="dxa"/>
            <w:vAlign w:val="center"/>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125" w:type="dxa"/>
            <w:vAlign w:val="center"/>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c>
          <w:tcPr>
            <w:tcW w:w="993" w:type="dxa"/>
          </w:tcPr>
          <w:p w:rsidR="00903353" w:rsidRPr="00903353" w:rsidRDefault="00903353" w:rsidP="00903353">
            <w:pPr>
              <w:spacing w:before="20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j)</w:t>
            </w:r>
          </w:p>
        </w:tc>
        <w:tc>
          <w:tcPr>
            <w:tcW w:w="3469"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Определение внеучебной программы</w:t>
            </w:r>
          </w:p>
        </w:tc>
        <w:tc>
          <w:tcPr>
            <w:tcW w:w="1125" w:type="dxa"/>
            <w:vAlign w:val="center"/>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125" w:type="dxa"/>
            <w:vAlign w:val="center"/>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125" w:type="dxa"/>
            <w:vAlign w:val="center"/>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125" w:type="dxa"/>
            <w:vAlign w:val="center"/>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c>
          <w:tcPr>
            <w:tcW w:w="993" w:type="dxa"/>
          </w:tcPr>
          <w:p w:rsidR="00903353" w:rsidRPr="00903353" w:rsidRDefault="00903353" w:rsidP="00903353">
            <w:pPr>
              <w:spacing w:before="20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k)</w:t>
            </w:r>
          </w:p>
        </w:tc>
        <w:tc>
          <w:tcPr>
            <w:tcW w:w="3469"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Прием учащихся</w:t>
            </w:r>
          </w:p>
        </w:tc>
        <w:tc>
          <w:tcPr>
            <w:tcW w:w="1125" w:type="dxa"/>
            <w:vAlign w:val="center"/>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125" w:type="dxa"/>
            <w:vAlign w:val="center"/>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125" w:type="dxa"/>
            <w:vAlign w:val="center"/>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125" w:type="dxa"/>
            <w:vAlign w:val="center"/>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c>
          <w:tcPr>
            <w:tcW w:w="993" w:type="dxa"/>
          </w:tcPr>
          <w:p w:rsidR="00903353" w:rsidRPr="00903353" w:rsidRDefault="00903353" w:rsidP="00903353">
            <w:pPr>
              <w:spacing w:before="20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l)</w:t>
            </w:r>
          </w:p>
        </w:tc>
        <w:tc>
          <w:tcPr>
            <w:tcW w:w="3469"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Установление зарплаты учителям</w:t>
            </w:r>
          </w:p>
        </w:tc>
        <w:tc>
          <w:tcPr>
            <w:tcW w:w="1125" w:type="dxa"/>
            <w:vAlign w:val="center"/>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125" w:type="dxa"/>
            <w:vAlign w:val="center"/>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125" w:type="dxa"/>
            <w:vAlign w:val="center"/>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125" w:type="dxa"/>
            <w:vAlign w:val="center"/>
          </w:tcPr>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vertAlign w:val="subscript"/>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p w:rsidR="00903353" w:rsidRPr="00903353" w:rsidRDefault="00903353" w:rsidP="00903353">
            <w:pPr>
              <w:keepLines/>
              <w:tabs>
                <w:tab w:val="left" w:leader="underscore" w:pos="8647"/>
              </w:tabs>
              <w:spacing w:before="120" w:after="120" w:line="360" w:lineRule="auto"/>
              <w:jc w:val="center"/>
              <w:rPr>
                <w:rFonts w:ascii="Times New Roman" w:eastAsia="Times New Roman" w:hAnsi="Times New Roman" w:cs="Times New Roman"/>
                <w:sz w:val="24"/>
                <w:szCs w:val="24"/>
                <w:lang w:val="en-AU"/>
              </w:rPr>
            </w:pPr>
          </w:p>
        </w:tc>
      </w:tr>
    </w:tbl>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tbl>
      <w:tblPr>
        <w:tblW w:w="9390" w:type="dxa"/>
        <w:tblLayout w:type="fixed"/>
        <w:tblCellMar>
          <w:left w:w="57" w:type="dxa"/>
          <w:right w:w="57" w:type="dxa"/>
        </w:tblCellMar>
        <w:tblLook w:val="0000" w:firstRow="0" w:lastRow="0" w:firstColumn="0" w:lastColumn="0" w:noHBand="0" w:noVBand="0"/>
      </w:tblPr>
      <w:tblGrid>
        <w:gridCol w:w="993"/>
        <w:gridCol w:w="2835"/>
        <w:gridCol w:w="1134"/>
        <w:gridCol w:w="1026"/>
        <w:gridCol w:w="1276"/>
        <w:gridCol w:w="992"/>
        <w:gridCol w:w="1134"/>
      </w:tblGrid>
      <w:tr w:rsidR="00903353" w:rsidRPr="00903353" w:rsidTr="00903353">
        <w:trPr>
          <w:trHeight w:val="708"/>
        </w:trPr>
        <w:tc>
          <w:tcPr>
            <w:tcW w:w="993" w:type="dxa"/>
          </w:tcPr>
          <w:p w:rsidR="00903353" w:rsidRPr="00903353" w:rsidRDefault="00903353" w:rsidP="003F7686">
            <w:pPr>
              <w:keepNext/>
              <w:keepLines/>
              <w:numPr>
                <w:ilvl w:val="0"/>
                <w:numId w:val="132"/>
              </w:numPr>
              <w:tabs>
                <w:tab w:val="left" w:pos="907"/>
              </w:tabs>
              <w:spacing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br w:type="column"/>
              <w:t>Q5</w:t>
            </w:r>
          </w:p>
        </w:tc>
        <w:tc>
          <w:tcPr>
            <w:tcW w:w="8397" w:type="dxa"/>
            <w:gridSpan w:val="6"/>
          </w:tcPr>
          <w:p w:rsidR="00903353" w:rsidRPr="00903353" w:rsidRDefault="00903353" w:rsidP="003F7686">
            <w:pPr>
              <w:keepNext/>
              <w:keepLines/>
              <w:numPr>
                <w:ilvl w:val="0"/>
                <w:numId w:val="132"/>
              </w:numPr>
              <w:tabs>
                <w:tab w:val="left" w:pos="907"/>
              </w:tabs>
              <w:spacing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Следующие вопросы связаны с тем, как учителя учас</w:t>
            </w:r>
            <w:r w:rsidRPr="00903353">
              <w:rPr>
                <w:rFonts w:ascii="Times New Roman" w:eastAsia="Times New Roman" w:hAnsi="Times New Roman" w:cs="Times New Roman"/>
                <w:b/>
                <w:sz w:val="24"/>
                <w:szCs w:val="24"/>
              </w:rPr>
              <w:lastRenderedPageBreak/>
              <w:t>твуют в управлении школой</w:t>
            </w:r>
          </w:p>
        </w:tc>
      </w:tr>
      <w:tr w:rsidR="00903353" w:rsidRPr="00903353" w:rsidTr="00903353">
        <w:trPr>
          <w:trHeight w:hRule="exact" w:val="480"/>
        </w:trPr>
        <w:tc>
          <w:tcPr>
            <w:tcW w:w="993" w:type="dxa"/>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p>
        </w:tc>
        <w:tc>
          <w:tcPr>
            <w:tcW w:w="8397" w:type="dxa"/>
            <w:gridSpan w:val="6"/>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(Пожалуйста, отметьте только один вариант в каждом ряду)</w:t>
            </w:r>
          </w:p>
        </w:tc>
      </w:tr>
      <w:tr w:rsidR="00903353" w:rsidRPr="00903353" w:rsidTr="00903353">
        <w:tc>
          <w:tcPr>
            <w:tcW w:w="993" w:type="dxa"/>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p>
        </w:tc>
        <w:tc>
          <w:tcPr>
            <w:tcW w:w="2835" w:type="dxa"/>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p>
        </w:tc>
        <w:tc>
          <w:tcPr>
            <w:tcW w:w="1134" w:type="dxa"/>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rPr>
              <w:t>Все или почти все</w:t>
            </w:r>
          </w:p>
        </w:tc>
        <w:tc>
          <w:tcPr>
            <w:tcW w:w="1026" w:type="dxa"/>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rPr>
              <w:t>Боль</w:t>
            </w:r>
            <w:r w:rsidRPr="00903353">
              <w:rPr>
                <w:rFonts w:ascii="Times New Roman" w:eastAsia="Times New Roman" w:hAnsi="Times New Roman" w:cs="Times New Roman"/>
                <w:i/>
                <w:sz w:val="24"/>
                <w:szCs w:val="24"/>
              </w:rPr>
              <w:softHyphen/>
              <w:t>шинс</w:t>
            </w:r>
            <w:r w:rsidRPr="00903353">
              <w:rPr>
                <w:rFonts w:ascii="Times New Roman" w:eastAsia="Times New Roman" w:hAnsi="Times New Roman" w:cs="Times New Roman"/>
                <w:i/>
                <w:sz w:val="24"/>
                <w:szCs w:val="24"/>
              </w:rPr>
              <w:softHyphen/>
              <w:t>тво</w:t>
            </w:r>
          </w:p>
        </w:tc>
        <w:tc>
          <w:tcPr>
            <w:tcW w:w="1276" w:type="dxa"/>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rPr>
              <w:t>Некоторые</w:t>
            </w:r>
          </w:p>
        </w:tc>
        <w:tc>
          <w:tcPr>
            <w:tcW w:w="992" w:type="dxa"/>
            <w:tcBorders>
              <w:right w:val="single" w:sz="4" w:space="0" w:color="auto"/>
            </w:tcBorders>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Никто или очень мало</w:t>
            </w:r>
          </w:p>
        </w:tc>
        <w:tc>
          <w:tcPr>
            <w:tcW w:w="1134" w:type="dxa"/>
            <w:tcBorders>
              <w:left w:val="single" w:sz="4" w:space="0" w:color="auto"/>
            </w:tcBorders>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Не применимо</w:t>
            </w:r>
          </w:p>
        </w:tc>
      </w:tr>
      <w:tr w:rsidR="00903353" w:rsidRPr="00903353" w:rsidTr="00903353">
        <w:tc>
          <w:tcPr>
            <w:tcW w:w="993" w:type="dxa"/>
          </w:tcPr>
          <w:p w:rsidR="00903353" w:rsidRPr="00903353" w:rsidRDefault="00903353" w:rsidP="00903353">
            <w:pPr>
              <w:keepNext/>
              <w:spacing w:after="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a)</w:t>
            </w:r>
          </w:p>
        </w:tc>
        <w:tc>
          <w:tcPr>
            <w:tcW w:w="2835" w:type="dxa"/>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Принимают участие в принятии решений, как управлять школой?</w:t>
            </w: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026"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76"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992" w:type="dxa"/>
            <w:tcBorders>
              <w:right w:val="single" w:sz="4" w:space="0" w:color="auto"/>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c>
          <w:tcPr>
            <w:tcW w:w="1134" w:type="dxa"/>
            <w:tcBorders>
              <w:left w:val="single" w:sz="4" w:space="0" w:color="auto"/>
            </w:tcBorders>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5</w:t>
            </w:r>
          </w:p>
        </w:tc>
      </w:tr>
      <w:tr w:rsidR="00903353" w:rsidRPr="00903353" w:rsidTr="00903353">
        <w:tc>
          <w:tcPr>
            <w:tcW w:w="993" w:type="dxa"/>
          </w:tcPr>
          <w:p w:rsidR="00903353" w:rsidRPr="00903353" w:rsidRDefault="00903353" w:rsidP="00903353">
            <w:pPr>
              <w:keepNext/>
              <w:spacing w:after="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b)</w:t>
            </w:r>
          </w:p>
        </w:tc>
        <w:tc>
          <w:tcPr>
            <w:tcW w:w="2835" w:type="dxa"/>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Способствуют решению школьных проблем?</w:t>
            </w: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026"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76"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992" w:type="dxa"/>
            <w:tcBorders>
              <w:right w:val="single" w:sz="4" w:space="0" w:color="auto"/>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c>
          <w:tcPr>
            <w:tcW w:w="1134" w:type="dxa"/>
            <w:tcBorders>
              <w:left w:val="single" w:sz="4" w:space="0" w:color="auto"/>
            </w:tcBorders>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5</w:t>
            </w:r>
          </w:p>
        </w:tc>
      </w:tr>
      <w:tr w:rsidR="00903353" w:rsidRPr="00903353" w:rsidTr="00903353">
        <w:tc>
          <w:tcPr>
            <w:tcW w:w="993" w:type="dxa"/>
          </w:tcPr>
          <w:p w:rsidR="00903353" w:rsidRPr="00903353" w:rsidRDefault="00903353" w:rsidP="00903353">
            <w:pPr>
              <w:keepNext/>
              <w:spacing w:after="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c)</w:t>
            </w:r>
          </w:p>
        </w:tc>
        <w:tc>
          <w:tcPr>
            <w:tcW w:w="2835" w:type="dxa"/>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Вносят ценные предложения по улучшению системы управления школой?</w:t>
            </w: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026"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76"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992" w:type="dxa"/>
            <w:tcBorders>
              <w:right w:val="single" w:sz="4" w:space="0" w:color="auto"/>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c>
          <w:tcPr>
            <w:tcW w:w="1134" w:type="dxa"/>
            <w:tcBorders>
              <w:left w:val="single" w:sz="4" w:space="0" w:color="auto"/>
            </w:tcBorders>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5</w:t>
            </w:r>
          </w:p>
        </w:tc>
      </w:tr>
      <w:tr w:rsidR="00903353" w:rsidRPr="00903353" w:rsidTr="00903353">
        <w:tc>
          <w:tcPr>
            <w:tcW w:w="993" w:type="dxa"/>
          </w:tcPr>
          <w:p w:rsidR="00903353" w:rsidRPr="00903353" w:rsidRDefault="00903353" w:rsidP="00903353">
            <w:pPr>
              <w:keepNext/>
              <w:spacing w:after="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d)</w:t>
            </w:r>
          </w:p>
        </w:tc>
        <w:tc>
          <w:tcPr>
            <w:tcW w:w="2835" w:type="dxa"/>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Высказывают желание стать членами школьного совета, школьного органа управления  в качестве представителей от учителей данной школы?</w:t>
            </w: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026"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76"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992" w:type="dxa"/>
            <w:tcBorders>
              <w:right w:val="single" w:sz="4" w:space="0" w:color="auto"/>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c>
          <w:tcPr>
            <w:tcW w:w="1134" w:type="dxa"/>
            <w:tcBorders>
              <w:left w:val="single" w:sz="4" w:space="0" w:color="auto"/>
            </w:tcBorders>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5</w:t>
            </w:r>
          </w:p>
        </w:tc>
      </w:tr>
      <w:tr w:rsidR="00903353" w:rsidRPr="00903353" w:rsidTr="00903353">
        <w:tc>
          <w:tcPr>
            <w:tcW w:w="993" w:type="dxa"/>
          </w:tcPr>
          <w:p w:rsidR="00903353" w:rsidRPr="00903353" w:rsidRDefault="00903353" w:rsidP="00903353">
            <w:pPr>
              <w:keepNext/>
              <w:spacing w:after="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e)</w:t>
            </w:r>
          </w:p>
        </w:tc>
        <w:tc>
          <w:tcPr>
            <w:tcW w:w="2835" w:type="dxa"/>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Принимают участие  в определении приоритетов развития школы?</w:t>
            </w: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026"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76"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992" w:type="dxa"/>
            <w:tcBorders>
              <w:right w:val="single" w:sz="4" w:space="0" w:color="auto"/>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c>
          <w:tcPr>
            <w:tcW w:w="1134" w:type="dxa"/>
            <w:tcBorders>
              <w:left w:val="single" w:sz="4" w:space="0" w:color="auto"/>
            </w:tcBorders>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5</w:t>
            </w:r>
          </w:p>
        </w:tc>
      </w:tr>
      <w:tr w:rsidR="00903353" w:rsidRPr="00903353" w:rsidTr="00903353">
        <w:tc>
          <w:tcPr>
            <w:tcW w:w="993" w:type="dxa"/>
          </w:tcPr>
          <w:p w:rsidR="00903353" w:rsidRPr="00903353" w:rsidRDefault="00903353" w:rsidP="00903353">
            <w:pPr>
              <w:keepNext/>
              <w:spacing w:after="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f)</w:t>
            </w:r>
          </w:p>
        </w:tc>
        <w:tc>
          <w:tcPr>
            <w:tcW w:w="2835" w:type="dxa"/>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Поддерживают хорошую дисциплину в школе (даже среди тех школьников, которые учатся не в их классе)?</w:t>
            </w: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026"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76"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992" w:type="dxa"/>
            <w:tcBorders>
              <w:right w:val="single" w:sz="4" w:space="0" w:color="auto"/>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c>
          <w:tcPr>
            <w:tcW w:w="1134" w:type="dxa"/>
            <w:tcBorders>
              <w:left w:val="single" w:sz="4" w:space="0" w:color="auto"/>
            </w:tcBorders>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5</w:t>
            </w:r>
          </w:p>
        </w:tc>
      </w:tr>
      <w:tr w:rsidR="00903353" w:rsidRPr="00903353" w:rsidTr="00903353">
        <w:tc>
          <w:tcPr>
            <w:tcW w:w="993" w:type="dxa"/>
          </w:tcPr>
          <w:p w:rsidR="00903353" w:rsidRPr="00903353" w:rsidRDefault="00903353" w:rsidP="00903353">
            <w:pPr>
              <w:keepNext/>
              <w:spacing w:after="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g)</w:t>
            </w:r>
          </w:p>
        </w:tc>
        <w:tc>
          <w:tcPr>
            <w:tcW w:w="2835" w:type="dxa"/>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Способствуют разрешению конфликтных ситуаций среди школьников?</w:t>
            </w: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026"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76"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992" w:type="dxa"/>
            <w:tcBorders>
              <w:right w:val="single" w:sz="4" w:space="0" w:color="auto"/>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c>
          <w:tcPr>
            <w:tcW w:w="1134" w:type="dxa"/>
            <w:tcBorders>
              <w:left w:val="single" w:sz="4" w:space="0" w:color="auto"/>
            </w:tcBorders>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5</w:t>
            </w:r>
          </w:p>
        </w:tc>
      </w:tr>
      <w:tr w:rsidR="00903353" w:rsidRPr="00903353" w:rsidTr="00903353">
        <w:tc>
          <w:tcPr>
            <w:tcW w:w="993" w:type="dxa"/>
          </w:tcPr>
          <w:p w:rsidR="00903353" w:rsidRPr="00903353" w:rsidRDefault="00903353" w:rsidP="00903353">
            <w:pPr>
              <w:keepNext/>
              <w:spacing w:after="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h)</w:t>
            </w:r>
          </w:p>
        </w:tc>
        <w:tc>
          <w:tcPr>
            <w:tcW w:w="2835" w:type="dxa"/>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Активно принимают участие в  мероприятиях по развитию/улучшению школ?</w:t>
            </w: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026"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76"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992" w:type="dxa"/>
            <w:tcBorders>
              <w:right w:val="single" w:sz="4" w:space="0" w:color="auto"/>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c>
          <w:tcPr>
            <w:tcW w:w="1134" w:type="dxa"/>
            <w:tcBorders>
              <w:left w:val="single" w:sz="4" w:space="0" w:color="auto"/>
            </w:tcBorders>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5</w:t>
            </w:r>
          </w:p>
        </w:tc>
      </w:tr>
      <w:tr w:rsidR="00903353" w:rsidRPr="00903353" w:rsidTr="00903353">
        <w:tc>
          <w:tcPr>
            <w:tcW w:w="993" w:type="dxa"/>
          </w:tcPr>
          <w:p w:rsidR="00903353" w:rsidRPr="00903353" w:rsidRDefault="00903353" w:rsidP="00903353">
            <w:pPr>
              <w:keepNext/>
              <w:spacing w:after="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i)</w:t>
            </w:r>
          </w:p>
        </w:tc>
        <w:tc>
          <w:tcPr>
            <w:tcW w:w="2835" w:type="dxa"/>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Поощряют активное участие учащихся в школьной жизни?</w:t>
            </w: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026"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76"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992" w:type="dxa"/>
            <w:tcBorders>
              <w:right w:val="single" w:sz="4" w:space="0" w:color="auto"/>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c>
          <w:tcPr>
            <w:tcW w:w="1134" w:type="dxa"/>
            <w:tcBorders>
              <w:left w:val="single" w:sz="4" w:space="0" w:color="auto"/>
            </w:tcBorders>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5</w:t>
            </w:r>
          </w:p>
        </w:tc>
      </w:tr>
    </w:tbl>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tbl>
      <w:tblPr>
        <w:tblW w:w="9527" w:type="dxa"/>
        <w:tblInd w:w="-34" w:type="dxa"/>
        <w:tblLayout w:type="fixed"/>
        <w:tblCellMar>
          <w:left w:w="57" w:type="dxa"/>
          <w:right w:w="57" w:type="dxa"/>
        </w:tblCellMar>
        <w:tblLook w:val="0000" w:firstRow="0" w:lastRow="0" w:firstColumn="0" w:lastColumn="0" w:noHBand="0" w:noVBand="0"/>
      </w:tblPr>
      <w:tblGrid>
        <w:gridCol w:w="1023"/>
        <w:gridCol w:w="3539"/>
        <w:gridCol w:w="993"/>
        <w:gridCol w:w="993"/>
        <w:gridCol w:w="993"/>
        <w:gridCol w:w="993"/>
        <w:gridCol w:w="993"/>
      </w:tblGrid>
      <w:tr w:rsidR="00903353" w:rsidRPr="00903353" w:rsidTr="00903353">
        <w:tc>
          <w:tcPr>
            <w:tcW w:w="1023" w:type="dxa"/>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Q6</w:t>
            </w:r>
          </w:p>
        </w:tc>
        <w:tc>
          <w:tcPr>
            <w:tcW w:w="8504" w:type="dxa"/>
            <w:gridSpan w:val="6"/>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 xml:space="preserve">Ниже дан список тех мероприятий, которые могут быть организованы школой совместно с внешними группами/организациями. </w:t>
            </w:r>
          </w:p>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В этом учебном году сколько школьников, обучающихся в 8-м классе, имели возможность принять участие в перечисленных ниже мероприятиях?</w:t>
            </w:r>
          </w:p>
        </w:tc>
      </w:tr>
      <w:tr w:rsidR="00903353" w:rsidRPr="00903353" w:rsidTr="00903353">
        <w:trPr>
          <w:trHeight w:hRule="exact" w:val="480"/>
        </w:trPr>
        <w:tc>
          <w:tcPr>
            <w:tcW w:w="1023" w:type="dxa"/>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p>
        </w:tc>
        <w:tc>
          <w:tcPr>
            <w:tcW w:w="8504" w:type="dxa"/>
            <w:gridSpan w:val="6"/>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 xml:space="preserve">Пожалуйста, отвечайте про школьников 8-го класса. </w:t>
            </w:r>
          </w:p>
        </w:tc>
      </w:tr>
      <w:tr w:rsidR="00903353" w:rsidRPr="00903353" w:rsidTr="00903353">
        <w:trPr>
          <w:trHeight w:hRule="exact" w:val="480"/>
        </w:trPr>
        <w:tc>
          <w:tcPr>
            <w:tcW w:w="1023" w:type="dxa"/>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p>
        </w:tc>
        <w:tc>
          <w:tcPr>
            <w:tcW w:w="8504" w:type="dxa"/>
            <w:gridSpan w:val="6"/>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(Пожалуйста, отметьте только один вариант в каждом ряду)</w:t>
            </w:r>
          </w:p>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p>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p>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in each row)</w:t>
            </w:r>
          </w:p>
        </w:tc>
      </w:tr>
      <w:tr w:rsidR="00903353" w:rsidRPr="00903353" w:rsidTr="00903353">
        <w:trPr>
          <w:trHeight w:val="20"/>
        </w:trPr>
        <w:tc>
          <w:tcPr>
            <w:tcW w:w="1023"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lang w:val="en-AU"/>
              </w:rPr>
            </w:pPr>
          </w:p>
        </w:tc>
        <w:tc>
          <w:tcPr>
            <w:tcW w:w="3539"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lang w:val="en-AU"/>
              </w:rPr>
            </w:pPr>
          </w:p>
        </w:tc>
        <w:tc>
          <w:tcPr>
            <w:tcW w:w="993"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rPr>
              <w:t>Все или почти все</w:t>
            </w:r>
          </w:p>
        </w:tc>
        <w:tc>
          <w:tcPr>
            <w:tcW w:w="993"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rPr>
              <w:t>Боль</w:t>
            </w:r>
            <w:r w:rsidRPr="00903353">
              <w:rPr>
                <w:rFonts w:ascii="Times New Roman" w:eastAsia="Times New Roman" w:hAnsi="Times New Roman" w:cs="Times New Roman"/>
                <w:i/>
                <w:sz w:val="24"/>
                <w:szCs w:val="24"/>
              </w:rPr>
              <w:softHyphen/>
              <w:t>шин</w:t>
            </w:r>
            <w:r w:rsidRPr="00903353">
              <w:rPr>
                <w:rFonts w:ascii="Times New Roman" w:eastAsia="Times New Roman" w:hAnsi="Times New Roman" w:cs="Times New Roman"/>
                <w:i/>
                <w:sz w:val="24"/>
                <w:szCs w:val="24"/>
              </w:rPr>
              <w:softHyphen/>
              <w:t>ство из них</w:t>
            </w:r>
          </w:p>
        </w:tc>
        <w:tc>
          <w:tcPr>
            <w:tcW w:w="993"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rPr>
              <w:t>Некото</w:t>
            </w:r>
            <w:r w:rsidRPr="00903353">
              <w:rPr>
                <w:rFonts w:ascii="Times New Roman" w:eastAsia="Times New Roman" w:hAnsi="Times New Roman" w:cs="Times New Roman"/>
                <w:i/>
                <w:sz w:val="24"/>
                <w:szCs w:val="24"/>
              </w:rPr>
              <w:softHyphen/>
              <w:t>рые из них</w:t>
            </w:r>
          </w:p>
        </w:tc>
        <w:tc>
          <w:tcPr>
            <w:tcW w:w="993" w:type="dxa"/>
            <w:tcBorders>
              <w:right w:val="single" w:sz="4" w:space="0" w:color="auto"/>
            </w:tcBorders>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rPr>
              <w:t>Никто или очень мало</w:t>
            </w:r>
          </w:p>
        </w:tc>
        <w:tc>
          <w:tcPr>
            <w:tcW w:w="993" w:type="dxa"/>
            <w:tcBorders>
              <w:left w:val="single" w:sz="4" w:space="0" w:color="auto"/>
            </w:tcBorders>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lang w:val="it-IT"/>
              </w:rPr>
            </w:pPr>
            <w:r w:rsidRPr="00903353">
              <w:rPr>
                <w:rFonts w:ascii="Times New Roman" w:eastAsia="Times New Roman" w:hAnsi="Times New Roman" w:cs="Times New Roman"/>
                <w:i/>
                <w:sz w:val="24"/>
                <w:szCs w:val="24"/>
              </w:rPr>
              <w:t>Не имеет место быть в этой школе</w:t>
            </w:r>
          </w:p>
        </w:tc>
      </w:tr>
      <w:tr w:rsidR="00903353" w:rsidRPr="00903353" w:rsidTr="00903353">
        <w:trPr>
          <w:trHeight w:val="20"/>
        </w:trPr>
        <w:tc>
          <w:tcPr>
            <w:tcW w:w="1023" w:type="dxa"/>
          </w:tcPr>
          <w:p w:rsidR="00903353" w:rsidRPr="00903353" w:rsidRDefault="00903353" w:rsidP="00903353">
            <w:pPr>
              <w:keepNext/>
              <w:spacing w:after="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a)</w:t>
            </w:r>
          </w:p>
        </w:tc>
        <w:tc>
          <w:tcPr>
            <w:tcW w:w="3539" w:type="dxa"/>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Мероприятия, связанные с охраной окружающей среды в данном районе</w:t>
            </w:r>
          </w:p>
        </w:tc>
        <w:tc>
          <w:tcPr>
            <w:tcW w:w="993"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993"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993"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993" w:type="dxa"/>
            <w:tcBorders>
              <w:right w:val="single" w:sz="4" w:space="0" w:color="auto"/>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c>
          <w:tcPr>
            <w:tcW w:w="993" w:type="dxa"/>
            <w:tcBorders>
              <w:left w:val="single" w:sz="4" w:space="0" w:color="auto"/>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5</w:t>
            </w:r>
          </w:p>
        </w:tc>
      </w:tr>
      <w:tr w:rsidR="00903353" w:rsidRPr="00903353" w:rsidTr="00903353">
        <w:trPr>
          <w:trHeight w:val="20"/>
        </w:trPr>
        <w:tc>
          <w:tcPr>
            <w:tcW w:w="1023" w:type="dxa"/>
          </w:tcPr>
          <w:p w:rsidR="00903353" w:rsidRPr="00903353" w:rsidRDefault="00903353" w:rsidP="00903353">
            <w:pPr>
              <w:keepNext/>
              <w:spacing w:after="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b)</w:t>
            </w:r>
          </w:p>
        </w:tc>
        <w:tc>
          <w:tcPr>
            <w:tcW w:w="3539" w:type="dxa"/>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Проекты по защите прав человека</w:t>
            </w:r>
          </w:p>
        </w:tc>
        <w:tc>
          <w:tcPr>
            <w:tcW w:w="993"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993"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993"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993" w:type="dxa"/>
            <w:tcBorders>
              <w:right w:val="single" w:sz="4" w:space="0" w:color="auto"/>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c>
          <w:tcPr>
            <w:tcW w:w="993" w:type="dxa"/>
            <w:tcBorders>
              <w:left w:val="single" w:sz="4" w:space="0" w:color="auto"/>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5</w:t>
            </w:r>
          </w:p>
        </w:tc>
      </w:tr>
      <w:tr w:rsidR="00903353" w:rsidRPr="00903353" w:rsidTr="00903353">
        <w:trPr>
          <w:trHeight w:val="20"/>
        </w:trPr>
        <w:tc>
          <w:tcPr>
            <w:tcW w:w="1023" w:type="dxa"/>
          </w:tcPr>
          <w:p w:rsidR="00903353" w:rsidRPr="00903353" w:rsidRDefault="00903353" w:rsidP="00903353">
            <w:pPr>
              <w:keepNext/>
              <w:spacing w:after="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c)</w:t>
            </w:r>
          </w:p>
        </w:tc>
        <w:tc>
          <w:tcPr>
            <w:tcW w:w="3539" w:type="dxa"/>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Мероприятия, направленные на помощь уязвимым группам населения</w:t>
            </w:r>
          </w:p>
        </w:tc>
        <w:tc>
          <w:tcPr>
            <w:tcW w:w="993"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993"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993"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993" w:type="dxa"/>
            <w:tcBorders>
              <w:right w:val="single" w:sz="4" w:space="0" w:color="auto"/>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c>
          <w:tcPr>
            <w:tcW w:w="993" w:type="dxa"/>
            <w:tcBorders>
              <w:left w:val="single" w:sz="4" w:space="0" w:color="auto"/>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5</w:t>
            </w:r>
          </w:p>
        </w:tc>
      </w:tr>
      <w:tr w:rsidR="00903353" w:rsidRPr="00903353" w:rsidTr="00903353">
        <w:trPr>
          <w:trHeight w:val="20"/>
        </w:trPr>
        <w:tc>
          <w:tcPr>
            <w:tcW w:w="1023" w:type="dxa"/>
          </w:tcPr>
          <w:p w:rsidR="00903353" w:rsidRPr="00903353" w:rsidRDefault="00903353" w:rsidP="00903353">
            <w:pPr>
              <w:keepNext/>
              <w:spacing w:after="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d)</w:t>
            </w:r>
          </w:p>
        </w:tc>
        <w:tc>
          <w:tcPr>
            <w:tcW w:w="3539" w:type="dxa"/>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Культурные мероприятия (например, музыка, кино, театр)</w:t>
            </w:r>
          </w:p>
        </w:tc>
        <w:tc>
          <w:tcPr>
            <w:tcW w:w="993"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993"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993"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993" w:type="dxa"/>
            <w:tcBorders>
              <w:right w:val="single" w:sz="4" w:space="0" w:color="auto"/>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c>
          <w:tcPr>
            <w:tcW w:w="993" w:type="dxa"/>
            <w:tcBorders>
              <w:left w:val="single" w:sz="4" w:space="0" w:color="auto"/>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5</w:t>
            </w:r>
          </w:p>
        </w:tc>
      </w:tr>
      <w:tr w:rsidR="00903353" w:rsidRPr="00903353" w:rsidTr="00903353">
        <w:trPr>
          <w:trHeight w:val="20"/>
        </w:trPr>
        <w:tc>
          <w:tcPr>
            <w:tcW w:w="1023" w:type="dxa"/>
          </w:tcPr>
          <w:p w:rsidR="00903353" w:rsidRPr="00903353" w:rsidRDefault="00903353" w:rsidP="00903353">
            <w:pPr>
              <w:keepNext/>
              <w:spacing w:after="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e)</w:t>
            </w:r>
          </w:p>
        </w:tc>
        <w:tc>
          <w:tcPr>
            <w:tcW w:w="3539" w:type="dxa"/>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Межкультурные проекты/инициативы внутри местного сообщества</w:t>
            </w:r>
          </w:p>
        </w:tc>
        <w:tc>
          <w:tcPr>
            <w:tcW w:w="993" w:type="dxa"/>
            <w:vAlign w:val="bottom"/>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993" w:type="dxa"/>
            <w:vAlign w:val="bottom"/>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993" w:type="dxa"/>
            <w:vAlign w:val="bottom"/>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993" w:type="dxa"/>
            <w:tcBorders>
              <w:right w:val="single" w:sz="4" w:space="0" w:color="auto"/>
            </w:tcBorders>
            <w:vAlign w:val="bottom"/>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c>
          <w:tcPr>
            <w:tcW w:w="993" w:type="dxa"/>
            <w:tcBorders>
              <w:left w:val="single" w:sz="4" w:space="0" w:color="auto"/>
            </w:tcBorders>
            <w:vAlign w:val="bottom"/>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5</w:t>
            </w:r>
          </w:p>
        </w:tc>
      </w:tr>
      <w:tr w:rsidR="00903353" w:rsidRPr="00903353" w:rsidTr="00903353">
        <w:trPr>
          <w:trHeight w:val="20"/>
        </w:trPr>
        <w:tc>
          <w:tcPr>
            <w:tcW w:w="1023" w:type="dxa"/>
          </w:tcPr>
          <w:p w:rsidR="00903353" w:rsidRPr="00903353" w:rsidRDefault="00903353" w:rsidP="00903353">
            <w:pPr>
              <w:keepNext/>
              <w:spacing w:after="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f)</w:t>
            </w:r>
          </w:p>
        </w:tc>
        <w:tc>
          <w:tcPr>
            <w:tcW w:w="3539" w:type="dxa"/>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Кампании, направленные на информирование общественности о Всемирном дне борьбы со СПИДом, Всемирном дне без табака</w:t>
            </w:r>
          </w:p>
        </w:tc>
        <w:tc>
          <w:tcPr>
            <w:tcW w:w="993"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993"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993"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993" w:type="dxa"/>
            <w:tcBorders>
              <w:right w:val="single" w:sz="4" w:space="0" w:color="auto"/>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c>
          <w:tcPr>
            <w:tcW w:w="993" w:type="dxa"/>
            <w:tcBorders>
              <w:left w:val="single" w:sz="4" w:space="0" w:color="auto"/>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5</w:t>
            </w:r>
          </w:p>
        </w:tc>
      </w:tr>
      <w:tr w:rsidR="00903353" w:rsidRPr="00903353" w:rsidTr="00903353">
        <w:trPr>
          <w:trHeight w:val="286"/>
        </w:trPr>
        <w:tc>
          <w:tcPr>
            <w:tcW w:w="1023" w:type="dxa"/>
          </w:tcPr>
          <w:p w:rsidR="00903353" w:rsidRPr="00903353" w:rsidRDefault="00903353" w:rsidP="00903353">
            <w:pPr>
              <w:keepNext/>
              <w:spacing w:after="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g)</w:t>
            </w:r>
          </w:p>
        </w:tc>
        <w:tc>
          <w:tcPr>
            <w:tcW w:w="3539" w:type="dxa"/>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Мероприятия, направленные на улучшение условий жизни местного сообщества (например, организация общественных садов, библиотек, оздоровительных центров, рекреационных центров, общественных приемных)</w:t>
            </w:r>
          </w:p>
        </w:tc>
        <w:tc>
          <w:tcPr>
            <w:tcW w:w="993"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993"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993"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993" w:type="dxa"/>
            <w:tcBorders>
              <w:right w:val="single" w:sz="4" w:space="0" w:color="auto"/>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c>
          <w:tcPr>
            <w:tcW w:w="993" w:type="dxa"/>
            <w:tcBorders>
              <w:left w:val="single" w:sz="4" w:space="0" w:color="auto"/>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5</w:t>
            </w:r>
          </w:p>
        </w:tc>
      </w:tr>
      <w:tr w:rsidR="00903353" w:rsidRPr="00903353" w:rsidTr="00903353">
        <w:trPr>
          <w:trHeight w:val="20"/>
        </w:trPr>
        <w:tc>
          <w:tcPr>
            <w:tcW w:w="1023" w:type="dxa"/>
          </w:tcPr>
          <w:p w:rsidR="00903353" w:rsidRPr="00903353" w:rsidRDefault="00903353" w:rsidP="00903353">
            <w:pPr>
              <w:keepNext/>
              <w:spacing w:after="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h)</w:t>
            </w:r>
          </w:p>
        </w:tc>
        <w:tc>
          <w:tcPr>
            <w:tcW w:w="3539" w:type="dxa"/>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 xml:space="preserve">Участие в спортивных соревнованиях </w:t>
            </w:r>
          </w:p>
        </w:tc>
        <w:tc>
          <w:tcPr>
            <w:tcW w:w="993"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993"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993"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993" w:type="dxa"/>
            <w:tcBorders>
              <w:right w:val="single" w:sz="4" w:space="0" w:color="auto"/>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c>
          <w:tcPr>
            <w:tcW w:w="993" w:type="dxa"/>
            <w:tcBorders>
              <w:left w:val="single" w:sz="4" w:space="0" w:color="auto"/>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5</w:t>
            </w:r>
          </w:p>
        </w:tc>
      </w:tr>
    </w:tbl>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tbl>
      <w:tblPr>
        <w:tblW w:w="9390" w:type="dxa"/>
        <w:tblInd w:w="-34" w:type="dxa"/>
        <w:tblLayout w:type="fixed"/>
        <w:tblCellMar>
          <w:left w:w="57" w:type="dxa"/>
          <w:right w:w="57" w:type="dxa"/>
        </w:tblCellMar>
        <w:tblLook w:val="0000" w:firstRow="0" w:lastRow="0" w:firstColumn="0" w:lastColumn="0" w:noHBand="0" w:noVBand="0"/>
      </w:tblPr>
      <w:tblGrid>
        <w:gridCol w:w="1023"/>
        <w:gridCol w:w="2920"/>
        <w:gridCol w:w="993"/>
        <w:gridCol w:w="993"/>
        <w:gridCol w:w="993"/>
        <w:gridCol w:w="993"/>
        <w:gridCol w:w="1475"/>
      </w:tblGrid>
      <w:tr w:rsidR="00903353" w:rsidRPr="00903353" w:rsidTr="00903353">
        <w:trPr>
          <w:tblHeader/>
        </w:trPr>
        <w:tc>
          <w:tcPr>
            <w:tcW w:w="1023" w:type="dxa"/>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br w:type="page"/>
              <w:t>Q7</w:t>
            </w:r>
          </w:p>
        </w:tc>
        <w:tc>
          <w:tcPr>
            <w:tcW w:w="8367" w:type="dxa"/>
            <w:gridSpan w:val="6"/>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Сколько учащихся 8-го класса  в этой школе…</w:t>
            </w:r>
          </w:p>
        </w:tc>
      </w:tr>
      <w:tr w:rsidR="00903353" w:rsidRPr="00903353" w:rsidTr="00903353">
        <w:trPr>
          <w:tblHeader/>
        </w:trPr>
        <w:tc>
          <w:tcPr>
            <w:tcW w:w="1023" w:type="dxa"/>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p>
        </w:tc>
        <w:tc>
          <w:tcPr>
            <w:tcW w:w="8367" w:type="dxa"/>
            <w:gridSpan w:val="6"/>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(Пожалуйста, отметьте только один вариант в каждом ряду)</w:t>
            </w:r>
          </w:p>
        </w:tc>
      </w:tr>
      <w:tr w:rsidR="00903353" w:rsidRPr="00903353" w:rsidTr="00903353">
        <w:trPr>
          <w:tblHeader/>
        </w:trPr>
        <w:tc>
          <w:tcPr>
            <w:tcW w:w="1023"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rPr>
            </w:pPr>
          </w:p>
        </w:tc>
        <w:tc>
          <w:tcPr>
            <w:tcW w:w="2920"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rPr>
            </w:pPr>
          </w:p>
        </w:tc>
        <w:tc>
          <w:tcPr>
            <w:tcW w:w="993"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rPr>
              <w:t>Все или почти все</w:t>
            </w:r>
          </w:p>
        </w:tc>
        <w:tc>
          <w:tcPr>
            <w:tcW w:w="993"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rPr>
              <w:t>Большин</w:t>
            </w:r>
            <w:r w:rsidRPr="00903353">
              <w:rPr>
                <w:rFonts w:ascii="Times New Roman" w:eastAsia="Times New Roman" w:hAnsi="Times New Roman" w:cs="Times New Roman"/>
                <w:i/>
                <w:sz w:val="24"/>
                <w:szCs w:val="24"/>
              </w:rPr>
              <w:softHyphen/>
              <w:t>ство</w:t>
            </w:r>
          </w:p>
        </w:tc>
        <w:tc>
          <w:tcPr>
            <w:tcW w:w="993"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rPr>
              <w:t>Некото</w:t>
            </w:r>
            <w:r w:rsidRPr="00903353">
              <w:rPr>
                <w:rFonts w:ascii="Times New Roman" w:eastAsia="Times New Roman" w:hAnsi="Times New Roman" w:cs="Times New Roman"/>
                <w:i/>
                <w:sz w:val="24"/>
                <w:szCs w:val="24"/>
              </w:rPr>
              <w:softHyphen/>
              <w:t>рые</w:t>
            </w:r>
          </w:p>
        </w:tc>
        <w:tc>
          <w:tcPr>
            <w:tcW w:w="993" w:type="dxa"/>
            <w:tcBorders>
              <w:right w:val="single" w:sz="4" w:space="0" w:color="auto"/>
            </w:tcBorders>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rPr>
              <w:t>Никто</w:t>
            </w:r>
          </w:p>
        </w:tc>
        <w:tc>
          <w:tcPr>
            <w:tcW w:w="1475" w:type="dxa"/>
            <w:tcBorders>
              <w:left w:val="single" w:sz="4" w:space="0" w:color="auto"/>
            </w:tcBorders>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sz w:val="24"/>
                <w:szCs w:val="24"/>
              </w:rPr>
            </w:pPr>
            <w:r w:rsidRPr="00903353">
              <w:rPr>
                <w:rFonts w:ascii="Times New Roman" w:eastAsia="Times New Roman" w:hAnsi="Times New Roman" w:cs="Times New Roman"/>
                <w:i/>
                <w:sz w:val="24"/>
                <w:szCs w:val="24"/>
              </w:rPr>
              <w:t>Не относится к этой школе</w:t>
            </w:r>
          </w:p>
        </w:tc>
      </w:tr>
      <w:tr w:rsidR="00903353" w:rsidRPr="00903353" w:rsidTr="00903353">
        <w:tc>
          <w:tcPr>
            <w:tcW w:w="1023" w:type="dxa"/>
          </w:tcPr>
          <w:p w:rsidR="00903353" w:rsidRPr="00903353" w:rsidRDefault="00903353" w:rsidP="00903353">
            <w:pPr>
              <w:spacing w:before="20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a)</w:t>
            </w:r>
          </w:p>
        </w:tc>
        <w:tc>
          <w:tcPr>
            <w:tcW w:w="2920"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Голосуют на выборах представителя класса?</w:t>
            </w:r>
          </w:p>
        </w:tc>
        <w:tc>
          <w:tcPr>
            <w:tcW w:w="993"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993"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993"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3</w:t>
            </w:r>
          </w:p>
        </w:tc>
        <w:tc>
          <w:tcPr>
            <w:tcW w:w="993" w:type="dxa"/>
            <w:tcBorders>
              <w:right w:val="single" w:sz="4" w:space="0" w:color="auto"/>
            </w:tcBorders>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4</w:t>
            </w:r>
          </w:p>
        </w:tc>
        <w:tc>
          <w:tcPr>
            <w:tcW w:w="1475" w:type="dxa"/>
            <w:tcBorders>
              <w:left w:val="single" w:sz="4" w:space="0" w:color="auto"/>
            </w:tcBorders>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5</w:t>
            </w:r>
          </w:p>
        </w:tc>
      </w:tr>
      <w:tr w:rsidR="00903353" w:rsidRPr="00903353" w:rsidTr="00903353">
        <w:tc>
          <w:tcPr>
            <w:tcW w:w="1023" w:type="dxa"/>
          </w:tcPr>
          <w:p w:rsidR="00903353" w:rsidRPr="00903353" w:rsidRDefault="00903353" w:rsidP="00903353">
            <w:pPr>
              <w:spacing w:before="20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b)</w:t>
            </w:r>
          </w:p>
        </w:tc>
        <w:tc>
          <w:tcPr>
            <w:tcW w:w="2920"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Голосуют на выборах школьного совета, школьного органа управления?</w:t>
            </w:r>
          </w:p>
        </w:tc>
        <w:tc>
          <w:tcPr>
            <w:tcW w:w="993"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993"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993"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993" w:type="dxa"/>
            <w:tcBorders>
              <w:right w:val="single" w:sz="4" w:space="0" w:color="auto"/>
            </w:tcBorders>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c>
          <w:tcPr>
            <w:tcW w:w="1475" w:type="dxa"/>
            <w:tcBorders>
              <w:left w:val="single" w:sz="4" w:space="0" w:color="auto"/>
            </w:tcBorders>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5</w:t>
            </w:r>
          </w:p>
        </w:tc>
      </w:tr>
    </w:tbl>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tbl>
      <w:tblPr>
        <w:tblW w:w="8928" w:type="dxa"/>
        <w:tblInd w:w="-51" w:type="dxa"/>
        <w:tblLayout w:type="fixed"/>
        <w:tblLook w:val="0000" w:firstRow="0" w:lastRow="0" w:firstColumn="0" w:lastColumn="0" w:noHBand="0" w:noVBand="0"/>
      </w:tblPr>
      <w:tblGrid>
        <w:gridCol w:w="959"/>
        <w:gridCol w:w="3118"/>
        <w:gridCol w:w="1134"/>
        <w:gridCol w:w="1467"/>
        <w:gridCol w:w="1227"/>
        <w:gridCol w:w="1023"/>
      </w:tblGrid>
      <w:tr w:rsidR="00903353" w:rsidRPr="00903353" w:rsidTr="00903353">
        <w:trPr>
          <w:tblHeader/>
        </w:trPr>
        <w:tc>
          <w:tcPr>
            <w:tcW w:w="959" w:type="dxa"/>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Q8</w:t>
            </w:r>
          </w:p>
        </w:tc>
        <w:tc>
          <w:tcPr>
            <w:tcW w:w="7969" w:type="dxa"/>
            <w:gridSpan w:val="5"/>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На ваш взгляд, сколько родителей в этой школе принимают участие в следующих мероприятиях?</w:t>
            </w:r>
          </w:p>
        </w:tc>
      </w:tr>
      <w:tr w:rsidR="00903353" w:rsidRPr="00903353" w:rsidTr="00903353">
        <w:trPr>
          <w:trHeight w:hRule="exact" w:val="480"/>
          <w:tblHeader/>
        </w:trPr>
        <w:tc>
          <w:tcPr>
            <w:tcW w:w="959" w:type="dxa"/>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p>
        </w:tc>
        <w:tc>
          <w:tcPr>
            <w:tcW w:w="7969" w:type="dxa"/>
            <w:gridSpan w:val="5"/>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(Пожалуйста, отметьте только один вариант в каждом ряду)</w:t>
            </w:r>
          </w:p>
        </w:tc>
      </w:tr>
      <w:tr w:rsidR="00903353" w:rsidRPr="00903353" w:rsidTr="00903353">
        <w:trPr>
          <w:cantSplit/>
          <w:tblHeader/>
        </w:trPr>
        <w:tc>
          <w:tcPr>
            <w:tcW w:w="959"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rPr>
            </w:pPr>
          </w:p>
        </w:tc>
        <w:tc>
          <w:tcPr>
            <w:tcW w:w="3118"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rPr>
            </w:pPr>
          </w:p>
        </w:tc>
        <w:tc>
          <w:tcPr>
            <w:tcW w:w="1134"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rPr>
              <w:t>Все или почти все</w:t>
            </w:r>
          </w:p>
        </w:tc>
        <w:tc>
          <w:tcPr>
            <w:tcW w:w="1467"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rPr>
              <w:t>Большинство</w:t>
            </w:r>
          </w:p>
        </w:tc>
        <w:tc>
          <w:tcPr>
            <w:tcW w:w="1227"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rPr>
              <w:t>Некоторые</w:t>
            </w:r>
          </w:p>
        </w:tc>
        <w:tc>
          <w:tcPr>
            <w:tcW w:w="1023"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rPr>
              <w:t>Никто</w:t>
            </w:r>
          </w:p>
        </w:tc>
      </w:tr>
      <w:tr w:rsidR="00903353" w:rsidRPr="00903353" w:rsidTr="00903353">
        <w:trPr>
          <w:cantSplit/>
        </w:trPr>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a)</w:t>
            </w:r>
          </w:p>
        </w:tc>
        <w:tc>
          <w:tcPr>
            <w:tcW w:w="3118"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Активное участие в деятельности школьных родительских комитетов ассоциаций, собраний</w:t>
            </w:r>
          </w:p>
        </w:tc>
        <w:tc>
          <w:tcPr>
            <w:tcW w:w="113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467"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27"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023"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b)</w:t>
            </w:r>
          </w:p>
        </w:tc>
        <w:tc>
          <w:tcPr>
            <w:tcW w:w="3118"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Голосование на выборах в школьный совет, школьный представительный орган</w:t>
            </w:r>
          </w:p>
        </w:tc>
        <w:tc>
          <w:tcPr>
            <w:tcW w:w="113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467"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27"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023"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c)</w:t>
            </w:r>
          </w:p>
        </w:tc>
        <w:tc>
          <w:tcPr>
            <w:tcW w:w="3118"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Поддержка школьных проектов, направленных на местное сообщество</w:t>
            </w:r>
          </w:p>
        </w:tc>
        <w:tc>
          <w:tcPr>
            <w:tcW w:w="113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467"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27"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023"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d)</w:t>
            </w:r>
          </w:p>
        </w:tc>
        <w:tc>
          <w:tcPr>
            <w:tcW w:w="3118"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Посещение школьных родительских ассоциаций, собраний, комитетов</w:t>
            </w:r>
          </w:p>
        </w:tc>
        <w:tc>
          <w:tcPr>
            <w:tcW w:w="113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467"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27"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023"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e)</w:t>
            </w:r>
          </w:p>
        </w:tc>
        <w:tc>
          <w:tcPr>
            <w:tcW w:w="3118"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 xml:space="preserve">Встречи  учителей и родителей </w:t>
            </w:r>
          </w:p>
        </w:tc>
        <w:tc>
          <w:tcPr>
            <w:tcW w:w="1134"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467"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27"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023"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bl>
    <w:p w:rsidR="00903353" w:rsidRPr="00903353" w:rsidRDefault="00903353" w:rsidP="00903353">
      <w:pPr>
        <w:keepNext/>
        <w:keepLines/>
        <w:spacing w:before="120" w:after="120" w:line="360" w:lineRule="auto"/>
        <w:ind w:left="851" w:firstLine="397"/>
        <w:jc w:val="both"/>
        <w:rPr>
          <w:rFonts w:ascii="Times New Roman" w:eastAsia="Times New Roman" w:hAnsi="Times New Roman" w:cs="Times New Roman"/>
          <w:i/>
          <w:iCs/>
          <w:sz w:val="24"/>
          <w:szCs w:val="24"/>
          <w:lang w:eastAsia="en-AU"/>
        </w:rPr>
      </w:pP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tbl>
      <w:tblPr>
        <w:tblW w:w="9356" w:type="dxa"/>
        <w:tblLayout w:type="fixed"/>
        <w:tblLook w:val="0000" w:firstRow="0" w:lastRow="0" w:firstColumn="0" w:lastColumn="0" w:noHBand="0" w:noVBand="0"/>
      </w:tblPr>
      <w:tblGrid>
        <w:gridCol w:w="959"/>
        <w:gridCol w:w="2302"/>
        <w:gridCol w:w="1417"/>
        <w:gridCol w:w="1276"/>
        <w:gridCol w:w="992"/>
        <w:gridCol w:w="992"/>
        <w:gridCol w:w="1418"/>
      </w:tblGrid>
      <w:tr w:rsidR="00903353" w:rsidRPr="00903353" w:rsidTr="00903353">
        <w:trPr>
          <w:tblHeader/>
        </w:trPr>
        <w:tc>
          <w:tcPr>
            <w:tcW w:w="959" w:type="dxa"/>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Q9</w:t>
            </w:r>
          </w:p>
        </w:tc>
        <w:tc>
          <w:tcPr>
            <w:tcW w:w="8397" w:type="dxa"/>
            <w:gridSpan w:val="6"/>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Как Вы считаете, насколько ниже перечисленные люди влияют на процесс принятия решений в сфере управления школой?</w:t>
            </w:r>
          </w:p>
        </w:tc>
      </w:tr>
      <w:tr w:rsidR="00903353" w:rsidRPr="00903353" w:rsidTr="00903353">
        <w:trPr>
          <w:trHeight w:hRule="exact" w:val="480"/>
          <w:tblHeader/>
        </w:trPr>
        <w:tc>
          <w:tcPr>
            <w:tcW w:w="959" w:type="dxa"/>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p>
        </w:tc>
        <w:tc>
          <w:tcPr>
            <w:tcW w:w="8397" w:type="dxa"/>
            <w:gridSpan w:val="6"/>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(Пожалуйста, отметьте только один вариант в каждом ряду)</w:t>
            </w:r>
          </w:p>
        </w:tc>
      </w:tr>
      <w:tr w:rsidR="00903353" w:rsidRPr="00903353" w:rsidTr="00903353">
        <w:trPr>
          <w:cantSplit/>
          <w:tblHeader/>
        </w:trPr>
        <w:tc>
          <w:tcPr>
            <w:tcW w:w="959" w:type="dxa"/>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p>
        </w:tc>
        <w:tc>
          <w:tcPr>
            <w:tcW w:w="2302" w:type="dxa"/>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p>
        </w:tc>
        <w:tc>
          <w:tcPr>
            <w:tcW w:w="1417" w:type="dxa"/>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Значительно</w:t>
            </w:r>
          </w:p>
        </w:tc>
        <w:tc>
          <w:tcPr>
            <w:tcW w:w="1276" w:type="dxa"/>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Некоторым образом</w:t>
            </w:r>
          </w:p>
        </w:tc>
        <w:tc>
          <w:tcPr>
            <w:tcW w:w="992" w:type="dxa"/>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Немного</w:t>
            </w:r>
          </w:p>
        </w:tc>
        <w:tc>
          <w:tcPr>
            <w:tcW w:w="992" w:type="dxa"/>
            <w:tcBorders>
              <w:right w:val="single" w:sz="4" w:space="0" w:color="auto"/>
            </w:tcBorders>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Совсем не</w:t>
            </w:r>
          </w:p>
        </w:tc>
        <w:tc>
          <w:tcPr>
            <w:tcW w:w="1418" w:type="dxa"/>
            <w:tcBorders>
              <w:left w:val="single" w:sz="4" w:space="0" w:color="auto"/>
            </w:tcBorders>
            <w:vAlign w:val="bottom"/>
          </w:tcPr>
          <w:p w:rsidR="00903353" w:rsidRPr="00903353" w:rsidRDefault="00903353" w:rsidP="00903353">
            <w:pPr>
              <w:keepNext/>
              <w:spacing w:after="0" w:line="360" w:lineRule="auto"/>
              <w:jc w:val="center"/>
              <w:rPr>
                <w:rFonts w:ascii="Times New Roman" w:eastAsia="Times New Roman" w:hAnsi="Times New Roman" w:cs="Times New Roman"/>
                <w:sz w:val="24"/>
                <w:szCs w:val="24"/>
              </w:rPr>
            </w:pPr>
            <w:r w:rsidRPr="00903353">
              <w:rPr>
                <w:rFonts w:ascii="Times New Roman" w:eastAsia="Times New Roman" w:hAnsi="Times New Roman" w:cs="Times New Roman"/>
                <w:i/>
                <w:sz w:val="24"/>
                <w:szCs w:val="24"/>
              </w:rPr>
              <w:t>Не применимо</w:t>
            </w:r>
          </w:p>
        </w:tc>
      </w:tr>
      <w:tr w:rsidR="00903353" w:rsidRPr="00903353" w:rsidTr="00903353">
        <w:trPr>
          <w:cantSplit/>
        </w:trPr>
        <w:tc>
          <w:tcPr>
            <w:tcW w:w="959" w:type="dxa"/>
            <w:vAlign w:val="center"/>
          </w:tcPr>
          <w:p w:rsidR="00903353" w:rsidRPr="00903353" w:rsidRDefault="00903353" w:rsidP="00903353">
            <w:pPr>
              <w:spacing w:after="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a)</w:t>
            </w:r>
          </w:p>
        </w:tc>
        <w:tc>
          <w:tcPr>
            <w:tcW w:w="2302" w:type="dxa"/>
            <w:vAlign w:val="center"/>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Учителя</w:t>
            </w:r>
          </w:p>
        </w:tc>
        <w:tc>
          <w:tcPr>
            <w:tcW w:w="1417"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276"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992"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3</w:t>
            </w:r>
          </w:p>
        </w:tc>
        <w:tc>
          <w:tcPr>
            <w:tcW w:w="992" w:type="dxa"/>
            <w:tcBorders>
              <w:right w:val="single" w:sz="4" w:space="0" w:color="auto"/>
            </w:tcBorders>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4</w:t>
            </w:r>
          </w:p>
        </w:tc>
        <w:tc>
          <w:tcPr>
            <w:tcW w:w="1418" w:type="dxa"/>
            <w:tcBorders>
              <w:left w:val="single" w:sz="4" w:space="0" w:color="auto"/>
            </w:tcBorders>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5</w:t>
            </w:r>
          </w:p>
        </w:tc>
      </w:tr>
      <w:tr w:rsidR="00903353" w:rsidRPr="00903353" w:rsidTr="00903353">
        <w:trPr>
          <w:cantSplit/>
        </w:trPr>
        <w:tc>
          <w:tcPr>
            <w:tcW w:w="959" w:type="dxa"/>
            <w:vAlign w:val="center"/>
          </w:tcPr>
          <w:p w:rsidR="00903353" w:rsidRPr="00903353" w:rsidRDefault="00903353" w:rsidP="00903353">
            <w:pPr>
              <w:spacing w:after="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b)</w:t>
            </w:r>
          </w:p>
        </w:tc>
        <w:tc>
          <w:tcPr>
            <w:tcW w:w="2302" w:type="dxa"/>
            <w:vAlign w:val="center"/>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Председатели школ</w:t>
            </w:r>
          </w:p>
        </w:tc>
        <w:tc>
          <w:tcPr>
            <w:tcW w:w="1417"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76"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992"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992" w:type="dxa"/>
            <w:tcBorders>
              <w:right w:val="single" w:sz="4" w:space="0" w:color="auto"/>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c>
          <w:tcPr>
            <w:tcW w:w="1418" w:type="dxa"/>
            <w:tcBorders>
              <w:left w:val="single" w:sz="4" w:space="0" w:color="auto"/>
            </w:tcBorders>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5</w:t>
            </w:r>
          </w:p>
        </w:tc>
      </w:tr>
      <w:tr w:rsidR="00903353" w:rsidRPr="00903353" w:rsidTr="00903353">
        <w:trPr>
          <w:cantSplit/>
        </w:trPr>
        <w:tc>
          <w:tcPr>
            <w:tcW w:w="959" w:type="dxa"/>
            <w:vAlign w:val="center"/>
          </w:tcPr>
          <w:p w:rsidR="00903353" w:rsidRPr="00903353" w:rsidRDefault="00903353" w:rsidP="00903353">
            <w:pPr>
              <w:spacing w:after="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c)</w:t>
            </w:r>
          </w:p>
        </w:tc>
        <w:tc>
          <w:tcPr>
            <w:tcW w:w="2302" w:type="dxa"/>
            <w:vAlign w:val="center"/>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«Школьники советники»</w:t>
            </w:r>
          </w:p>
        </w:tc>
        <w:tc>
          <w:tcPr>
            <w:tcW w:w="1417"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76"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992"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992" w:type="dxa"/>
            <w:tcBorders>
              <w:right w:val="single" w:sz="4" w:space="0" w:color="auto"/>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c>
          <w:tcPr>
            <w:tcW w:w="1418" w:type="dxa"/>
            <w:tcBorders>
              <w:left w:val="single" w:sz="4" w:space="0" w:color="auto"/>
            </w:tcBorders>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5</w:t>
            </w:r>
          </w:p>
        </w:tc>
      </w:tr>
      <w:tr w:rsidR="00903353" w:rsidRPr="00903353" w:rsidTr="00903353">
        <w:trPr>
          <w:cantSplit/>
        </w:trPr>
        <w:tc>
          <w:tcPr>
            <w:tcW w:w="959" w:type="dxa"/>
            <w:vAlign w:val="center"/>
          </w:tcPr>
          <w:p w:rsidR="00903353" w:rsidRPr="00903353" w:rsidRDefault="00903353" w:rsidP="00903353">
            <w:pPr>
              <w:spacing w:after="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d)</w:t>
            </w:r>
          </w:p>
        </w:tc>
        <w:tc>
          <w:tcPr>
            <w:tcW w:w="2302" w:type="dxa"/>
            <w:vAlign w:val="center"/>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Родители</w:t>
            </w:r>
          </w:p>
        </w:tc>
        <w:tc>
          <w:tcPr>
            <w:tcW w:w="1417"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76"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992"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992" w:type="dxa"/>
            <w:tcBorders>
              <w:right w:val="single" w:sz="4" w:space="0" w:color="auto"/>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c>
          <w:tcPr>
            <w:tcW w:w="1418" w:type="dxa"/>
            <w:tcBorders>
              <w:left w:val="single" w:sz="4" w:space="0" w:color="auto"/>
            </w:tcBorders>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5</w:t>
            </w:r>
          </w:p>
        </w:tc>
      </w:tr>
      <w:tr w:rsidR="00903353" w:rsidRPr="00903353" w:rsidTr="00903353">
        <w:trPr>
          <w:cantSplit/>
        </w:trPr>
        <w:tc>
          <w:tcPr>
            <w:tcW w:w="959" w:type="dxa"/>
            <w:vAlign w:val="center"/>
          </w:tcPr>
          <w:p w:rsidR="00903353" w:rsidRPr="00903353" w:rsidRDefault="00903353" w:rsidP="00903353">
            <w:pPr>
              <w:spacing w:after="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e)</w:t>
            </w:r>
          </w:p>
        </w:tc>
        <w:tc>
          <w:tcPr>
            <w:tcW w:w="2302" w:type="dxa"/>
            <w:vAlign w:val="center"/>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Непедагогические работники (библиотекари, психолог, администратор)</w:t>
            </w:r>
          </w:p>
        </w:tc>
        <w:tc>
          <w:tcPr>
            <w:tcW w:w="1417"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76"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992"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992" w:type="dxa"/>
            <w:tcBorders>
              <w:right w:val="single" w:sz="4" w:space="0" w:color="auto"/>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c>
          <w:tcPr>
            <w:tcW w:w="1418" w:type="dxa"/>
            <w:tcBorders>
              <w:left w:val="single" w:sz="4" w:space="0" w:color="auto"/>
            </w:tcBorders>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5</w:t>
            </w:r>
          </w:p>
        </w:tc>
      </w:tr>
      <w:tr w:rsidR="00903353" w:rsidRPr="00903353" w:rsidTr="00903353">
        <w:trPr>
          <w:cantSplit/>
        </w:trPr>
        <w:tc>
          <w:tcPr>
            <w:tcW w:w="959" w:type="dxa"/>
            <w:vAlign w:val="center"/>
          </w:tcPr>
          <w:p w:rsidR="00903353" w:rsidRPr="00903353" w:rsidRDefault="00903353" w:rsidP="00903353">
            <w:pPr>
              <w:spacing w:after="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f)</w:t>
            </w:r>
          </w:p>
        </w:tc>
        <w:tc>
          <w:tcPr>
            <w:tcW w:w="2302" w:type="dxa"/>
            <w:vAlign w:val="center"/>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Представители местного сообщества</w:t>
            </w:r>
          </w:p>
        </w:tc>
        <w:tc>
          <w:tcPr>
            <w:tcW w:w="1417"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76"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992"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992" w:type="dxa"/>
            <w:tcBorders>
              <w:right w:val="single" w:sz="4" w:space="0" w:color="auto"/>
            </w:tcBorders>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c>
          <w:tcPr>
            <w:tcW w:w="1418" w:type="dxa"/>
            <w:tcBorders>
              <w:left w:val="single" w:sz="4" w:space="0" w:color="auto"/>
            </w:tcBorders>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5</w:t>
            </w:r>
          </w:p>
        </w:tc>
      </w:tr>
    </w:tbl>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tbl>
      <w:tblPr>
        <w:tblW w:w="9108" w:type="dxa"/>
        <w:tblLayout w:type="fixed"/>
        <w:tblLook w:val="0000" w:firstRow="0" w:lastRow="0" w:firstColumn="0" w:lastColumn="0" w:noHBand="0" w:noVBand="0"/>
      </w:tblPr>
      <w:tblGrid>
        <w:gridCol w:w="959"/>
        <w:gridCol w:w="3469"/>
        <w:gridCol w:w="1170"/>
        <w:gridCol w:w="1170"/>
        <w:gridCol w:w="1170"/>
        <w:gridCol w:w="1170"/>
      </w:tblGrid>
      <w:tr w:rsidR="00903353" w:rsidRPr="00903353" w:rsidTr="00903353">
        <w:trPr>
          <w:trHeight w:val="699"/>
          <w:tblHeader/>
        </w:trPr>
        <w:tc>
          <w:tcPr>
            <w:tcW w:w="959" w:type="dxa"/>
          </w:tcPr>
          <w:p w:rsidR="00903353" w:rsidRPr="00903353" w:rsidRDefault="00903353" w:rsidP="003F7686">
            <w:pPr>
              <w:keepNext/>
              <w:keepLines/>
              <w:numPr>
                <w:ilvl w:val="0"/>
                <w:numId w:val="132"/>
              </w:numPr>
              <w:tabs>
                <w:tab w:val="left" w:pos="907"/>
              </w:tabs>
              <w:spacing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br w:type="page"/>
            </w:r>
            <w:bookmarkStart w:id="6" w:name="_Toc167271251"/>
            <w:r w:rsidRPr="00903353">
              <w:rPr>
                <w:rFonts w:ascii="Times New Roman" w:eastAsia="Times New Roman" w:hAnsi="Times New Roman" w:cs="Times New Roman"/>
                <w:b/>
                <w:sz w:val="24"/>
                <w:szCs w:val="24"/>
              </w:rPr>
              <w:br w:type="column"/>
            </w:r>
            <w:bookmarkEnd w:id="6"/>
            <w:r w:rsidRPr="00903353">
              <w:rPr>
                <w:rFonts w:ascii="Times New Roman" w:eastAsia="Times New Roman" w:hAnsi="Times New Roman" w:cs="Times New Roman"/>
                <w:b/>
                <w:sz w:val="24"/>
                <w:szCs w:val="24"/>
              </w:rPr>
              <w:t>Q10</w:t>
            </w:r>
          </w:p>
        </w:tc>
        <w:tc>
          <w:tcPr>
            <w:tcW w:w="8149" w:type="dxa"/>
            <w:gridSpan w:val="5"/>
          </w:tcPr>
          <w:p w:rsidR="00903353" w:rsidRPr="00903353" w:rsidRDefault="00903353" w:rsidP="003F7686">
            <w:pPr>
              <w:keepNext/>
              <w:keepLines/>
              <w:numPr>
                <w:ilvl w:val="0"/>
                <w:numId w:val="132"/>
              </w:numPr>
              <w:tabs>
                <w:tab w:val="left" w:pos="907"/>
              </w:tabs>
              <w:spacing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В Вашей школе в какой мере мнение школьников принимается во внимание при принятии решений по следующим вопросам?</w:t>
            </w:r>
          </w:p>
        </w:tc>
      </w:tr>
      <w:tr w:rsidR="00903353" w:rsidRPr="00903353" w:rsidTr="00903353">
        <w:trPr>
          <w:trHeight w:hRule="exact" w:val="480"/>
          <w:tblHeader/>
        </w:trPr>
        <w:tc>
          <w:tcPr>
            <w:tcW w:w="959" w:type="dxa"/>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p>
        </w:tc>
        <w:tc>
          <w:tcPr>
            <w:tcW w:w="8149" w:type="dxa"/>
            <w:gridSpan w:val="5"/>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(Пожалуйста, отметьте только один вариант в каждом ряду)</w:t>
            </w:r>
          </w:p>
        </w:tc>
      </w:tr>
      <w:tr w:rsidR="00903353" w:rsidRPr="00903353" w:rsidTr="00903353">
        <w:trPr>
          <w:cantSplit/>
          <w:trHeight w:val="737"/>
          <w:tblHeader/>
        </w:trPr>
        <w:tc>
          <w:tcPr>
            <w:tcW w:w="959" w:type="dxa"/>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p>
        </w:tc>
        <w:tc>
          <w:tcPr>
            <w:tcW w:w="3469" w:type="dxa"/>
            <w:vAlign w:val="bottom"/>
          </w:tcPr>
          <w:p w:rsidR="00903353" w:rsidRPr="00903353" w:rsidRDefault="00903353" w:rsidP="00903353">
            <w:pPr>
              <w:keepNext/>
              <w:spacing w:after="0" w:line="360" w:lineRule="auto"/>
              <w:jc w:val="both"/>
              <w:rPr>
                <w:rFonts w:ascii="Times New Roman" w:eastAsia="Times New Roman" w:hAnsi="Times New Roman" w:cs="Times New Roman"/>
                <w:i/>
                <w:sz w:val="24"/>
                <w:szCs w:val="24"/>
              </w:rPr>
            </w:pPr>
          </w:p>
        </w:tc>
        <w:tc>
          <w:tcPr>
            <w:tcW w:w="1170" w:type="dxa"/>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Значи</w:t>
            </w:r>
            <w:r w:rsidRPr="00903353">
              <w:rPr>
                <w:rFonts w:ascii="Times New Roman" w:eastAsia="Times New Roman" w:hAnsi="Times New Roman" w:cs="Times New Roman"/>
                <w:i/>
                <w:sz w:val="24"/>
                <w:szCs w:val="24"/>
              </w:rPr>
              <w:softHyphen/>
              <w:t>тельно</w:t>
            </w:r>
          </w:p>
        </w:tc>
        <w:tc>
          <w:tcPr>
            <w:tcW w:w="1170" w:type="dxa"/>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Некото</w:t>
            </w:r>
            <w:r w:rsidRPr="00903353">
              <w:rPr>
                <w:rFonts w:ascii="Times New Roman" w:eastAsia="Times New Roman" w:hAnsi="Times New Roman" w:cs="Times New Roman"/>
                <w:i/>
                <w:sz w:val="24"/>
                <w:szCs w:val="24"/>
              </w:rPr>
              <w:softHyphen/>
              <w:t>рым образом</w:t>
            </w:r>
          </w:p>
        </w:tc>
        <w:tc>
          <w:tcPr>
            <w:tcW w:w="1170" w:type="dxa"/>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Немного</w:t>
            </w:r>
          </w:p>
        </w:tc>
        <w:tc>
          <w:tcPr>
            <w:tcW w:w="1170" w:type="dxa"/>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Совсем не</w:t>
            </w:r>
          </w:p>
        </w:tc>
      </w:tr>
      <w:tr w:rsidR="00903353" w:rsidRPr="00903353" w:rsidTr="00903353">
        <w:trPr>
          <w:cantSplit/>
        </w:trPr>
        <w:tc>
          <w:tcPr>
            <w:tcW w:w="959" w:type="dxa"/>
            <w:vAlign w:val="center"/>
          </w:tcPr>
          <w:p w:rsidR="00903353" w:rsidRPr="00903353" w:rsidRDefault="00903353" w:rsidP="00903353">
            <w:pPr>
              <w:spacing w:after="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a)</w:t>
            </w:r>
          </w:p>
        </w:tc>
        <w:tc>
          <w:tcPr>
            <w:tcW w:w="3469" w:type="dxa"/>
            <w:vAlign w:val="center"/>
          </w:tcPr>
          <w:p w:rsidR="00903353" w:rsidRPr="00903353" w:rsidRDefault="00903353" w:rsidP="00903353">
            <w:pPr>
              <w:keepNext/>
              <w:tabs>
                <w:tab w:val="left" w:pos="8647"/>
              </w:tabs>
              <w:spacing w:after="0" w:line="360" w:lineRule="auto"/>
              <w:rPr>
                <w:rFonts w:ascii="Times New Roman" w:eastAsia="Times New Roman" w:hAnsi="Times New Roman" w:cs="Times New Roman"/>
                <w:bCs/>
                <w:sz w:val="24"/>
                <w:szCs w:val="24"/>
              </w:rPr>
            </w:pPr>
            <w:r w:rsidRPr="00903353">
              <w:rPr>
                <w:rFonts w:ascii="Times New Roman" w:eastAsia="Times New Roman" w:hAnsi="Times New Roman" w:cs="Times New Roman"/>
                <w:bCs/>
                <w:sz w:val="24"/>
                <w:szCs w:val="24"/>
              </w:rPr>
              <w:t xml:space="preserve">Методические/обучающие материалы </w:t>
            </w:r>
          </w:p>
        </w:tc>
        <w:tc>
          <w:tcPr>
            <w:tcW w:w="1170"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170"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1170"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3</w:t>
            </w:r>
          </w:p>
        </w:tc>
        <w:tc>
          <w:tcPr>
            <w:tcW w:w="1170"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4</w:t>
            </w:r>
          </w:p>
        </w:tc>
      </w:tr>
      <w:tr w:rsidR="00903353" w:rsidRPr="00903353" w:rsidTr="00903353">
        <w:trPr>
          <w:cantSplit/>
        </w:trPr>
        <w:tc>
          <w:tcPr>
            <w:tcW w:w="959" w:type="dxa"/>
            <w:vAlign w:val="center"/>
          </w:tcPr>
          <w:p w:rsidR="00903353" w:rsidRPr="00903353" w:rsidRDefault="00903353" w:rsidP="00903353">
            <w:pPr>
              <w:spacing w:after="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b)</w:t>
            </w:r>
          </w:p>
        </w:tc>
        <w:tc>
          <w:tcPr>
            <w:tcW w:w="3469" w:type="dxa"/>
            <w:vAlign w:val="center"/>
          </w:tcPr>
          <w:p w:rsidR="00903353" w:rsidRPr="00903353" w:rsidRDefault="00903353" w:rsidP="00903353">
            <w:pPr>
              <w:keepNext/>
              <w:tabs>
                <w:tab w:val="left" w:pos="8647"/>
              </w:tabs>
              <w:spacing w:after="0" w:line="360" w:lineRule="auto"/>
              <w:rPr>
                <w:rFonts w:ascii="Times New Roman" w:eastAsia="Times New Roman" w:hAnsi="Times New Roman" w:cs="Times New Roman"/>
                <w:bCs/>
                <w:sz w:val="24"/>
                <w:szCs w:val="24"/>
              </w:rPr>
            </w:pPr>
            <w:r w:rsidRPr="00903353">
              <w:rPr>
                <w:rFonts w:ascii="Times New Roman" w:eastAsia="Times New Roman" w:hAnsi="Times New Roman" w:cs="Times New Roman"/>
                <w:bCs/>
                <w:sz w:val="24"/>
                <w:szCs w:val="24"/>
              </w:rPr>
              <w:t>Составление расписания занятий</w:t>
            </w:r>
          </w:p>
        </w:tc>
        <w:tc>
          <w:tcPr>
            <w:tcW w:w="1170"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170"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1170"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3</w:t>
            </w:r>
          </w:p>
        </w:tc>
        <w:tc>
          <w:tcPr>
            <w:tcW w:w="1170"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4</w:t>
            </w:r>
          </w:p>
        </w:tc>
      </w:tr>
      <w:tr w:rsidR="00903353" w:rsidRPr="00903353" w:rsidTr="00903353">
        <w:trPr>
          <w:cantSplit/>
        </w:trPr>
        <w:tc>
          <w:tcPr>
            <w:tcW w:w="959" w:type="dxa"/>
            <w:vAlign w:val="center"/>
          </w:tcPr>
          <w:p w:rsidR="00903353" w:rsidRPr="00903353" w:rsidRDefault="00903353" w:rsidP="00903353">
            <w:pPr>
              <w:spacing w:after="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c)</w:t>
            </w:r>
          </w:p>
        </w:tc>
        <w:tc>
          <w:tcPr>
            <w:tcW w:w="3469" w:type="dxa"/>
            <w:vAlign w:val="center"/>
          </w:tcPr>
          <w:p w:rsidR="00903353" w:rsidRPr="00903353" w:rsidRDefault="00903353" w:rsidP="00903353">
            <w:pPr>
              <w:keepNext/>
              <w:tabs>
                <w:tab w:val="left" w:pos="8647"/>
              </w:tabs>
              <w:spacing w:after="0" w:line="360" w:lineRule="auto"/>
              <w:rPr>
                <w:rFonts w:ascii="Times New Roman" w:eastAsia="Times New Roman" w:hAnsi="Times New Roman" w:cs="Times New Roman"/>
                <w:bCs/>
                <w:sz w:val="24"/>
                <w:szCs w:val="24"/>
                <w:lang w:val="en-US"/>
              </w:rPr>
            </w:pPr>
            <w:r w:rsidRPr="00903353">
              <w:rPr>
                <w:rFonts w:ascii="Times New Roman" w:eastAsia="Times New Roman" w:hAnsi="Times New Roman" w:cs="Times New Roman"/>
                <w:bCs/>
                <w:sz w:val="24"/>
                <w:szCs w:val="24"/>
              </w:rPr>
              <w:t>Классные правила</w:t>
            </w:r>
          </w:p>
        </w:tc>
        <w:tc>
          <w:tcPr>
            <w:tcW w:w="1170"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170"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1170"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3</w:t>
            </w:r>
          </w:p>
        </w:tc>
        <w:tc>
          <w:tcPr>
            <w:tcW w:w="1170"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4</w:t>
            </w:r>
          </w:p>
        </w:tc>
      </w:tr>
      <w:tr w:rsidR="00903353" w:rsidRPr="00903353" w:rsidTr="00903353">
        <w:trPr>
          <w:cantSplit/>
        </w:trPr>
        <w:tc>
          <w:tcPr>
            <w:tcW w:w="959" w:type="dxa"/>
            <w:vAlign w:val="center"/>
          </w:tcPr>
          <w:p w:rsidR="00903353" w:rsidRPr="00903353" w:rsidRDefault="00903353" w:rsidP="00903353">
            <w:pPr>
              <w:spacing w:after="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d)</w:t>
            </w:r>
          </w:p>
        </w:tc>
        <w:tc>
          <w:tcPr>
            <w:tcW w:w="3469" w:type="dxa"/>
            <w:vAlign w:val="center"/>
          </w:tcPr>
          <w:p w:rsidR="00903353" w:rsidRPr="00903353" w:rsidRDefault="00903353" w:rsidP="00903353">
            <w:pPr>
              <w:keepNext/>
              <w:tabs>
                <w:tab w:val="left" w:pos="8647"/>
              </w:tabs>
              <w:spacing w:after="0" w:line="360" w:lineRule="auto"/>
              <w:rPr>
                <w:rFonts w:ascii="Times New Roman" w:eastAsia="Times New Roman" w:hAnsi="Times New Roman" w:cs="Times New Roman"/>
                <w:bCs/>
                <w:sz w:val="24"/>
                <w:szCs w:val="24"/>
                <w:lang w:val="en-US"/>
              </w:rPr>
            </w:pPr>
            <w:r w:rsidRPr="00903353">
              <w:rPr>
                <w:rFonts w:ascii="Times New Roman" w:eastAsia="Times New Roman" w:hAnsi="Times New Roman" w:cs="Times New Roman"/>
                <w:bCs/>
                <w:sz w:val="24"/>
                <w:szCs w:val="24"/>
              </w:rPr>
              <w:t>Школьные правила</w:t>
            </w:r>
          </w:p>
        </w:tc>
        <w:tc>
          <w:tcPr>
            <w:tcW w:w="1170"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170"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1170"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3</w:t>
            </w:r>
          </w:p>
        </w:tc>
        <w:tc>
          <w:tcPr>
            <w:tcW w:w="1170"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4</w:t>
            </w:r>
          </w:p>
        </w:tc>
      </w:tr>
      <w:tr w:rsidR="00903353" w:rsidRPr="00903353" w:rsidTr="00903353">
        <w:trPr>
          <w:cantSplit/>
        </w:trPr>
        <w:tc>
          <w:tcPr>
            <w:tcW w:w="959" w:type="dxa"/>
            <w:vAlign w:val="center"/>
          </w:tcPr>
          <w:p w:rsidR="00903353" w:rsidRPr="00903353" w:rsidRDefault="00903353" w:rsidP="00903353">
            <w:pPr>
              <w:spacing w:after="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e)</w:t>
            </w:r>
          </w:p>
        </w:tc>
        <w:tc>
          <w:tcPr>
            <w:tcW w:w="3469" w:type="dxa"/>
            <w:vAlign w:val="center"/>
          </w:tcPr>
          <w:p w:rsidR="00903353" w:rsidRPr="00903353" w:rsidRDefault="00903353" w:rsidP="00903353">
            <w:pPr>
              <w:keepNext/>
              <w:tabs>
                <w:tab w:val="left" w:pos="8647"/>
              </w:tabs>
              <w:spacing w:after="0" w:line="360" w:lineRule="auto"/>
              <w:rPr>
                <w:rFonts w:ascii="Times New Roman" w:eastAsia="Times New Roman" w:hAnsi="Times New Roman" w:cs="Times New Roman"/>
                <w:bCs/>
                <w:sz w:val="24"/>
                <w:szCs w:val="24"/>
              </w:rPr>
            </w:pPr>
            <w:r w:rsidRPr="00903353">
              <w:rPr>
                <w:rFonts w:ascii="Times New Roman" w:eastAsia="Times New Roman" w:hAnsi="Times New Roman" w:cs="Times New Roman"/>
                <w:sz w:val="24"/>
                <w:szCs w:val="24"/>
                <w:lang w:eastAsia="ru-RU"/>
              </w:rPr>
              <w:t>«</w:t>
            </w:r>
            <w:r w:rsidRPr="00903353">
              <w:rPr>
                <w:rFonts w:ascii="Times New Roman" w:eastAsia="Times New Roman" w:hAnsi="Times New Roman" w:cs="Times New Roman"/>
                <w:bCs/>
                <w:sz w:val="24"/>
                <w:szCs w:val="24"/>
              </w:rPr>
              <w:t>Внеурочная деятельность</w:t>
            </w:r>
            <w:r w:rsidRPr="00903353">
              <w:rPr>
                <w:rFonts w:ascii="Times New Roman" w:eastAsia="Times New Roman" w:hAnsi="Times New Roman" w:cs="Times New Roman"/>
                <w:sz w:val="24"/>
                <w:szCs w:val="24"/>
                <w:lang w:eastAsia="ru-RU"/>
              </w:rPr>
              <w:t>»</w:t>
            </w:r>
          </w:p>
        </w:tc>
        <w:tc>
          <w:tcPr>
            <w:tcW w:w="1170"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170"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1170"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3</w:t>
            </w:r>
          </w:p>
        </w:tc>
        <w:tc>
          <w:tcPr>
            <w:tcW w:w="1170"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4</w:t>
            </w:r>
          </w:p>
        </w:tc>
      </w:tr>
    </w:tbl>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tbl>
      <w:tblPr>
        <w:tblW w:w="8928" w:type="dxa"/>
        <w:tblLayout w:type="fixed"/>
        <w:tblLook w:val="0000" w:firstRow="0" w:lastRow="0" w:firstColumn="0" w:lastColumn="0" w:noHBand="0" w:noVBand="0"/>
      </w:tblPr>
      <w:tblGrid>
        <w:gridCol w:w="959"/>
        <w:gridCol w:w="3469"/>
        <w:gridCol w:w="1125"/>
        <w:gridCol w:w="1125"/>
        <w:gridCol w:w="1125"/>
        <w:gridCol w:w="1125"/>
      </w:tblGrid>
      <w:tr w:rsidR="00903353" w:rsidRPr="00903353" w:rsidTr="00903353">
        <w:trPr>
          <w:trHeight w:val="516"/>
          <w:tblHeader/>
        </w:trPr>
        <w:tc>
          <w:tcPr>
            <w:tcW w:w="959" w:type="dxa"/>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Q11</w:t>
            </w:r>
          </w:p>
        </w:tc>
        <w:tc>
          <w:tcPr>
            <w:tcW w:w="7969" w:type="dxa"/>
            <w:gridSpan w:val="5"/>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Как Вы считаете, сколько учащихся в этой школе…</w:t>
            </w:r>
          </w:p>
        </w:tc>
      </w:tr>
      <w:tr w:rsidR="00903353" w:rsidRPr="00903353" w:rsidTr="00903353">
        <w:trPr>
          <w:trHeight w:hRule="exact" w:val="480"/>
          <w:tblHeader/>
        </w:trPr>
        <w:tc>
          <w:tcPr>
            <w:tcW w:w="959" w:type="dxa"/>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p>
        </w:tc>
        <w:tc>
          <w:tcPr>
            <w:tcW w:w="7969" w:type="dxa"/>
            <w:gridSpan w:val="5"/>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(Пожалуйста, отметьте только один вариант в каждом ряду)</w:t>
            </w:r>
          </w:p>
        </w:tc>
      </w:tr>
      <w:tr w:rsidR="00903353" w:rsidRPr="00903353" w:rsidTr="00903353">
        <w:trPr>
          <w:cantSplit/>
          <w:tblHeader/>
        </w:trPr>
        <w:tc>
          <w:tcPr>
            <w:tcW w:w="959"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p>
        </w:tc>
        <w:tc>
          <w:tcPr>
            <w:tcW w:w="3469"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p>
        </w:tc>
        <w:tc>
          <w:tcPr>
            <w:tcW w:w="1125"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rPr>
              <w:t>Все или почти все</w:t>
            </w:r>
          </w:p>
        </w:tc>
        <w:tc>
          <w:tcPr>
            <w:tcW w:w="1125"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rPr>
              <w:t>Большин</w:t>
            </w:r>
            <w:r w:rsidRPr="00903353">
              <w:rPr>
                <w:rFonts w:ascii="Times New Roman" w:eastAsia="Times New Roman" w:hAnsi="Times New Roman" w:cs="Times New Roman"/>
                <w:i/>
                <w:sz w:val="24"/>
                <w:szCs w:val="24"/>
              </w:rPr>
              <w:softHyphen/>
              <w:t>ство</w:t>
            </w:r>
          </w:p>
        </w:tc>
        <w:tc>
          <w:tcPr>
            <w:tcW w:w="1125"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rPr>
              <w:t>Некото</w:t>
            </w:r>
            <w:r w:rsidRPr="00903353">
              <w:rPr>
                <w:rFonts w:ascii="Times New Roman" w:eastAsia="Times New Roman" w:hAnsi="Times New Roman" w:cs="Times New Roman"/>
                <w:i/>
                <w:sz w:val="24"/>
                <w:szCs w:val="24"/>
              </w:rPr>
              <w:softHyphen/>
              <w:t>рые</w:t>
            </w:r>
          </w:p>
        </w:tc>
        <w:tc>
          <w:tcPr>
            <w:tcW w:w="1125"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rPr>
              <w:t>Никто</w:t>
            </w:r>
          </w:p>
        </w:tc>
      </w:tr>
      <w:tr w:rsidR="00903353" w:rsidRPr="00903353" w:rsidTr="00903353">
        <w:trPr>
          <w:cantSplit/>
        </w:trPr>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a)</w:t>
            </w:r>
          </w:p>
        </w:tc>
        <w:tc>
          <w:tcPr>
            <w:tcW w:w="3469"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Хорошо себя ведут при входе и выходе из школы?</w:t>
            </w:r>
          </w:p>
        </w:tc>
        <w:tc>
          <w:tcPr>
            <w:tcW w:w="112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12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112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3</w:t>
            </w:r>
          </w:p>
        </w:tc>
        <w:tc>
          <w:tcPr>
            <w:tcW w:w="112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4</w:t>
            </w:r>
          </w:p>
        </w:tc>
      </w:tr>
      <w:tr w:rsidR="00903353" w:rsidRPr="00903353" w:rsidTr="00903353">
        <w:trPr>
          <w:cantSplit/>
        </w:trPr>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b)</w:t>
            </w:r>
          </w:p>
        </w:tc>
        <w:tc>
          <w:tcPr>
            <w:tcW w:w="3469"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Придерживаются школьных правил</w:t>
            </w:r>
            <w:r w:rsidRPr="00903353">
              <w:rPr>
                <w:rFonts w:ascii="Times New Roman" w:eastAsia="Times New Roman" w:hAnsi="Times New Roman" w:cs="Times New Roman"/>
                <w:sz w:val="24"/>
                <w:szCs w:val="24"/>
                <w:lang w:val="en-AU"/>
              </w:rPr>
              <w:t>?</w:t>
            </w:r>
          </w:p>
        </w:tc>
        <w:tc>
          <w:tcPr>
            <w:tcW w:w="112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12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12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12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c)</w:t>
            </w:r>
          </w:p>
        </w:tc>
        <w:tc>
          <w:tcPr>
            <w:tcW w:w="3469"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Бережно относятся к школьному имуществу?</w:t>
            </w:r>
          </w:p>
        </w:tc>
        <w:tc>
          <w:tcPr>
            <w:tcW w:w="112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12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12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12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d)</w:t>
            </w:r>
          </w:p>
        </w:tc>
        <w:tc>
          <w:tcPr>
            <w:tcW w:w="3469"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Хорошо себя ведут во время перемен?</w:t>
            </w:r>
            <w:r w:rsidRPr="00903353">
              <w:rPr>
                <w:rFonts w:ascii="Times New Roman" w:eastAsia="Times New Roman" w:hAnsi="Times New Roman" w:cs="Times New Roman"/>
                <w:sz w:val="24"/>
                <w:szCs w:val="24"/>
              </w:rPr>
              <w:tab/>
            </w:r>
          </w:p>
        </w:tc>
        <w:tc>
          <w:tcPr>
            <w:tcW w:w="112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12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12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125" w:type="dxa"/>
            <w:vAlign w:val="center"/>
          </w:tcPr>
          <w:p w:rsidR="00903353" w:rsidRPr="00903353" w:rsidRDefault="00903353" w:rsidP="00903353">
            <w:pPr>
              <w:keepNext/>
              <w:tabs>
                <w:tab w:val="left" w:leader="underscore" w:pos="8647"/>
              </w:tabs>
              <w:spacing w:before="120" w:after="12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bl>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tbl>
      <w:tblPr>
        <w:tblW w:w="9498" w:type="dxa"/>
        <w:tblLayout w:type="fixed"/>
        <w:tblLook w:val="0000" w:firstRow="0" w:lastRow="0" w:firstColumn="0" w:lastColumn="0" w:noHBand="0" w:noVBand="0"/>
      </w:tblPr>
      <w:tblGrid>
        <w:gridCol w:w="959"/>
        <w:gridCol w:w="3577"/>
        <w:gridCol w:w="1418"/>
        <w:gridCol w:w="1276"/>
        <w:gridCol w:w="1134"/>
        <w:gridCol w:w="1134"/>
      </w:tblGrid>
      <w:tr w:rsidR="00903353" w:rsidRPr="00903353" w:rsidTr="00903353">
        <w:trPr>
          <w:trHeight w:val="719"/>
        </w:trPr>
        <w:tc>
          <w:tcPr>
            <w:tcW w:w="959" w:type="dxa"/>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Q12</w:t>
            </w:r>
          </w:p>
        </w:tc>
        <w:tc>
          <w:tcPr>
            <w:tcW w:w="8539" w:type="dxa"/>
            <w:gridSpan w:val="5"/>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Как Вы считаете, насколько следующие высказывания описывают сложившуюся ситуацию в этой школе?</w:t>
            </w:r>
          </w:p>
        </w:tc>
      </w:tr>
      <w:tr w:rsidR="00903353" w:rsidRPr="00903353" w:rsidTr="00903353">
        <w:trPr>
          <w:trHeight w:hRule="exact" w:val="480"/>
        </w:trPr>
        <w:tc>
          <w:tcPr>
            <w:tcW w:w="959" w:type="dxa"/>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p>
        </w:tc>
        <w:tc>
          <w:tcPr>
            <w:tcW w:w="8539" w:type="dxa"/>
            <w:gridSpan w:val="5"/>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(Пожалуйста, отметьте только один вариант в каждом ряду)</w:t>
            </w:r>
          </w:p>
        </w:tc>
      </w:tr>
      <w:tr w:rsidR="00903353" w:rsidRPr="00903353" w:rsidTr="00903353">
        <w:tc>
          <w:tcPr>
            <w:tcW w:w="959"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p>
        </w:tc>
        <w:tc>
          <w:tcPr>
            <w:tcW w:w="3577"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p>
        </w:tc>
        <w:tc>
          <w:tcPr>
            <w:tcW w:w="1418"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Значительно</w:t>
            </w:r>
          </w:p>
        </w:tc>
        <w:tc>
          <w:tcPr>
            <w:tcW w:w="1276"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Некоторым образом</w:t>
            </w:r>
          </w:p>
        </w:tc>
        <w:tc>
          <w:tcPr>
            <w:tcW w:w="1134"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Немного</w:t>
            </w:r>
          </w:p>
        </w:tc>
        <w:tc>
          <w:tcPr>
            <w:tcW w:w="1134"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Совсем не</w:t>
            </w:r>
          </w:p>
        </w:tc>
      </w:tr>
      <w:tr w:rsidR="00903353" w:rsidRPr="00903353" w:rsidTr="00903353">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a)</w:t>
            </w:r>
          </w:p>
        </w:tc>
        <w:tc>
          <w:tcPr>
            <w:tcW w:w="3577"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Учителя положительно относятся к школе</w:t>
            </w:r>
          </w:p>
        </w:tc>
        <w:tc>
          <w:tcPr>
            <w:tcW w:w="1418"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276"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1134"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3</w:t>
            </w:r>
          </w:p>
        </w:tc>
        <w:tc>
          <w:tcPr>
            <w:tcW w:w="1134"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4</w:t>
            </w:r>
          </w:p>
        </w:tc>
      </w:tr>
      <w:tr w:rsidR="00903353" w:rsidRPr="00903353" w:rsidTr="00903353">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b)</w:t>
            </w:r>
          </w:p>
        </w:tc>
        <w:tc>
          <w:tcPr>
            <w:tcW w:w="3577"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Учителя чувствуют, что принадлежат к школьному сообществу</w:t>
            </w:r>
          </w:p>
        </w:tc>
        <w:tc>
          <w:tcPr>
            <w:tcW w:w="1418"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76"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c)</w:t>
            </w:r>
          </w:p>
        </w:tc>
        <w:tc>
          <w:tcPr>
            <w:tcW w:w="3577"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Учителя работают с энтузиазмом</w:t>
            </w:r>
          </w:p>
        </w:tc>
        <w:tc>
          <w:tcPr>
            <w:tcW w:w="1418"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76"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d)</w:t>
            </w:r>
          </w:p>
        </w:tc>
        <w:tc>
          <w:tcPr>
            <w:tcW w:w="3577"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Учителя гордятся школой</w:t>
            </w:r>
          </w:p>
        </w:tc>
        <w:tc>
          <w:tcPr>
            <w:tcW w:w="1418"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76"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e)</w:t>
            </w:r>
          </w:p>
        </w:tc>
        <w:tc>
          <w:tcPr>
            <w:tcW w:w="3577"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Учащимся нравится ходить в школу</w:t>
            </w:r>
          </w:p>
        </w:tc>
        <w:tc>
          <w:tcPr>
            <w:tcW w:w="1418"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76"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f)</w:t>
            </w:r>
          </w:p>
        </w:tc>
        <w:tc>
          <w:tcPr>
            <w:tcW w:w="3577"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Учащиеся учатся  с энтузиазмом</w:t>
            </w:r>
          </w:p>
        </w:tc>
        <w:tc>
          <w:tcPr>
            <w:tcW w:w="1418"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76"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g)</w:t>
            </w:r>
          </w:p>
        </w:tc>
        <w:tc>
          <w:tcPr>
            <w:tcW w:w="3577"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Учащ</w:t>
            </w:r>
            <w:r w:rsidRPr="00903353">
              <w:rPr>
                <w:rFonts w:ascii="Times New Roman" w:eastAsia="Times New Roman" w:hAnsi="Times New Roman" w:cs="Times New Roman"/>
                <w:sz w:val="24"/>
                <w:szCs w:val="24"/>
              </w:rPr>
              <w:lastRenderedPageBreak/>
              <w:t>иеся гордятся школой</w:t>
            </w:r>
          </w:p>
        </w:tc>
        <w:tc>
          <w:tcPr>
            <w:tcW w:w="1418"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76"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h)</w:t>
            </w:r>
          </w:p>
        </w:tc>
        <w:tc>
          <w:tcPr>
            <w:tcW w:w="3577"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Школьники чувствуют, что принадлежат к школьному сообществу</w:t>
            </w:r>
          </w:p>
        </w:tc>
        <w:tc>
          <w:tcPr>
            <w:tcW w:w="1418"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76"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i)</w:t>
            </w:r>
          </w:p>
        </w:tc>
        <w:tc>
          <w:tcPr>
            <w:tcW w:w="3577"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Непедагогические кадры чувствуют, что принадлежат к школьному сообществу</w:t>
            </w:r>
          </w:p>
        </w:tc>
        <w:tc>
          <w:tcPr>
            <w:tcW w:w="1418"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76"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j)</w:t>
            </w:r>
          </w:p>
        </w:tc>
        <w:tc>
          <w:tcPr>
            <w:tcW w:w="3577"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Непедагогические кадры заботятся о должном функционировании школы</w:t>
            </w:r>
          </w:p>
        </w:tc>
        <w:tc>
          <w:tcPr>
            <w:tcW w:w="1418"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76"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k)</w:t>
            </w:r>
          </w:p>
        </w:tc>
        <w:tc>
          <w:tcPr>
            <w:tcW w:w="3577"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Непедагогические кадры работают с энтузиазмом</w:t>
            </w:r>
          </w:p>
        </w:tc>
        <w:tc>
          <w:tcPr>
            <w:tcW w:w="1418"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76"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c>
          <w:tcPr>
            <w:tcW w:w="959" w:type="dxa"/>
          </w:tcPr>
          <w:p w:rsidR="00903353" w:rsidRPr="00903353" w:rsidRDefault="00903353" w:rsidP="00903353">
            <w:pPr>
              <w:keepNext/>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l)</w:t>
            </w:r>
          </w:p>
        </w:tc>
        <w:tc>
          <w:tcPr>
            <w:tcW w:w="3577"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Непедагогические кадры положительно относятся к школе</w:t>
            </w:r>
          </w:p>
        </w:tc>
        <w:tc>
          <w:tcPr>
            <w:tcW w:w="1418"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76"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bl>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b/>
          <w:sz w:val="24"/>
          <w:szCs w:val="24"/>
          <w:lang w:eastAsia="ru-RU"/>
        </w:rPr>
      </w:pPr>
      <w:bookmarkStart w:id="7" w:name="_Toc162856291"/>
      <w:r w:rsidRPr="00903353">
        <w:rPr>
          <w:rFonts w:ascii="Times New Roman" w:eastAsia="Times New Roman" w:hAnsi="Times New Roman" w:cs="Times New Roman"/>
          <w:b/>
          <w:sz w:val="24"/>
          <w:szCs w:val="24"/>
          <w:lang w:eastAsia="ru-RU"/>
        </w:rPr>
        <w:t xml:space="preserve">Местное сообщество </w:t>
      </w:r>
      <w:bookmarkEnd w:id="7"/>
    </w:p>
    <w:tbl>
      <w:tblPr>
        <w:tblW w:w="8568" w:type="dxa"/>
        <w:tblLayout w:type="fixed"/>
        <w:tblLook w:val="0000" w:firstRow="0" w:lastRow="0" w:firstColumn="0" w:lastColumn="0" w:noHBand="0" w:noVBand="0"/>
      </w:tblPr>
      <w:tblGrid>
        <w:gridCol w:w="959"/>
        <w:gridCol w:w="4995"/>
        <w:gridCol w:w="1134"/>
        <w:gridCol w:w="1134"/>
        <w:gridCol w:w="346"/>
      </w:tblGrid>
      <w:tr w:rsidR="00903353" w:rsidRPr="00903353" w:rsidTr="00903353">
        <w:trPr>
          <w:tblHeader/>
        </w:trPr>
        <w:tc>
          <w:tcPr>
            <w:tcW w:w="959" w:type="dxa"/>
          </w:tcPr>
          <w:p w:rsidR="00903353" w:rsidRPr="00903353" w:rsidRDefault="00903353" w:rsidP="003F7686">
            <w:pPr>
              <w:keepNext/>
              <w:keepLines/>
              <w:numPr>
                <w:ilvl w:val="0"/>
                <w:numId w:val="132"/>
              </w:numPr>
              <w:tabs>
                <w:tab w:val="left" w:pos="907"/>
              </w:tabs>
              <w:spacing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Q13</w:t>
            </w:r>
          </w:p>
        </w:tc>
        <w:tc>
          <w:tcPr>
            <w:tcW w:w="7609" w:type="dxa"/>
            <w:gridSpan w:val="4"/>
          </w:tcPr>
          <w:p w:rsidR="00903353" w:rsidRPr="00903353" w:rsidRDefault="00903353" w:rsidP="003F7686">
            <w:pPr>
              <w:keepNext/>
              <w:keepLines/>
              <w:numPr>
                <w:ilvl w:val="0"/>
                <w:numId w:val="132"/>
              </w:numPr>
              <w:tabs>
                <w:tab w:val="left" w:pos="907"/>
              </w:tabs>
              <w:spacing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Есть ли в том районе, где находится школа, следующие ресурсы?</w:t>
            </w:r>
          </w:p>
        </w:tc>
      </w:tr>
      <w:tr w:rsidR="00903353" w:rsidRPr="00903353" w:rsidTr="00903353">
        <w:trPr>
          <w:cantSplit/>
          <w:tblHeader/>
        </w:trPr>
        <w:tc>
          <w:tcPr>
            <w:tcW w:w="959" w:type="dxa"/>
            <w:vAlign w:val="bottom"/>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p>
        </w:tc>
        <w:tc>
          <w:tcPr>
            <w:tcW w:w="7609" w:type="dxa"/>
            <w:gridSpan w:val="4"/>
            <w:vAlign w:val="bottom"/>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Под «районом» следует понимать область радиусом 5 км</w:t>
            </w:r>
          </w:p>
        </w:tc>
      </w:tr>
      <w:tr w:rsidR="00903353" w:rsidRPr="00903353" w:rsidTr="00903353">
        <w:trPr>
          <w:cantSplit/>
          <w:tblHeader/>
        </w:trPr>
        <w:tc>
          <w:tcPr>
            <w:tcW w:w="959" w:type="dxa"/>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p>
        </w:tc>
        <w:tc>
          <w:tcPr>
            <w:tcW w:w="4995" w:type="dxa"/>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p>
        </w:tc>
        <w:tc>
          <w:tcPr>
            <w:tcW w:w="1134" w:type="dxa"/>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Да</w:t>
            </w:r>
          </w:p>
        </w:tc>
        <w:tc>
          <w:tcPr>
            <w:tcW w:w="1134" w:type="dxa"/>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Нет</w:t>
            </w:r>
          </w:p>
        </w:tc>
        <w:tc>
          <w:tcPr>
            <w:tcW w:w="346" w:type="dxa"/>
          </w:tcPr>
          <w:p w:rsidR="00903353" w:rsidRPr="00903353" w:rsidRDefault="00903353" w:rsidP="00903353">
            <w:pPr>
              <w:keepNext/>
              <w:spacing w:after="0" w:line="360" w:lineRule="auto"/>
              <w:jc w:val="center"/>
              <w:rPr>
                <w:rFonts w:ascii="Times New Roman" w:eastAsia="Times New Roman" w:hAnsi="Times New Roman" w:cs="Times New Roman"/>
                <w:i/>
                <w:sz w:val="24"/>
                <w:szCs w:val="24"/>
                <w:lang w:val="en-AU"/>
              </w:rPr>
            </w:pPr>
          </w:p>
        </w:tc>
      </w:tr>
      <w:tr w:rsidR="00903353" w:rsidRPr="00903353" w:rsidTr="00903353">
        <w:trPr>
          <w:cantSplit/>
        </w:trPr>
        <w:tc>
          <w:tcPr>
            <w:tcW w:w="959" w:type="dxa"/>
          </w:tcPr>
          <w:p w:rsidR="00903353" w:rsidRPr="00903353" w:rsidRDefault="00903353" w:rsidP="00903353">
            <w:pPr>
              <w:spacing w:after="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a)</w:t>
            </w:r>
          </w:p>
        </w:tc>
        <w:tc>
          <w:tcPr>
            <w:tcW w:w="4995" w:type="dxa"/>
          </w:tcPr>
          <w:p w:rsidR="00903353" w:rsidRPr="00903353" w:rsidRDefault="00903353" w:rsidP="00903353">
            <w:pPr>
              <w:keepNext/>
              <w:tabs>
                <w:tab w:val="left" w:pos="8647"/>
              </w:tabs>
              <w:spacing w:after="0" w:line="360" w:lineRule="auto"/>
              <w:ind w:right="-648"/>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Общественные библиотеки</w:t>
            </w:r>
          </w:p>
        </w:tc>
        <w:tc>
          <w:tcPr>
            <w:tcW w:w="1134"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134"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346"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p>
        </w:tc>
      </w:tr>
      <w:tr w:rsidR="00903353" w:rsidRPr="00903353" w:rsidTr="00903353">
        <w:trPr>
          <w:cantSplit/>
        </w:trPr>
        <w:tc>
          <w:tcPr>
            <w:tcW w:w="959" w:type="dxa"/>
          </w:tcPr>
          <w:p w:rsidR="00903353" w:rsidRPr="00903353" w:rsidRDefault="00903353" w:rsidP="00903353">
            <w:pPr>
              <w:spacing w:after="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b)</w:t>
            </w:r>
          </w:p>
        </w:tc>
        <w:tc>
          <w:tcPr>
            <w:tcW w:w="4995" w:type="dxa"/>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Кинотеатр</w:t>
            </w: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346"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p>
        </w:tc>
      </w:tr>
      <w:tr w:rsidR="00903353" w:rsidRPr="00903353" w:rsidTr="00903353">
        <w:trPr>
          <w:cantSplit/>
        </w:trPr>
        <w:tc>
          <w:tcPr>
            <w:tcW w:w="959" w:type="dxa"/>
          </w:tcPr>
          <w:p w:rsidR="00903353" w:rsidRPr="00903353" w:rsidRDefault="00903353" w:rsidP="00903353">
            <w:pPr>
              <w:spacing w:after="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c)</w:t>
            </w:r>
          </w:p>
        </w:tc>
        <w:tc>
          <w:tcPr>
            <w:tcW w:w="4995" w:type="dxa"/>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Театр или концертный зал</w:t>
            </w: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346"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p>
        </w:tc>
      </w:tr>
      <w:tr w:rsidR="00903353" w:rsidRPr="00903353" w:rsidTr="00903353">
        <w:trPr>
          <w:cantSplit/>
        </w:trPr>
        <w:tc>
          <w:tcPr>
            <w:tcW w:w="959" w:type="dxa"/>
          </w:tcPr>
          <w:p w:rsidR="00903353" w:rsidRPr="00903353" w:rsidRDefault="00903353" w:rsidP="00903353">
            <w:pPr>
              <w:spacing w:after="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d)</w:t>
            </w:r>
          </w:p>
        </w:tc>
        <w:tc>
          <w:tcPr>
            <w:tcW w:w="4995" w:type="dxa"/>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Школа иностранных языков</w:t>
            </w: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346"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p>
        </w:tc>
      </w:tr>
      <w:tr w:rsidR="00903353" w:rsidRPr="00903353" w:rsidTr="00903353">
        <w:trPr>
          <w:cantSplit/>
        </w:trPr>
        <w:tc>
          <w:tcPr>
            <w:tcW w:w="959" w:type="dxa"/>
          </w:tcPr>
          <w:p w:rsidR="00903353" w:rsidRPr="00903353" w:rsidRDefault="00903353" w:rsidP="00903353">
            <w:pPr>
              <w:spacing w:after="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e)</w:t>
            </w:r>
          </w:p>
        </w:tc>
        <w:tc>
          <w:tcPr>
            <w:tcW w:w="4995" w:type="dxa"/>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Музей или художественная галерея</w:t>
            </w: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346"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p>
        </w:tc>
      </w:tr>
      <w:tr w:rsidR="00903353" w:rsidRPr="00903353" w:rsidTr="00903353">
        <w:trPr>
          <w:cantSplit/>
        </w:trPr>
        <w:tc>
          <w:tcPr>
            <w:tcW w:w="959" w:type="dxa"/>
          </w:tcPr>
          <w:p w:rsidR="00903353" w:rsidRPr="00903353" w:rsidRDefault="00903353" w:rsidP="00903353">
            <w:pPr>
              <w:spacing w:after="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f)</w:t>
            </w:r>
          </w:p>
        </w:tc>
        <w:tc>
          <w:tcPr>
            <w:tcW w:w="4995" w:type="dxa"/>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Игровые площадки</w:t>
            </w:r>
          </w:p>
        </w:tc>
        <w:tc>
          <w:tcPr>
            <w:tcW w:w="1134" w:type="dxa"/>
            <w:vAlign w:val="bottom"/>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134" w:type="dxa"/>
            <w:vAlign w:val="bottom"/>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346" w:type="dxa"/>
            <w:vAlign w:val="bottom"/>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p>
        </w:tc>
      </w:tr>
      <w:tr w:rsidR="00903353" w:rsidRPr="00903353" w:rsidTr="00903353">
        <w:trPr>
          <w:cantSplit/>
        </w:trPr>
        <w:tc>
          <w:tcPr>
            <w:tcW w:w="959" w:type="dxa"/>
          </w:tcPr>
          <w:p w:rsidR="00903353" w:rsidRPr="00903353" w:rsidRDefault="00903353" w:rsidP="00903353">
            <w:pPr>
              <w:spacing w:after="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g)</w:t>
            </w:r>
          </w:p>
        </w:tc>
        <w:tc>
          <w:tcPr>
            <w:tcW w:w="4995" w:type="dxa"/>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Общественные сады или парки</w:t>
            </w: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346"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p>
        </w:tc>
      </w:tr>
      <w:tr w:rsidR="00903353" w:rsidRPr="00903353" w:rsidTr="00903353">
        <w:trPr>
          <w:cantSplit/>
        </w:trPr>
        <w:tc>
          <w:tcPr>
            <w:tcW w:w="959" w:type="dxa"/>
          </w:tcPr>
          <w:p w:rsidR="00903353" w:rsidRPr="00903353" w:rsidRDefault="00903353" w:rsidP="00903353">
            <w:pPr>
              <w:spacing w:after="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h)</w:t>
            </w:r>
          </w:p>
        </w:tc>
        <w:tc>
          <w:tcPr>
            <w:tcW w:w="4995" w:type="dxa"/>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Религиозные центры (например, церковь, мечеть, синагога)</w:t>
            </w: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346"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p>
        </w:tc>
      </w:tr>
      <w:tr w:rsidR="00903353" w:rsidRPr="00903353" w:rsidTr="00903353">
        <w:trPr>
          <w:cantSplit/>
        </w:trPr>
        <w:tc>
          <w:tcPr>
            <w:tcW w:w="959" w:type="dxa"/>
          </w:tcPr>
          <w:p w:rsidR="00903353" w:rsidRPr="00903353" w:rsidRDefault="00903353" w:rsidP="00903353">
            <w:pPr>
              <w:spacing w:after="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i)</w:t>
            </w:r>
          </w:p>
        </w:tc>
        <w:tc>
          <w:tcPr>
            <w:tcW w:w="4995" w:type="dxa"/>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Спортивные сооружения (например, бассейн, теннисный корт, баскетбольная, волейбольная площадки)</w:t>
            </w:r>
          </w:p>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134"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346"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p>
        </w:tc>
      </w:tr>
    </w:tbl>
    <w:p w:rsidR="00903353" w:rsidRPr="00903353" w:rsidRDefault="00903353" w:rsidP="00903353">
      <w:pPr>
        <w:spacing w:after="0" w:line="360" w:lineRule="auto"/>
        <w:ind w:firstLine="397"/>
        <w:jc w:val="both"/>
        <w:rPr>
          <w:rFonts w:ascii="Times New Roman" w:eastAsia="Times New Roman" w:hAnsi="Times New Roman" w:cs="Times New Roman"/>
          <w:i/>
          <w:iCs/>
          <w:sz w:val="24"/>
          <w:szCs w:val="24"/>
          <w:lang w:eastAsia="en-AU"/>
        </w:rPr>
      </w:pPr>
    </w:p>
    <w:tbl>
      <w:tblPr>
        <w:tblW w:w="9108" w:type="dxa"/>
        <w:tblLayout w:type="fixed"/>
        <w:tblLook w:val="0000" w:firstRow="0" w:lastRow="0" w:firstColumn="0" w:lastColumn="0" w:noHBand="0" w:noVBand="0"/>
      </w:tblPr>
      <w:tblGrid>
        <w:gridCol w:w="959"/>
        <w:gridCol w:w="3289"/>
        <w:gridCol w:w="1260"/>
        <w:gridCol w:w="1260"/>
        <w:gridCol w:w="1260"/>
        <w:gridCol w:w="1080"/>
      </w:tblGrid>
      <w:tr w:rsidR="00903353" w:rsidRPr="00903353" w:rsidTr="00903353">
        <w:trPr>
          <w:trHeight w:val="635"/>
          <w:tblHeader/>
        </w:trPr>
        <w:tc>
          <w:tcPr>
            <w:tcW w:w="959" w:type="dxa"/>
          </w:tcPr>
          <w:p w:rsidR="00903353" w:rsidRPr="00903353" w:rsidRDefault="00903353" w:rsidP="003F7686">
            <w:pPr>
              <w:keepNext/>
              <w:keepLines/>
              <w:numPr>
                <w:ilvl w:val="0"/>
                <w:numId w:val="132"/>
              </w:numPr>
              <w:tabs>
                <w:tab w:val="left" w:pos="907"/>
              </w:tabs>
              <w:spacing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Q14</w:t>
            </w:r>
          </w:p>
        </w:tc>
        <w:tc>
          <w:tcPr>
            <w:tcW w:w="8149" w:type="dxa"/>
            <w:gridSpan w:val="5"/>
          </w:tcPr>
          <w:p w:rsidR="00903353" w:rsidRPr="00903353" w:rsidRDefault="00903353" w:rsidP="003F7686">
            <w:pPr>
              <w:keepNext/>
              <w:keepLines/>
              <w:numPr>
                <w:ilvl w:val="0"/>
                <w:numId w:val="132"/>
              </w:numPr>
              <w:tabs>
                <w:tab w:val="left" w:pos="907"/>
              </w:tabs>
              <w:spacing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В какой степени следующие явления приводят к появлению социальной напряженности в том районе, где находится школа?</w:t>
            </w:r>
          </w:p>
        </w:tc>
      </w:tr>
      <w:tr w:rsidR="00903353" w:rsidRPr="00903353" w:rsidTr="00903353">
        <w:trPr>
          <w:trHeight w:hRule="exact" w:val="290"/>
          <w:tblHeader/>
        </w:trPr>
        <w:tc>
          <w:tcPr>
            <w:tcW w:w="959" w:type="dxa"/>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p>
        </w:tc>
        <w:tc>
          <w:tcPr>
            <w:tcW w:w="8149" w:type="dxa"/>
            <w:gridSpan w:val="5"/>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(Пожалуйста, отметьте только один вариант в каждом ряду)</w:t>
            </w:r>
          </w:p>
        </w:tc>
      </w:tr>
      <w:tr w:rsidR="00903353" w:rsidRPr="00903353" w:rsidTr="00903353">
        <w:trPr>
          <w:cantSplit/>
          <w:tblHeader/>
        </w:trPr>
        <w:tc>
          <w:tcPr>
            <w:tcW w:w="959" w:type="dxa"/>
            <w:vAlign w:val="bottom"/>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p>
        </w:tc>
        <w:tc>
          <w:tcPr>
            <w:tcW w:w="3289" w:type="dxa"/>
            <w:vAlign w:val="bottom"/>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p>
        </w:tc>
        <w:tc>
          <w:tcPr>
            <w:tcW w:w="1260" w:type="dxa"/>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Значитель</w:t>
            </w:r>
            <w:r w:rsidRPr="00903353">
              <w:rPr>
                <w:rFonts w:ascii="Times New Roman" w:eastAsia="Times New Roman" w:hAnsi="Times New Roman" w:cs="Times New Roman"/>
                <w:i/>
                <w:sz w:val="24"/>
                <w:szCs w:val="24"/>
              </w:rPr>
              <w:softHyphen/>
              <w:t>но</w:t>
            </w:r>
          </w:p>
        </w:tc>
        <w:tc>
          <w:tcPr>
            <w:tcW w:w="1260" w:type="dxa"/>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Некоторым образом</w:t>
            </w:r>
          </w:p>
        </w:tc>
        <w:tc>
          <w:tcPr>
            <w:tcW w:w="1260" w:type="dxa"/>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Немного</w:t>
            </w:r>
          </w:p>
        </w:tc>
        <w:tc>
          <w:tcPr>
            <w:tcW w:w="1080" w:type="dxa"/>
            <w:vAlign w:val="bottom"/>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Совсем не</w:t>
            </w:r>
          </w:p>
        </w:tc>
      </w:tr>
      <w:tr w:rsidR="00903353" w:rsidRPr="00903353" w:rsidTr="00903353">
        <w:trPr>
          <w:cantSplit/>
        </w:trPr>
        <w:tc>
          <w:tcPr>
            <w:tcW w:w="959" w:type="dxa"/>
            <w:vAlign w:val="center"/>
          </w:tcPr>
          <w:p w:rsidR="00903353" w:rsidRPr="00903353" w:rsidRDefault="00903353" w:rsidP="00903353">
            <w:pPr>
              <w:spacing w:after="0" w:line="360" w:lineRule="auto"/>
              <w:ind w:right="-102"/>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a)</w:t>
            </w:r>
          </w:p>
        </w:tc>
        <w:tc>
          <w:tcPr>
            <w:tcW w:w="3289" w:type="dxa"/>
            <w:vAlign w:val="center"/>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Иммиграция</w:t>
            </w:r>
          </w:p>
        </w:tc>
        <w:tc>
          <w:tcPr>
            <w:tcW w:w="1260"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260"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1260"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3</w:t>
            </w:r>
          </w:p>
        </w:tc>
        <w:tc>
          <w:tcPr>
            <w:tcW w:w="1080"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4</w:t>
            </w:r>
          </w:p>
        </w:tc>
      </w:tr>
      <w:tr w:rsidR="00903353" w:rsidRPr="00903353" w:rsidTr="00903353">
        <w:trPr>
          <w:cantSplit/>
        </w:trPr>
        <w:tc>
          <w:tcPr>
            <w:tcW w:w="959" w:type="dxa"/>
            <w:vAlign w:val="center"/>
          </w:tcPr>
          <w:p w:rsidR="00903353" w:rsidRPr="00903353" w:rsidRDefault="00903353" w:rsidP="00903353">
            <w:pPr>
              <w:spacing w:after="0" w:line="360" w:lineRule="auto"/>
              <w:ind w:right="-102"/>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b)</w:t>
            </w:r>
          </w:p>
        </w:tc>
        <w:tc>
          <w:tcPr>
            <w:tcW w:w="3289" w:type="dxa"/>
            <w:vAlign w:val="center"/>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Плохое качество жилья</w:t>
            </w:r>
          </w:p>
        </w:tc>
        <w:tc>
          <w:tcPr>
            <w:tcW w:w="1260"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60"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60"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080"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vAlign w:val="center"/>
          </w:tcPr>
          <w:p w:rsidR="00903353" w:rsidRPr="00903353" w:rsidRDefault="00903353" w:rsidP="00903353">
            <w:pPr>
              <w:spacing w:after="0" w:line="360" w:lineRule="auto"/>
              <w:ind w:right="-102"/>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c)</w:t>
            </w:r>
          </w:p>
        </w:tc>
        <w:tc>
          <w:tcPr>
            <w:tcW w:w="3289" w:type="dxa"/>
            <w:vAlign w:val="center"/>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Безработица</w:t>
            </w:r>
          </w:p>
        </w:tc>
        <w:tc>
          <w:tcPr>
            <w:tcW w:w="1260"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60"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60"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080"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vAlign w:val="center"/>
          </w:tcPr>
          <w:p w:rsidR="00903353" w:rsidRPr="00903353" w:rsidRDefault="00903353" w:rsidP="00903353">
            <w:pPr>
              <w:spacing w:after="0" w:line="360" w:lineRule="auto"/>
              <w:ind w:right="-102"/>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d)</w:t>
            </w:r>
          </w:p>
        </w:tc>
        <w:tc>
          <w:tcPr>
            <w:tcW w:w="3289" w:type="dxa"/>
            <w:vAlign w:val="center"/>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Религиозная нетерпимость</w:t>
            </w:r>
          </w:p>
        </w:tc>
        <w:tc>
          <w:tcPr>
            <w:tcW w:w="1260"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60"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60"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080"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vAlign w:val="center"/>
          </w:tcPr>
          <w:p w:rsidR="00903353" w:rsidRPr="00903353" w:rsidRDefault="00903353" w:rsidP="00903353">
            <w:pPr>
              <w:spacing w:after="0" w:line="360" w:lineRule="auto"/>
              <w:ind w:right="-102"/>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e)</w:t>
            </w:r>
          </w:p>
        </w:tc>
        <w:tc>
          <w:tcPr>
            <w:tcW w:w="3289" w:type="dxa"/>
            <w:vAlign w:val="center"/>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Этнические конфликты</w:t>
            </w:r>
          </w:p>
        </w:tc>
        <w:tc>
          <w:tcPr>
            <w:tcW w:w="1260" w:type="dxa"/>
            <w:vAlign w:val="bottom"/>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60" w:type="dxa"/>
            <w:vAlign w:val="bottom"/>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60" w:type="dxa"/>
            <w:vAlign w:val="bottom"/>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080" w:type="dxa"/>
            <w:vAlign w:val="bottom"/>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vAlign w:val="center"/>
          </w:tcPr>
          <w:p w:rsidR="00903353" w:rsidRPr="00903353" w:rsidRDefault="00903353" w:rsidP="00903353">
            <w:pPr>
              <w:spacing w:after="0" w:line="360" w:lineRule="auto"/>
              <w:ind w:right="-102"/>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f)</w:t>
            </w:r>
          </w:p>
        </w:tc>
        <w:tc>
          <w:tcPr>
            <w:tcW w:w="3289" w:type="dxa"/>
            <w:vAlign w:val="center"/>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Рост бедности</w:t>
            </w:r>
          </w:p>
        </w:tc>
        <w:tc>
          <w:tcPr>
            <w:tcW w:w="1260" w:type="dxa"/>
            <w:vAlign w:val="bottom"/>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60" w:type="dxa"/>
            <w:vAlign w:val="bottom"/>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60" w:type="dxa"/>
            <w:vAlign w:val="bottom"/>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080" w:type="dxa"/>
            <w:vAlign w:val="bottom"/>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vAlign w:val="center"/>
          </w:tcPr>
          <w:p w:rsidR="00903353" w:rsidRPr="00903353" w:rsidRDefault="00903353" w:rsidP="00903353">
            <w:pPr>
              <w:spacing w:after="0" w:line="360" w:lineRule="auto"/>
              <w:ind w:right="-102"/>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g)</w:t>
            </w:r>
          </w:p>
        </w:tc>
        <w:tc>
          <w:tcPr>
            <w:tcW w:w="3289" w:type="dxa"/>
            <w:vAlign w:val="center"/>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Организованная преступность</w:t>
            </w:r>
          </w:p>
        </w:tc>
        <w:tc>
          <w:tcPr>
            <w:tcW w:w="1260" w:type="dxa"/>
            <w:vAlign w:val="bottom"/>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60" w:type="dxa"/>
            <w:vAlign w:val="bottom"/>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60" w:type="dxa"/>
            <w:vAlign w:val="bottom"/>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080" w:type="dxa"/>
            <w:vAlign w:val="bottom"/>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vAlign w:val="center"/>
          </w:tcPr>
          <w:p w:rsidR="00903353" w:rsidRPr="00903353" w:rsidRDefault="00903353" w:rsidP="00903353">
            <w:pPr>
              <w:spacing w:after="0" w:line="360" w:lineRule="auto"/>
              <w:ind w:right="-102"/>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 xml:space="preserve">h) </w:t>
            </w:r>
          </w:p>
        </w:tc>
        <w:tc>
          <w:tcPr>
            <w:tcW w:w="3289" w:type="dxa"/>
            <w:vAlign w:val="center"/>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Молодежные банды и группировки</w:t>
            </w:r>
          </w:p>
        </w:tc>
        <w:tc>
          <w:tcPr>
            <w:tcW w:w="1260" w:type="dxa"/>
            <w:vAlign w:val="bottom"/>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60" w:type="dxa"/>
            <w:vAlign w:val="bottom"/>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60" w:type="dxa"/>
            <w:vAlign w:val="bottom"/>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080" w:type="dxa"/>
            <w:vAlign w:val="bottom"/>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vAlign w:val="center"/>
          </w:tcPr>
          <w:p w:rsidR="00903353" w:rsidRPr="00903353" w:rsidRDefault="00903353" w:rsidP="00903353">
            <w:pPr>
              <w:spacing w:after="0" w:line="360" w:lineRule="auto"/>
              <w:ind w:right="-102"/>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i)</w:t>
            </w:r>
          </w:p>
        </w:tc>
        <w:tc>
          <w:tcPr>
            <w:tcW w:w="3289" w:type="dxa"/>
            <w:vAlign w:val="center"/>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lang w:val="en-GB"/>
              </w:rPr>
            </w:pPr>
            <w:r w:rsidRPr="00903353">
              <w:rPr>
                <w:rFonts w:ascii="Times New Roman" w:eastAsia="Times New Roman" w:hAnsi="Times New Roman" w:cs="Times New Roman"/>
                <w:sz w:val="24"/>
                <w:szCs w:val="24"/>
              </w:rPr>
              <w:t>Правонарушения</w:t>
            </w:r>
          </w:p>
        </w:tc>
        <w:tc>
          <w:tcPr>
            <w:tcW w:w="1260" w:type="dxa"/>
            <w:vAlign w:val="bottom"/>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60" w:type="dxa"/>
            <w:vAlign w:val="bottom"/>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60" w:type="dxa"/>
            <w:vAlign w:val="bottom"/>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080" w:type="dxa"/>
            <w:vAlign w:val="bottom"/>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vAlign w:val="center"/>
          </w:tcPr>
          <w:p w:rsidR="00903353" w:rsidRPr="00903353" w:rsidRDefault="00903353" w:rsidP="00903353">
            <w:pPr>
              <w:spacing w:after="0" w:line="360" w:lineRule="auto"/>
              <w:ind w:right="-102"/>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j)</w:t>
            </w:r>
          </w:p>
        </w:tc>
        <w:tc>
          <w:tcPr>
            <w:tcW w:w="3289" w:type="dxa"/>
            <w:vAlign w:val="center"/>
          </w:tcPr>
          <w:p w:rsidR="00903353" w:rsidRPr="00903353" w:rsidRDefault="00903353" w:rsidP="00903353">
            <w:pPr>
              <w:keepNext/>
              <w:tabs>
                <w:tab w:val="left" w:leader="underscore" w:pos="2900"/>
                <w:tab w:val="left" w:pos="8647"/>
              </w:tabs>
              <w:spacing w:after="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Сексуальные притеснения</w:t>
            </w:r>
          </w:p>
        </w:tc>
        <w:tc>
          <w:tcPr>
            <w:tcW w:w="1260" w:type="dxa"/>
            <w:vAlign w:val="bottom"/>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60" w:type="dxa"/>
            <w:vAlign w:val="bottom"/>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60" w:type="dxa"/>
            <w:vAlign w:val="bottom"/>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080" w:type="dxa"/>
            <w:vAlign w:val="bottom"/>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vAlign w:val="center"/>
          </w:tcPr>
          <w:p w:rsidR="00903353" w:rsidRPr="00903353" w:rsidRDefault="00903353" w:rsidP="00903353">
            <w:pPr>
              <w:spacing w:after="0" w:line="360" w:lineRule="auto"/>
              <w:ind w:right="-102"/>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k)</w:t>
            </w:r>
          </w:p>
        </w:tc>
        <w:tc>
          <w:tcPr>
            <w:tcW w:w="3289" w:type="dxa"/>
            <w:vAlign w:val="center"/>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Наркотики</w:t>
            </w:r>
          </w:p>
        </w:tc>
        <w:tc>
          <w:tcPr>
            <w:tcW w:w="1260" w:type="dxa"/>
            <w:vAlign w:val="bottom"/>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60" w:type="dxa"/>
            <w:vAlign w:val="bottom"/>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60" w:type="dxa"/>
            <w:vAlign w:val="bottom"/>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080" w:type="dxa"/>
            <w:vAlign w:val="bottom"/>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vAlign w:val="center"/>
          </w:tcPr>
          <w:p w:rsidR="00903353" w:rsidRPr="00903353" w:rsidRDefault="00903353" w:rsidP="00903353">
            <w:pPr>
              <w:spacing w:after="0" w:line="360" w:lineRule="auto"/>
              <w:ind w:right="-102"/>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l)</w:t>
            </w:r>
          </w:p>
        </w:tc>
        <w:tc>
          <w:tcPr>
            <w:tcW w:w="3289" w:type="dxa"/>
            <w:vAlign w:val="center"/>
          </w:tcPr>
          <w:p w:rsidR="00903353" w:rsidRPr="00903353" w:rsidRDefault="00903353" w:rsidP="00903353">
            <w:pPr>
              <w:keepNext/>
              <w:tabs>
                <w:tab w:val="left" w:leader="underscore" w:pos="2900"/>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Алкогольное злоупотребление</w:t>
            </w:r>
          </w:p>
        </w:tc>
        <w:tc>
          <w:tcPr>
            <w:tcW w:w="1260" w:type="dxa"/>
            <w:vAlign w:val="bottom"/>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60" w:type="dxa"/>
            <w:vAlign w:val="bottom"/>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60" w:type="dxa"/>
            <w:vAlign w:val="bottom"/>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080" w:type="dxa"/>
            <w:vAlign w:val="bottom"/>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bl>
    <w:p w:rsidR="00903353" w:rsidRPr="00903353" w:rsidRDefault="00903353" w:rsidP="00903353">
      <w:pPr>
        <w:keepNext/>
        <w:keepLines/>
        <w:spacing w:after="0" w:line="360" w:lineRule="auto"/>
        <w:ind w:firstLine="397"/>
        <w:jc w:val="both"/>
        <w:rPr>
          <w:rFonts w:ascii="Times New Roman" w:eastAsia="Times New Roman" w:hAnsi="Times New Roman" w:cs="Times New Roman"/>
          <w:i/>
          <w:iCs/>
          <w:sz w:val="24"/>
          <w:szCs w:val="24"/>
          <w:lang w:eastAsia="en-AU"/>
        </w:rPr>
      </w:pPr>
    </w:p>
    <w:tbl>
      <w:tblPr>
        <w:tblW w:w="9108" w:type="dxa"/>
        <w:tblLayout w:type="fixed"/>
        <w:tblLook w:val="0000" w:firstRow="0" w:lastRow="0" w:firstColumn="0" w:lastColumn="0" w:noHBand="0" w:noVBand="0"/>
      </w:tblPr>
      <w:tblGrid>
        <w:gridCol w:w="959"/>
        <w:gridCol w:w="3289"/>
        <w:gridCol w:w="1215"/>
        <w:gridCol w:w="1215"/>
        <w:gridCol w:w="1215"/>
        <w:gridCol w:w="1215"/>
      </w:tblGrid>
      <w:tr w:rsidR="00903353" w:rsidRPr="00903353" w:rsidTr="00903353">
        <w:trPr>
          <w:trHeight w:val="899"/>
          <w:tblHeader/>
        </w:trPr>
        <w:tc>
          <w:tcPr>
            <w:tcW w:w="959" w:type="dxa"/>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Q15</w:t>
            </w:r>
          </w:p>
        </w:tc>
        <w:tc>
          <w:tcPr>
            <w:tcW w:w="8149" w:type="dxa"/>
            <w:gridSpan w:val="5"/>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Пожалуйста, укажите, как часто с такими проблемами сталкиваются учащиеся в этой школе</w:t>
            </w:r>
          </w:p>
        </w:tc>
      </w:tr>
      <w:tr w:rsidR="00903353" w:rsidRPr="00903353" w:rsidTr="00903353">
        <w:trPr>
          <w:trHeight w:hRule="exact" w:val="480"/>
          <w:tblHeader/>
        </w:trPr>
        <w:tc>
          <w:tcPr>
            <w:tcW w:w="959" w:type="dxa"/>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p>
        </w:tc>
        <w:tc>
          <w:tcPr>
            <w:tcW w:w="8149" w:type="dxa"/>
            <w:gridSpan w:val="5"/>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w:t>
            </w:r>
            <w:bookmarkStart w:id="8" w:name="OLE_LINK8"/>
            <w:bookmarkStart w:id="9" w:name="OLE_LINK9"/>
            <w:r w:rsidRPr="00903353">
              <w:rPr>
                <w:rFonts w:ascii="Times New Roman" w:eastAsia="Times New Roman" w:hAnsi="Times New Roman" w:cs="Times New Roman"/>
                <w:i/>
                <w:sz w:val="24"/>
                <w:szCs w:val="24"/>
              </w:rPr>
              <w:t xml:space="preserve">Пожалуйста, отметьте только один вариант </w:t>
            </w:r>
            <w:bookmarkEnd w:id="8"/>
            <w:bookmarkEnd w:id="9"/>
            <w:r w:rsidRPr="00903353">
              <w:rPr>
                <w:rFonts w:ascii="Times New Roman" w:eastAsia="Times New Roman" w:hAnsi="Times New Roman" w:cs="Times New Roman"/>
                <w:i/>
                <w:sz w:val="24"/>
                <w:szCs w:val="24"/>
              </w:rPr>
              <w:t>в каждом ряду)</w:t>
            </w:r>
          </w:p>
        </w:tc>
      </w:tr>
      <w:tr w:rsidR="00903353" w:rsidRPr="00903353" w:rsidTr="00903353">
        <w:trPr>
          <w:cantSplit/>
          <w:trHeight w:val="465"/>
          <w:tblHeader/>
        </w:trPr>
        <w:tc>
          <w:tcPr>
            <w:tcW w:w="959"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p>
        </w:tc>
        <w:tc>
          <w:tcPr>
            <w:tcW w:w="3289"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p>
        </w:tc>
        <w:tc>
          <w:tcPr>
            <w:tcW w:w="1215"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Никогда</w:t>
            </w:r>
          </w:p>
        </w:tc>
        <w:tc>
          <w:tcPr>
            <w:tcW w:w="1215"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Иногда</w:t>
            </w:r>
          </w:p>
        </w:tc>
        <w:tc>
          <w:tcPr>
            <w:tcW w:w="1215"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Часто</w:t>
            </w:r>
          </w:p>
        </w:tc>
        <w:tc>
          <w:tcPr>
            <w:tcW w:w="1215" w:type="dxa"/>
            <w:vAlign w:val="bottom"/>
          </w:tcPr>
          <w:p w:rsidR="00903353" w:rsidRPr="00903353" w:rsidRDefault="00903353" w:rsidP="00903353">
            <w:pPr>
              <w:keepNext/>
              <w:spacing w:before="200" w:after="6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Очень часто</w:t>
            </w:r>
          </w:p>
        </w:tc>
      </w:tr>
      <w:tr w:rsidR="00903353" w:rsidRPr="00903353" w:rsidTr="00903353">
        <w:trPr>
          <w:cantSplit/>
        </w:trPr>
        <w:tc>
          <w:tcPr>
            <w:tcW w:w="959" w:type="dxa"/>
          </w:tcPr>
          <w:p w:rsidR="00903353" w:rsidRPr="00903353" w:rsidRDefault="00903353" w:rsidP="00903353">
            <w:pPr>
              <w:spacing w:after="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a)</w:t>
            </w:r>
          </w:p>
        </w:tc>
        <w:tc>
          <w:tcPr>
            <w:tcW w:w="3289" w:type="dxa"/>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Вандализм</w:t>
            </w:r>
          </w:p>
        </w:tc>
        <w:tc>
          <w:tcPr>
            <w:tcW w:w="121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21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121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3</w:t>
            </w:r>
          </w:p>
        </w:tc>
        <w:tc>
          <w:tcPr>
            <w:tcW w:w="121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4</w:t>
            </w:r>
          </w:p>
        </w:tc>
      </w:tr>
      <w:tr w:rsidR="00903353" w:rsidRPr="00903353" w:rsidTr="00903353">
        <w:trPr>
          <w:cantSplit/>
        </w:trPr>
        <w:tc>
          <w:tcPr>
            <w:tcW w:w="959" w:type="dxa"/>
          </w:tcPr>
          <w:p w:rsidR="00903353" w:rsidRPr="00903353" w:rsidRDefault="00903353" w:rsidP="00903353">
            <w:pPr>
              <w:spacing w:after="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b)</w:t>
            </w:r>
          </w:p>
        </w:tc>
        <w:tc>
          <w:tcPr>
            <w:tcW w:w="3289" w:type="dxa"/>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 xml:space="preserve">Прогулы </w:t>
            </w:r>
          </w:p>
        </w:tc>
        <w:tc>
          <w:tcPr>
            <w:tcW w:w="1215"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15"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15"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215"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spacing w:after="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c)</w:t>
            </w:r>
          </w:p>
        </w:tc>
        <w:tc>
          <w:tcPr>
            <w:tcW w:w="3289" w:type="dxa"/>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Расизм</w:t>
            </w:r>
          </w:p>
        </w:tc>
        <w:tc>
          <w:tcPr>
            <w:tcW w:w="1215"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15"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15"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215"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spacing w:after="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d)</w:t>
            </w:r>
          </w:p>
        </w:tc>
        <w:tc>
          <w:tcPr>
            <w:tcW w:w="3289" w:type="dxa"/>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Религиозная нетерпимость</w:t>
            </w:r>
          </w:p>
        </w:tc>
        <w:tc>
          <w:tcPr>
            <w:tcW w:w="1215"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15"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15"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215"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spacing w:after="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e)</w:t>
            </w:r>
          </w:p>
        </w:tc>
        <w:tc>
          <w:tcPr>
            <w:tcW w:w="3289" w:type="dxa"/>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 xml:space="preserve">Хулиганство </w:t>
            </w:r>
          </w:p>
        </w:tc>
        <w:tc>
          <w:tcPr>
            <w:tcW w:w="1215"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15"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15"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215"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spacing w:after="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f)</w:t>
            </w:r>
          </w:p>
        </w:tc>
        <w:tc>
          <w:tcPr>
            <w:tcW w:w="3289" w:type="dxa"/>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Насилие</w:t>
            </w:r>
          </w:p>
        </w:tc>
        <w:tc>
          <w:tcPr>
            <w:tcW w:w="1215"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15"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15"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215"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spacing w:after="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g)</w:t>
            </w:r>
          </w:p>
        </w:tc>
        <w:tc>
          <w:tcPr>
            <w:tcW w:w="3289" w:type="dxa"/>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Сексуальные притеснения</w:t>
            </w:r>
          </w:p>
        </w:tc>
        <w:tc>
          <w:tcPr>
            <w:tcW w:w="1215"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15"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15"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215"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spacing w:after="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h)</w:t>
            </w:r>
          </w:p>
        </w:tc>
        <w:tc>
          <w:tcPr>
            <w:tcW w:w="3289" w:type="dxa"/>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Злоупотребление наркотиками</w:t>
            </w:r>
          </w:p>
        </w:tc>
        <w:tc>
          <w:tcPr>
            <w:tcW w:w="1215"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15"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15"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215" w:type="dxa"/>
            <w:vAlign w:val="center"/>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r w:rsidR="00903353" w:rsidRPr="00903353" w:rsidTr="00903353">
        <w:trPr>
          <w:cantSplit/>
        </w:trPr>
        <w:tc>
          <w:tcPr>
            <w:tcW w:w="959" w:type="dxa"/>
          </w:tcPr>
          <w:p w:rsidR="00903353" w:rsidRPr="00903353" w:rsidRDefault="00903353" w:rsidP="00903353">
            <w:pPr>
              <w:spacing w:after="0" w:line="360" w:lineRule="auto"/>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i)</w:t>
            </w:r>
          </w:p>
        </w:tc>
        <w:tc>
          <w:tcPr>
            <w:tcW w:w="3289" w:type="dxa"/>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Злоупотребление алкоголем</w:t>
            </w:r>
          </w:p>
        </w:tc>
        <w:tc>
          <w:tcPr>
            <w:tcW w:w="1215" w:type="dxa"/>
            <w:vAlign w:val="bottom"/>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1</w:t>
            </w:r>
          </w:p>
        </w:tc>
        <w:tc>
          <w:tcPr>
            <w:tcW w:w="1215" w:type="dxa"/>
            <w:vAlign w:val="bottom"/>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2</w:t>
            </w:r>
          </w:p>
        </w:tc>
        <w:tc>
          <w:tcPr>
            <w:tcW w:w="1215" w:type="dxa"/>
            <w:vAlign w:val="bottom"/>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3</w:t>
            </w:r>
          </w:p>
        </w:tc>
        <w:tc>
          <w:tcPr>
            <w:tcW w:w="1215" w:type="dxa"/>
            <w:vAlign w:val="bottom"/>
          </w:tcPr>
          <w:p w:rsidR="00903353" w:rsidRPr="00903353" w:rsidRDefault="00903353" w:rsidP="00903353">
            <w:pPr>
              <w:keepNext/>
              <w:tabs>
                <w:tab w:val="left" w:leader="underscore" w:pos="8647"/>
              </w:tabs>
              <w:spacing w:after="0" w:line="360" w:lineRule="auto"/>
              <w:jc w:val="center"/>
              <w:rPr>
                <w:rFonts w:ascii="Times New Roman" w:eastAsia="Times New Roman" w:hAnsi="Times New Roman" w:cs="Times New Roman"/>
                <w:sz w:val="24"/>
                <w:szCs w:val="24"/>
                <w:lang w:val="en-AU"/>
              </w:rPr>
            </w:pPr>
            <w:r w:rsidRPr="00903353">
              <w:rPr>
                <w:rFonts w:ascii="Times New Roman" w:eastAsia="Times New Roman" w:hAnsi="Times New Roman" w:cs="Times New Roman"/>
                <w:b/>
                <w:outline/>
                <w:color w:val="000000"/>
                <w:sz w:val="24"/>
                <w:szCs w:val="24"/>
                <w:lang w:val="en-A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val="en-AU"/>
              </w:rPr>
              <w:t>4</w:t>
            </w:r>
          </w:p>
        </w:tc>
      </w:tr>
    </w:tbl>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b/>
          <w:sz w:val="24"/>
          <w:szCs w:val="24"/>
          <w:lang w:eastAsia="ru-RU"/>
        </w:rPr>
      </w:pPr>
      <w:bookmarkStart w:id="10" w:name="_Toc162172602"/>
      <w:bookmarkStart w:id="11" w:name="_Toc162856292"/>
      <w:r w:rsidRPr="00903353">
        <w:rPr>
          <w:rFonts w:ascii="Times New Roman" w:eastAsia="Times New Roman" w:hAnsi="Times New Roman" w:cs="Times New Roman"/>
          <w:b/>
          <w:sz w:val="24"/>
          <w:szCs w:val="24"/>
          <w:lang w:eastAsia="ru-RU"/>
        </w:rPr>
        <w:t>Гражданское образование в школе</w:t>
      </w:r>
    </w:p>
    <w:tbl>
      <w:tblPr>
        <w:tblW w:w="9356" w:type="dxa"/>
        <w:tblLayout w:type="fixed"/>
        <w:tblLook w:val="0000" w:firstRow="0" w:lastRow="0" w:firstColumn="0" w:lastColumn="0" w:noHBand="0" w:noVBand="0"/>
      </w:tblPr>
      <w:tblGrid>
        <w:gridCol w:w="959"/>
        <w:gridCol w:w="5845"/>
        <w:gridCol w:w="1134"/>
        <w:gridCol w:w="1418"/>
      </w:tblGrid>
      <w:tr w:rsidR="00903353" w:rsidRPr="00903353" w:rsidTr="00903353">
        <w:tc>
          <w:tcPr>
            <w:tcW w:w="959" w:type="dxa"/>
          </w:tcPr>
          <w:bookmarkEnd w:id="10"/>
          <w:bookmarkEnd w:id="11"/>
          <w:p w:rsidR="00903353" w:rsidRPr="00903353" w:rsidRDefault="00903353" w:rsidP="003F7686">
            <w:pPr>
              <w:keepNext/>
              <w:keepLines/>
              <w:numPr>
                <w:ilvl w:val="0"/>
                <w:numId w:val="132"/>
              </w:numPr>
              <w:tabs>
                <w:tab w:val="left" w:pos="907"/>
              </w:tabs>
              <w:spacing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Q16</w:t>
            </w:r>
          </w:p>
        </w:tc>
        <w:tc>
          <w:tcPr>
            <w:tcW w:w="8397" w:type="dxa"/>
            <w:gridSpan w:val="3"/>
          </w:tcPr>
          <w:p w:rsidR="00903353" w:rsidRPr="00903353" w:rsidRDefault="00903353" w:rsidP="003F7686">
            <w:pPr>
              <w:keepNext/>
              <w:keepLines/>
              <w:numPr>
                <w:ilvl w:val="0"/>
                <w:numId w:val="132"/>
              </w:numPr>
              <w:tabs>
                <w:tab w:val="left" w:pos="907"/>
              </w:tabs>
              <w:spacing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Как в этой школе в 8-х классах  преподаются темы, относящиеся к гражданскому образованию?</w:t>
            </w:r>
          </w:p>
        </w:tc>
      </w:tr>
      <w:tr w:rsidR="00903353" w:rsidRPr="00903353" w:rsidTr="00903353">
        <w:tc>
          <w:tcPr>
            <w:tcW w:w="959" w:type="dxa"/>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p>
        </w:tc>
        <w:tc>
          <w:tcPr>
            <w:tcW w:w="8397" w:type="dxa"/>
            <w:gridSpan w:val="3"/>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(Пожалуйста, отметьте столько вариантов, сколько необходимо)</w:t>
            </w:r>
          </w:p>
        </w:tc>
      </w:tr>
      <w:tr w:rsidR="00903353" w:rsidRPr="00903353" w:rsidTr="00903353">
        <w:trPr>
          <w:cantSplit/>
        </w:trPr>
        <w:tc>
          <w:tcPr>
            <w:tcW w:w="959" w:type="dxa"/>
            <w:vAlign w:val="center"/>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p>
        </w:tc>
        <w:tc>
          <w:tcPr>
            <w:tcW w:w="584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p>
        </w:tc>
        <w:tc>
          <w:tcPr>
            <w:tcW w:w="1134" w:type="dxa"/>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Да</w:t>
            </w:r>
          </w:p>
        </w:tc>
        <w:tc>
          <w:tcPr>
            <w:tcW w:w="1418" w:type="dxa"/>
          </w:tcPr>
          <w:p w:rsidR="00903353" w:rsidRPr="00903353" w:rsidRDefault="00903353" w:rsidP="00903353">
            <w:pPr>
              <w:keepNext/>
              <w:spacing w:after="0" w:line="360" w:lineRule="auto"/>
              <w:jc w:val="center"/>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Нет</w:t>
            </w:r>
          </w:p>
        </w:tc>
      </w:tr>
      <w:tr w:rsidR="00903353" w:rsidRPr="00903353" w:rsidTr="00903353">
        <w:trPr>
          <w:cantSplit/>
        </w:trPr>
        <w:tc>
          <w:tcPr>
            <w:tcW w:w="959" w:type="dxa"/>
          </w:tcPr>
          <w:p w:rsidR="00903353" w:rsidRPr="00903353" w:rsidRDefault="00903353" w:rsidP="00903353">
            <w:pPr>
              <w:spacing w:after="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a)</w:t>
            </w:r>
          </w:p>
        </w:tc>
        <w:tc>
          <w:tcPr>
            <w:tcW w:w="5845" w:type="dxa"/>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Преподается как отдельный предмет учителями, которые преподают предметы</w:t>
            </w:r>
            <w:r w:rsidRPr="00903353">
              <w:rPr>
                <w:rFonts w:ascii="Times New Roman" w:eastAsia="Times New Roman" w:hAnsi="Times New Roman" w:cs="Times New Roman"/>
                <w:sz w:val="24"/>
                <w:szCs w:val="24"/>
              </w:rPr>
              <w:lastRenderedPageBreak/>
              <w:t>, связанные с гражданским образованием и граждановедением</w:t>
            </w:r>
          </w:p>
        </w:tc>
        <w:tc>
          <w:tcPr>
            <w:tcW w:w="1134"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418"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r>
      <w:tr w:rsidR="00903353" w:rsidRPr="00903353" w:rsidTr="00903353">
        <w:trPr>
          <w:cantSplit/>
        </w:trPr>
        <w:tc>
          <w:tcPr>
            <w:tcW w:w="959" w:type="dxa"/>
          </w:tcPr>
          <w:p w:rsidR="00903353" w:rsidRPr="00903353" w:rsidRDefault="00903353" w:rsidP="00903353">
            <w:pPr>
              <w:spacing w:after="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b)</w:t>
            </w:r>
          </w:p>
        </w:tc>
        <w:tc>
          <w:tcPr>
            <w:tcW w:w="5845" w:type="dxa"/>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 xml:space="preserve">Преподается учителями, которые обучают школьников обществоведению </w:t>
            </w:r>
            <w:r w:rsidRPr="00903353">
              <w:rPr>
                <w:rFonts w:ascii="Times New Roman" w:eastAsia="Times New Roman" w:hAnsi="Times New Roman" w:cs="Times New Roman"/>
                <w:sz w:val="24"/>
                <w:szCs w:val="24"/>
                <w:lang w:val="en-US"/>
              </w:rPr>
              <w:t>(</w:t>
            </w:r>
            <w:r w:rsidRPr="00903353">
              <w:rPr>
                <w:rFonts w:ascii="Times New Roman" w:eastAsia="Times New Roman" w:hAnsi="Times New Roman" w:cs="Times New Roman"/>
                <w:sz w:val="24"/>
                <w:szCs w:val="24"/>
              </w:rPr>
              <w:t>истории</w:t>
            </w:r>
            <w:r w:rsidRPr="00903353">
              <w:rPr>
                <w:rFonts w:ascii="Times New Roman" w:eastAsia="Times New Roman" w:hAnsi="Times New Roman" w:cs="Times New Roman"/>
                <w:sz w:val="24"/>
                <w:szCs w:val="24"/>
                <w:lang w:val="en-US"/>
              </w:rPr>
              <w:t xml:space="preserve">, </w:t>
            </w:r>
            <w:r w:rsidRPr="00903353">
              <w:rPr>
                <w:rFonts w:ascii="Times New Roman" w:eastAsia="Times New Roman" w:hAnsi="Times New Roman" w:cs="Times New Roman"/>
                <w:sz w:val="24"/>
                <w:szCs w:val="24"/>
              </w:rPr>
              <w:t>географии</w:t>
            </w:r>
            <w:r w:rsidRPr="00903353">
              <w:rPr>
                <w:rFonts w:ascii="Times New Roman" w:eastAsia="Times New Roman" w:hAnsi="Times New Roman" w:cs="Times New Roman"/>
                <w:sz w:val="24"/>
                <w:szCs w:val="24"/>
                <w:lang w:val="en-US"/>
              </w:rPr>
              <w:t xml:space="preserve">, </w:t>
            </w:r>
            <w:r w:rsidRPr="00903353">
              <w:rPr>
                <w:rFonts w:ascii="Times New Roman" w:eastAsia="Times New Roman" w:hAnsi="Times New Roman" w:cs="Times New Roman"/>
                <w:sz w:val="24"/>
                <w:szCs w:val="24"/>
              </w:rPr>
              <w:t>праву, экономике и т</w:t>
            </w:r>
            <w:r w:rsidRPr="00903353">
              <w:rPr>
                <w:rFonts w:ascii="Times New Roman" w:eastAsia="Times New Roman" w:hAnsi="Times New Roman" w:cs="Times New Roman"/>
                <w:sz w:val="24"/>
                <w:szCs w:val="24"/>
                <w:lang w:val="en-US"/>
              </w:rPr>
              <w:t>.</w:t>
            </w:r>
            <w:r w:rsidRPr="00903353">
              <w:rPr>
                <w:rFonts w:ascii="Times New Roman" w:eastAsia="Times New Roman" w:hAnsi="Times New Roman" w:cs="Times New Roman"/>
                <w:sz w:val="24"/>
                <w:szCs w:val="24"/>
              </w:rPr>
              <w:t xml:space="preserve"> д.</w:t>
            </w:r>
            <w:r w:rsidRPr="00903353">
              <w:rPr>
                <w:rFonts w:ascii="Times New Roman" w:eastAsia="Times New Roman" w:hAnsi="Times New Roman" w:cs="Times New Roman"/>
                <w:sz w:val="24"/>
                <w:szCs w:val="24"/>
                <w:lang w:val="en-US"/>
              </w:rPr>
              <w:t>)</w:t>
            </w:r>
          </w:p>
        </w:tc>
        <w:tc>
          <w:tcPr>
            <w:tcW w:w="1134" w:type="dxa"/>
            <w:vAlign w:val="center"/>
          </w:tcPr>
          <w:p w:rsidR="00903353" w:rsidRPr="00903353" w:rsidRDefault="00903353" w:rsidP="00903353">
            <w:pPr>
              <w:keepNext/>
              <w:spacing w:after="0" w:line="360" w:lineRule="auto"/>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418" w:type="dxa"/>
            <w:vAlign w:val="center"/>
          </w:tcPr>
          <w:p w:rsidR="00903353" w:rsidRPr="00903353" w:rsidRDefault="00903353" w:rsidP="00903353">
            <w:pPr>
              <w:keepNext/>
              <w:spacing w:after="0" w:line="360" w:lineRule="auto"/>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r>
      <w:tr w:rsidR="00903353" w:rsidRPr="00903353" w:rsidTr="00903353">
        <w:trPr>
          <w:cantSplit/>
        </w:trPr>
        <w:tc>
          <w:tcPr>
            <w:tcW w:w="959" w:type="dxa"/>
          </w:tcPr>
          <w:p w:rsidR="00903353" w:rsidRPr="00903353" w:rsidRDefault="00903353" w:rsidP="00903353">
            <w:pPr>
              <w:spacing w:after="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c)</w:t>
            </w:r>
          </w:p>
        </w:tc>
        <w:tc>
          <w:tcPr>
            <w:tcW w:w="5845" w:type="dxa"/>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Интегрировано во все предметы, преподаваемые в школе</w:t>
            </w:r>
          </w:p>
        </w:tc>
        <w:tc>
          <w:tcPr>
            <w:tcW w:w="1134" w:type="dxa"/>
            <w:vAlign w:val="center"/>
          </w:tcPr>
          <w:p w:rsidR="00903353" w:rsidRPr="00903353" w:rsidRDefault="00903353" w:rsidP="00903353">
            <w:pPr>
              <w:keepNext/>
              <w:spacing w:after="0" w:line="360" w:lineRule="auto"/>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418" w:type="dxa"/>
            <w:vAlign w:val="center"/>
          </w:tcPr>
          <w:p w:rsidR="00903353" w:rsidRPr="00903353" w:rsidRDefault="00903353" w:rsidP="00903353">
            <w:pPr>
              <w:keepNext/>
              <w:spacing w:after="0" w:line="360" w:lineRule="auto"/>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r>
      <w:tr w:rsidR="00903353" w:rsidRPr="00903353" w:rsidTr="00903353">
        <w:trPr>
          <w:cantSplit/>
        </w:trPr>
        <w:tc>
          <w:tcPr>
            <w:tcW w:w="959" w:type="dxa"/>
          </w:tcPr>
          <w:p w:rsidR="00903353" w:rsidRPr="00903353" w:rsidRDefault="00903353" w:rsidP="00903353">
            <w:pPr>
              <w:spacing w:after="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d)</w:t>
            </w:r>
          </w:p>
        </w:tc>
        <w:tc>
          <w:tcPr>
            <w:tcW w:w="5845" w:type="dxa"/>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Входит в сферу внеучебной деятельности</w:t>
            </w:r>
          </w:p>
        </w:tc>
        <w:tc>
          <w:tcPr>
            <w:tcW w:w="1134"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418"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r>
      <w:tr w:rsidR="00903353" w:rsidRPr="00903353" w:rsidTr="00903353">
        <w:trPr>
          <w:cantSplit/>
        </w:trPr>
        <w:tc>
          <w:tcPr>
            <w:tcW w:w="959" w:type="dxa"/>
          </w:tcPr>
          <w:p w:rsidR="00903353" w:rsidRPr="00903353" w:rsidRDefault="00903353" w:rsidP="00903353">
            <w:pPr>
              <w:spacing w:after="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e)</w:t>
            </w:r>
          </w:p>
        </w:tc>
        <w:tc>
          <w:tcPr>
            <w:tcW w:w="5845" w:type="dxa"/>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Воспринимается как результат воздействия школы на ученика в целом</w:t>
            </w:r>
          </w:p>
        </w:tc>
        <w:tc>
          <w:tcPr>
            <w:tcW w:w="1134" w:type="dxa"/>
            <w:vAlign w:val="center"/>
          </w:tcPr>
          <w:p w:rsidR="00903353" w:rsidRPr="00903353" w:rsidRDefault="00903353" w:rsidP="00903353">
            <w:pPr>
              <w:keepNext/>
              <w:spacing w:after="0" w:line="360" w:lineRule="auto"/>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418" w:type="dxa"/>
            <w:vAlign w:val="center"/>
          </w:tcPr>
          <w:p w:rsidR="00903353" w:rsidRPr="00903353" w:rsidRDefault="00903353" w:rsidP="00903353">
            <w:pPr>
              <w:keepNext/>
              <w:spacing w:after="0" w:line="360" w:lineRule="auto"/>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r>
      <w:tr w:rsidR="00903353" w:rsidRPr="00903353" w:rsidTr="00903353">
        <w:trPr>
          <w:cantSplit/>
        </w:trPr>
        <w:tc>
          <w:tcPr>
            <w:tcW w:w="959" w:type="dxa"/>
          </w:tcPr>
          <w:p w:rsidR="00903353" w:rsidRPr="00903353" w:rsidRDefault="00903353" w:rsidP="00903353">
            <w:pPr>
              <w:spacing w:after="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f)</w:t>
            </w:r>
          </w:p>
        </w:tc>
        <w:tc>
          <w:tcPr>
            <w:tcW w:w="5845" w:type="dxa"/>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Не входит в состав школьной программы</w:t>
            </w:r>
          </w:p>
        </w:tc>
        <w:tc>
          <w:tcPr>
            <w:tcW w:w="1134" w:type="dxa"/>
            <w:vAlign w:val="center"/>
          </w:tcPr>
          <w:p w:rsidR="00903353" w:rsidRPr="00903353" w:rsidRDefault="00903353" w:rsidP="00903353">
            <w:pPr>
              <w:keepNext/>
              <w:spacing w:after="0" w:line="360" w:lineRule="auto"/>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1418" w:type="dxa"/>
            <w:vAlign w:val="center"/>
          </w:tcPr>
          <w:p w:rsidR="00903353" w:rsidRPr="00903353" w:rsidRDefault="00903353" w:rsidP="00903353">
            <w:pPr>
              <w:keepNext/>
              <w:spacing w:after="0" w:line="360" w:lineRule="auto"/>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r>
    </w:tbl>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tbl>
      <w:tblPr>
        <w:tblW w:w="8568" w:type="dxa"/>
        <w:tblLayout w:type="fixed"/>
        <w:tblLook w:val="0000" w:firstRow="0" w:lastRow="0" w:firstColumn="0" w:lastColumn="0" w:noHBand="0" w:noVBand="0"/>
      </w:tblPr>
      <w:tblGrid>
        <w:gridCol w:w="959"/>
        <w:gridCol w:w="4394"/>
        <w:gridCol w:w="875"/>
        <w:gridCol w:w="2340"/>
      </w:tblGrid>
      <w:tr w:rsidR="00903353" w:rsidRPr="00903353" w:rsidTr="00903353">
        <w:tc>
          <w:tcPr>
            <w:tcW w:w="959" w:type="dxa"/>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Q17</w:t>
            </w:r>
          </w:p>
        </w:tc>
        <w:tc>
          <w:tcPr>
            <w:tcW w:w="7609" w:type="dxa"/>
            <w:gridSpan w:val="3"/>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Что Вы считаете наиболее важными целями граждановедения и гражданского образования в данной школе?</w:t>
            </w:r>
          </w:p>
        </w:tc>
      </w:tr>
      <w:tr w:rsidR="00903353" w:rsidRPr="00903353" w:rsidTr="00903353">
        <w:tc>
          <w:tcPr>
            <w:tcW w:w="959" w:type="dxa"/>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p>
        </w:tc>
        <w:tc>
          <w:tcPr>
            <w:tcW w:w="7609" w:type="dxa"/>
            <w:gridSpan w:val="3"/>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 xml:space="preserve">Пожалуйста, обозначьте 3 цели, которые считаете наиболее важными. </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a)</w:t>
            </w:r>
          </w:p>
        </w:tc>
        <w:tc>
          <w:tcPr>
            <w:tcW w:w="4394" w:type="dxa"/>
            <w:vAlign w:val="bottom"/>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Распространение знаний об общественных, политических и гражданских институтах</w:t>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2340"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b)</w:t>
            </w:r>
          </w:p>
        </w:tc>
        <w:tc>
          <w:tcPr>
            <w:tcW w:w="4394" w:type="dxa"/>
            <w:vAlign w:val="bottom"/>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Содействие уважению и защите окружающей среды</w:t>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2340"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c)</w:t>
            </w:r>
          </w:p>
        </w:tc>
        <w:tc>
          <w:tcPr>
            <w:tcW w:w="4394" w:type="dxa"/>
            <w:vAlign w:val="bottom"/>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Стимулирование (активизация) способности отстаивать свою собственную точку зрения</w:t>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2340"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d)</w:t>
            </w:r>
          </w:p>
        </w:tc>
        <w:tc>
          <w:tcPr>
            <w:tcW w:w="4394" w:type="dxa"/>
            <w:vAlign w:val="bottom"/>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Развитие ученических навыков и компетенций в разрешении конфликтов</w:t>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2340"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e)</w:t>
            </w:r>
          </w:p>
        </w:tc>
        <w:tc>
          <w:tcPr>
            <w:tcW w:w="4394" w:type="dxa"/>
            <w:vAlign w:val="bottom"/>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Распространение знаний о гражданских правах и обязанностях</w:t>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2340"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f)</w:t>
            </w:r>
          </w:p>
        </w:tc>
        <w:tc>
          <w:tcPr>
            <w:tcW w:w="4394" w:type="dxa"/>
            <w:vAlign w:val="bottom"/>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Стимулирование участия учеников в «местном сообществе»</w:t>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2340"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g)</w:t>
            </w:r>
          </w:p>
        </w:tc>
        <w:tc>
          <w:tcPr>
            <w:tcW w:w="4394" w:type="dxa"/>
            <w:vAlign w:val="bottom"/>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Формирование ученического критического и независимого мышления</w:t>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2340"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h)</w:t>
            </w:r>
          </w:p>
        </w:tc>
        <w:tc>
          <w:tcPr>
            <w:tcW w:w="4394" w:type="dxa"/>
            <w:vAlign w:val="bottom"/>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Стимулирование участия учеников в школьной жизни</w:t>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2340"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i)</w:t>
            </w:r>
          </w:p>
        </w:tc>
        <w:tc>
          <w:tcPr>
            <w:tcW w:w="4394" w:type="dxa"/>
            <w:vAlign w:val="bottom"/>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Поддержка развития эффективных стратегий для борьбы против расизма и ксенофобии</w:t>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2340"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 xml:space="preserve">j) </w:t>
            </w:r>
          </w:p>
        </w:tc>
        <w:tc>
          <w:tcPr>
            <w:tcW w:w="4394" w:type="dxa"/>
            <w:vAlign w:val="bottom"/>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 xml:space="preserve">Подготовка учащихся к будущим политическим обязательствам </w:t>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2340"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bl>
    <w:p w:rsidR="00903353" w:rsidRPr="00903353" w:rsidRDefault="00903353" w:rsidP="00903353">
      <w:pPr>
        <w:keepNext/>
        <w:keepLines/>
        <w:spacing w:before="120" w:after="120" w:line="360" w:lineRule="auto"/>
        <w:ind w:left="851" w:firstLine="397"/>
        <w:jc w:val="both"/>
        <w:rPr>
          <w:rFonts w:ascii="Times New Roman" w:eastAsia="Times New Roman" w:hAnsi="Times New Roman" w:cs="Times New Roman"/>
          <w:i/>
          <w:iCs/>
          <w:sz w:val="24"/>
          <w:szCs w:val="24"/>
          <w:lang w:eastAsia="en-AU"/>
        </w:rPr>
      </w:pPr>
    </w:p>
    <w:p w:rsidR="00903353" w:rsidRPr="00903353" w:rsidRDefault="00903353" w:rsidP="00903353">
      <w:pPr>
        <w:spacing w:after="160" w:line="259" w:lineRule="auto"/>
        <w:rPr>
          <w:rFonts w:ascii="Times New Roman" w:eastAsia="Times New Roman" w:hAnsi="Times New Roman" w:cs="Times New Roman"/>
          <w:i/>
          <w:iCs/>
          <w:sz w:val="24"/>
          <w:szCs w:val="24"/>
          <w:lang w:eastAsia="en-AU"/>
        </w:rPr>
      </w:pPr>
      <w:r w:rsidRPr="00903353">
        <w:rPr>
          <w:rFonts w:ascii="Times New Roman" w:eastAsia="Times New Roman" w:hAnsi="Times New Roman" w:cs="Times New Roman"/>
          <w:sz w:val="24"/>
          <w:szCs w:val="24"/>
          <w:lang w:eastAsia="ru-RU"/>
        </w:rPr>
        <w:br w:type="page"/>
      </w:r>
    </w:p>
    <w:tbl>
      <w:tblPr>
        <w:tblpPr w:leftFromText="141" w:rightFromText="141" w:vertAnchor="text" w:horzAnchor="margin" w:tblpY="52"/>
        <w:tblW w:w="8748" w:type="dxa"/>
        <w:tblLayout w:type="fixed"/>
        <w:tblLook w:val="0000" w:firstRow="0" w:lastRow="0" w:firstColumn="0" w:lastColumn="0" w:noHBand="0" w:noVBand="0"/>
      </w:tblPr>
      <w:tblGrid>
        <w:gridCol w:w="959"/>
        <w:gridCol w:w="2389"/>
        <w:gridCol w:w="875"/>
        <w:gridCol w:w="4525"/>
      </w:tblGrid>
      <w:tr w:rsidR="00903353" w:rsidRPr="00903353" w:rsidTr="00903353">
        <w:trPr>
          <w:cantSplit/>
        </w:trPr>
        <w:tc>
          <w:tcPr>
            <w:tcW w:w="959" w:type="dxa"/>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Q18</w:t>
            </w:r>
          </w:p>
        </w:tc>
        <w:tc>
          <w:tcPr>
            <w:tcW w:w="7789" w:type="dxa"/>
            <w:gridSpan w:val="3"/>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В этой школе конкретные обязанности по преподаванию гражданского образования возлагаются на отдельных учителей (например, главу отдела, координатора по вопросам гражданского образования и граждановедения)?</w:t>
            </w:r>
          </w:p>
        </w:tc>
      </w:tr>
      <w:tr w:rsidR="00903353" w:rsidRPr="00903353" w:rsidTr="00903353">
        <w:trPr>
          <w:cantSplit/>
        </w:trPr>
        <w:tc>
          <w:tcPr>
            <w:tcW w:w="959" w:type="dxa"/>
            <w:vAlign w:val="center"/>
          </w:tcPr>
          <w:p w:rsidR="00903353" w:rsidRPr="00903353" w:rsidRDefault="00903353" w:rsidP="00903353">
            <w:pPr>
              <w:keepNext/>
              <w:spacing w:after="0" w:line="360" w:lineRule="auto"/>
              <w:jc w:val="both"/>
              <w:rPr>
                <w:rFonts w:ascii="Times New Roman" w:eastAsia="Calibri" w:hAnsi="Times New Roman" w:cs="Times New Roman"/>
                <w:sz w:val="24"/>
                <w:szCs w:val="24"/>
              </w:rPr>
            </w:pPr>
          </w:p>
        </w:tc>
        <w:tc>
          <w:tcPr>
            <w:tcW w:w="2389" w:type="dxa"/>
            <w:vAlign w:val="center"/>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Да</w:t>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4525" w:type="dxa"/>
            <w:vAlign w:val="center"/>
          </w:tcPr>
          <w:p w:rsidR="00903353" w:rsidRPr="00903353" w:rsidRDefault="00903353" w:rsidP="00903353">
            <w:pPr>
              <w:keepNext/>
              <w:spacing w:after="0" w:line="360" w:lineRule="auto"/>
              <w:rPr>
                <w:rFonts w:ascii="Times New Roman" w:eastAsia="Times New Roman" w:hAnsi="Times New Roman" w:cs="Times New Roman"/>
                <w:iCs/>
                <w:sz w:val="24"/>
                <w:szCs w:val="24"/>
                <w:lang w:eastAsia="ru-RU"/>
              </w:rPr>
            </w:pPr>
          </w:p>
        </w:tc>
      </w:tr>
      <w:tr w:rsidR="00903353" w:rsidRPr="00903353" w:rsidTr="00903353">
        <w:trPr>
          <w:cantSplit/>
        </w:trPr>
        <w:tc>
          <w:tcPr>
            <w:tcW w:w="959" w:type="dxa"/>
            <w:vAlign w:val="center"/>
          </w:tcPr>
          <w:p w:rsidR="00903353" w:rsidRPr="00903353" w:rsidRDefault="00903353" w:rsidP="00903353">
            <w:pPr>
              <w:keepNext/>
              <w:spacing w:after="0" w:line="360" w:lineRule="auto"/>
              <w:jc w:val="both"/>
              <w:rPr>
                <w:rFonts w:ascii="Times New Roman" w:eastAsia="Calibri" w:hAnsi="Times New Roman" w:cs="Times New Roman"/>
                <w:sz w:val="24"/>
                <w:szCs w:val="24"/>
                <w:lang w:val="en-GB"/>
              </w:rPr>
            </w:pPr>
          </w:p>
        </w:tc>
        <w:tc>
          <w:tcPr>
            <w:tcW w:w="2389" w:type="dxa"/>
            <w:vAlign w:val="center"/>
          </w:tcPr>
          <w:p w:rsidR="00903353" w:rsidRPr="00903353" w:rsidRDefault="00903353" w:rsidP="00903353">
            <w:pPr>
              <w:keepNext/>
              <w:tabs>
                <w:tab w:val="left" w:pos="8647"/>
              </w:tabs>
              <w:spacing w:after="0" w:line="360" w:lineRule="auto"/>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rPr>
              <w:t>Нет</w:t>
            </w:r>
            <w:r w:rsidRPr="00903353">
              <w:rPr>
                <w:rFonts w:ascii="Times New Roman" w:eastAsia="Times New Roman" w:hAnsi="Times New Roman" w:cs="Times New Roman"/>
                <w:sz w:val="24"/>
                <w:szCs w:val="24"/>
                <w:lang w:val="en-AU"/>
              </w:rPr>
              <w:tab/>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4525" w:type="dxa"/>
            <w:vAlign w:val="center"/>
          </w:tcPr>
          <w:p w:rsidR="00903353" w:rsidRPr="00903353" w:rsidRDefault="00903353" w:rsidP="00903353">
            <w:pPr>
              <w:keepNext/>
              <w:spacing w:after="0" w:line="360" w:lineRule="auto"/>
              <w:rPr>
                <w:rFonts w:ascii="Times New Roman" w:eastAsia="Times New Roman" w:hAnsi="Times New Roman" w:cs="Times New Roman"/>
                <w:iCs/>
                <w:sz w:val="24"/>
                <w:szCs w:val="24"/>
                <w:lang w:eastAsia="ru-RU"/>
              </w:rPr>
            </w:pPr>
          </w:p>
        </w:tc>
      </w:tr>
    </w:tbl>
    <w:p w:rsidR="00903353" w:rsidRPr="00903353" w:rsidRDefault="00903353" w:rsidP="00903353">
      <w:pPr>
        <w:keepNext/>
        <w:keepLines/>
        <w:spacing w:before="120" w:after="120" w:line="360" w:lineRule="auto"/>
        <w:ind w:left="851" w:firstLine="397"/>
        <w:jc w:val="both"/>
        <w:rPr>
          <w:rFonts w:ascii="Times New Roman" w:eastAsia="Times New Roman" w:hAnsi="Times New Roman" w:cs="Times New Roman"/>
          <w:b/>
          <w:iCs/>
          <w:sz w:val="24"/>
          <w:szCs w:val="24"/>
          <w:u w:val="single"/>
          <w:lang w:eastAsia="en-AU"/>
        </w:rPr>
      </w:pPr>
    </w:p>
    <w:p w:rsidR="00903353" w:rsidRPr="00903353" w:rsidRDefault="00903353" w:rsidP="00903353">
      <w:pPr>
        <w:keepNext/>
        <w:keepLines/>
        <w:spacing w:before="120" w:after="120" w:line="360" w:lineRule="auto"/>
        <w:ind w:left="851" w:firstLine="397"/>
        <w:jc w:val="both"/>
        <w:rPr>
          <w:rFonts w:ascii="Times New Roman" w:eastAsia="Times New Roman" w:hAnsi="Times New Roman" w:cs="Times New Roman"/>
          <w:b/>
          <w:iCs/>
          <w:sz w:val="24"/>
          <w:szCs w:val="24"/>
          <w:u w:val="single"/>
          <w:lang w:eastAsia="en-AU"/>
        </w:rPr>
      </w:pPr>
    </w:p>
    <w:p w:rsidR="00903353" w:rsidRPr="00903353" w:rsidRDefault="00903353" w:rsidP="00903353">
      <w:pPr>
        <w:tabs>
          <w:tab w:val="left" w:pos="964"/>
        </w:tabs>
        <w:spacing w:after="0" w:line="360" w:lineRule="auto"/>
        <w:ind w:firstLine="397"/>
        <w:jc w:val="both"/>
        <w:rPr>
          <w:rFonts w:ascii="Times New Roman" w:eastAsia="Times New Roman" w:hAnsi="Times New Roman" w:cs="Times New Roman"/>
          <w:b/>
          <w:sz w:val="24"/>
          <w:szCs w:val="24"/>
        </w:rPr>
      </w:pPr>
    </w:p>
    <w:p w:rsidR="00903353" w:rsidRPr="00903353" w:rsidRDefault="00903353" w:rsidP="00903353">
      <w:pPr>
        <w:spacing w:after="0" w:line="360" w:lineRule="auto"/>
        <w:ind w:firstLine="397"/>
        <w:jc w:val="both"/>
        <w:rPr>
          <w:rFonts w:ascii="Times New Roman" w:eastAsia="Times New Roman" w:hAnsi="Times New Roman" w:cs="Times New Roman"/>
          <w:b/>
          <w:sz w:val="24"/>
          <w:szCs w:val="24"/>
          <w:lang w:eastAsia="ru-RU"/>
        </w:rPr>
      </w:pPr>
      <w:bookmarkStart w:id="12" w:name="_Toc162856293"/>
      <w:r w:rsidRPr="00903353">
        <w:rPr>
          <w:rFonts w:ascii="Times New Roman" w:eastAsia="Times New Roman" w:hAnsi="Times New Roman" w:cs="Times New Roman"/>
          <w:b/>
          <w:sz w:val="24"/>
          <w:szCs w:val="24"/>
          <w:lang w:eastAsia="ru-RU"/>
        </w:rPr>
        <w:t>Размер и ресурсы школы</w:t>
      </w:r>
      <w:bookmarkEnd w:id="12"/>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Отвечая на вопросы в этом разделе, пользуйтесь определением «школы», данном в начале анкеты. </w:t>
      </w:r>
    </w:p>
    <w:tbl>
      <w:tblPr>
        <w:tblpPr w:leftFromText="141" w:rightFromText="141" w:vertAnchor="text" w:horzAnchor="margin" w:tblpY="52"/>
        <w:tblW w:w="9356" w:type="dxa"/>
        <w:tblLayout w:type="fixed"/>
        <w:tblLook w:val="0000" w:firstRow="0" w:lastRow="0" w:firstColumn="0" w:lastColumn="0" w:noHBand="0" w:noVBand="0"/>
      </w:tblPr>
      <w:tblGrid>
        <w:gridCol w:w="959"/>
        <w:gridCol w:w="7263"/>
        <w:gridCol w:w="1134"/>
      </w:tblGrid>
      <w:tr w:rsidR="00903353" w:rsidRPr="00903353" w:rsidTr="00903353">
        <w:tc>
          <w:tcPr>
            <w:tcW w:w="959" w:type="dxa"/>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Q19</w:t>
            </w:r>
          </w:p>
        </w:tc>
        <w:tc>
          <w:tcPr>
            <w:tcW w:w="8397" w:type="dxa"/>
            <w:gridSpan w:val="2"/>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Это частная или государственная школа?</w:t>
            </w:r>
          </w:p>
        </w:tc>
      </w:tr>
      <w:tr w:rsidR="00903353" w:rsidRPr="00903353" w:rsidTr="00903353">
        <w:trPr>
          <w:cantSplit/>
        </w:trPr>
        <w:tc>
          <w:tcPr>
            <w:tcW w:w="959" w:type="dxa"/>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p>
        </w:tc>
        <w:tc>
          <w:tcPr>
            <w:tcW w:w="7263" w:type="dxa"/>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(Пожалуйста, отметьте только один вариант)</w:t>
            </w:r>
          </w:p>
        </w:tc>
        <w:tc>
          <w:tcPr>
            <w:tcW w:w="1134" w:type="dxa"/>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p>
        </w:tc>
      </w:tr>
      <w:tr w:rsidR="00903353" w:rsidRPr="00903353" w:rsidTr="00903353">
        <w:trPr>
          <w:cantSplit/>
        </w:trPr>
        <w:tc>
          <w:tcPr>
            <w:tcW w:w="959" w:type="dxa"/>
            <w:vAlign w:val="center"/>
          </w:tcPr>
          <w:p w:rsidR="00903353" w:rsidRPr="00903353" w:rsidRDefault="00903353" w:rsidP="00903353">
            <w:pPr>
              <w:keepNext/>
              <w:spacing w:before="200" w:line="360" w:lineRule="auto"/>
              <w:ind w:left="360" w:right="-102"/>
              <w:jc w:val="right"/>
              <w:rPr>
                <w:rFonts w:ascii="Times New Roman" w:eastAsia="Times New Roman" w:hAnsi="Times New Roman" w:cs="Times New Roman"/>
                <w:sz w:val="24"/>
                <w:szCs w:val="24"/>
              </w:rPr>
            </w:pPr>
          </w:p>
        </w:tc>
        <w:tc>
          <w:tcPr>
            <w:tcW w:w="7263"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Государственная школа</w:t>
            </w:r>
          </w:p>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i/>
                <w:sz w:val="24"/>
                <w:szCs w:val="24"/>
              </w:rPr>
              <w:t xml:space="preserve">Это школа, которая прямо или косвенно управляется государственным органом образования, агентством по образованию, образовательным советом, назначаемым правительством и избираемым общественностью. </w:t>
            </w:r>
            <w:r w:rsidRPr="00903353">
              <w:rPr>
                <w:rFonts w:ascii="Times New Roman" w:eastAsia="Times New Roman" w:hAnsi="Times New Roman" w:cs="Times New Roman"/>
                <w:sz w:val="24"/>
                <w:szCs w:val="24"/>
              </w:rPr>
              <w:tab/>
            </w:r>
          </w:p>
        </w:tc>
        <w:tc>
          <w:tcPr>
            <w:tcW w:w="1134"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r>
      <w:tr w:rsidR="00903353" w:rsidRPr="00903353" w:rsidTr="00903353">
        <w:trPr>
          <w:cantSplit/>
        </w:trPr>
        <w:tc>
          <w:tcPr>
            <w:tcW w:w="959" w:type="dxa"/>
            <w:vAlign w:val="center"/>
          </w:tcPr>
          <w:p w:rsidR="00903353" w:rsidRPr="00903353" w:rsidRDefault="00903353" w:rsidP="00903353">
            <w:pPr>
              <w:keepNext/>
              <w:spacing w:before="200" w:line="360" w:lineRule="auto"/>
              <w:ind w:left="360" w:right="-102"/>
              <w:jc w:val="right"/>
              <w:rPr>
                <w:rFonts w:ascii="Times New Roman" w:eastAsia="Times New Roman" w:hAnsi="Times New Roman" w:cs="Times New Roman"/>
                <w:sz w:val="24"/>
                <w:szCs w:val="24"/>
                <w:lang w:val="en-AU"/>
              </w:rPr>
            </w:pPr>
          </w:p>
        </w:tc>
        <w:tc>
          <w:tcPr>
            <w:tcW w:w="7263" w:type="dxa"/>
          </w:tcPr>
          <w:p w:rsidR="00903353" w:rsidRPr="00903353" w:rsidRDefault="00903353" w:rsidP="00903353">
            <w:pPr>
              <w:tabs>
                <w:tab w:val="left" w:leader="do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Частная школа</w:t>
            </w:r>
          </w:p>
          <w:p w:rsidR="00903353" w:rsidRPr="00903353" w:rsidRDefault="00903353" w:rsidP="00903353">
            <w:pPr>
              <w:keepNext/>
              <w:tabs>
                <w:tab w:val="left" w:pos="8647"/>
              </w:tabs>
              <w:spacing w:before="200" w:line="360" w:lineRule="auto"/>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Это школа, которая прямо или косвенно управляется некоммерческой организацией, например, церковью, профсоюзом, частной компанией или другим частным лицом.</w:t>
            </w:r>
          </w:p>
        </w:tc>
        <w:tc>
          <w:tcPr>
            <w:tcW w:w="1134"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r>
    </w:tbl>
    <w:p w:rsidR="00903353" w:rsidRPr="00903353" w:rsidRDefault="00903353" w:rsidP="00905830">
      <w:pPr>
        <w:keepNext/>
        <w:keepLines/>
        <w:spacing w:before="120" w:after="120" w:line="360" w:lineRule="auto"/>
        <w:jc w:val="both"/>
        <w:rPr>
          <w:rFonts w:ascii="Times New Roman" w:eastAsia="Times New Roman" w:hAnsi="Times New Roman" w:cs="Times New Roman"/>
          <w:i/>
          <w:iCs/>
          <w:sz w:val="24"/>
          <w:szCs w:val="24"/>
          <w:lang w:eastAsia="en-AU"/>
        </w:rPr>
      </w:pPr>
    </w:p>
    <w:tbl>
      <w:tblPr>
        <w:tblW w:w="8568" w:type="dxa"/>
        <w:tblLayout w:type="fixed"/>
        <w:tblLook w:val="0000" w:firstRow="0" w:lastRow="0" w:firstColumn="0" w:lastColumn="0" w:noHBand="0" w:noVBand="0"/>
      </w:tblPr>
      <w:tblGrid>
        <w:gridCol w:w="959"/>
        <w:gridCol w:w="7609"/>
      </w:tblGrid>
      <w:tr w:rsidR="00903353" w:rsidRPr="00903353" w:rsidTr="00903353">
        <w:tc>
          <w:tcPr>
            <w:tcW w:w="959" w:type="dxa"/>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Q20</w:t>
            </w:r>
          </w:p>
        </w:tc>
        <w:tc>
          <w:tcPr>
            <w:tcW w:w="7609" w:type="dxa"/>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Какой был численный состав школы 1 сентября 2014 года?</w:t>
            </w:r>
          </w:p>
        </w:tc>
      </w:tr>
      <w:tr w:rsidR="00903353" w:rsidRPr="00903353" w:rsidTr="00903353">
        <w:trPr>
          <w:cantSplit/>
        </w:trPr>
        <w:tc>
          <w:tcPr>
            <w:tcW w:w="959" w:type="dxa"/>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p>
        </w:tc>
        <w:tc>
          <w:tcPr>
            <w:tcW w:w="7609" w:type="dxa"/>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Пожалуйста, напишите число школьников в каждой строке. Напишите 0, если их не было.</w:t>
            </w:r>
          </w:p>
        </w:tc>
      </w:tr>
      <w:tr w:rsidR="00903353" w:rsidRPr="00903353" w:rsidTr="00903353">
        <w:trPr>
          <w:cantSplit/>
        </w:trPr>
        <w:tc>
          <w:tcPr>
            <w:tcW w:w="959" w:type="dxa"/>
          </w:tcPr>
          <w:p w:rsidR="00903353" w:rsidRPr="00903353" w:rsidRDefault="00903353" w:rsidP="00903353">
            <w:pPr>
              <w:spacing w:after="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a)</w:t>
            </w:r>
          </w:p>
        </w:tc>
        <w:tc>
          <w:tcPr>
            <w:tcW w:w="7609" w:type="dxa"/>
            <w:vAlign w:val="center"/>
          </w:tcPr>
          <w:p w:rsidR="00903353" w:rsidRPr="00903353" w:rsidRDefault="00903353" w:rsidP="00903353">
            <w:pPr>
              <w:tabs>
                <w:tab w:val="left" w:leader="underscore" w:pos="3969"/>
              </w:tabs>
              <w:spacing w:after="0" w:line="360" w:lineRule="auto"/>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rPr>
              <w:t>Мальчики</w:t>
            </w:r>
            <w:r w:rsidRPr="00903353">
              <w:rPr>
                <w:rFonts w:ascii="Times New Roman" w:eastAsia="Times New Roman" w:hAnsi="Times New Roman" w:cs="Times New Roman"/>
                <w:i/>
                <w:sz w:val="24"/>
                <w:szCs w:val="24"/>
                <w:lang w:val="en-GB"/>
              </w:rPr>
              <w:t>:</w:t>
            </w:r>
            <w:r w:rsidRPr="00903353">
              <w:rPr>
                <w:rFonts w:ascii="Times New Roman" w:eastAsia="Times New Roman" w:hAnsi="Times New Roman" w:cs="Times New Roman"/>
                <w:i/>
                <w:sz w:val="24"/>
                <w:szCs w:val="24"/>
                <w:lang w:val="en-AU"/>
              </w:rPr>
              <w:tab/>
            </w:r>
          </w:p>
        </w:tc>
      </w:tr>
      <w:tr w:rsidR="00903353" w:rsidRPr="00903353" w:rsidTr="00903353">
        <w:trPr>
          <w:cantSplit/>
        </w:trPr>
        <w:tc>
          <w:tcPr>
            <w:tcW w:w="959" w:type="dxa"/>
          </w:tcPr>
          <w:p w:rsidR="00903353" w:rsidRPr="00903353" w:rsidRDefault="00903353" w:rsidP="00903353">
            <w:pPr>
              <w:spacing w:after="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b)</w:t>
            </w:r>
          </w:p>
        </w:tc>
        <w:tc>
          <w:tcPr>
            <w:tcW w:w="7609" w:type="dxa"/>
            <w:vAlign w:val="center"/>
          </w:tcPr>
          <w:p w:rsidR="00903353" w:rsidRPr="00903353" w:rsidRDefault="00903353" w:rsidP="00903353">
            <w:pPr>
              <w:tabs>
                <w:tab w:val="left" w:leader="underscore" w:pos="3969"/>
              </w:tabs>
              <w:spacing w:after="0" w:line="360" w:lineRule="auto"/>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rPr>
              <w:t>Девочки</w:t>
            </w:r>
            <w:r w:rsidRPr="00903353">
              <w:rPr>
                <w:rFonts w:ascii="Times New Roman" w:eastAsia="Times New Roman" w:hAnsi="Times New Roman" w:cs="Times New Roman"/>
                <w:i/>
                <w:sz w:val="24"/>
                <w:szCs w:val="24"/>
                <w:lang w:val="en-GB"/>
              </w:rPr>
              <w:t>:</w:t>
            </w:r>
            <w:r w:rsidRPr="00903353">
              <w:rPr>
                <w:rFonts w:ascii="Times New Roman" w:eastAsia="Times New Roman" w:hAnsi="Times New Roman" w:cs="Times New Roman"/>
                <w:i/>
                <w:sz w:val="24"/>
                <w:szCs w:val="24"/>
                <w:lang w:val="en-AU"/>
              </w:rPr>
              <w:tab/>
            </w:r>
          </w:p>
        </w:tc>
      </w:tr>
    </w:tbl>
    <w:p w:rsidR="00903353" w:rsidRPr="00903353" w:rsidRDefault="00903353" w:rsidP="00905830">
      <w:pPr>
        <w:spacing w:after="0" w:line="360" w:lineRule="auto"/>
        <w:jc w:val="both"/>
        <w:rPr>
          <w:rFonts w:ascii="Times New Roman" w:eastAsia="Times New Roman" w:hAnsi="Times New Roman" w:cs="Times New Roman"/>
          <w:sz w:val="24"/>
          <w:szCs w:val="24"/>
          <w:lang w:eastAsia="ru-RU"/>
        </w:rPr>
      </w:pPr>
    </w:p>
    <w:tbl>
      <w:tblPr>
        <w:tblW w:w="8568" w:type="dxa"/>
        <w:tblLayout w:type="fixed"/>
        <w:tblLook w:val="0000" w:firstRow="0" w:lastRow="0" w:firstColumn="0" w:lastColumn="0" w:noHBand="0" w:noVBand="0"/>
      </w:tblPr>
      <w:tblGrid>
        <w:gridCol w:w="959"/>
        <w:gridCol w:w="7609"/>
      </w:tblGrid>
      <w:tr w:rsidR="00903353" w:rsidRPr="00903353" w:rsidTr="00903353">
        <w:tc>
          <w:tcPr>
            <w:tcW w:w="959" w:type="dxa"/>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Q21</w:t>
            </w:r>
          </w:p>
        </w:tc>
        <w:tc>
          <w:tcPr>
            <w:tcW w:w="7609" w:type="dxa"/>
          </w:tcPr>
          <w:p w:rsidR="00903353" w:rsidRPr="00903353" w:rsidRDefault="00903353" w:rsidP="00905830">
            <w:pPr>
              <w:keepNext/>
              <w:keepLines/>
              <w:tabs>
                <w:tab w:val="left" w:pos="907"/>
              </w:tabs>
              <w:spacing w:before="120" w:after="0" w:line="360" w:lineRule="auto"/>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Сколько всего было школьников, учащихся в 8-м классе 1 сентября 2014 года?</w:t>
            </w:r>
          </w:p>
        </w:tc>
      </w:tr>
      <w:tr w:rsidR="00903353" w:rsidRPr="00903353" w:rsidTr="00903353">
        <w:trPr>
          <w:cantSplit/>
        </w:trPr>
        <w:tc>
          <w:tcPr>
            <w:tcW w:w="959" w:type="dxa"/>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p>
        </w:tc>
        <w:tc>
          <w:tcPr>
            <w:tcW w:w="7609" w:type="dxa"/>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Пожалуйста, напишите число школьников в каждой строке. Напишите 0, если их не было.</w:t>
            </w:r>
          </w:p>
        </w:tc>
      </w:tr>
      <w:tr w:rsidR="00903353" w:rsidRPr="00903353" w:rsidTr="00903353">
        <w:trPr>
          <w:cantSplit/>
        </w:trPr>
        <w:tc>
          <w:tcPr>
            <w:tcW w:w="959" w:type="dxa"/>
          </w:tcPr>
          <w:p w:rsidR="00903353" w:rsidRPr="00903353" w:rsidRDefault="00903353" w:rsidP="00903353">
            <w:pPr>
              <w:spacing w:after="0" w:line="360" w:lineRule="auto"/>
              <w:ind w:right="-102"/>
              <w:jc w:val="right"/>
              <w:rPr>
                <w:rFonts w:ascii="Times New Roman" w:eastAsia="Times New Roman" w:hAnsi="Times New Roman" w:cs="Times New Roman"/>
                <w:sz w:val="24"/>
                <w:szCs w:val="24"/>
                <w:lang w:val="en-AU"/>
              </w:rPr>
            </w:pPr>
            <w:bookmarkStart w:id="13" w:name="_Hlk166991640"/>
            <w:r w:rsidRPr="00903353">
              <w:rPr>
                <w:rFonts w:ascii="Times New Roman" w:eastAsia="Times New Roman" w:hAnsi="Times New Roman" w:cs="Times New Roman"/>
                <w:sz w:val="24"/>
                <w:szCs w:val="24"/>
                <w:lang w:val="en-AU"/>
              </w:rPr>
              <w:t>a)</w:t>
            </w:r>
          </w:p>
        </w:tc>
        <w:tc>
          <w:tcPr>
            <w:tcW w:w="7609" w:type="dxa"/>
            <w:vAlign w:val="center"/>
          </w:tcPr>
          <w:p w:rsidR="00903353" w:rsidRPr="00903353" w:rsidRDefault="00903353" w:rsidP="00903353">
            <w:pPr>
              <w:tabs>
                <w:tab w:val="left" w:leader="underscore" w:pos="3969"/>
              </w:tabs>
              <w:spacing w:after="0" w:line="360" w:lineRule="auto"/>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rPr>
              <w:t>Мальчики</w:t>
            </w:r>
            <w:r w:rsidRPr="00903353">
              <w:rPr>
                <w:rFonts w:ascii="Times New Roman" w:eastAsia="Times New Roman" w:hAnsi="Times New Roman" w:cs="Times New Roman"/>
                <w:i/>
                <w:sz w:val="24"/>
                <w:szCs w:val="24"/>
                <w:lang w:val="en-GB"/>
              </w:rPr>
              <w:t>:</w:t>
            </w:r>
            <w:r w:rsidRPr="00903353">
              <w:rPr>
                <w:rFonts w:ascii="Times New Roman" w:eastAsia="Times New Roman" w:hAnsi="Times New Roman" w:cs="Times New Roman"/>
                <w:i/>
                <w:sz w:val="24"/>
                <w:szCs w:val="24"/>
                <w:lang w:val="en-AU"/>
              </w:rPr>
              <w:tab/>
            </w:r>
          </w:p>
        </w:tc>
      </w:tr>
      <w:tr w:rsidR="00903353" w:rsidRPr="00903353" w:rsidTr="00903353">
        <w:trPr>
          <w:cantSplit/>
        </w:trPr>
        <w:tc>
          <w:tcPr>
            <w:tcW w:w="959" w:type="dxa"/>
          </w:tcPr>
          <w:p w:rsidR="00903353" w:rsidRPr="00903353" w:rsidRDefault="00903353" w:rsidP="00903353">
            <w:pPr>
              <w:spacing w:after="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b)</w:t>
            </w:r>
          </w:p>
        </w:tc>
        <w:tc>
          <w:tcPr>
            <w:tcW w:w="7609" w:type="dxa"/>
            <w:vAlign w:val="center"/>
          </w:tcPr>
          <w:p w:rsidR="00903353" w:rsidRPr="00903353" w:rsidRDefault="00903353" w:rsidP="00903353">
            <w:pPr>
              <w:tabs>
                <w:tab w:val="left" w:leader="underscore" w:pos="3969"/>
              </w:tabs>
              <w:spacing w:after="0" w:line="360" w:lineRule="auto"/>
              <w:rPr>
                <w:rFonts w:ascii="Times New Roman" w:eastAsia="Times New Roman" w:hAnsi="Times New Roman" w:cs="Times New Roman"/>
                <w:i/>
                <w:sz w:val="24"/>
                <w:szCs w:val="24"/>
                <w:lang w:val="en-AU"/>
              </w:rPr>
            </w:pPr>
            <w:r w:rsidRPr="00903353">
              <w:rPr>
                <w:rFonts w:ascii="Times New Roman" w:eastAsia="Times New Roman" w:hAnsi="Times New Roman" w:cs="Times New Roman"/>
                <w:i/>
                <w:sz w:val="24"/>
                <w:szCs w:val="24"/>
              </w:rPr>
              <w:t>Девочки</w:t>
            </w:r>
            <w:r w:rsidRPr="00903353">
              <w:rPr>
                <w:rFonts w:ascii="Times New Roman" w:eastAsia="Times New Roman" w:hAnsi="Times New Roman" w:cs="Times New Roman"/>
                <w:i/>
                <w:sz w:val="24"/>
                <w:szCs w:val="24"/>
                <w:lang w:val="en-GB"/>
              </w:rPr>
              <w:t>:</w:t>
            </w:r>
            <w:r w:rsidRPr="00903353">
              <w:rPr>
                <w:rFonts w:ascii="Times New Roman" w:eastAsia="Times New Roman" w:hAnsi="Times New Roman" w:cs="Times New Roman"/>
                <w:i/>
                <w:sz w:val="24"/>
                <w:szCs w:val="24"/>
                <w:lang w:val="en-AU"/>
              </w:rPr>
              <w:tab/>
            </w:r>
          </w:p>
        </w:tc>
      </w:tr>
      <w:bookmarkEnd w:id="13"/>
    </w:tbl>
    <w:p w:rsidR="00903353" w:rsidRPr="00903353" w:rsidRDefault="00903353" w:rsidP="00905830">
      <w:pPr>
        <w:keepNext/>
        <w:keepLines/>
        <w:spacing w:before="120" w:after="120" w:line="360" w:lineRule="auto"/>
        <w:jc w:val="both"/>
        <w:rPr>
          <w:rFonts w:ascii="Times New Roman" w:eastAsia="Times New Roman" w:hAnsi="Times New Roman" w:cs="Times New Roman"/>
          <w:i/>
          <w:iCs/>
          <w:sz w:val="24"/>
          <w:szCs w:val="24"/>
          <w:lang w:eastAsia="en-AU"/>
        </w:rPr>
      </w:pPr>
    </w:p>
    <w:tbl>
      <w:tblPr>
        <w:tblpPr w:leftFromText="141" w:rightFromText="141" w:vertAnchor="text" w:horzAnchor="margin" w:tblpY="52"/>
        <w:tblW w:w="9288" w:type="dxa"/>
        <w:tblLayout w:type="fixed"/>
        <w:tblLook w:val="0000" w:firstRow="0" w:lastRow="0" w:firstColumn="0" w:lastColumn="0" w:noHBand="0" w:noVBand="0"/>
      </w:tblPr>
      <w:tblGrid>
        <w:gridCol w:w="959"/>
        <w:gridCol w:w="4369"/>
        <w:gridCol w:w="3960"/>
      </w:tblGrid>
      <w:tr w:rsidR="00903353" w:rsidRPr="00903353" w:rsidTr="00903353">
        <w:tc>
          <w:tcPr>
            <w:tcW w:w="959" w:type="dxa"/>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Q22</w:t>
            </w:r>
          </w:p>
        </w:tc>
        <w:tc>
          <w:tcPr>
            <w:tcW w:w="8329" w:type="dxa"/>
            <w:gridSpan w:val="2"/>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Сколько в школе учителей?</w:t>
            </w:r>
          </w:p>
        </w:tc>
      </w:tr>
      <w:tr w:rsidR="00903353" w:rsidRPr="00903353" w:rsidTr="00903353">
        <w:trPr>
          <w:cantSplit/>
        </w:trPr>
        <w:tc>
          <w:tcPr>
            <w:tcW w:w="959" w:type="dxa"/>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p>
        </w:tc>
        <w:tc>
          <w:tcPr>
            <w:tcW w:w="8329" w:type="dxa"/>
            <w:gridSpan w:val="2"/>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 xml:space="preserve">Учитывайте учителей, работающих как </w:t>
            </w:r>
            <w:r w:rsidRPr="00903353">
              <w:rPr>
                <w:rFonts w:ascii="Times New Roman" w:eastAsia="Times New Roman" w:hAnsi="Times New Roman" w:cs="Times New Roman"/>
                <w:i/>
                <w:sz w:val="24"/>
                <w:szCs w:val="24"/>
              </w:rPr>
              <w:lastRenderedPageBreak/>
              <w:t>на полную ставку, так и на часть ставки.</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a)</w:t>
            </w:r>
          </w:p>
        </w:tc>
        <w:tc>
          <w:tcPr>
            <w:tcW w:w="4369"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Учителя, преподающие в 8-м классе</w:t>
            </w:r>
          </w:p>
        </w:tc>
        <w:tc>
          <w:tcPr>
            <w:tcW w:w="3960" w:type="dxa"/>
            <w:vAlign w:val="center"/>
          </w:tcPr>
          <w:p w:rsidR="00903353" w:rsidRPr="00903353" w:rsidRDefault="00903353" w:rsidP="00903353">
            <w:pPr>
              <w:keepNext/>
              <w:spacing w:after="0" w:line="360" w:lineRule="auto"/>
              <w:ind w:firstLine="397"/>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___________</w:t>
            </w:r>
          </w:p>
        </w:tc>
      </w:tr>
      <w:tr w:rsidR="00903353" w:rsidRPr="00903353" w:rsidTr="00903353">
        <w:trPr>
          <w:cantSplit/>
        </w:trPr>
        <w:tc>
          <w:tcPr>
            <w:tcW w:w="959" w:type="dxa"/>
          </w:tcPr>
          <w:p w:rsidR="00903353" w:rsidRPr="00903353" w:rsidRDefault="00903353" w:rsidP="00903353">
            <w:pPr>
              <w:spacing w:before="200" w:line="360" w:lineRule="auto"/>
              <w:ind w:right="-102"/>
              <w:jc w:val="right"/>
              <w:rPr>
                <w:rFonts w:ascii="Times New Roman" w:eastAsia="Times New Roman" w:hAnsi="Times New Roman" w:cs="Times New Roman"/>
                <w:sz w:val="24"/>
                <w:szCs w:val="24"/>
                <w:lang w:val="en-AU"/>
              </w:rPr>
            </w:pPr>
            <w:r w:rsidRPr="00903353">
              <w:rPr>
                <w:rFonts w:ascii="Times New Roman" w:eastAsia="Times New Roman" w:hAnsi="Times New Roman" w:cs="Times New Roman"/>
                <w:sz w:val="24"/>
                <w:szCs w:val="24"/>
                <w:lang w:val="en-AU"/>
              </w:rPr>
              <w:t>b)</w:t>
            </w:r>
          </w:p>
        </w:tc>
        <w:tc>
          <w:tcPr>
            <w:tcW w:w="4369" w:type="dxa"/>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lang w:val="en-GB"/>
              </w:rPr>
            </w:pPr>
            <w:r w:rsidRPr="00903353">
              <w:rPr>
                <w:rFonts w:ascii="Times New Roman" w:eastAsia="Times New Roman" w:hAnsi="Times New Roman" w:cs="Times New Roman"/>
                <w:sz w:val="24"/>
                <w:szCs w:val="24"/>
              </w:rPr>
              <w:t>Учителя во всей школе</w:t>
            </w:r>
          </w:p>
        </w:tc>
        <w:tc>
          <w:tcPr>
            <w:tcW w:w="3960" w:type="dxa"/>
            <w:vAlign w:val="center"/>
          </w:tcPr>
          <w:p w:rsidR="00903353" w:rsidRPr="00903353" w:rsidRDefault="00903353" w:rsidP="00903353">
            <w:pPr>
              <w:keepNext/>
              <w:spacing w:after="0" w:line="360" w:lineRule="auto"/>
              <w:ind w:firstLine="397"/>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___________</w:t>
            </w:r>
          </w:p>
        </w:tc>
      </w:tr>
    </w:tbl>
    <w:p w:rsidR="00903353" w:rsidRPr="00903353" w:rsidRDefault="00903353" w:rsidP="00905830">
      <w:pPr>
        <w:keepNext/>
        <w:keepLines/>
        <w:spacing w:before="120" w:after="120" w:line="360" w:lineRule="auto"/>
        <w:jc w:val="both"/>
        <w:rPr>
          <w:rFonts w:ascii="Times New Roman" w:eastAsia="Times New Roman" w:hAnsi="Times New Roman" w:cs="Times New Roman"/>
          <w:i/>
          <w:iCs/>
          <w:sz w:val="24"/>
          <w:szCs w:val="24"/>
          <w:lang w:eastAsia="en-AU"/>
        </w:rPr>
      </w:pPr>
    </w:p>
    <w:tbl>
      <w:tblPr>
        <w:tblpPr w:leftFromText="141" w:rightFromText="141" w:vertAnchor="text" w:horzAnchor="margin" w:tblpY="52"/>
        <w:tblW w:w="8748" w:type="dxa"/>
        <w:tblLayout w:type="fixed"/>
        <w:tblLook w:val="0000" w:firstRow="0" w:lastRow="0" w:firstColumn="0" w:lastColumn="0" w:noHBand="0" w:noVBand="0"/>
      </w:tblPr>
      <w:tblGrid>
        <w:gridCol w:w="959"/>
        <w:gridCol w:w="6349"/>
        <w:gridCol w:w="875"/>
        <w:gridCol w:w="565"/>
      </w:tblGrid>
      <w:tr w:rsidR="00903353" w:rsidRPr="00903353" w:rsidTr="00903353">
        <w:tc>
          <w:tcPr>
            <w:tcW w:w="959" w:type="dxa"/>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Q23</w:t>
            </w:r>
          </w:p>
        </w:tc>
        <w:tc>
          <w:tcPr>
            <w:tcW w:w="7789" w:type="dxa"/>
            <w:gridSpan w:val="3"/>
          </w:tcPr>
          <w:p w:rsidR="00903353" w:rsidRPr="00903353" w:rsidRDefault="00903353" w:rsidP="003F7686">
            <w:pPr>
              <w:keepNext/>
              <w:keepLines/>
              <w:numPr>
                <w:ilvl w:val="0"/>
                <w:numId w:val="132"/>
              </w:numPr>
              <w:tabs>
                <w:tab w:val="left" w:pos="907"/>
              </w:tabs>
              <w:spacing w:before="120" w:after="0" w:line="360" w:lineRule="auto"/>
              <w:ind w:left="0" w:firstLine="0"/>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 xml:space="preserve">Какие из следующих категорий лучше всего описывают то сообщество, внутри которого существует школа?  </w:t>
            </w:r>
          </w:p>
        </w:tc>
      </w:tr>
      <w:tr w:rsidR="00903353" w:rsidRPr="00903353" w:rsidTr="00903353">
        <w:trPr>
          <w:cantSplit/>
        </w:trPr>
        <w:tc>
          <w:tcPr>
            <w:tcW w:w="959" w:type="dxa"/>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p>
        </w:tc>
        <w:tc>
          <w:tcPr>
            <w:tcW w:w="6349" w:type="dxa"/>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(Пожалуйста, отметьте только один вариант)</w:t>
            </w:r>
          </w:p>
        </w:tc>
        <w:tc>
          <w:tcPr>
            <w:tcW w:w="875" w:type="dxa"/>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p>
        </w:tc>
        <w:tc>
          <w:tcPr>
            <w:tcW w:w="565" w:type="dxa"/>
            <w:vAlign w:val="center"/>
          </w:tcPr>
          <w:p w:rsidR="00903353" w:rsidRPr="00903353" w:rsidRDefault="00903353" w:rsidP="003F7686">
            <w:pPr>
              <w:keepNext/>
              <w:numPr>
                <w:ilvl w:val="0"/>
                <w:numId w:val="135"/>
              </w:numPr>
              <w:tabs>
                <w:tab w:val="left" w:leader="underscore" w:pos="8647"/>
              </w:tabs>
              <w:spacing w:after="0" w:line="360" w:lineRule="auto"/>
              <w:ind w:left="0" w:firstLine="0"/>
              <w:jc w:val="both"/>
              <w:rPr>
                <w:rFonts w:ascii="Times New Roman" w:eastAsia="Times New Roman" w:hAnsi="Times New Roman" w:cs="Times New Roman"/>
                <w:i/>
                <w:sz w:val="24"/>
                <w:szCs w:val="24"/>
              </w:rPr>
            </w:pPr>
          </w:p>
        </w:tc>
      </w:tr>
      <w:tr w:rsidR="00903353" w:rsidRPr="00903353" w:rsidTr="00903353">
        <w:trPr>
          <w:cantSplit/>
        </w:trPr>
        <w:tc>
          <w:tcPr>
            <w:tcW w:w="959" w:type="dxa"/>
            <w:vAlign w:val="center"/>
          </w:tcPr>
          <w:p w:rsidR="00903353" w:rsidRPr="00903353" w:rsidRDefault="00903353" w:rsidP="00903353">
            <w:pPr>
              <w:keepNext/>
              <w:spacing w:after="120" w:line="360" w:lineRule="auto"/>
              <w:jc w:val="both"/>
              <w:rPr>
                <w:rFonts w:ascii="Times New Roman" w:eastAsia="Times New Roman" w:hAnsi="Times New Roman" w:cs="Times New Roman"/>
                <w:iCs/>
                <w:sz w:val="24"/>
                <w:szCs w:val="24"/>
              </w:rPr>
            </w:pPr>
          </w:p>
        </w:tc>
        <w:tc>
          <w:tcPr>
            <w:tcW w:w="6349"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Деревня, поселок или другая сельская местность (менее 3000 человек)</w:t>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1</w:t>
            </w:r>
          </w:p>
        </w:tc>
        <w:tc>
          <w:tcPr>
            <w:tcW w:w="565"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r w:rsidR="00903353" w:rsidRPr="00903353" w:rsidTr="00903353">
        <w:trPr>
          <w:cantSplit/>
        </w:trPr>
        <w:tc>
          <w:tcPr>
            <w:tcW w:w="959" w:type="dxa"/>
            <w:vAlign w:val="center"/>
          </w:tcPr>
          <w:p w:rsidR="00903353" w:rsidRPr="00903353" w:rsidRDefault="00903353" w:rsidP="00903353">
            <w:pPr>
              <w:keepNext/>
              <w:spacing w:after="120" w:line="360" w:lineRule="auto"/>
              <w:jc w:val="both"/>
              <w:rPr>
                <w:rFonts w:ascii="Times New Roman" w:eastAsia="Times New Roman" w:hAnsi="Times New Roman" w:cs="Times New Roman"/>
                <w:iCs/>
                <w:sz w:val="24"/>
                <w:szCs w:val="24"/>
                <w:lang w:val="en-GB"/>
              </w:rPr>
            </w:pPr>
          </w:p>
        </w:tc>
        <w:tc>
          <w:tcPr>
            <w:tcW w:w="6349" w:type="dxa"/>
            <w:vAlign w:val="bottom"/>
          </w:tcPr>
          <w:p w:rsidR="00903353" w:rsidRPr="00903353" w:rsidRDefault="00903353" w:rsidP="00903353">
            <w:pPr>
              <w:keepNext/>
              <w:tabs>
                <w:tab w:val="left" w:pos="8647"/>
              </w:tabs>
              <w:spacing w:before="200" w:line="360" w:lineRule="auto"/>
              <w:rPr>
                <w:rFonts w:ascii="Times New Roman" w:eastAsia="Times New Roman" w:hAnsi="Times New Roman" w:cs="Times New Roman"/>
                <w:i/>
                <w:sz w:val="24"/>
                <w:szCs w:val="24"/>
              </w:rPr>
            </w:pPr>
            <w:r w:rsidRPr="00903353">
              <w:rPr>
                <w:rFonts w:ascii="Times New Roman" w:eastAsia="Times New Roman" w:hAnsi="Times New Roman" w:cs="Times New Roman"/>
                <w:sz w:val="24"/>
                <w:szCs w:val="24"/>
              </w:rPr>
              <w:t xml:space="preserve">Маленький город (от 3000 до 15000 человек) </w:t>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2</w:t>
            </w:r>
          </w:p>
        </w:tc>
        <w:tc>
          <w:tcPr>
            <w:tcW w:w="565"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r w:rsidR="00903353" w:rsidRPr="00903353" w:rsidTr="00903353">
        <w:trPr>
          <w:cantSplit/>
        </w:trPr>
        <w:tc>
          <w:tcPr>
            <w:tcW w:w="959" w:type="dxa"/>
            <w:vAlign w:val="center"/>
          </w:tcPr>
          <w:p w:rsidR="00903353" w:rsidRPr="00903353" w:rsidRDefault="00903353" w:rsidP="00903353">
            <w:pPr>
              <w:keepNext/>
              <w:spacing w:after="120" w:line="360" w:lineRule="auto"/>
              <w:jc w:val="both"/>
              <w:rPr>
                <w:rFonts w:ascii="Times New Roman" w:eastAsia="Times New Roman" w:hAnsi="Times New Roman" w:cs="Times New Roman"/>
                <w:iCs/>
                <w:sz w:val="24"/>
                <w:szCs w:val="24"/>
                <w:lang w:val="en-GB"/>
              </w:rPr>
            </w:pPr>
          </w:p>
        </w:tc>
        <w:tc>
          <w:tcPr>
            <w:tcW w:w="6349" w:type="dxa"/>
            <w:vAlign w:val="bottom"/>
          </w:tcPr>
          <w:p w:rsidR="00903353" w:rsidRPr="00903353" w:rsidRDefault="00903353" w:rsidP="00903353">
            <w:pPr>
              <w:tabs>
                <w:tab w:val="left" w:leader="do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Небольшой город (от 15000 до 100000 человек)</w:t>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3</w:t>
            </w:r>
          </w:p>
        </w:tc>
        <w:tc>
          <w:tcPr>
            <w:tcW w:w="565"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r w:rsidR="00903353" w:rsidRPr="00903353" w:rsidTr="00903353">
        <w:trPr>
          <w:cantSplit/>
        </w:trPr>
        <w:tc>
          <w:tcPr>
            <w:tcW w:w="959" w:type="dxa"/>
            <w:vAlign w:val="center"/>
          </w:tcPr>
          <w:p w:rsidR="00903353" w:rsidRPr="00903353" w:rsidRDefault="00903353" w:rsidP="00903353">
            <w:pPr>
              <w:keepNext/>
              <w:spacing w:after="120" w:line="360" w:lineRule="auto"/>
              <w:jc w:val="both"/>
              <w:rPr>
                <w:rFonts w:ascii="Times New Roman" w:eastAsia="Times New Roman" w:hAnsi="Times New Roman" w:cs="Times New Roman"/>
                <w:iCs/>
                <w:sz w:val="24"/>
                <w:szCs w:val="24"/>
                <w:lang w:val="en-GB"/>
              </w:rPr>
            </w:pPr>
          </w:p>
        </w:tc>
        <w:tc>
          <w:tcPr>
            <w:tcW w:w="6349" w:type="dxa"/>
            <w:vAlign w:val="bottom"/>
          </w:tcPr>
          <w:p w:rsidR="00903353" w:rsidRPr="00903353" w:rsidRDefault="00903353" w:rsidP="00903353">
            <w:pPr>
              <w:tabs>
                <w:tab w:val="left" w:leader="dot" w:pos="8647"/>
              </w:tabs>
              <w:spacing w:before="20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Крупный город (от 100000 до 1000000 человек)</w:t>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4</w:t>
            </w:r>
          </w:p>
        </w:tc>
        <w:tc>
          <w:tcPr>
            <w:tcW w:w="565"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r w:rsidR="00903353" w:rsidRPr="00903353" w:rsidTr="00903353">
        <w:trPr>
          <w:cantSplit/>
        </w:trPr>
        <w:tc>
          <w:tcPr>
            <w:tcW w:w="959" w:type="dxa"/>
            <w:vAlign w:val="center"/>
          </w:tcPr>
          <w:p w:rsidR="00903353" w:rsidRPr="00903353" w:rsidRDefault="00903353" w:rsidP="00903353">
            <w:pPr>
              <w:keepNext/>
              <w:spacing w:after="120" w:line="360" w:lineRule="auto"/>
              <w:jc w:val="both"/>
              <w:rPr>
                <w:rFonts w:ascii="Times New Roman" w:eastAsia="Times New Roman" w:hAnsi="Times New Roman" w:cs="Times New Roman"/>
                <w:iCs/>
                <w:sz w:val="24"/>
                <w:szCs w:val="24"/>
                <w:lang w:val="en-GB"/>
              </w:rPr>
            </w:pPr>
          </w:p>
        </w:tc>
        <w:tc>
          <w:tcPr>
            <w:tcW w:w="6349" w:type="dxa"/>
            <w:vAlign w:val="bottom"/>
          </w:tcPr>
          <w:p w:rsidR="00903353" w:rsidRPr="00903353" w:rsidRDefault="00903353" w:rsidP="00903353">
            <w:pPr>
              <w:tabs>
                <w:tab w:val="left" w:leader="dot" w:pos="8647"/>
              </w:tabs>
              <w:spacing w:before="200" w:line="360" w:lineRule="auto"/>
              <w:rPr>
                <w:rFonts w:ascii="Times New Roman" w:eastAsia="Times New Roman" w:hAnsi="Times New Roman" w:cs="Times New Roman"/>
                <w:sz w:val="24"/>
                <w:szCs w:val="24"/>
                <w:lang w:val="en-GB"/>
              </w:rPr>
            </w:pPr>
            <w:r w:rsidRPr="00903353">
              <w:rPr>
                <w:rFonts w:ascii="Times New Roman" w:eastAsia="Times New Roman" w:hAnsi="Times New Roman" w:cs="Times New Roman"/>
                <w:sz w:val="24"/>
                <w:szCs w:val="24"/>
              </w:rPr>
              <w:t>Мегаполис</w:t>
            </w:r>
            <w:r w:rsidRPr="00903353">
              <w:rPr>
                <w:rFonts w:ascii="Times New Roman" w:eastAsia="Times New Roman" w:hAnsi="Times New Roman" w:cs="Times New Roman"/>
                <w:sz w:val="24"/>
                <w:szCs w:val="24"/>
                <w:lang w:val="en-GB"/>
              </w:rPr>
              <w:t xml:space="preserve"> (</w:t>
            </w:r>
            <w:r w:rsidRPr="00903353">
              <w:rPr>
                <w:rFonts w:ascii="Times New Roman" w:eastAsia="Times New Roman" w:hAnsi="Times New Roman" w:cs="Times New Roman"/>
                <w:sz w:val="24"/>
                <w:szCs w:val="24"/>
              </w:rPr>
              <w:t>более</w:t>
            </w:r>
            <w:r w:rsidRPr="00903353">
              <w:rPr>
                <w:rFonts w:ascii="Times New Roman" w:eastAsia="Times New Roman" w:hAnsi="Times New Roman" w:cs="Times New Roman"/>
                <w:sz w:val="24"/>
                <w:szCs w:val="24"/>
                <w:lang w:val="en-GB"/>
              </w:rPr>
              <w:t xml:space="preserve"> 1000000 </w:t>
            </w:r>
            <w:r w:rsidRPr="00903353">
              <w:rPr>
                <w:rFonts w:ascii="Times New Roman" w:eastAsia="Times New Roman" w:hAnsi="Times New Roman" w:cs="Times New Roman"/>
                <w:sz w:val="24"/>
                <w:szCs w:val="24"/>
              </w:rPr>
              <w:t>человек</w:t>
            </w:r>
            <w:r w:rsidRPr="00903353">
              <w:rPr>
                <w:rFonts w:ascii="Times New Roman" w:eastAsia="Times New Roman" w:hAnsi="Times New Roman" w:cs="Times New Roman"/>
                <w:sz w:val="24"/>
                <w:szCs w:val="24"/>
                <w:lang w:val="en-GB"/>
              </w:rPr>
              <w:t>)</w:t>
            </w:r>
          </w:p>
        </w:tc>
        <w:tc>
          <w:tcPr>
            <w:tcW w:w="875" w:type="dxa"/>
            <w:vAlign w:val="center"/>
          </w:tcPr>
          <w:p w:rsidR="00903353" w:rsidRPr="00903353" w:rsidRDefault="00903353" w:rsidP="00903353">
            <w:pPr>
              <w:keepNext/>
              <w:spacing w:after="0" w:line="360" w:lineRule="auto"/>
              <w:jc w:val="center"/>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pPr>
            <w:r w:rsidRPr="00903353">
              <w:rPr>
                <w:rFonts w:ascii="Times New Roman" w:eastAsia="Times New Roman" w:hAnsi="Times New Roman" w:cs="Times New Roman"/>
                <w:b/>
                <w:outline/>
                <w:color w:val="000000"/>
                <w:sz w:val="24"/>
                <w:szCs w:val="24"/>
                <w:lang w:eastAsia="ru-RU"/>
                <w14:textOutline w14:w="9525" w14:cap="flat" w14:cmpd="sng" w14:algn="ctr">
                  <w14:solidFill>
                    <w14:srgbClr w14:val="000000"/>
                  </w14:solidFill>
                  <w14:prstDash w14:val="solid"/>
                  <w14:round/>
                </w14:textOutline>
                <w14:textFill>
                  <w14:noFill/>
                </w14:textFill>
              </w:rPr>
              <w:sym w:font="Wingdings" w:char="F06E"/>
            </w:r>
            <w:r w:rsidRPr="00903353">
              <w:rPr>
                <w:rFonts w:ascii="Times New Roman" w:eastAsia="Times New Roman" w:hAnsi="Times New Roman" w:cs="Times New Roman"/>
                <w:sz w:val="24"/>
                <w:szCs w:val="24"/>
                <w:vertAlign w:val="subscript"/>
                <w:lang w:eastAsia="ru-RU"/>
              </w:rPr>
              <w:t>5</w:t>
            </w:r>
          </w:p>
        </w:tc>
        <w:tc>
          <w:tcPr>
            <w:tcW w:w="565" w:type="dxa"/>
            <w:vAlign w:val="center"/>
          </w:tcPr>
          <w:p w:rsidR="00903353" w:rsidRPr="00903353" w:rsidRDefault="00903353" w:rsidP="00903353">
            <w:pPr>
              <w:keepNext/>
              <w:spacing w:after="0" w:line="360" w:lineRule="auto"/>
              <w:ind w:left="33"/>
              <w:jc w:val="center"/>
              <w:rPr>
                <w:rFonts w:ascii="Times New Roman" w:eastAsia="Times New Roman" w:hAnsi="Times New Roman" w:cs="Times New Roman"/>
                <w:iCs/>
                <w:sz w:val="24"/>
                <w:szCs w:val="24"/>
                <w:lang w:eastAsia="ru-RU"/>
              </w:rPr>
            </w:pPr>
          </w:p>
        </w:tc>
      </w:tr>
    </w:tbl>
    <w:p w:rsidR="00903353" w:rsidRPr="00903353" w:rsidRDefault="00903353" w:rsidP="00903353">
      <w:pPr>
        <w:tabs>
          <w:tab w:val="right" w:leader="dot" w:pos="9355"/>
        </w:tabs>
        <w:spacing w:after="0" w:line="360" w:lineRule="auto"/>
        <w:ind w:firstLine="397"/>
        <w:contextualSpacing/>
        <w:jc w:val="both"/>
        <w:rPr>
          <w:rFonts w:ascii="Times New Roman" w:eastAsia="Calibri" w:hAnsi="Times New Roman" w:cs="Times New Roman"/>
          <w:sz w:val="24"/>
          <w:szCs w:val="24"/>
        </w:rPr>
      </w:pPr>
    </w:p>
    <w:p w:rsidR="00903353" w:rsidRPr="00903353" w:rsidRDefault="00903353" w:rsidP="00903353">
      <w:pPr>
        <w:tabs>
          <w:tab w:val="right" w:leader="dot" w:pos="9355"/>
        </w:tabs>
        <w:spacing w:after="0" w:line="360" w:lineRule="auto"/>
        <w:ind w:firstLine="397"/>
        <w:contextualSpacing/>
        <w:jc w:val="both"/>
        <w:rPr>
          <w:rFonts w:ascii="Times New Roman" w:eastAsia="Calibri" w:hAnsi="Times New Roman" w:cs="Times New Roman"/>
          <w:sz w:val="24"/>
          <w:szCs w:val="24"/>
        </w:rPr>
      </w:pPr>
    </w:p>
    <w:p w:rsidR="00903353" w:rsidRPr="00903353" w:rsidRDefault="00903353" w:rsidP="00905830">
      <w:pPr>
        <w:tabs>
          <w:tab w:val="right" w:leader="dot" w:pos="9355"/>
        </w:tabs>
        <w:spacing w:after="0" w:line="360" w:lineRule="auto"/>
        <w:contextualSpacing/>
        <w:jc w:val="both"/>
        <w:rPr>
          <w:rFonts w:ascii="Times New Roman" w:eastAsia="Calibri" w:hAnsi="Times New Roman" w:cs="Times New Roman"/>
          <w:sz w:val="24"/>
          <w:szCs w:val="24"/>
        </w:rPr>
      </w:pPr>
    </w:p>
    <w:p w:rsidR="00903353" w:rsidRPr="00903353" w:rsidRDefault="00903353" w:rsidP="00903353">
      <w:pPr>
        <w:tabs>
          <w:tab w:val="right" w:leader="dot" w:pos="9355"/>
        </w:tabs>
        <w:spacing w:after="0" w:line="360" w:lineRule="auto"/>
        <w:ind w:firstLine="397"/>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Анкета для школ была разработана для сбора данных о школьном контексте, а также об отношениях между школой и местным сообществом. Подобные вопросы были также включены в анкеты для учителей, чтобы сравнить подходы учителей и их руководителей. При разработке анкеты для школ особое внимание было уделено новым областям, включенным в исследование ICCS-2016 (социальное взаимодействие в школе, экологическая устойчивость и использование новых социальных сетей для гражданской активности). </w:t>
      </w:r>
    </w:p>
    <w:p w:rsidR="00903353" w:rsidRPr="00903353" w:rsidRDefault="00903353" w:rsidP="00903353">
      <w:pPr>
        <w:tabs>
          <w:tab w:val="right" w:leader="dot" w:pos="9355"/>
        </w:tabs>
        <w:spacing w:after="0" w:line="360" w:lineRule="auto"/>
        <w:ind w:firstLine="397"/>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исследовании ICCS-2016 предполагалось, что   результаты обучения учащихся в области граждановедческого образования зависят от процессов преподавания и обучения, а также от их повседневного опыта в различных контекстах, в том числе от их школьного контекста. На становление гражданственности учащихся влияет опыт учащихся в их классах и школах как «демократической среде обучения» (участие в школьной жизни, климат в школе и классе, а также качество взаимоотношений внутри школы: между учителями и учащимися, а также среди учащихся).</w:t>
      </w:r>
    </w:p>
    <w:p w:rsidR="00903353" w:rsidRPr="00903353" w:rsidRDefault="00903353" w:rsidP="00903353">
      <w:pPr>
        <w:tabs>
          <w:tab w:val="right" w:leader="dot" w:pos="9355"/>
        </w:tabs>
        <w:spacing w:after="0" w:line="360" w:lineRule="auto"/>
        <w:ind w:firstLine="397"/>
        <w:contextualSpacing/>
        <w:jc w:val="both"/>
        <w:rPr>
          <w:rFonts w:ascii="Times New Roman" w:eastAsia="Calibri" w:hAnsi="Times New Roman" w:cs="Times New Roman"/>
          <w:bCs/>
          <w:position w:val="1"/>
          <w:sz w:val="24"/>
          <w:szCs w:val="24"/>
        </w:rPr>
      </w:pPr>
      <w:r w:rsidRPr="00903353">
        <w:rPr>
          <w:rFonts w:ascii="Times New Roman" w:eastAsia="Calibri" w:hAnsi="Times New Roman" w:cs="Times New Roman"/>
          <w:bCs/>
          <w:position w:val="1"/>
          <w:sz w:val="24"/>
          <w:szCs w:val="24"/>
        </w:rPr>
        <w:t xml:space="preserve">Особое внимание в ходе исследования уделялось конфликтам в школе. В таблице 9 показаны действия в школе, направленные против физического и вербального насилия, и участие в них учащихся целевого класса.  </w:t>
      </w:r>
    </w:p>
    <w:p w:rsidR="00903353" w:rsidRPr="00903353" w:rsidRDefault="00903353" w:rsidP="00903353">
      <w:pPr>
        <w:spacing w:after="0" w:line="360" w:lineRule="auto"/>
        <w:ind w:firstLine="397"/>
        <w:jc w:val="both"/>
        <w:rPr>
          <w:rFonts w:ascii="Times New Roman" w:eastAsia="Times New Roman" w:hAnsi="Times New Roman" w:cs="Times New Roman"/>
          <w:b/>
          <w:bCs/>
          <w:position w:val="1"/>
          <w:sz w:val="24"/>
          <w:szCs w:val="24"/>
          <w:lang w:eastAsia="ru-RU"/>
        </w:rPr>
      </w:pPr>
    </w:p>
    <w:p w:rsidR="00903353" w:rsidRPr="00903353" w:rsidRDefault="00903353" w:rsidP="00903353">
      <w:pPr>
        <w:spacing w:after="160" w:line="360" w:lineRule="auto"/>
        <w:rPr>
          <w:rFonts w:ascii="Times New Roman" w:eastAsia="Times New Roman" w:hAnsi="Times New Roman" w:cs="Times New Roman"/>
          <w:b/>
          <w:bCs/>
          <w:position w:val="1"/>
          <w:sz w:val="24"/>
          <w:szCs w:val="24"/>
          <w:lang w:eastAsia="ru-RU"/>
        </w:rPr>
      </w:pPr>
      <w:r w:rsidRPr="00903353">
        <w:rPr>
          <w:rFonts w:ascii="Times New Roman" w:eastAsia="Times New Roman" w:hAnsi="Times New Roman" w:cs="Times New Roman"/>
          <w:b/>
          <w:bCs/>
          <w:position w:val="1"/>
          <w:sz w:val="24"/>
          <w:szCs w:val="24"/>
          <w:lang w:eastAsia="ru-RU"/>
        </w:rPr>
        <w:br w:type="page"/>
      </w:r>
    </w:p>
    <w:p w:rsidR="00903353" w:rsidRPr="00903353" w:rsidRDefault="00903353" w:rsidP="00903353">
      <w:pPr>
        <w:tabs>
          <w:tab w:val="right" w:leader="dot" w:pos="9355"/>
        </w:tabs>
        <w:spacing w:after="0" w:line="360" w:lineRule="auto"/>
        <w:ind w:firstLine="397"/>
        <w:contextualSpacing/>
        <w:jc w:val="center"/>
        <w:rPr>
          <w:rFonts w:ascii="Times New Roman" w:eastAsia="Calibri" w:hAnsi="Times New Roman" w:cs="Times New Roman"/>
          <w:b/>
          <w:sz w:val="24"/>
          <w:szCs w:val="24"/>
        </w:rPr>
        <w:sectPr w:rsidR="00903353" w:rsidRPr="00903353" w:rsidSect="00903353">
          <w:type w:val="continuous"/>
          <w:pgSz w:w="11906" w:h="16838"/>
          <w:pgMar w:top="1134" w:right="567" w:bottom="1134" w:left="1701" w:header="708" w:footer="708" w:gutter="0"/>
          <w:cols w:space="708"/>
          <w:docGrid w:linePitch="360"/>
        </w:sectPr>
      </w:pPr>
    </w:p>
    <w:p w:rsidR="00903353" w:rsidRPr="00903353" w:rsidRDefault="00903353" w:rsidP="00903353">
      <w:pPr>
        <w:tabs>
          <w:tab w:val="right" w:leader="dot" w:pos="9355"/>
        </w:tabs>
        <w:spacing w:after="0"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Таблица 9. В течение текущего учебного года проводятся ли в этой школе какие-либо из следующих действий против буллинга (включая кибербуллинг)?</w:t>
      </w:r>
    </w:p>
    <w:p w:rsidR="00903353" w:rsidRPr="00903353" w:rsidRDefault="00903353" w:rsidP="00903353">
      <w:pPr>
        <w:tabs>
          <w:tab w:val="right" w:leader="dot" w:pos="9355"/>
        </w:tabs>
        <w:spacing w:after="0" w:line="360" w:lineRule="auto"/>
        <w:ind w:firstLine="397"/>
        <w:contextualSpacing/>
        <w:jc w:val="center"/>
        <w:rPr>
          <w:rFonts w:ascii="Times New Roman" w:eastAsia="Calibri" w:hAnsi="Times New Roman" w:cs="Times New Roman"/>
          <w:b/>
          <w:sz w:val="24"/>
          <w:szCs w:val="24"/>
        </w:rPr>
      </w:pPr>
    </w:p>
    <w:tbl>
      <w:tblPr>
        <w:tblW w:w="15036"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77"/>
        <w:gridCol w:w="1603"/>
        <w:gridCol w:w="1773"/>
        <w:gridCol w:w="1772"/>
        <w:gridCol w:w="1939"/>
        <w:gridCol w:w="1772"/>
        <w:gridCol w:w="1772"/>
        <w:gridCol w:w="1772"/>
        <w:gridCol w:w="1356"/>
      </w:tblGrid>
      <w:tr w:rsidR="00903353" w:rsidRPr="00903353" w:rsidTr="00903353">
        <w:tc>
          <w:tcPr>
            <w:tcW w:w="1277" w:type="dxa"/>
            <w:vAlign w:val="bottom"/>
          </w:tcPr>
          <w:p w:rsidR="00903353" w:rsidRPr="00903353" w:rsidRDefault="00903353" w:rsidP="00903353">
            <w:pPr>
              <w:widowControl w:val="0"/>
              <w:autoSpaceDE w:val="0"/>
              <w:autoSpaceDN w:val="0"/>
              <w:adjustRightInd w:val="0"/>
              <w:spacing w:after="60" w:line="360" w:lineRule="auto"/>
              <w:jc w:val="center"/>
              <w:rPr>
                <w:rFonts w:ascii="Times New Roman" w:eastAsia="Times New Roman" w:hAnsi="Times New Roman" w:cs="Times New Roman"/>
                <w:b/>
                <w:bCs/>
                <w:position w:val="1"/>
                <w:sz w:val="24"/>
                <w:szCs w:val="24"/>
                <w:lang w:eastAsia="ru-RU"/>
              </w:rPr>
            </w:pPr>
            <w:r w:rsidRPr="00903353">
              <w:rPr>
                <w:rFonts w:ascii="Times New Roman" w:eastAsia="Times New Roman" w:hAnsi="Times New Roman" w:cs="Times New Roman"/>
                <w:b/>
                <w:bCs/>
                <w:position w:val="1"/>
                <w:sz w:val="24"/>
                <w:szCs w:val="24"/>
                <w:lang w:eastAsia="ru-RU"/>
              </w:rPr>
              <w:t>Страна</w:t>
            </w:r>
          </w:p>
        </w:tc>
        <w:tc>
          <w:tcPr>
            <w:tcW w:w="1603" w:type="dxa"/>
            <w:vAlign w:val="bottom"/>
          </w:tcPr>
          <w:p w:rsidR="00903353" w:rsidRPr="00903353" w:rsidRDefault="00903353" w:rsidP="00903353">
            <w:pPr>
              <w:widowControl w:val="0"/>
              <w:autoSpaceDE w:val="0"/>
              <w:autoSpaceDN w:val="0"/>
              <w:adjustRightInd w:val="0"/>
              <w:spacing w:before="1" w:after="60" w:line="360" w:lineRule="auto"/>
              <w:jc w:val="center"/>
              <w:rPr>
                <w:rFonts w:ascii="Times New Roman" w:eastAsia="Times New Roman" w:hAnsi="Times New Roman" w:cs="Times New Roman"/>
                <w:b/>
                <w:bCs/>
                <w:position w:val="1"/>
                <w:sz w:val="24"/>
                <w:szCs w:val="24"/>
                <w:lang w:eastAsia="ru-RU"/>
              </w:rPr>
            </w:pPr>
            <w:r w:rsidRPr="00903353">
              <w:rPr>
                <w:rFonts w:ascii="Times New Roman" w:eastAsia="Times New Roman" w:hAnsi="Times New Roman" w:cs="Times New Roman"/>
                <w:b/>
                <w:bCs/>
                <w:position w:val="1"/>
                <w:sz w:val="24"/>
                <w:szCs w:val="24"/>
                <w:lang w:eastAsia="ru-RU"/>
              </w:rPr>
              <w:t>Собрания, целью которых является информирование родителей о буллинге в школе</w:t>
            </w:r>
          </w:p>
        </w:tc>
        <w:tc>
          <w:tcPr>
            <w:tcW w:w="1773" w:type="dxa"/>
            <w:vAlign w:val="bottom"/>
          </w:tcPr>
          <w:p w:rsidR="00903353" w:rsidRPr="00903353" w:rsidRDefault="00903353" w:rsidP="00903353">
            <w:pPr>
              <w:widowControl w:val="0"/>
              <w:autoSpaceDE w:val="0"/>
              <w:autoSpaceDN w:val="0"/>
              <w:adjustRightInd w:val="0"/>
              <w:spacing w:after="60" w:line="360" w:lineRule="auto"/>
              <w:jc w:val="center"/>
              <w:rPr>
                <w:rFonts w:ascii="Times New Roman" w:eastAsia="Times New Roman" w:hAnsi="Times New Roman" w:cs="Times New Roman"/>
                <w:b/>
                <w:bCs/>
                <w:position w:val="1"/>
                <w:sz w:val="24"/>
                <w:szCs w:val="24"/>
                <w:lang w:eastAsia="ru-RU"/>
              </w:rPr>
            </w:pPr>
            <w:r w:rsidRPr="00903353">
              <w:rPr>
                <w:rFonts w:ascii="Times New Roman" w:eastAsia="Times New Roman" w:hAnsi="Times New Roman" w:cs="Times New Roman"/>
                <w:b/>
                <w:bCs/>
                <w:position w:val="1"/>
                <w:sz w:val="24"/>
                <w:szCs w:val="24"/>
                <w:lang w:eastAsia="ru-RU"/>
              </w:rPr>
              <w:t>Особая подготовка для обеспечения учителей зна</w:t>
            </w:r>
            <w:r w:rsidRPr="00903353">
              <w:rPr>
                <w:rFonts w:ascii="Times New Roman" w:eastAsia="Times New Roman" w:hAnsi="Times New Roman" w:cs="Times New Roman"/>
                <w:b/>
                <w:bCs/>
                <w:position w:val="1"/>
                <w:sz w:val="24"/>
                <w:szCs w:val="24"/>
                <w:lang w:eastAsia="ru-RU"/>
              </w:rPr>
              <w:softHyphen/>
              <w:t>ния</w:t>
            </w:r>
            <w:r w:rsidRPr="00903353">
              <w:rPr>
                <w:rFonts w:ascii="Times New Roman" w:eastAsia="Times New Roman" w:hAnsi="Times New Roman" w:cs="Times New Roman"/>
                <w:b/>
                <w:bCs/>
                <w:position w:val="1"/>
                <w:sz w:val="24"/>
                <w:szCs w:val="24"/>
                <w:lang w:eastAsia="ru-RU"/>
              </w:rPr>
              <w:softHyphen/>
              <w:t>ми, навыками и уверенностью для зна</w:t>
            </w:r>
            <w:r w:rsidRPr="00903353">
              <w:rPr>
                <w:rFonts w:ascii="Times New Roman" w:eastAsia="Times New Roman" w:hAnsi="Times New Roman" w:cs="Times New Roman"/>
                <w:b/>
                <w:bCs/>
                <w:position w:val="1"/>
                <w:sz w:val="24"/>
                <w:szCs w:val="24"/>
                <w:lang w:eastAsia="ru-RU"/>
              </w:rPr>
              <w:softHyphen/>
              <w:t>комства уча</w:t>
            </w:r>
            <w:r w:rsidRPr="00903353">
              <w:rPr>
                <w:rFonts w:ascii="Times New Roman" w:eastAsia="Times New Roman" w:hAnsi="Times New Roman" w:cs="Times New Roman"/>
                <w:b/>
                <w:bCs/>
                <w:position w:val="1"/>
                <w:sz w:val="24"/>
                <w:szCs w:val="24"/>
                <w:lang w:eastAsia="ru-RU"/>
              </w:rPr>
              <w:softHyphen/>
              <w:t>щих</w:t>
            </w:r>
            <w:r w:rsidRPr="00903353">
              <w:rPr>
                <w:rFonts w:ascii="Times New Roman" w:eastAsia="Times New Roman" w:hAnsi="Times New Roman" w:cs="Times New Roman"/>
                <w:b/>
                <w:bCs/>
                <w:position w:val="1"/>
                <w:sz w:val="24"/>
                <w:szCs w:val="24"/>
                <w:lang w:eastAsia="ru-RU"/>
              </w:rPr>
              <w:softHyphen/>
              <w:t>ся с явлением буллинга</w:t>
            </w:r>
          </w:p>
        </w:tc>
        <w:tc>
          <w:tcPr>
            <w:tcW w:w="1772" w:type="dxa"/>
            <w:vAlign w:val="bottom"/>
          </w:tcPr>
          <w:p w:rsidR="00903353" w:rsidRPr="00903353" w:rsidRDefault="00903353" w:rsidP="00903353">
            <w:pPr>
              <w:widowControl w:val="0"/>
              <w:autoSpaceDE w:val="0"/>
              <w:autoSpaceDN w:val="0"/>
              <w:adjustRightInd w:val="0"/>
              <w:spacing w:after="60" w:line="360" w:lineRule="auto"/>
              <w:jc w:val="center"/>
              <w:rPr>
                <w:rFonts w:ascii="Times New Roman" w:eastAsia="Times New Roman" w:hAnsi="Times New Roman" w:cs="Times New Roman"/>
                <w:b/>
                <w:bCs/>
                <w:position w:val="1"/>
                <w:sz w:val="24"/>
                <w:szCs w:val="24"/>
                <w:lang w:eastAsia="ru-RU"/>
              </w:rPr>
            </w:pPr>
            <w:r w:rsidRPr="00903353">
              <w:rPr>
                <w:rFonts w:ascii="Times New Roman" w:eastAsia="Times New Roman" w:hAnsi="Times New Roman" w:cs="Times New Roman"/>
                <w:b/>
                <w:bCs/>
                <w:position w:val="1"/>
                <w:sz w:val="24"/>
                <w:szCs w:val="24"/>
                <w:lang w:eastAsia="ru-RU"/>
              </w:rPr>
              <w:t>Семинары для учителей по безопасному и ответственному пользованию Интернетом, чтобы избежать кибербуллинга</w:t>
            </w:r>
          </w:p>
        </w:tc>
        <w:tc>
          <w:tcPr>
            <w:tcW w:w="1939" w:type="dxa"/>
            <w:vAlign w:val="bottom"/>
          </w:tcPr>
          <w:p w:rsidR="00903353" w:rsidRPr="00903353" w:rsidRDefault="00903353" w:rsidP="00903353">
            <w:pPr>
              <w:widowControl w:val="0"/>
              <w:autoSpaceDE w:val="0"/>
              <w:autoSpaceDN w:val="0"/>
              <w:adjustRightInd w:val="0"/>
              <w:spacing w:before="1" w:after="60" w:line="360" w:lineRule="auto"/>
              <w:jc w:val="center"/>
              <w:rPr>
                <w:rFonts w:ascii="Times New Roman" w:eastAsia="Times New Roman" w:hAnsi="Times New Roman" w:cs="Times New Roman"/>
                <w:b/>
                <w:bCs/>
                <w:position w:val="1"/>
                <w:sz w:val="24"/>
                <w:szCs w:val="24"/>
                <w:lang w:eastAsia="ru-RU"/>
              </w:rPr>
            </w:pPr>
            <w:r w:rsidRPr="00903353">
              <w:rPr>
                <w:rFonts w:ascii="Times New Roman" w:eastAsia="Times New Roman" w:hAnsi="Times New Roman" w:cs="Times New Roman"/>
                <w:b/>
                <w:bCs/>
                <w:position w:val="1"/>
                <w:sz w:val="24"/>
                <w:szCs w:val="24"/>
                <w:lang w:eastAsia="ru-RU"/>
              </w:rPr>
              <w:t>Тренинги для учащихся по ответственному использованию в Интернете, чтобы избежать кибербуллинга</w:t>
            </w:r>
          </w:p>
        </w:tc>
        <w:tc>
          <w:tcPr>
            <w:tcW w:w="1772" w:type="dxa"/>
            <w:vAlign w:val="bottom"/>
          </w:tcPr>
          <w:p w:rsidR="00903353" w:rsidRPr="00903353" w:rsidRDefault="00903353" w:rsidP="00903353">
            <w:pPr>
              <w:widowControl w:val="0"/>
              <w:autoSpaceDE w:val="0"/>
              <w:autoSpaceDN w:val="0"/>
              <w:adjustRightInd w:val="0"/>
              <w:spacing w:after="60" w:line="360" w:lineRule="auto"/>
              <w:jc w:val="center"/>
              <w:rPr>
                <w:rFonts w:ascii="Times New Roman" w:eastAsia="Times New Roman" w:hAnsi="Times New Roman" w:cs="Times New Roman"/>
                <w:b/>
                <w:bCs/>
                <w:position w:val="1"/>
                <w:sz w:val="24"/>
                <w:szCs w:val="24"/>
                <w:lang w:eastAsia="ru-RU"/>
              </w:rPr>
            </w:pPr>
            <w:r w:rsidRPr="00903353">
              <w:rPr>
                <w:rFonts w:ascii="Times New Roman" w:eastAsia="Times New Roman" w:hAnsi="Times New Roman" w:cs="Times New Roman"/>
                <w:b/>
                <w:bCs/>
                <w:position w:val="1"/>
                <w:sz w:val="24"/>
                <w:szCs w:val="24"/>
                <w:lang w:eastAsia="ru-RU"/>
              </w:rPr>
              <w:t>Собрания, направленные на повышение информированности родителей о кибербуллин</w:t>
            </w:r>
            <w:r w:rsidRPr="00903353">
              <w:rPr>
                <w:rFonts w:ascii="Times New Roman" w:eastAsia="Times New Roman" w:hAnsi="Times New Roman" w:cs="Times New Roman"/>
                <w:b/>
                <w:bCs/>
                <w:position w:val="1"/>
                <w:sz w:val="24"/>
                <w:szCs w:val="24"/>
                <w:lang w:eastAsia="ru-RU"/>
              </w:rPr>
              <w:lastRenderedPageBreak/>
              <w:t>ге</w:t>
            </w:r>
          </w:p>
        </w:tc>
        <w:tc>
          <w:tcPr>
            <w:tcW w:w="1772" w:type="dxa"/>
            <w:vAlign w:val="bottom"/>
          </w:tcPr>
          <w:p w:rsidR="00903353" w:rsidRPr="00903353" w:rsidRDefault="00903353" w:rsidP="00903353">
            <w:pPr>
              <w:widowControl w:val="0"/>
              <w:autoSpaceDE w:val="0"/>
              <w:autoSpaceDN w:val="0"/>
              <w:adjustRightInd w:val="0"/>
              <w:spacing w:after="60" w:line="360" w:lineRule="auto"/>
              <w:jc w:val="center"/>
              <w:rPr>
                <w:rFonts w:ascii="Times New Roman" w:eastAsia="Times New Roman" w:hAnsi="Times New Roman" w:cs="Times New Roman"/>
                <w:b/>
                <w:bCs/>
                <w:position w:val="1"/>
                <w:sz w:val="24"/>
                <w:szCs w:val="24"/>
                <w:lang w:eastAsia="ru-RU"/>
              </w:rPr>
            </w:pPr>
            <w:r w:rsidRPr="00903353">
              <w:rPr>
                <w:rFonts w:ascii="Times New Roman" w:eastAsia="Times New Roman" w:hAnsi="Times New Roman" w:cs="Times New Roman"/>
                <w:b/>
                <w:bCs/>
                <w:position w:val="1"/>
                <w:sz w:val="24"/>
                <w:szCs w:val="24"/>
                <w:lang w:eastAsia="ru-RU"/>
              </w:rPr>
              <w:t>Разработка системы для анонимного сообщения об инцидентах кибербуллинга среди учащихся</w:t>
            </w:r>
          </w:p>
        </w:tc>
        <w:tc>
          <w:tcPr>
            <w:tcW w:w="1772" w:type="dxa"/>
            <w:vAlign w:val="bottom"/>
          </w:tcPr>
          <w:p w:rsidR="00903353" w:rsidRPr="00903353" w:rsidRDefault="00903353" w:rsidP="00903353">
            <w:pPr>
              <w:widowControl w:val="0"/>
              <w:autoSpaceDE w:val="0"/>
              <w:autoSpaceDN w:val="0"/>
              <w:adjustRightInd w:val="0"/>
              <w:spacing w:before="1" w:after="60" w:line="360" w:lineRule="auto"/>
              <w:jc w:val="center"/>
              <w:rPr>
                <w:rFonts w:ascii="Times New Roman" w:eastAsia="Times New Roman" w:hAnsi="Times New Roman" w:cs="Times New Roman"/>
                <w:b/>
                <w:bCs/>
                <w:position w:val="1"/>
                <w:sz w:val="24"/>
                <w:szCs w:val="24"/>
                <w:lang w:eastAsia="ru-RU"/>
              </w:rPr>
            </w:pPr>
            <w:r w:rsidRPr="00903353">
              <w:rPr>
                <w:rFonts w:ascii="Times New Roman" w:eastAsia="Times New Roman" w:hAnsi="Times New Roman" w:cs="Times New Roman"/>
                <w:b/>
                <w:bCs/>
                <w:position w:val="1"/>
                <w:sz w:val="24"/>
                <w:szCs w:val="24"/>
                <w:lang w:eastAsia="ru-RU"/>
              </w:rPr>
              <w:t>Занятия в классе, направленные на повышение осведомленности учащихся о буллинге</w:t>
            </w:r>
          </w:p>
        </w:tc>
        <w:tc>
          <w:tcPr>
            <w:tcW w:w="1356" w:type="dxa"/>
            <w:vAlign w:val="bottom"/>
          </w:tcPr>
          <w:p w:rsidR="00903353" w:rsidRPr="00903353" w:rsidRDefault="00903353" w:rsidP="00903353">
            <w:pPr>
              <w:widowControl w:val="0"/>
              <w:autoSpaceDE w:val="0"/>
              <w:autoSpaceDN w:val="0"/>
              <w:adjustRightInd w:val="0"/>
              <w:spacing w:after="60" w:line="360" w:lineRule="auto"/>
              <w:jc w:val="center"/>
              <w:rPr>
                <w:rFonts w:ascii="Times New Roman" w:eastAsia="Times New Roman" w:hAnsi="Times New Roman" w:cs="Times New Roman"/>
                <w:b/>
                <w:bCs/>
                <w:position w:val="1"/>
                <w:sz w:val="24"/>
                <w:szCs w:val="24"/>
                <w:lang w:eastAsia="ru-RU"/>
              </w:rPr>
            </w:pPr>
            <w:r w:rsidRPr="00903353">
              <w:rPr>
                <w:rFonts w:ascii="Times New Roman" w:eastAsia="Times New Roman" w:hAnsi="Times New Roman" w:cs="Times New Roman"/>
                <w:b/>
                <w:bCs/>
                <w:position w:val="1"/>
                <w:sz w:val="24"/>
                <w:szCs w:val="24"/>
                <w:lang w:eastAsia="ru-RU"/>
              </w:rPr>
              <w:t>Конференции по противодействию буллингу, проводимые экспертами и / или местными властями в школе</w:t>
            </w:r>
          </w:p>
        </w:tc>
      </w:tr>
      <w:tr w:rsidR="00903353" w:rsidRPr="00903353" w:rsidTr="00903353">
        <w:trPr>
          <w:trHeight w:hRule="exact" w:val="6247"/>
        </w:trPr>
        <w:tc>
          <w:tcPr>
            <w:tcW w:w="1277" w:type="dxa"/>
          </w:tcPr>
          <w:p w:rsidR="00903353" w:rsidRPr="00903353" w:rsidRDefault="00903353" w:rsidP="00903353">
            <w:pPr>
              <w:widowControl w:val="0"/>
              <w:autoSpaceDE w:val="0"/>
              <w:autoSpaceDN w:val="0"/>
              <w:adjustRightInd w:val="0"/>
              <w:spacing w:after="0" w:line="360" w:lineRule="auto"/>
              <w:ind w:left="297" w:right="297"/>
              <w:jc w:val="center"/>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w w:val="99"/>
                <w:sz w:val="24"/>
                <w:szCs w:val="24"/>
                <w:lang w:val="en-US" w:eastAsia="ru-RU"/>
              </w:rPr>
              <w:t>BFL BGR CHL COL DNK DNW DOM EST FIN HKG HRV ITA LTU LVA MEX MLT NLD NOR PER RUS SWE TWN</w:t>
            </w:r>
          </w:p>
          <w:p w:rsidR="00903353" w:rsidRPr="00903353" w:rsidRDefault="00903353" w:rsidP="00903353">
            <w:pPr>
              <w:widowControl w:val="0"/>
              <w:autoSpaceDE w:val="0"/>
              <w:autoSpaceDN w:val="0"/>
              <w:adjustRightInd w:val="0"/>
              <w:spacing w:after="0" w:line="360" w:lineRule="auto"/>
              <w:ind w:left="167" w:right="166"/>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w w:val="99"/>
                <w:sz w:val="24"/>
                <w:szCs w:val="24"/>
                <w:lang w:eastAsia="ru-RU"/>
              </w:rPr>
              <w:t>Среднее</w:t>
            </w:r>
          </w:p>
        </w:tc>
        <w:tc>
          <w:tcPr>
            <w:tcW w:w="1603"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41.6</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84.1</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79.0</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86.5</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80.1</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63.0</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62.0</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61.8</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49.4</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13.0</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89.6</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53.7</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87.4</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61.8</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75.6</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71.7</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50.5</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85.8</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87.4</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78.5</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64.0</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88.5</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w w:val="99"/>
                <w:sz w:val="24"/>
                <w:szCs w:val="24"/>
                <w:lang w:eastAsia="ru-RU"/>
              </w:rPr>
              <w:t>73.7</w:t>
            </w:r>
          </w:p>
        </w:tc>
        <w:tc>
          <w:tcPr>
            <w:tcW w:w="1773"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40.3</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78.6</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76.4</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81.7</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42.1</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48.1</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67.8</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67.6</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46.0</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49.6</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74.0</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41.6</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76.9</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69.1</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63.8</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56.5</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37.9</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78.7</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61.7</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61.2</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50.4</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96.6</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w w:val="99"/>
                <w:sz w:val="24"/>
                <w:szCs w:val="24"/>
                <w:lang w:eastAsia="ru-RU"/>
              </w:rPr>
              <w:t>62.8</w:t>
            </w:r>
          </w:p>
        </w:tc>
        <w:tc>
          <w:tcPr>
            <w:tcW w:w="1772"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34.5</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57.9</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51.6</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57.9</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37.6</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66.7</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49.6</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59.8</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37.9</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37.4</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72.8</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37.1</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64.3</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55.9</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43.7</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65.2</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31.1</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35.5</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34.5</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85.0</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42.4</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91.9</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w w:val="99"/>
                <w:sz w:val="24"/>
                <w:szCs w:val="24"/>
                <w:lang w:eastAsia="ru-RU"/>
              </w:rPr>
              <w:t>50.6</w:t>
            </w:r>
          </w:p>
        </w:tc>
        <w:tc>
          <w:tcPr>
            <w:tcW w:w="1939" w:type="dxa"/>
          </w:tcPr>
          <w:p w:rsidR="00903353" w:rsidRPr="00903353" w:rsidRDefault="00903353" w:rsidP="00903353">
            <w:pPr>
              <w:widowControl w:val="0"/>
              <w:autoSpaceDE w:val="0"/>
              <w:autoSpaceDN w:val="0"/>
              <w:adjustRightInd w:val="0"/>
              <w:spacing w:after="0" w:line="360" w:lineRule="auto"/>
              <w:ind w:left="656" w:right="65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80.5</w:t>
            </w:r>
          </w:p>
          <w:p w:rsidR="00903353" w:rsidRPr="00903353" w:rsidRDefault="00903353" w:rsidP="00903353">
            <w:pPr>
              <w:widowControl w:val="0"/>
              <w:autoSpaceDE w:val="0"/>
              <w:autoSpaceDN w:val="0"/>
              <w:adjustRightInd w:val="0"/>
              <w:spacing w:after="0" w:line="360" w:lineRule="auto"/>
              <w:ind w:left="656" w:right="65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87</w:t>
            </w:r>
            <w:r w:rsidRPr="00903353">
              <w:rPr>
                <w:rFonts w:ascii="Times New Roman" w:eastAsia="Times New Roman" w:hAnsi="Times New Roman" w:cs="Times New Roman"/>
                <w:spacing w:val="-1"/>
                <w:w w:val="99"/>
                <w:sz w:val="24"/>
                <w:szCs w:val="24"/>
                <w:lang w:eastAsia="ru-RU"/>
              </w:rPr>
              <w:t>.</w:t>
            </w:r>
            <w:r w:rsidRPr="00903353">
              <w:rPr>
                <w:rFonts w:ascii="Times New Roman" w:eastAsia="Times New Roman" w:hAnsi="Times New Roman" w:cs="Times New Roman"/>
                <w:w w:val="99"/>
                <w:sz w:val="24"/>
                <w:szCs w:val="24"/>
                <w:lang w:eastAsia="ru-RU"/>
              </w:rPr>
              <w:t>6</w:t>
            </w:r>
          </w:p>
          <w:p w:rsidR="00903353" w:rsidRPr="00903353" w:rsidRDefault="00903353" w:rsidP="00903353">
            <w:pPr>
              <w:widowControl w:val="0"/>
              <w:autoSpaceDE w:val="0"/>
              <w:autoSpaceDN w:val="0"/>
              <w:adjustRightInd w:val="0"/>
              <w:spacing w:after="0" w:line="360" w:lineRule="auto"/>
              <w:ind w:left="656" w:right="65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65.0</w:t>
            </w:r>
          </w:p>
          <w:p w:rsidR="00903353" w:rsidRPr="00903353" w:rsidRDefault="00903353" w:rsidP="00903353">
            <w:pPr>
              <w:widowControl w:val="0"/>
              <w:autoSpaceDE w:val="0"/>
              <w:autoSpaceDN w:val="0"/>
              <w:adjustRightInd w:val="0"/>
              <w:spacing w:after="0" w:line="360" w:lineRule="auto"/>
              <w:ind w:left="656" w:right="65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78.6</w:t>
            </w:r>
          </w:p>
          <w:p w:rsidR="00903353" w:rsidRPr="00903353" w:rsidRDefault="00903353" w:rsidP="00903353">
            <w:pPr>
              <w:widowControl w:val="0"/>
              <w:autoSpaceDE w:val="0"/>
              <w:autoSpaceDN w:val="0"/>
              <w:adjustRightInd w:val="0"/>
              <w:spacing w:after="0" w:line="360" w:lineRule="auto"/>
              <w:ind w:left="656" w:right="65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84.1</w:t>
            </w:r>
          </w:p>
          <w:p w:rsidR="00903353" w:rsidRPr="00903353" w:rsidRDefault="00903353" w:rsidP="00903353">
            <w:pPr>
              <w:widowControl w:val="0"/>
              <w:autoSpaceDE w:val="0"/>
              <w:autoSpaceDN w:val="0"/>
              <w:adjustRightInd w:val="0"/>
              <w:spacing w:after="0" w:line="360" w:lineRule="auto"/>
              <w:ind w:left="656"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90.7</w:t>
            </w:r>
          </w:p>
          <w:p w:rsidR="00903353" w:rsidRPr="00903353" w:rsidRDefault="00903353" w:rsidP="00903353">
            <w:pPr>
              <w:widowControl w:val="0"/>
              <w:autoSpaceDE w:val="0"/>
              <w:autoSpaceDN w:val="0"/>
              <w:adjustRightInd w:val="0"/>
              <w:spacing w:after="0" w:line="360" w:lineRule="auto"/>
              <w:ind w:left="656" w:right="65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60.3</w:t>
            </w:r>
          </w:p>
          <w:p w:rsidR="00903353" w:rsidRPr="00903353" w:rsidRDefault="00903353" w:rsidP="00903353">
            <w:pPr>
              <w:widowControl w:val="0"/>
              <w:autoSpaceDE w:val="0"/>
              <w:autoSpaceDN w:val="0"/>
              <w:adjustRightInd w:val="0"/>
              <w:spacing w:after="0" w:line="360" w:lineRule="auto"/>
              <w:ind w:left="656"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73.5</w:t>
            </w:r>
          </w:p>
          <w:p w:rsidR="00903353" w:rsidRPr="00903353" w:rsidRDefault="00903353" w:rsidP="00903353">
            <w:pPr>
              <w:widowControl w:val="0"/>
              <w:autoSpaceDE w:val="0"/>
              <w:autoSpaceDN w:val="0"/>
              <w:adjustRightInd w:val="0"/>
              <w:spacing w:after="0" w:line="360" w:lineRule="auto"/>
              <w:ind w:left="656"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85.1</w:t>
            </w:r>
          </w:p>
          <w:p w:rsidR="00903353" w:rsidRPr="00903353" w:rsidRDefault="00903353" w:rsidP="00903353">
            <w:pPr>
              <w:widowControl w:val="0"/>
              <w:autoSpaceDE w:val="0"/>
              <w:autoSpaceDN w:val="0"/>
              <w:adjustRightInd w:val="0"/>
              <w:spacing w:after="0" w:line="360" w:lineRule="auto"/>
              <w:ind w:left="656" w:right="65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60.2</w:t>
            </w:r>
          </w:p>
          <w:p w:rsidR="00903353" w:rsidRPr="00903353" w:rsidRDefault="00903353" w:rsidP="00903353">
            <w:pPr>
              <w:widowControl w:val="0"/>
              <w:autoSpaceDE w:val="0"/>
              <w:autoSpaceDN w:val="0"/>
              <w:adjustRightInd w:val="0"/>
              <w:spacing w:after="0" w:line="360" w:lineRule="auto"/>
              <w:ind w:left="657" w:right="65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94</w:t>
            </w:r>
            <w:r w:rsidRPr="00903353">
              <w:rPr>
                <w:rFonts w:ascii="Times New Roman" w:eastAsia="Times New Roman" w:hAnsi="Times New Roman" w:cs="Times New Roman"/>
                <w:spacing w:val="-1"/>
                <w:w w:val="99"/>
                <w:sz w:val="24"/>
                <w:szCs w:val="24"/>
                <w:lang w:eastAsia="ru-RU"/>
              </w:rPr>
              <w:t>.</w:t>
            </w:r>
            <w:r w:rsidRPr="00903353">
              <w:rPr>
                <w:rFonts w:ascii="Times New Roman" w:eastAsia="Times New Roman" w:hAnsi="Times New Roman" w:cs="Times New Roman"/>
                <w:w w:val="99"/>
                <w:sz w:val="24"/>
                <w:szCs w:val="24"/>
                <w:lang w:eastAsia="ru-RU"/>
              </w:rPr>
              <w:t>8</w:t>
            </w:r>
          </w:p>
          <w:p w:rsidR="00903353" w:rsidRPr="00903353" w:rsidRDefault="00903353" w:rsidP="00903353">
            <w:pPr>
              <w:widowControl w:val="0"/>
              <w:autoSpaceDE w:val="0"/>
              <w:autoSpaceDN w:val="0"/>
              <w:adjustRightInd w:val="0"/>
              <w:spacing w:after="0" w:line="360" w:lineRule="auto"/>
              <w:ind w:left="656"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72.2</w:t>
            </w:r>
          </w:p>
          <w:p w:rsidR="00903353" w:rsidRPr="00903353" w:rsidRDefault="00903353" w:rsidP="00903353">
            <w:pPr>
              <w:widowControl w:val="0"/>
              <w:autoSpaceDE w:val="0"/>
              <w:autoSpaceDN w:val="0"/>
              <w:adjustRightInd w:val="0"/>
              <w:spacing w:after="0" w:line="360" w:lineRule="auto"/>
              <w:ind w:left="656"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83.0</w:t>
            </w:r>
          </w:p>
          <w:p w:rsidR="00903353" w:rsidRPr="00903353" w:rsidRDefault="00903353" w:rsidP="00903353">
            <w:pPr>
              <w:widowControl w:val="0"/>
              <w:autoSpaceDE w:val="0"/>
              <w:autoSpaceDN w:val="0"/>
              <w:adjustRightInd w:val="0"/>
              <w:spacing w:after="0" w:line="360" w:lineRule="auto"/>
              <w:ind w:left="656" w:right="65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59.7</w:t>
            </w:r>
          </w:p>
          <w:p w:rsidR="00903353" w:rsidRPr="00903353" w:rsidRDefault="00903353" w:rsidP="00903353">
            <w:pPr>
              <w:widowControl w:val="0"/>
              <w:autoSpaceDE w:val="0"/>
              <w:autoSpaceDN w:val="0"/>
              <w:adjustRightInd w:val="0"/>
              <w:spacing w:after="0" w:line="360" w:lineRule="auto"/>
              <w:ind w:left="656"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57.5</w:t>
            </w:r>
          </w:p>
          <w:p w:rsidR="00903353" w:rsidRPr="00903353" w:rsidRDefault="00903353" w:rsidP="00903353">
            <w:pPr>
              <w:widowControl w:val="0"/>
              <w:autoSpaceDE w:val="0"/>
              <w:autoSpaceDN w:val="0"/>
              <w:adjustRightInd w:val="0"/>
              <w:spacing w:after="0" w:line="360" w:lineRule="auto"/>
              <w:ind w:left="656"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93.5</w:t>
            </w:r>
          </w:p>
          <w:p w:rsidR="00903353" w:rsidRPr="00903353" w:rsidRDefault="00903353" w:rsidP="00903353">
            <w:pPr>
              <w:widowControl w:val="0"/>
              <w:autoSpaceDE w:val="0"/>
              <w:autoSpaceDN w:val="0"/>
              <w:adjustRightInd w:val="0"/>
              <w:spacing w:after="0" w:line="360" w:lineRule="auto"/>
              <w:ind w:left="656" w:right="65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69.9</w:t>
            </w:r>
          </w:p>
          <w:p w:rsidR="00903353" w:rsidRPr="00903353" w:rsidRDefault="00903353" w:rsidP="00903353">
            <w:pPr>
              <w:widowControl w:val="0"/>
              <w:autoSpaceDE w:val="0"/>
              <w:autoSpaceDN w:val="0"/>
              <w:adjustRightInd w:val="0"/>
              <w:spacing w:after="0" w:line="360" w:lineRule="auto"/>
              <w:ind w:left="656"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72.3</w:t>
            </w:r>
          </w:p>
          <w:p w:rsidR="00903353" w:rsidRPr="00903353" w:rsidRDefault="00903353" w:rsidP="00903353">
            <w:pPr>
              <w:widowControl w:val="0"/>
              <w:autoSpaceDE w:val="0"/>
              <w:autoSpaceDN w:val="0"/>
              <w:adjustRightInd w:val="0"/>
              <w:spacing w:after="0" w:line="360" w:lineRule="auto"/>
              <w:ind w:left="656" w:right="65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45.1</w:t>
            </w:r>
          </w:p>
          <w:p w:rsidR="00903353" w:rsidRPr="00903353" w:rsidRDefault="00903353" w:rsidP="00903353">
            <w:pPr>
              <w:widowControl w:val="0"/>
              <w:autoSpaceDE w:val="0"/>
              <w:autoSpaceDN w:val="0"/>
              <w:adjustRightInd w:val="0"/>
              <w:spacing w:after="0" w:line="360" w:lineRule="auto"/>
              <w:ind w:left="656"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94.4</w:t>
            </w:r>
          </w:p>
          <w:p w:rsidR="00903353" w:rsidRPr="00903353" w:rsidRDefault="00903353" w:rsidP="00903353">
            <w:pPr>
              <w:widowControl w:val="0"/>
              <w:autoSpaceDE w:val="0"/>
              <w:autoSpaceDN w:val="0"/>
              <w:adjustRightInd w:val="0"/>
              <w:spacing w:after="0" w:line="360" w:lineRule="auto"/>
              <w:ind w:left="656" w:right="65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70.1</w:t>
            </w:r>
          </w:p>
          <w:p w:rsidR="00903353" w:rsidRPr="00903353" w:rsidRDefault="00903353" w:rsidP="00903353">
            <w:pPr>
              <w:widowControl w:val="0"/>
              <w:autoSpaceDE w:val="0"/>
              <w:autoSpaceDN w:val="0"/>
              <w:adjustRightInd w:val="0"/>
              <w:spacing w:after="0" w:line="360" w:lineRule="auto"/>
              <w:ind w:left="656" w:right="65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90.5</w:t>
            </w:r>
          </w:p>
          <w:p w:rsidR="00903353" w:rsidRPr="00903353" w:rsidRDefault="00903353" w:rsidP="00903353">
            <w:pPr>
              <w:widowControl w:val="0"/>
              <w:autoSpaceDE w:val="0"/>
              <w:autoSpaceDN w:val="0"/>
              <w:adjustRightInd w:val="0"/>
              <w:spacing w:after="0" w:line="360" w:lineRule="auto"/>
              <w:ind w:left="653" w:right="65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w w:val="99"/>
                <w:sz w:val="24"/>
                <w:szCs w:val="24"/>
                <w:lang w:eastAsia="ru-RU"/>
              </w:rPr>
              <w:t>76.1</w:t>
            </w:r>
          </w:p>
        </w:tc>
        <w:tc>
          <w:tcPr>
            <w:tcW w:w="1772" w:type="dxa"/>
          </w:tcPr>
          <w:p w:rsidR="00903353" w:rsidRPr="00903353" w:rsidRDefault="00903353" w:rsidP="00903353">
            <w:pPr>
              <w:widowControl w:val="0"/>
              <w:autoSpaceDE w:val="0"/>
              <w:autoSpaceDN w:val="0"/>
              <w:adjustRightInd w:val="0"/>
              <w:spacing w:after="0" w:line="360" w:lineRule="auto"/>
              <w:ind w:left="656" w:right="65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40.3</w:t>
            </w:r>
          </w:p>
          <w:p w:rsidR="00903353" w:rsidRPr="00903353" w:rsidRDefault="00903353" w:rsidP="00903353">
            <w:pPr>
              <w:widowControl w:val="0"/>
              <w:autoSpaceDE w:val="0"/>
              <w:autoSpaceDN w:val="0"/>
              <w:adjustRightInd w:val="0"/>
              <w:spacing w:after="0" w:line="360" w:lineRule="auto"/>
              <w:ind w:left="655" w:right="65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48.3</w:t>
            </w:r>
          </w:p>
          <w:p w:rsidR="00903353" w:rsidRPr="00903353" w:rsidRDefault="00903353" w:rsidP="00903353">
            <w:pPr>
              <w:widowControl w:val="0"/>
              <w:autoSpaceDE w:val="0"/>
              <w:autoSpaceDN w:val="0"/>
              <w:adjustRightInd w:val="0"/>
              <w:spacing w:after="0" w:line="360" w:lineRule="auto"/>
              <w:ind w:left="656" w:right="65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59.9</w:t>
            </w:r>
          </w:p>
          <w:p w:rsidR="00903353" w:rsidRPr="00903353" w:rsidRDefault="00903353" w:rsidP="00903353">
            <w:pPr>
              <w:widowControl w:val="0"/>
              <w:autoSpaceDE w:val="0"/>
              <w:autoSpaceDN w:val="0"/>
              <w:adjustRightInd w:val="0"/>
              <w:spacing w:after="0" w:line="360" w:lineRule="auto"/>
              <w:ind w:left="656"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72.2</w:t>
            </w:r>
          </w:p>
          <w:p w:rsidR="00903353" w:rsidRPr="00903353" w:rsidRDefault="00903353" w:rsidP="00903353">
            <w:pPr>
              <w:widowControl w:val="0"/>
              <w:autoSpaceDE w:val="0"/>
              <w:autoSpaceDN w:val="0"/>
              <w:adjustRightInd w:val="0"/>
              <w:spacing w:after="0" w:line="360" w:lineRule="auto"/>
              <w:ind w:left="656" w:right="65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65.3</w:t>
            </w:r>
          </w:p>
          <w:p w:rsidR="00903353" w:rsidRPr="00903353" w:rsidRDefault="00903353" w:rsidP="00903353">
            <w:pPr>
              <w:widowControl w:val="0"/>
              <w:autoSpaceDE w:val="0"/>
              <w:autoSpaceDN w:val="0"/>
              <w:adjustRightInd w:val="0"/>
              <w:spacing w:after="0" w:line="360" w:lineRule="auto"/>
              <w:ind w:left="656"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55.6</w:t>
            </w:r>
          </w:p>
          <w:p w:rsidR="00903353" w:rsidRPr="00903353" w:rsidRDefault="00903353" w:rsidP="00903353">
            <w:pPr>
              <w:widowControl w:val="0"/>
              <w:autoSpaceDE w:val="0"/>
              <w:autoSpaceDN w:val="0"/>
              <w:adjustRightInd w:val="0"/>
              <w:spacing w:after="0" w:line="360" w:lineRule="auto"/>
              <w:ind w:left="656"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65.3</w:t>
            </w:r>
          </w:p>
          <w:p w:rsidR="00903353" w:rsidRPr="00903353" w:rsidRDefault="00903353" w:rsidP="00903353">
            <w:pPr>
              <w:widowControl w:val="0"/>
              <w:autoSpaceDE w:val="0"/>
              <w:autoSpaceDN w:val="0"/>
              <w:adjustRightInd w:val="0"/>
              <w:spacing w:after="0" w:line="360" w:lineRule="auto"/>
              <w:ind w:left="656"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45.5</w:t>
            </w:r>
          </w:p>
          <w:p w:rsidR="00903353" w:rsidRPr="00903353" w:rsidRDefault="00903353" w:rsidP="00903353">
            <w:pPr>
              <w:widowControl w:val="0"/>
              <w:autoSpaceDE w:val="0"/>
              <w:autoSpaceDN w:val="0"/>
              <w:adjustRightInd w:val="0"/>
              <w:spacing w:after="0" w:line="360" w:lineRule="auto"/>
              <w:ind w:left="656"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44.8</w:t>
            </w:r>
          </w:p>
          <w:p w:rsidR="00903353" w:rsidRPr="00903353" w:rsidRDefault="00903353" w:rsidP="00903353">
            <w:pPr>
              <w:widowControl w:val="0"/>
              <w:autoSpaceDE w:val="0"/>
              <w:autoSpaceDN w:val="0"/>
              <w:adjustRightInd w:val="0"/>
              <w:spacing w:after="0" w:line="360" w:lineRule="auto"/>
              <w:ind w:left="656"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22.1</w:t>
            </w:r>
          </w:p>
          <w:p w:rsidR="00903353" w:rsidRPr="00903353" w:rsidRDefault="00903353" w:rsidP="00903353">
            <w:pPr>
              <w:widowControl w:val="0"/>
              <w:autoSpaceDE w:val="0"/>
              <w:autoSpaceDN w:val="0"/>
              <w:adjustRightInd w:val="0"/>
              <w:spacing w:after="0" w:line="360" w:lineRule="auto"/>
              <w:ind w:left="655" w:right="65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83.2</w:t>
            </w:r>
          </w:p>
          <w:p w:rsidR="00903353" w:rsidRPr="00903353" w:rsidRDefault="00903353" w:rsidP="00903353">
            <w:pPr>
              <w:widowControl w:val="0"/>
              <w:autoSpaceDE w:val="0"/>
              <w:autoSpaceDN w:val="0"/>
              <w:adjustRightInd w:val="0"/>
              <w:spacing w:after="0" w:line="360" w:lineRule="auto"/>
              <w:ind w:left="656"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50.0</w:t>
            </w:r>
          </w:p>
          <w:p w:rsidR="00903353" w:rsidRPr="00903353" w:rsidRDefault="00903353" w:rsidP="00903353">
            <w:pPr>
              <w:widowControl w:val="0"/>
              <w:autoSpaceDE w:val="0"/>
              <w:autoSpaceDN w:val="0"/>
              <w:adjustRightInd w:val="0"/>
              <w:spacing w:after="0" w:line="360" w:lineRule="auto"/>
              <w:ind w:left="657"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71.4</w:t>
            </w:r>
          </w:p>
          <w:p w:rsidR="00903353" w:rsidRPr="00903353" w:rsidRDefault="00903353" w:rsidP="00903353">
            <w:pPr>
              <w:widowControl w:val="0"/>
              <w:autoSpaceDE w:val="0"/>
              <w:autoSpaceDN w:val="0"/>
              <w:adjustRightInd w:val="0"/>
              <w:spacing w:after="0" w:line="360" w:lineRule="auto"/>
              <w:ind w:left="656"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49.3</w:t>
            </w:r>
          </w:p>
          <w:p w:rsidR="00903353" w:rsidRPr="00903353" w:rsidRDefault="00903353" w:rsidP="00903353">
            <w:pPr>
              <w:widowControl w:val="0"/>
              <w:autoSpaceDE w:val="0"/>
              <w:autoSpaceDN w:val="0"/>
              <w:adjustRightInd w:val="0"/>
              <w:spacing w:after="0" w:line="360" w:lineRule="auto"/>
              <w:ind w:left="656"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61.5</w:t>
            </w:r>
          </w:p>
          <w:p w:rsidR="00903353" w:rsidRPr="00903353" w:rsidRDefault="00903353" w:rsidP="00903353">
            <w:pPr>
              <w:widowControl w:val="0"/>
              <w:autoSpaceDE w:val="0"/>
              <w:autoSpaceDN w:val="0"/>
              <w:adjustRightInd w:val="0"/>
              <w:spacing w:after="0" w:line="360" w:lineRule="auto"/>
              <w:ind w:left="656"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67.4</w:t>
            </w:r>
          </w:p>
          <w:p w:rsidR="00903353" w:rsidRPr="00903353" w:rsidRDefault="00903353" w:rsidP="00903353">
            <w:pPr>
              <w:widowControl w:val="0"/>
              <w:autoSpaceDE w:val="0"/>
              <w:autoSpaceDN w:val="0"/>
              <w:adjustRightInd w:val="0"/>
              <w:spacing w:after="0" w:line="360" w:lineRule="auto"/>
              <w:ind w:left="656"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50.0</w:t>
            </w:r>
          </w:p>
          <w:p w:rsidR="00903353" w:rsidRPr="00903353" w:rsidRDefault="00903353" w:rsidP="00903353">
            <w:pPr>
              <w:widowControl w:val="0"/>
              <w:autoSpaceDE w:val="0"/>
              <w:autoSpaceDN w:val="0"/>
              <w:adjustRightInd w:val="0"/>
              <w:spacing w:after="0" w:line="360" w:lineRule="auto"/>
              <w:ind w:left="656"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76.6</w:t>
            </w:r>
          </w:p>
          <w:p w:rsidR="00903353" w:rsidRPr="00903353" w:rsidRDefault="00903353" w:rsidP="00903353">
            <w:pPr>
              <w:widowControl w:val="0"/>
              <w:autoSpaceDE w:val="0"/>
              <w:autoSpaceDN w:val="0"/>
              <w:adjustRightInd w:val="0"/>
              <w:spacing w:after="0" w:line="360" w:lineRule="auto"/>
              <w:ind w:left="656"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67.5</w:t>
            </w:r>
          </w:p>
          <w:p w:rsidR="00903353" w:rsidRPr="00903353" w:rsidRDefault="00903353" w:rsidP="00903353">
            <w:pPr>
              <w:widowControl w:val="0"/>
              <w:autoSpaceDE w:val="0"/>
              <w:autoSpaceDN w:val="0"/>
              <w:adjustRightInd w:val="0"/>
              <w:spacing w:after="0" w:line="360" w:lineRule="auto"/>
              <w:ind w:left="656"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86.7</w:t>
            </w:r>
          </w:p>
          <w:p w:rsidR="00903353" w:rsidRPr="00903353" w:rsidRDefault="00903353" w:rsidP="00903353">
            <w:pPr>
              <w:widowControl w:val="0"/>
              <w:autoSpaceDE w:val="0"/>
              <w:autoSpaceDN w:val="0"/>
              <w:adjustRightInd w:val="0"/>
              <w:spacing w:after="0" w:line="360" w:lineRule="auto"/>
              <w:ind w:left="656"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50.0</w:t>
            </w:r>
          </w:p>
          <w:p w:rsidR="00903353" w:rsidRPr="00903353" w:rsidRDefault="00903353" w:rsidP="00903353">
            <w:pPr>
              <w:widowControl w:val="0"/>
              <w:autoSpaceDE w:val="0"/>
              <w:autoSpaceDN w:val="0"/>
              <w:adjustRightInd w:val="0"/>
              <w:spacing w:after="0" w:line="360" w:lineRule="auto"/>
              <w:ind w:left="656"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73.0</w:t>
            </w:r>
          </w:p>
          <w:p w:rsidR="00903353" w:rsidRPr="00903353" w:rsidRDefault="00903353" w:rsidP="00903353">
            <w:pPr>
              <w:widowControl w:val="0"/>
              <w:autoSpaceDE w:val="0"/>
              <w:autoSpaceDN w:val="0"/>
              <w:adjustRightInd w:val="0"/>
              <w:spacing w:after="0" w:line="360" w:lineRule="auto"/>
              <w:ind w:left="654" w:right="65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w w:val="99"/>
                <w:sz w:val="24"/>
                <w:szCs w:val="24"/>
                <w:lang w:eastAsia="ru-RU"/>
              </w:rPr>
              <w:t>60.7</w:t>
            </w:r>
          </w:p>
        </w:tc>
        <w:tc>
          <w:tcPr>
            <w:tcW w:w="1772" w:type="dxa"/>
          </w:tcPr>
          <w:p w:rsidR="00903353" w:rsidRPr="00903353" w:rsidRDefault="00903353" w:rsidP="00903353">
            <w:pPr>
              <w:widowControl w:val="0"/>
              <w:autoSpaceDE w:val="0"/>
              <w:autoSpaceDN w:val="0"/>
              <w:adjustRightInd w:val="0"/>
              <w:spacing w:after="0" w:line="360" w:lineRule="auto"/>
              <w:ind w:left="656" w:right="65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20.1</w:t>
            </w:r>
          </w:p>
          <w:p w:rsidR="00903353" w:rsidRPr="00903353" w:rsidRDefault="00903353" w:rsidP="00903353">
            <w:pPr>
              <w:widowControl w:val="0"/>
              <w:autoSpaceDE w:val="0"/>
              <w:autoSpaceDN w:val="0"/>
              <w:adjustRightInd w:val="0"/>
              <w:spacing w:after="0" w:line="360" w:lineRule="auto"/>
              <w:ind w:left="655"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22.1</w:t>
            </w:r>
          </w:p>
          <w:p w:rsidR="00903353" w:rsidRPr="00903353" w:rsidRDefault="00903353" w:rsidP="00903353">
            <w:pPr>
              <w:widowControl w:val="0"/>
              <w:autoSpaceDE w:val="0"/>
              <w:autoSpaceDN w:val="0"/>
              <w:adjustRightInd w:val="0"/>
              <w:spacing w:after="0" w:line="360" w:lineRule="auto"/>
              <w:ind w:left="656" w:right="65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30.1</w:t>
            </w:r>
          </w:p>
          <w:p w:rsidR="00903353" w:rsidRPr="00903353" w:rsidRDefault="00903353" w:rsidP="00903353">
            <w:pPr>
              <w:widowControl w:val="0"/>
              <w:autoSpaceDE w:val="0"/>
              <w:autoSpaceDN w:val="0"/>
              <w:adjustRightInd w:val="0"/>
              <w:spacing w:after="0" w:line="360" w:lineRule="auto"/>
              <w:ind w:left="656" w:right="65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30.2</w:t>
            </w:r>
          </w:p>
          <w:p w:rsidR="00903353" w:rsidRPr="00903353" w:rsidRDefault="00903353" w:rsidP="00903353">
            <w:pPr>
              <w:widowControl w:val="0"/>
              <w:autoSpaceDE w:val="0"/>
              <w:autoSpaceDN w:val="0"/>
              <w:adjustRightInd w:val="0"/>
              <w:spacing w:after="0" w:line="360" w:lineRule="auto"/>
              <w:ind w:left="711" w:right="709"/>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1.7</w:t>
            </w:r>
          </w:p>
          <w:p w:rsidR="00903353" w:rsidRPr="00903353" w:rsidRDefault="00903353" w:rsidP="00903353">
            <w:pPr>
              <w:widowControl w:val="0"/>
              <w:autoSpaceDE w:val="0"/>
              <w:autoSpaceDN w:val="0"/>
              <w:adjustRightInd w:val="0"/>
              <w:spacing w:after="0" w:line="360" w:lineRule="auto"/>
              <w:ind w:left="656" w:right="65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11.1</w:t>
            </w:r>
          </w:p>
          <w:p w:rsidR="00903353" w:rsidRPr="00903353" w:rsidRDefault="00903353" w:rsidP="00903353">
            <w:pPr>
              <w:widowControl w:val="0"/>
              <w:autoSpaceDE w:val="0"/>
              <w:autoSpaceDN w:val="0"/>
              <w:adjustRightInd w:val="0"/>
              <w:spacing w:after="0" w:line="360" w:lineRule="auto"/>
              <w:ind w:left="656" w:right="65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19.0</w:t>
            </w:r>
          </w:p>
          <w:p w:rsidR="00903353" w:rsidRPr="00903353" w:rsidRDefault="00903353" w:rsidP="00903353">
            <w:pPr>
              <w:widowControl w:val="0"/>
              <w:autoSpaceDE w:val="0"/>
              <w:autoSpaceDN w:val="0"/>
              <w:adjustRightInd w:val="0"/>
              <w:spacing w:after="0" w:line="360" w:lineRule="auto"/>
              <w:ind w:left="656" w:right="65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10.9</w:t>
            </w:r>
          </w:p>
          <w:p w:rsidR="00903353" w:rsidRPr="00903353" w:rsidRDefault="00903353" w:rsidP="00903353">
            <w:pPr>
              <w:widowControl w:val="0"/>
              <w:autoSpaceDE w:val="0"/>
              <w:autoSpaceDN w:val="0"/>
              <w:adjustRightInd w:val="0"/>
              <w:spacing w:after="0" w:line="360" w:lineRule="auto"/>
              <w:ind w:left="656" w:right="65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13.8</w:t>
            </w:r>
          </w:p>
          <w:p w:rsidR="00903353" w:rsidRPr="00903353" w:rsidRDefault="00903353" w:rsidP="00903353">
            <w:pPr>
              <w:widowControl w:val="0"/>
              <w:autoSpaceDE w:val="0"/>
              <w:autoSpaceDN w:val="0"/>
              <w:adjustRightInd w:val="0"/>
              <w:spacing w:after="0" w:line="360" w:lineRule="auto"/>
              <w:ind w:left="711" w:right="708"/>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4.9</w:t>
            </w:r>
          </w:p>
          <w:p w:rsidR="00903353" w:rsidRPr="00903353" w:rsidRDefault="00903353" w:rsidP="00903353">
            <w:pPr>
              <w:widowControl w:val="0"/>
              <w:autoSpaceDE w:val="0"/>
              <w:autoSpaceDN w:val="0"/>
              <w:adjustRightInd w:val="0"/>
              <w:spacing w:after="0" w:line="360" w:lineRule="auto"/>
              <w:ind w:left="655"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35.3</w:t>
            </w:r>
          </w:p>
          <w:p w:rsidR="00903353" w:rsidRPr="00903353" w:rsidRDefault="00903353" w:rsidP="00903353">
            <w:pPr>
              <w:widowControl w:val="0"/>
              <w:autoSpaceDE w:val="0"/>
              <w:autoSpaceDN w:val="0"/>
              <w:adjustRightInd w:val="0"/>
              <w:spacing w:after="0" w:line="360" w:lineRule="auto"/>
              <w:ind w:left="657" w:right="651"/>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11.3</w:t>
            </w:r>
          </w:p>
          <w:p w:rsidR="00903353" w:rsidRPr="00903353" w:rsidRDefault="00903353" w:rsidP="00903353">
            <w:pPr>
              <w:widowControl w:val="0"/>
              <w:autoSpaceDE w:val="0"/>
              <w:autoSpaceDN w:val="0"/>
              <w:adjustRightInd w:val="0"/>
              <w:spacing w:after="0" w:line="360" w:lineRule="auto"/>
              <w:ind w:left="657" w:right="651"/>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16.5</w:t>
            </w:r>
          </w:p>
          <w:p w:rsidR="00903353" w:rsidRPr="00903353" w:rsidRDefault="00903353" w:rsidP="00903353">
            <w:pPr>
              <w:widowControl w:val="0"/>
              <w:autoSpaceDE w:val="0"/>
              <w:autoSpaceDN w:val="0"/>
              <w:adjustRightInd w:val="0"/>
              <w:spacing w:after="0" w:line="360" w:lineRule="auto"/>
              <w:ind w:left="656" w:right="65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19.3</w:t>
            </w:r>
          </w:p>
          <w:p w:rsidR="00903353" w:rsidRPr="00903353" w:rsidRDefault="00903353" w:rsidP="00903353">
            <w:pPr>
              <w:widowControl w:val="0"/>
              <w:autoSpaceDE w:val="0"/>
              <w:autoSpaceDN w:val="0"/>
              <w:adjustRightInd w:val="0"/>
              <w:spacing w:after="0" w:line="360" w:lineRule="auto"/>
              <w:ind w:left="657" w:right="651"/>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29.9</w:t>
            </w:r>
          </w:p>
          <w:p w:rsidR="00903353" w:rsidRPr="00903353" w:rsidRDefault="00903353" w:rsidP="00903353">
            <w:pPr>
              <w:widowControl w:val="0"/>
              <w:autoSpaceDE w:val="0"/>
              <w:autoSpaceDN w:val="0"/>
              <w:adjustRightInd w:val="0"/>
              <w:spacing w:after="0" w:line="360" w:lineRule="auto"/>
              <w:ind w:left="656" w:right="65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28.3</w:t>
            </w:r>
          </w:p>
          <w:p w:rsidR="00903353" w:rsidRPr="00903353" w:rsidRDefault="00903353" w:rsidP="00903353">
            <w:pPr>
              <w:widowControl w:val="0"/>
              <w:autoSpaceDE w:val="0"/>
              <w:autoSpaceDN w:val="0"/>
              <w:adjustRightInd w:val="0"/>
              <w:spacing w:after="0" w:line="360" w:lineRule="auto"/>
              <w:ind w:left="656" w:right="65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31.1</w:t>
            </w:r>
          </w:p>
          <w:p w:rsidR="00903353" w:rsidRPr="00903353" w:rsidRDefault="00903353" w:rsidP="00903353">
            <w:pPr>
              <w:widowControl w:val="0"/>
              <w:autoSpaceDE w:val="0"/>
              <w:autoSpaceDN w:val="0"/>
              <w:adjustRightInd w:val="0"/>
              <w:spacing w:after="0" w:line="360" w:lineRule="auto"/>
              <w:ind w:left="656" w:right="65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24.8</w:t>
            </w:r>
          </w:p>
          <w:p w:rsidR="00903353" w:rsidRPr="00903353" w:rsidRDefault="00903353" w:rsidP="00903353">
            <w:pPr>
              <w:widowControl w:val="0"/>
              <w:autoSpaceDE w:val="0"/>
              <w:autoSpaceDN w:val="0"/>
              <w:adjustRightInd w:val="0"/>
              <w:spacing w:after="0" w:line="360" w:lineRule="auto"/>
              <w:ind w:left="656" w:right="65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35.0</w:t>
            </w:r>
          </w:p>
          <w:p w:rsidR="00903353" w:rsidRPr="00903353" w:rsidRDefault="00903353" w:rsidP="00903353">
            <w:pPr>
              <w:widowControl w:val="0"/>
              <w:autoSpaceDE w:val="0"/>
              <w:autoSpaceDN w:val="0"/>
              <w:adjustRightInd w:val="0"/>
              <w:spacing w:after="0" w:line="360" w:lineRule="auto"/>
              <w:ind w:left="656" w:right="65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39.0</w:t>
            </w:r>
          </w:p>
          <w:p w:rsidR="00903353" w:rsidRPr="00903353" w:rsidRDefault="00903353" w:rsidP="00903353">
            <w:pPr>
              <w:widowControl w:val="0"/>
              <w:autoSpaceDE w:val="0"/>
              <w:autoSpaceDN w:val="0"/>
              <w:adjustRightInd w:val="0"/>
              <w:spacing w:after="0" w:line="360" w:lineRule="auto"/>
              <w:ind w:left="656" w:right="65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12.3</w:t>
            </w:r>
          </w:p>
          <w:p w:rsidR="00903353" w:rsidRPr="00903353" w:rsidRDefault="00903353" w:rsidP="00903353">
            <w:pPr>
              <w:widowControl w:val="0"/>
              <w:autoSpaceDE w:val="0"/>
              <w:autoSpaceDN w:val="0"/>
              <w:adjustRightInd w:val="0"/>
              <w:spacing w:after="0" w:line="360" w:lineRule="auto"/>
              <w:ind w:left="656" w:right="65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53.7</w:t>
            </w:r>
          </w:p>
          <w:p w:rsidR="00903353" w:rsidRPr="00903353" w:rsidRDefault="00903353" w:rsidP="00903353">
            <w:pPr>
              <w:widowControl w:val="0"/>
              <w:autoSpaceDE w:val="0"/>
              <w:autoSpaceDN w:val="0"/>
              <w:adjustRightInd w:val="0"/>
              <w:spacing w:after="0" w:line="360" w:lineRule="auto"/>
              <w:ind w:left="654" w:right="651"/>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w w:val="99"/>
                <w:sz w:val="24"/>
                <w:szCs w:val="24"/>
                <w:lang w:eastAsia="ru-RU"/>
              </w:rPr>
              <w:t>21.1</w:t>
            </w:r>
          </w:p>
        </w:tc>
        <w:tc>
          <w:tcPr>
            <w:tcW w:w="1772" w:type="dxa"/>
          </w:tcPr>
          <w:p w:rsidR="00903353" w:rsidRPr="00903353" w:rsidRDefault="00903353" w:rsidP="00903353">
            <w:pPr>
              <w:widowControl w:val="0"/>
              <w:autoSpaceDE w:val="0"/>
              <w:autoSpaceDN w:val="0"/>
              <w:adjustRightInd w:val="0"/>
              <w:spacing w:after="0" w:line="360" w:lineRule="auto"/>
              <w:ind w:left="656"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98.7</w:t>
            </w:r>
          </w:p>
          <w:p w:rsidR="00903353" w:rsidRPr="00903353" w:rsidRDefault="00903353" w:rsidP="00903353">
            <w:pPr>
              <w:widowControl w:val="0"/>
              <w:autoSpaceDE w:val="0"/>
              <w:autoSpaceDN w:val="0"/>
              <w:adjustRightInd w:val="0"/>
              <w:spacing w:after="0" w:line="360" w:lineRule="auto"/>
              <w:ind w:left="655" w:right="65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97.2</w:t>
            </w:r>
          </w:p>
          <w:p w:rsidR="00903353" w:rsidRPr="00903353" w:rsidRDefault="00903353" w:rsidP="00903353">
            <w:pPr>
              <w:widowControl w:val="0"/>
              <w:autoSpaceDE w:val="0"/>
              <w:autoSpaceDN w:val="0"/>
              <w:adjustRightInd w:val="0"/>
              <w:spacing w:after="0" w:line="360" w:lineRule="auto"/>
              <w:ind w:left="656"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90.4</w:t>
            </w:r>
          </w:p>
          <w:p w:rsidR="00903353" w:rsidRPr="00903353" w:rsidRDefault="00903353" w:rsidP="00903353">
            <w:pPr>
              <w:widowControl w:val="0"/>
              <w:autoSpaceDE w:val="0"/>
              <w:autoSpaceDN w:val="0"/>
              <w:adjustRightInd w:val="0"/>
              <w:spacing w:after="0" w:line="360" w:lineRule="auto"/>
              <w:ind w:left="656"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93.7</w:t>
            </w:r>
          </w:p>
          <w:p w:rsidR="00903353" w:rsidRPr="00903353" w:rsidRDefault="00903353" w:rsidP="00903353">
            <w:pPr>
              <w:widowControl w:val="0"/>
              <w:autoSpaceDE w:val="0"/>
              <w:autoSpaceDN w:val="0"/>
              <w:adjustRightInd w:val="0"/>
              <w:spacing w:after="0" w:line="360" w:lineRule="auto"/>
              <w:ind w:left="656"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93.8</w:t>
            </w:r>
          </w:p>
          <w:p w:rsidR="00903353" w:rsidRPr="00903353" w:rsidRDefault="00903353" w:rsidP="00903353">
            <w:pPr>
              <w:widowControl w:val="0"/>
              <w:autoSpaceDE w:val="0"/>
              <w:autoSpaceDN w:val="0"/>
              <w:adjustRightInd w:val="0"/>
              <w:spacing w:after="0" w:line="360" w:lineRule="auto"/>
              <w:ind w:left="656"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94.4</w:t>
            </w:r>
          </w:p>
          <w:p w:rsidR="00903353" w:rsidRPr="00903353" w:rsidRDefault="00903353" w:rsidP="00903353">
            <w:pPr>
              <w:widowControl w:val="0"/>
              <w:autoSpaceDE w:val="0"/>
              <w:autoSpaceDN w:val="0"/>
              <w:adjustRightInd w:val="0"/>
              <w:spacing w:after="0" w:line="360" w:lineRule="auto"/>
              <w:ind w:left="656"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80.2</w:t>
            </w:r>
          </w:p>
          <w:p w:rsidR="00903353" w:rsidRPr="00903353" w:rsidRDefault="00903353" w:rsidP="00903353">
            <w:pPr>
              <w:widowControl w:val="0"/>
              <w:autoSpaceDE w:val="0"/>
              <w:autoSpaceDN w:val="0"/>
              <w:adjustRightInd w:val="0"/>
              <w:spacing w:after="0" w:line="360" w:lineRule="auto"/>
              <w:ind w:left="657"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97.1</w:t>
            </w:r>
          </w:p>
          <w:p w:rsidR="00903353" w:rsidRPr="00903353" w:rsidRDefault="00903353" w:rsidP="00903353">
            <w:pPr>
              <w:widowControl w:val="0"/>
              <w:autoSpaceDE w:val="0"/>
              <w:autoSpaceDN w:val="0"/>
              <w:adjustRightInd w:val="0"/>
              <w:spacing w:after="0" w:line="360" w:lineRule="auto"/>
              <w:ind w:left="656"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97.7</w:t>
            </w:r>
          </w:p>
          <w:p w:rsidR="00903353" w:rsidRPr="00903353" w:rsidRDefault="00903353" w:rsidP="00903353">
            <w:pPr>
              <w:widowControl w:val="0"/>
              <w:autoSpaceDE w:val="0"/>
              <w:autoSpaceDN w:val="0"/>
              <w:adjustRightInd w:val="0"/>
              <w:spacing w:after="0" w:line="360" w:lineRule="auto"/>
              <w:ind w:left="656"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71.3</w:t>
            </w:r>
          </w:p>
          <w:p w:rsidR="00903353" w:rsidRPr="00903353" w:rsidRDefault="00903353" w:rsidP="00903353">
            <w:pPr>
              <w:widowControl w:val="0"/>
              <w:autoSpaceDE w:val="0"/>
              <w:autoSpaceDN w:val="0"/>
              <w:adjustRightInd w:val="0"/>
              <w:spacing w:after="0" w:line="360" w:lineRule="auto"/>
              <w:ind w:left="656" w:right="65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97.7</w:t>
            </w:r>
          </w:p>
          <w:p w:rsidR="00903353" w:rsidRPr="00903353" w:rsidRDefault="00903353" w:rsidP="00903353">
            <w:pPr>
              <w:widowControl w:val="0"/>
              <w:autoSpaceDE w:val="0"/>
              <w:autoSpaceDN w:val="0"/>
              <w:adjustRightInd w:val="0"/>
              <w:spacing w:after="0" w:line="360" w:lineRule="auto"/>
              <w:ind w:left="657" w:right="65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92.5</w:t>
            </w:r>
          </w:p>
          <w:p w:rsidR="00903353" w:rsidRPr="00903353" w:rsidRDefault="00903353" w:rsidP="00903353">
            <w:pPr>
              <w:widowControl w:val="0"/>
              <w:autoSpaceDE w:val="0"/>
              <w:autoSpaceDN w:val="0"/>
              <w:adjustRightInd w:val="0"/>
              <w:spacing w:after="0" w:line="360" w:lineRule="auto"/>
              <w:ind w:left="657" w:right="65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98.3</w:t>
            </w:r>
          </w:p>
          <w:p w:rsidR="00903353" w:rsidRPr="00903353" w:rsidRDefault="00903353" w:rsidP="00903353">
            <w:pPr>
              <w:widowControl w:val="0"/>
              <w:autoSpaceDE w:val="0"/>
              <w:autoSpaceDN w:val="0"/>
              <w:adjustRightInd w:val="0"/>
              <w:spacing w:after="0" w:line="360" w:lineRule="auto"/>
              <w:ind w:left="656"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80.6</w:t>
            </w:r>
          </w:p>
          <w:p w:rsidR="00903353" w:rsidRPr="00903353" w:rsidRDefault="00903353" w:rsidP="00903353">
            <w:pPr>
              <w:widowControl w:val="0"/>
              <w:autoSpaceDE w:val="0"/>
              <w:autoSpaceDN w:val="0"/>
              <w:adjustRightInd w:val="0"/>
              <w:spacing w:after="0" w:line="360" w:lineRule="auto"/>
              <w:ind w:left="657" w:right="65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94.4</w:t>
            </w:r>
          </w:p>
          <w:p w:rsidR="00903353" w:rsidRPr="00903353" w:rsidRDefault="00903353" w:rsidP="00903353">
            <w:pPr>
              <w:widowControl w:val="0"/>
              <w:autoSpaceDE w:val="0"/>
              <w:autoSpaceDN w:val="0"/>
              <w:adjustRightInd w:val="0"/>
              <w:spacing w:after="0" w:line="360" w:lineRule="auto"/>
              <w:ind w:left="657"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95.7</w:t>
            </w:r>
          </w:p>
          <w:p w:rsidR="00903353" w:rsidRPr="00903353" w:rsidRDefault="00903353" w:rsidP="00903353">
            <w:pPr>
              <w:widowControl w:val="0"/>
              <w:autoSpaceDE w:val="0"/>
              <w:autoSpaceDN w:val="0"/>
              <w:adjustRightInd w:val="0"/>
              <w:spacing w:after="0" w:line="360" w:lineRule="auto"/>
              <w:ind w:left="656"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97.1</w:t>
            </w:r>
          </w:p>
          <w:p w:rsidR="00903353" w:rsidRPr="00903353" w:rsidRDefault="00903353" w:rsidP="00903353">
            <w:pPr>
              <w:widowControl w:val="0"/>
              <w:autoSpaceDE w:val="0"/>
              <w:autoSpaceDN w:val="0"/>
              <w:adjustRightInd w:val="0"/>
              <w:spacing w:after="0" w:line="360" w:lineRule="auto"/>
              <w:ind w:left="656"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95.7</w:t>
            </w:r>
          </w:p>
          <w:p w:rsidR="00903353" w:rsidRPr="00903353" w:rsidRDefault="00903353" w:rsidP="00903353">
            <w:pPr>
              <w:widowControl w:val="0"/>
              <w:autoSpaceDE w:val="0"/>
              <w:autoSpaceDN w:val="0"/>
              <w:adjustRightInd w:val="0"/>
              <w:spacing w:after="0" w:line="360" w:lineRule="auto"/>
              <w:ind w:left="656"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94.2</w:t>
            </w:r>
          </w:p>
          <w:p w:rsidR="00903353" w:rsidRPr="00903353" w:rsidRDefault="00903353" w:rsidP="00903353">
            <w:pPr>
              <w:widowControl w:val="0"/>
              <w:autoSpaceDE w:val="0"/>
              <w:autoSpaceDN w:val="0"/>
              <w:adjustRightInd w:val="0"/>
              <w:spacing w:after="0" w:line="360" w:lineRule="auto"/>
              <w:ind w:left="656"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94.6</w:t>
            </w:r>
          </w:p>
          <w:p w:rsidR="00903353" w:rsidRPr="00903353" w:rsidRDefault="00903353" w:rsidP="00903353">
            <w:pPr>
              <w:widowControl w:val="0"/>
              <w:autoSpaceDE w:val="0"/>
              <w:autoSpaceDN w:val="0"/>
              <w:adjustRightInd w:val="0"/>
              <w:spacing w:after="0" w:line="360" w:lineRule="auto"/>
              <w:ind w:left="656"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98.6</w:t>
            </w:r>
          </w:p>
          <w:p w:rsidR="00903353" w:rsidRPr="00903353" w:rsidRDefault="00903353" w:rsidP="00903353">
            <w:pPr>
              <w:widowControl w:val="0"/>
              <w:autoSpaceDE w:val="0"/>
              <w:autoSpaceDN w:val="0"/>
              <w:adjustRightInd w:val="0"/>
              <w:spacing w:after="0" w:line="360" w:lineRule="auto"/>
              <w:ind w:left="656" w:right="65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98.0</w:t>
            </w:r>
          </w:p>
          <w:p w:rsidR="00903353" w:rsidRPr="00903353" w:rsidRDefault="00903353" w:rsidP="00903353">
            <w:pPr>
              <w:widowControl w:val="0"/>
              <w:autoSpaceDE w:val="0"/>
              <w:autoSpaceDN w:val="0"/>
              <w:adjustRightInd w:val="0"/>
              <w:spacing w:after="0" w:line="360" w:lineRule="auto"/>
              <w:ind w:left="654" w:right="65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w w:val="99"/>
                <w:sz w:val="24"/>
                <w:szCs w:val="24"/>
                <w:lang w:eastAsia="ru-RU"/>
              </w:rPr>
              <w:t>95.1</w:t>
            </w:r>
          </w:p>
        </w:tc>
        <w:tc>
          <w:tcPr>
            <w:tcW w:w="1356" w:type="dxa"/>
          </w:tcPr>
          <w:p w:rsidR="00903353" w:rsidRPr="00903353" w:rsidRDefault="00903353" w:rsidP="00903353">
            <w:pPr>
              <w:widowControl w:val="0"/>
              <w:autoSpaceDE w:val="0"/>
              <w:autoSpaceDN w:val="0"/>
              <w:adjustRightInd w:val="0"/>
              <w:spacing w:after="0" w:line="360" w:lineRule="auto"/>
              <w:ind w:left="652" w:right="651"/>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45.0</w:t>
            </w:r>
          </w:p>
          <w:p w:rsidR="00903353" w:rsidRPr="00903353" w:rsidRDefault="00903353" w:rsidP="00903353">
            <w:pPr>
              <w:widowControl w:val="0"/>
              <w:autoSpaceDE w:val="0"/>
              <w:autoSpaceDN w:val="0"/>
              <w:adjustRightInd w:val="0"/>
              <w:spacing w:after="0" w:line="360" w:lineRule="auto"/>
              <w:ind w:left="652" w:right="651"/>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33.1</w:t>
            </w:r>
          </w:p>
          <w:p w:rsidR="00903353" w:rsidRPr="00903353" w:rsidRDefault="00903353" w:rsidP="00903353">
            <w:pPr>
              <w:widowControl w:val="0"/>
              <w:autoSpaceDE w:val="0"/>
              <w:autoSpaceDN w:val="0"/>
              <w:adjustRightInd w:val="0"/>
              <w:spacing w:after="0" w:line="360" w:lineRule="auto"/>
              <w:ind w:left="652" w:right="651"/>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42.0</w:t>
            </w:r>
          </w:p>
          <w:p w:rsidR="00903353" w:rsidRPr="00903353" w:rsidRDefault="00903353" w:rsidP="00903353">
            <w:pPr>
              <w:widowControl w:val="0"/>
              <w:autoSpaceDE w:val="0"/>
              <w:autoSpaceDN w:val="0"/>
              <w:adjustRightInd w:val="0"/>
              <w:spacing w:after="0" w:line="360" w:lineRule="auto"/>
              <w:ind w:left="653" w:right="651"/>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69.8</w:t>
            </w:r>
          </w:p>
          <w:p w:rsidR="00903353" w:rsidRPr="00903353" w:rsidRDefault="00903353" w:rsidP="00903353">
            <w:pPr>
              <w:widowControl w:val="0"/>
              <w:autoSpaceDE w:val="0"/>
              <w:autoSpaceDN w:val="0"/>
              <w:adjustRightInd w:val="0"/>
              <w:spacing w:after="0" w:line="360" w:lineRule="auto"/>
              <w:ind w:left="652" w:right="651"/>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40.9</w:t>
            </w:r>
          </w:p>
          <w:p w:rsidR="00903353" w:rsidRPr="00903353" w:rsidRDefault="00903353" w:rsidP="00903353">
            <w:pPr>
              <w:widowControl w:val="0"/>
              <w:autoSpaceDE w:val="0"/>
              <w:autoSpaceDN w:val="0"/>
              <w:adjustRightInd w:val="0"/>
              <w:spacing w:after="0" w:line="360" w:lineRule="auto"/>
              <w:ind w:left="653" w:right="651"/>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50.0</w:t>
            </w:r>
          </w:p>
          <w:p w:rsidR="00903353" w:rsidRPr="00903353" w:rsidRDefault="00903353" w:rsidP="00903353">
            <w:pPr>
              <w:widowControl w:val="0"/>
              <w:autoSpaceDE w:val="0"/>
              <w:autoSpaceDN w:val="0"/>
              <w:adjustRightInd w:val="0"/>
              <w:spacing w:after="0" w:line="360" w:lineRule="auto"/>
              <w:ind w:left="653" w:right="6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38.8</w:t>
            </w:r>
          </w:p>
          <w:p w:rsidR="00903353" w:rsidRPr="00903353" w:rsidRDefault="00903353" w:rsidP="00903353">
            <w:pPr>
              <w:widowControl w:val="0"/>
              <w:autoSpaceDE w:val="0"/>
              <w:autoSpaceDN w:val="0"/>
              <w:adjustRightInd w:val="0"/>
              <w:spacing w:after="0" w:line="360" w:lineRule="auto"/>
              <w:ind w:left="653" w:right="6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21.6</w:t>
            </w:r>
          </w:p>
          <w:p w:rsidR="00903353" w:rsidRPr="00903353" w:rsidRDefault="00903353" w:rsidP="00903353">
            <w:pPr>
              <w:widowControl w:val="0"/>
              <w:autoSpaceDE w:val="0"/>
              <w:autoSpaceDN w:val="0"/>
              <w:adjustRightInd w:val="0"/>
              <w:spacing w:after="0" w:line="360" w:lineRule="auto"/>
              <w:ind w:left="653" w:right="6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44.3</w:t>
            </w:r>
          </w:p>
          <w:p w:rsidR="00903353" w:rsidRPr="00903353" w:rsidRDefault="00903353" w:rsidP="00903353">
            <w:pPr>
              <w:widowControl w:val="0"/>
              <w:autoSpaceDE w:val="0"/>
              <w:autoSpaceDN w:val="0"/>
              <w:adjustRightInd w:val="0"/>
              <w:spacing w:after="0" w:line="360" w:lineRule="auto"/>
              <w:ind w:left="653" w:right="651"/>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32.8</w:t>
            </w:r>
          </w:p>
          <w:p w:rsidR="00903353" w:rsidRPr="00903353" w:rsidRDefault="00903353" w:rsidP="00903353">
            <w:pPr>
              <w:widowControl w:val="0"/>
              <w:autoSpaceDE w:val="0"/>
              <w:autoSpaceDN w:val="0"/>
              <w:adjustRightInd w:val="0"/>
              <w:spacing w:after="0" w:line="360" w:lineRule="auto"/>
              <w:ind w:left="652" w:right="651"/>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28.9</w:t>
            </w:r>
          </w:p>
          <w:p w:rsidR="00903353" w:rsidRPr="00903353" w:rsidRDefault="00903353" w:rsidP="00903353">
            <w:pPr>
              <w:widowControl w:val="0"/>
              <w:autoSpaceDE w:val="0"/>
              <w:autoSpaceDN w:val="0"/>
              <w:adjustRightInd w:val="0"/>
              <w:spacing w:after="0" w:line="360" w:lineRule="auto"/>
              <w:ind w:left="654" w:right="6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64.0</w:t>
            </w:r>
          </w:p>
          <w:p w:rsidR="00903353" w:rsidRPr="00903353" w:rsidRDefault="00903353" w:rsidP="00903353">
            <w:pPr>
              <w:widowControl w:val="0"/>
              <w:autoSpaceDE w:val="0"/>
              <w:autoSpaceDN w:val="0"/>
              <w:adjustRightInd w:val="0"/>
              <w:spacing w:after="0" w:line="360" w:lineRule="auto"/>
              <w:ind w:left="654" w:right="649"/>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31.3</w:t>
            </w:r>
          </w:p>
          <w:p w:rsidR="00903353" w:rsidRPr="00903353" w:rsidRDefault="00903353" w:rsidP="00903353">
            <w:pPr>
              <w:widowControl w:val="0"/>
              <w:autoSpaceDE w:val="0"/>
              <w:autoSpaceDN w:val="0"/>
              <w:adjustRightInd w:val="0"/>
              <w:spacing w:after="0" w:line="360" w:lineRule="auto"/>
              <w:ind w:left="653" w:right="651"/>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10.4</w:t>
            </w:r>
          </w:p>
          <w:p w:rsidR="00903353" w:rsidRPr="00903353" w:rsidRDefault="00903353" w:rsidP="00903353">
            <w:pPr>
              <w:widowControl w:val="0"/>
              <w:autoSpaceDE w:val="0"/>
              <w:autoSpaceDN w:val="0"/>
              <w:adjustRightInd w:val="0"/>
              <w:spacing w:after="0" w:line="360" w:lineRule="auto"/>
              <w:ind w:left="654" w:right="6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61.0</w:t>
            </w:r>
          </w:p>
          <w:p w:rsidR="00903353" w:rsidRPr="00903353" w:rsidRDefault="00903353" w:rsidP="00903353">
            <w:pPr>
              <w:widowControl w:val="0"/>
              <w:autoSpaceDE w:val="0"/>
              <w:autoSpaceDN w:val="0"/>
              <w:adjustRightInd w:val="0"/>
              <w:spacing w:after="0" w:line="360" w:lineRule="auto"/>
              <w:ind w:left="653" w:right="6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43.5</w:t>
            </w:r>
          </w:p>
          <w:p w:rsidR="00903353" w:rsidRPr="00903353" w:rsidRDefault="00903353" w:rsidP="00903353">
            <w:pPr>
              <w:widowControl w:val="0"/>
              <w:autoSpaceDE w:val="0"/>
              <w:autoSpaceDN w:val="0"/>
              <w:adjustRightInd w:val="0"/>
              <w:spacing w:after="0" w:line="360" w:lineRule="auto"/>
              <w:ind w:left="653" w:right="651"/>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35.0</w:t>
            </w:r>
          </w:p>
          <w:p w:rsidR="00903353" w:rsidRPr="00903353" w:rsidRDefault="00903353" w:rsidP="00903353">
            <w:pPr>
              <w:widowControl w:val="0"/>
              <w:autoSpaceDE w:val="0"/>
              <w:autoSpaceDN w:val="0"/>
              <w:adjustRightInd w:val="0"/>
              <w:spacing w:after="0" w:line="360" w:lineRule="auto"/>
              <w:ind w:left="653" w:right="6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44.0</w:t>
            </w:r>
          </w:p>
          <w:p w:rsidR="00903353" w:rsidRPr="00903353" w:rsidRDefault="00903353" w:rsidP="00903353">
            <w:pPr>
              <w:widowControl w:val="0"/>
              <w:autoSpaceDE w:val="0"/>
              <w:autoSpaceDN w:val="0"/>
              <w:adjustRightInd w:val="0"/>
              <w:spacing w:after="0" w:line="360" w:lineRule="auto"/>
              <w:ind w:left="653" w:right="6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51.7</w:t>
            </w:r>
          </w:p>
          <w:p w:rsidR="00903353" w:rsidRPr="00903353" w:rsidRDefault="00903353" w:rsidP="00903353">
            <w:pPr>
              <w:widowControl w:val="0"/>
              <w:autoSpaceDE w:val="0"/>
              <w:autoSpaceDN w:val="0"/>
              <w:adjustRightInd w:val="0"/>
              <w:spacing w:after="0" w:line="360" w:lineRule="auto"/>
              <w:ind w:left="653" w:right="6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25.8</w:t>
            </w:r>
          </w:p>
          <w:p w:rsidR="00903353" w:rsidRPr="00903353" w:rsidRDefault="00903353" w:rsidP="00903353">
            <w:pPr>
              <w:widowControl w:val="0"/>
              <w:autoSpaceDE w:val="0"/>
              <w:autoSpaceDN w:val="0"/>
              <w:adjustRightInd w:val="0"/>
              <w:spacing w:after="0" w:line="360" w:lineRule="auto"/>
              <w:ind w:left="653" w:right="6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18.1</w:t>
            </w:r>
          </w:p>
          <w:p w:rsidR="00903353" w:rsidRPr="00903353" w:rsidRDefault="00903353" w:rsidP="00903353">
            <w:pPr>
              <w:widowControl w:val="0"/>
              <w:autoSpaceDE w:val="0"/>
              <w:autoSpaceDN w:val="0"/>
              <w:adjustRightInd w:val="0"/>
              <w:spacing w:after="0" w:line="360" w:lineRule="auto"/>
              <w:ind w:left="653" w:right="6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69.6</w:t>
            </w:r>
          </w:p>
          <w:p w:rsidR="00903353" w:rsidRPr="00903353" w:rsidRDefault="00903353" w:rsidP="00903353">
            <w:pPr>
              <w:widowControl w:val="0"/>
              <w:autoSpaceDE w:val="0"/>
              <w:autoSpaceDN w:val="0"/>
              <w:adjustRightInd w:val="0"/>
              <w:spacing w:after="0" w:line="360" w:lineRule="auto"/>
              <w:ind w:left="651" w:right="648"/>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w w:val="99"/>
                <w:sz w:val="24"/>
                <w:szCs w:val="24"/>
                <w:lang w:eastAsia="ru-RU"/>
              </w:rPr>
              <w:t>41.5</w:t>
            </w:r>
          </w:p>
        </w:tc>
      </w:tr>
    </w:tbl>
    <w:p w:rsidR="00903353" w:rsidRPr="00903353" w:rsidRDefault="00903353" w:rsidP="00903353">
      <w:pPr>
        <w:tabs>
          <w:tab w:val="right" w:leader="dot" w:pos="9355"/>
        </w:tabs>
        <w:spacing w:after="0" w:line="360" w:lineRule="auto"/>
        <w:ind w:left="-142"/>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Процентные доли строк в столбцах 2–9 только для действительных ответов.</w:t>
      </w:r>
    </w:p>
    <w:p w:rsidR="00903353" w:rsidRPr="00903353" w:rsidRDefault="00903353" w:rsidP="00903353">
      <w:pPr>
        <w:spacing w:after="0" w:line="360" w:lineRule="auto"/>
        <w:ind w:firstLine="397"/>
        <w:jc w:val="both"/>
        <w:rPr>
          <w:rFonts w:ascii="Times New Roman" w:eastAsia="Times New Roman" w:hAnsi="Times New Roman" w:cs="Times New Roman"/>
          <w:b/>
          <w:bCs/>
          <w:position w:val="1"/>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b/>
          <w:bCs/>
          <w:position w:val="1"/>
          <w:sz w:val="24"/>
          <w:szCs w:val="24"/>
          <w:lang w:eastAsia="ru-RU"/>
        </w:rPr>
        <w:sectPr w:rsidR="00903353" w:rsidRPr="00903353" w:rsidSect="00903353">
          <w:type w:val="continuous"/>
          <w:pgSz w:w="16838" w:h="11906" w:orient="landscape" w:code="9"/>
          <w:pgMar w:top="1134" w:right="567" w:bottom="1134" w:left="1701" w:header="709" w:footer="709" w:gutter="0"/>
          <w:cols w:space="708"/>
          <w:docGrid w:linePitch="360"/>
        </w:sectPr>
      </w:pP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78,5% (73,7%) российских учителей ответили, что в течение и текущего учебного года проходили</w:t>
      </w:r>
      <w:r w:rsidRPr="00903353">
        <w:rPr>
          <w:rFonts w:ascii="Times New Roman" w:eastAsia="Times New Roman" w:hAnsi="Times New Roman" w:cs="Times New Roman"/>
          <w:b/>
          <w:bCs/>
          <w:position w:val="1"/>
          <w:sz w:val="24"/>
          <w:szCs w:val="24"/>
          <w:lang w:eastAsia="ru-RU"/>
        </w:rPr>
        <w:t xml:space="preserve"> </w:t>
      </w:r>
      <w:r w:rsidRPr="00903353">
        <w:rPr>
          <w:rFonts w:ascii="Times New Roman" w:eastAsia="Times New Roman" w:hAnsi="Times New Roman" w:cs="Times New Roman"/>
          <w:bCs/>
          <w:position w:val="1"/>
          <w:sz w:val="24"/>
          <w:szCs w:val="24"/>
          <w:lang w:eastAsia="ru-RU"/>
        </w:rPr>
        <w:t xml:space="preserve">собрания, целью которых было информирование родителей о буллинге в школе; 61,2% (62,8%) ответили что, </w:t>
      </w:r>
      <w:r w:rsidRPr="00903353">
        <w:rPr>
          <w:rFonts w:ascii="Times New Roman" w:eastAsia="Times New Roman" w:hAnsi="Times New Roman" w:cs="Times New Roman"/>
          <w:sz w:val="24"/>
          <w:szCs w:val="24"/>
          <w:lang w:eastAsia="ru-RU"/>
        </w:rPr>
        <w:t>в течение текущего учебного года</w:t>
      </w:r>
      <w:r w:rsidRPr="00903353">
        <w:rPr>
          <w:rFonts w:ascii="Times New Roman" w:eastAsia="Times New Roman" w:hAnsi="Times New Roman" w:cs="Times New Roman"/>
          <w:b/>
          <w:bCs/>
          <w:position w:val="1"/>
          <w:sz w:val="24"/>
          <w:szCs w:val="24"/>
          <w:lang w:eastAsia="ru-RU"/>
        </w:rPr>
        <w:t xml:space="preserve"> </w:t>
      </w:r>
      <w:r w:rsidRPr="00903353">
        <w:rPr>
          <w:rFonts w:ascii="Times New Roman" w:eastAsia="Times New Roman" w:hAnsi="Times New Roman" w:cs="Times New Roman"/>
          <w:bCs/>
          <w:position w:val="1"/>
          <w:sz w:val="24"/>
          <w:szCs w:val="24"/>
          <w:lang w:eastAsia="ru-RU"/>
        </w:rPr>
        <w:t>велась особая подготовка для обеспечения учителей навыкам и уверенности для зна</w:t>
      </w:r>
      <w:r w:rsidRPr="00903353">
        <w:rPr>
          <w:rFonts w:ascii="Times New Roman" w:eastAsia="Times New Roman" w:hAnsi="Times New Roman" w:cs="Times New Roman"/>
          <w:bCs/>
          <w:position w:val="1"/>
          <w:sz w:val="24"/>
          <w:szCs w:val="24"/>
          <w:lang w:eastAsia="ru-RU"/>
        </w:rPr>
        <w:softHyphen/>
        <w:t>комства уча</w:t>
      </w:r>
      <w:r w:rsidRPr="00903353">
        <w:rPr>
          <w:rFonts w:ascii="Times New Roman" w:eastAsia="Times New Roman" w:hAnsi="Times New Roman" w:cs="Times New Roman"/>
          <w:bCs/>
          <w:position w:val="1"/>
          <w:sz w:val="24"/>
          <w:szCs w:val="24"/>
          <w:lang w:eastAsia="ru-RU"/>
        </w:rPr>
        <w:softHyphen/>
        <w:t>щих</w:t>
      </w:r>
      <w:r w:rsidRPr="00903353">
        <w:rPr>
          <w:rFonts w:ascii="Times New Roman" w:eastAsia="Times New Roman" w:hAnsi="Times New Roman" w:cs="Times New Roman"/>
          <w:bCs/>
          <w:position w:val="1"/>
          <w:sz w:val="24"/>
          <w:szCs w:val="24"/>
          <w:lang w:eastAsia="ru-RU"/>
        </w:rPr>
        <w:softHyphen/>
        <w:t xml:space="preserve">ся с явлением буллинга; 85% учителей России назвали семинары для учителей по безопасному и ответственному пользованию Интернетом, чтобы избежать кибербуллинга. Это значительно выше среднего показателя по исследованию – 50,6%.  94,4% (76,1%) - это максимальный показатель по исследованию – сообщили, что </w:t>
      </w:r>
      <w:r w:rsidRPr="00903353">
        <w:rPr>
          <w:rFonts w:ascii="Times New Roman" w:eastAsia="Times New Roman" w:hAnsi="Times New Roman" w:cs="Times New Roman"/>
          <w:sz w:val="24"/>
          <w:szCs w:val="24"/>
          <w:lang w:eastAsia="ru-RU"/>
        </w:rPr>
        <w:t>в течение текущего учебного года</w:t>
      </w:r>
      <w:r w:rsidRPr="00903353">
        <w:rPr>
          <w:rFonts w:ascii="Times New Roman" w:eastAsia="Times New Roman" w:hAnsi="Times New Roman" w:cs="Times New Roman"/>
          <w:bCs/>
          <w:position w:val="1"/>
          <w:sz w:val="24"/>
          <w:szCs w:val="24"/>
          <w:lang w:eastAsia="ru-RU"/>
        </w:rPr>
        <w:t xml:space="preserve"> проводились тренинги для учащихся по ответственному использованию Интернета, чтобы избежать кибербуллинга; 86,7% (60,7%) - тоже максимальный показатель по исследованию – сообщили, что </w:t>
      </w:r>
      <w:r w:rsidRPr="00903353">
        <w:rPr>
          <w:rFonts w:ascii="Times New Roman" w:eastAsia="Times New Roman" w:hAnsi="Times New Roman" w:cs="Times New Roman"/>
          <w:sz w:val="24"/>
          <w:szCs w:val="24"/>
          <w:lang w:eastAsia="ru-RU"/>
        </w:rPr>
        <w:t>в течение текущего учебного года</w:t>
      </w:r>
      <w:r w:rsidRPr="00903353">
        <w:rPr>
          <w:rFonts w:ascii="Times New Roman" w:eastAsia="Times New Roman" w:hAnsi="Times New Roman" w:cs="Times New Roman"/>
          <w:bCs/>
          <w:position w:val="1"/>
          <w:sz w:val="24"/>
          <w:szCs w:val="24"/>
          <w:lang w:eastAsia="ru-RU"/>
        </w:rPr>
        <w:t xml:space="preserve"> проводились собрания, направленные на повышение информированности родителей о кибербу</w:t>
      </w:r>
      <w:r w:rsidRPr="00903353">
        <w:rPr>
          <w:rFonts w:ascii="Times New Roman" w:eastAsia="Times New Roman" w:hAnsi="Times New Roman" w:cs="Times New Roman"/>
          <w:bCs/>
          <w:position w:val="1"/>
          <w:sz w:val="24"/>
          <w:szCs w:val="24"/>
          <w:lang w:eastAsia="ru-RU"/>
        </w:rPr>
        <w:lastRenderedPageBreak/>
        <w:t xml:space="preserve">ллинге;  39,5% (21,1%) – тоже максимальный показатель – сообщили, что </w:t>
      </w:r>
      <w:r w:rsidRPr="00903353">
        <w:rPr>
          <w:rFonts w:ascii="Times New Roman" w:eastAsia="Times New Roman" w:hAnsi="Times New Roman" w:cs="Times New Roman"/>
          <w:sz w:val="24"/>
          <w:szCs w:val="24"/>
          <w:lang w:eastAsia="ru-RU"/>
        </w:rPr>
        <w:t>в течение текущего учебного года</w:t>
      </w:r>
      <w:r w:rsidRPr="00903353">
        <w:rPr>
          <w:rFonts w:ascii="Times New Roman" w:eastAsia="Times New Roman" w:hAnsi="Times New Roman" w:cs="Times New Roman"/>
          <w:bCs/>
          <w:position w:val="1"/>
          <w:sz w:val="24"/>
          <w:szCs w:val="24"/>
          <w:lang w:eastAsia="ru-RU"/>
        </w:rPr>
        <w:t xml:space="preserve"> велась разработка системы для анонимного сообщения об инцидентах кибербуллинга среди учащихся; 94,6% (95,1%)  сообщили, что </w:t>
      </w:r>
      <w:r w:rsidRPr="00903353">
        <w:rPr>
          <w:rFonts w:ascii="Times New Roman" w:eastAsia="Times New Roman" w:hAnsi="Times New Roman" w:cs="Times New Roman"/>
          <w:sz w:val="24"/>
          <w:szCs w:val="24"/>
          <w:lang w:eastAsia="ru-RU"/>
        </w:rPr>
        <w:t>в течение текущего учебного года</w:t>
      </w:r>
      <w:r w:rsidRPr="00903353">
        <w:rPr>
          <w:rFonts w:ascii="Times New Roman" w:eastAsia="Times New Roman" w:hAnsi="Times New Roman" w:cs="Times New Roman"/>
          <w:bCs/>
          <w:position w:val="1"/>
          <w:sz w:val="24"/>
          <w:szCs w:val="24"/>
          <w:lang w:eastAsia="ru-RU"/>
        </w:rPr>
        <w:t xml:space="preserve"> проводились занятия в классе, направленные на повышение осведомленности учащихся о буллинге; 25,8% - это почти в два раза меньше, чем в среднем по исследованию -  сообщили, что проводились конференции по противодействию буллингу, проводимые экспертами и/или местными властями. </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ICCS-2009 и 2016 </w:t>
      </w:r>
      <w:r w:rsidRPr="00903353">
        <w:rPr>
          <w:rFonts w:ascii="Times New Roman" w:eastAsia="Times New Roman" w:hAnsi="Times New Roman" w:cs="Times New Roman"/>
          <w:iCs/>
          <w:sz w:val="24"/>
          <w:szCs w:val="24"/>
          <w:lang w:eastAsia="ru-RU"/>
        </w:rPr>
        <w:t>учащиеся</w:t>
      </w:r>
      <w:r w:rsidRPr="00903353">
        <w:rPr>
          <w:rFonts w:ascii="Times New Roman" w:eastAsia="Times New Roman" w:hAnsi="Times New Roman" w:cs="Times New Roman"/>
          <w:sz w:val="24"/>
          <w:szCs w:val="24"/>
          <w:lang w:eastAsia="ru-RU"/>
        </w:rPr>
        <w:t xml:space="preserve"> ответили на набор из пяти пунктов, посвященных их восприятию ценности участия в школе. Эти элементы сформировали надежную шкалу, которая генерировала баллы, которые можно было бы использовать для сравнения стран и изучения изменений с течением времени. </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2016 году баллы по шкале, названной как ценность участия в школе, варьировались от 49 до 60 баллов. Шесть стран имели средние баллы шкалы 56 или более, а шесть стран имели средние баллы шкалы 51 или менее. </w:t>
      </w:r>
    </w:p>
    <w:p w:rsidR="00903353" w:rsidRPr="00903353" w:rsidRDefault="00903353" w:rsidP="00903353">
      <w:pPr>
        <w:tabs>
          <w:tab w:val="right" w:leader="dot" w:pos="9355"/>
        </w:tabs>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таблице 10 показано, сколько учеников целевой категории получили возможность принять участие в разных видах деятельности. Так, 70,2% (61,4%) российских учеников до данным их учителей участвовали в мероприятиях, связанных с экологической устойчивостью, – максимальное количество в Финляндии (73%), минимальное в Нидерландах (30,1%); 49;% (38,3%) – в проектах в области прав человека, максимум в Швеции 968,8%), минимум в Гонконге (13%); 55,7% (40,4%) – в поддержке обездоленных людей или групп таких людей, максимум в Бельгии (73,8%), минимум в Эстонии (17,2%); 93,1% (85,2%) – в культурных мероприятиях, максимум в Бельгии (96%), минимум в Колумбии (52,4%); 94,6% (41,7%) – максимальный показатель – в мультикультурной и межкультурной деятельности, минимальный показатель в Гонконге (15,3%); 56,3% (54,4%) – в кампании по повышению информированности людей, максимум в Финляндии (94,2%), минимум в Нидерландах (26,2%); 70,7% (33,8%) – снова максимальный показатель – в мероприятиях, направле</w:t>
      </w:r>
      <w:r w:rsidRPr="00903353">
        <w:rPr>
          <w:rFonts w:ascii="Times New Roman" w:eastAsia="Times New Roman" w:hAnsi="Times New Roman" w:cs="Times New Roman"/>
          <w:sz w:val="24"/>
          <w:szCs w:val="24"/>
          <w:lang w:eastAsia="ru-RU"/>
        </w:rPr>
        <w:lastRenderedPageBreak/>
        <w:t xml:space="preserve">нных на защиту культурного наследия, минимум в Бельгии (4,7%); 20,3% (19,4%) – в посещении политические учреждений, максимум в Дании (39%), минимум в Колумбии (4,8%); 99,4% (89,5%) – снова максимальный показатель  - в спортивных мероприятиях. </w:t>
      </w:r>
    </w:p>
    <w:p w:rsidR="00903353" w:rsidRPr="00903353" w:rsidRDefault="00903353" w:rsidP="00903353">
      <w:pPr>
        <w:tabs>
          <w:tab w:val="right" w:leader="dot" w:pos="9355"/>
        </w:tabs>
        <w:spacing w:after="0" w:line="360" w:lineRule="auto"/>
        <w:ind w:firstLine="397"/>
        <w:contextualSpacing/>
        <w:jc w:val="center"/>
        <w:rPr>
          <w:rFonts w:ascii="Times New Roman" w:eastAsia="Calibri" w:hAnsi="Times New Roman" w:cs="Times New Roman"/>
          <w:b/>
          <w:sz w:val="24"/>
          <w:szCs w:val="24"/>
        </w:rPr>
        <w:sectPr w:rsidR="00903353" w:rsidRPr="00903353" w:rsidSect="00903353">
          <w:type w:val="continuous"/>
          <w:pgSz w:w="11906" w:h="16838"/>
          <w:pgMar w:top="1134" w:right="567" w:bottom="1134" w:left="1701" w:header="708" w:footer="708" w:gutter="0"/>
          <w:cols w:space="708"/>
          <w:docGrid w:linePitch="360"/>
        </w:sectPr>
      </w:pPr>
    </w:p>
    <w:p w:rsidR="00903353" w:rsidRPr="00903353" w:rsidRDefault="00903353" w:rsidP="00903353">
      <w:pPr>
        <w:tabs>
          <w:tab w:val="right" w:leader="dot" w:pos="9355"/>
        </w:tabs>
        <w:spacing w:after="0"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Таблица 10. В течение текущего учебного года сколько учеников целевой категории в этой школе получили возможность принять участие в любом из этих видов деятельности?</w:t>
      </w:r>
    </w:p>
    <w:p w:rsidR="00903353" w:rsidRPr="00903353" w:rsidRDefault="00903353" w:rsidP="00903353">
      <w:pPr>
        <w:spacing w:after="0" w:line="360" w:lineRule="auto"/>
        <w:ind w:firstLine="397"/>
        <w:jc w:val="both"/>
        <w:rPr>
          <w:rFonts w:ascii="Times New Roman" w:eastAsia="Times New Roman" w:hAnsi="Times New Roman" w:cs="Times New Roman"/>
          <w:b/>
          <w:bCs/>
          <w:position w:val="1"/>
          <w:sz w:val="24"/>
          <w:szCs w:val="24"/>
          <w:lang w:eastAsia="ru-RU"/>
        </w:rPr>
      </w:pPr>
    </w:p>
    <w:tbl>
      <w:tblPr>
        <w:tblW w:w="0" w:type="auto"/>
        <w:tblInd w:w="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378"/>
        <w:gridCol w:w="1474"/>
        <w:gridCol w:w="1474"/>
        <w:gridCol w:w="1474"/>
        <w:gridCol w:w="1474"/>
        <w:gridCol w:w="1474"/>
        <w:gridCol w:w="1474"/>
        <w:gridCol w:w="1474"/>
        <w:gridCol w:w="1474"/>
        <w:gridCol w:w="1474"/>
      </w:tblGrid>
      <w:tr w:rsidR="00903353" w:rsidRPr="00903353" w:rsidTr="00903353">
        <w:tc>
          <w:tcPr>
            <w:tcW w:w="1378" w:type="dxa"/>
            <w:vAlign w:val="bottom"/>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Страна</w:t>
            </w:r>
          </w:p>
        </w:tc>
        <w:tc>
          <w:tcPr>
            <w:tcW w:w="1474" w:type="dxa"/>
            <w:vAlign w:val="bottom"/>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Мероприятия, связанные с экологической устойчивостью</w:t>
            </w:r>
          </w:p>
        </w:tc>
        <w:tc>
          <w:tcPr>
            <w:tcW w:w="1474" w:type="dxa"/>
            <w:vAlign w:val="bottom"/>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Проекты в области прав человека</w:t>
            </w:r>
          </w:p>
        </w:tc>
        <w:tc>
          <w:tcPr>
            <w:tcW w:w="1474" w:type="dxa"/>
            <w:vAlign w:val="bottom"/>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b/>
                <w:bCs/>
                <w:position w:val="1"/>
                <w:sz w:val="24"/>
                <w:szCs w:val="24"/>
                <w:lang w:eastAsia="ru-RU"/>
              </w:rPr>
            </w:pPr>
            <w:r w:rsidRPr="00903353">
              <w:rPr>
                <w:rFonts w:ascii="Times New Roman" w:eastAsia="Times New Roman" w:hAnsi="Times New Roman" w:cs="Times New Roman"/>
                <w:b/>
                <w:bCs/>
                <w:position w:val="1"/>
                <w:sz w:val="24"/>
                <w:szCs w:val="24"/>
                <w:lang w:eastAsia="ru-RU"/>
              </w:rPr>
              <w:t>Деятельность для обездоленных людей или групп</w:t>
            </w:r>
          </w:p>
        </w:tc>
        <w:tc>
          <w:tcPr>
            <w:tcW w:w="1474" w:type="dxa"/>
            <w:vAlign w:val="bottom"/>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b/>
                <w:bCs/>
                <w:position w:val="1"/>
                <w:sz w:val="24"/>
                <w:szCs w:val="24"/>
                <w:lang w:eastAsia="ru-RU"/>
              </w:rPr>
            </w:pPr>
            <w:r w:rsidRPr="00903353">
              <w:rPr>
                <w:rFonts w:ascii="Times New Roman" w:eastAsia="Times New Roman" w:hAnsi="Times New Roman" w:cs="Times New Roman"/>
                <w:b/>
                <w:bCs/>
                <w:position w:val="1"/>
                <w:sz w:val="24"/>
                <w:szCs w:val="24"/>
                <w:lang w:eastAsia="ru-RU"/>
              </w:rPr>
              <w:t>Культурные мероприятия (например, театр, музыка)</w:t>
            </w:r>
          </w:p>
        </w:tc>
        <w:tc>
          <w:tcPr>
            <w:tcW w:w="1474" w:type="dxa"/>
            <w:vAlign w:val="bottom"/>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Мультикуль</w:t>
            </w:r>
            <w:r w:rsidRPr="00903353">
              <w:rPr>
                <w:rFonts w:ascii="Times New Roman" w:eastAsia="Times New Roman" w:hAnsi="Times New Roman" w:cs="Times New Roman"/>
                <w:b/>
                <w:sz w:val="24"/>
                <w:szCs w:val="24"/>
                <w:lang w:eastAsia="ru-RU"/>
              </w:rPr>
              <w:softHyphen/>
            </w:r>
            <w:r w:rsidRPr="00903353">
              <w:rPr>
                <w:rFonts w:ascii="Times New Roman" w:eastAsia="Times New Roman" w:hAnsi="Times New Roman" w:cs="Times New Roman"/>
                <w:b/>
                <w:sz w:val="24"/>
                <w:szCs w:val="24"/>
                <w:lang w:eastAsia="ru-RU"/>
              </w:rPr>
              <w:lastRenderedPageBreak/>
              <w:t>турная и меж</w:t>
            </w:r>
            <w:r w:rsidRPr="00903353">
              <w:rPr>
                <w:rFonts w:ascii="Times New Roman" w:eastAsia="Times New Roman" w:hAnsi="Times New Roman" w:cs="Times New Roman"/>
                <w:b/>
                <w:sz w:val="24"/>
                <w:szCs w:val="24"/>
                <w:lang w:eastAsia="ru-RU"/>
              </w:rPr>
              <w:softHyphen/>
              <w:t>культур</w:t>
            </w:r>
            <w:r w:rsidRPr="00903353">
              <w:rPr>
                <w:rFonts w:ascii="Times New Roman" w:eastAsia="Times New Roman" w:hAnsi="Times New Roman" w:cs="Times New Roman"/>
                <w:b/>
                <w:sz w:val="24"/>
                <w:szCs w:val="24"/>
                <w:lang w:eastAsia="ru-RU"/>
              </w:rPr>
              <w:softHyphen/>
              <w:t>ная деятельность</w:t>
            </w:r>
          </w:p>
        </w:tc>
        <w:tc>
          <w:tcPr>
            <w:tcW w:w="1474" w:type="dxa"/>
            <w:vAlign w:val="bottom"/>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Кампании по повышению информиро</w:t>
            </w:r>
            <w:r w:rsidRPr="00903353">
              <w:rPr>
                <w:rFonts w:ascii="Times New Roman" w:eastAsia="Times New Roman" w:hAnsi="Times New Roman" w:cs="Times New Roman"/>
                <w:b/>
                <w:sz w:val="24"/>
                <w:szCs w:val="24"/>
                <w:lang w:eastAsia="ru-RU"/>
              </w:rPr>
              <w:softHyphen/>
              <w:t>ванности людей</w:t>
            </w:r>
          </w:p>
        </w:tc>
        <w:tc>
          <w:tcPr>
            <w:tcW w:w="1474" w:type="dxa"/>
            <w:vAlign w:val="bottom"/>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Мероприятия, направленные на защиту культурного наследия</w:t>
            </w:r>
          </w:p>
        </w:tc>
        <w:tc>
          <w:tcPr>
            <w:tcW w:w="1474" w:type="dxa"/>
            <w:vAlign w:val="bottom"/>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Посещение политических учреждений</w:t>
            </w:r>
          </w:p>
        </w:tc>
        <w:tc>
          <w:tcPr>
            <w:tcW w:w="1474" w:type="dxa"/>
            <w:vAlign w:val="bottom"/>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Спортивные мероприятия</w:t>
            </w:r>
          </w:p>
        </w:tc>
      </w:tr>
      <w:tr w:rsidR="00903353" w:rsidRPr="00903353" w:rsidTr="00903353">
        <w:trPr>
          <w:trHeight w:hRule="exact" w:val="5670"/>
        </w:trPr>
        <w:tc>
          <w:tcPr>
            <w:tcW w:w="1378"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pacing w:val="-1"/>
                <w:sz w:val="24"/>
                <w:szCs w:val="24"/>
                <w:lang w:val="en-US" w:eastAsia="ru-RU"/>
              </w:rPr>
              <w:t>B</w:t>
            </w:r>
            <w:r w:rsidRPr="00903353">
              <w:rPr>
                <w:rFonts w:ascii="Times New Roman" w:eastAsia="Times New Roman" w:hAnsi="Times New Roman" w:cs="Times New Roman"/>
                <w:sz w:val="24"/>
                <w:szCs w:val="24"/>
                <w:lang w:val="en-US" w:eastAsia="ru-RU"/>
              </w:rPr>
              <w:t>FL</w:t>
            </w:r>
          </w:p>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pacing w:val="-1"/>
                <w:sz w:val="24"/>
                <w:szCs w:val="24"/>
                <w:lang w:val="en-US" w:eastAsia="ru-RU"/>
              </w:rPr>
              <w:t>BGR</w:t>
            </w:r>
          </w:p>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pacing w:val="-1"/>
                <w:sz w:val="24"/>
                <w:szCs w:val="24"/>
                <w:lang w:val="en-US" w:eastAsia="ru-RU"/>
              </w:rPr>
            </w:pPr>
            <w:r w:rsidRPr="00903353">
              <w:rPr>
                <w:rFonts w:ascii="Times New Roman" w:eastAsia="Times New Roman" w:hAnsi="Times New Roman" w:cs="Times New Roman"/>
                <w:spacing w:val="-1"/>
                <w:sz w:val="24"/>
                <w:szCs w:val="24"/>
                <w:lang w:val="en-US" w:eastAsia="ru-RU"/>
              </w:rPr>
              <w:t>CHL</w:t>
            </w:r>
          </w:p>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 xml:space="preserve">COL </w:t>
            </w:r>
          </w:p>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pacing w:val="2"/>
                <w:sz w:val="24"/>
                <w:szCs w:val="24"/>
                <w:lang w:val="en-US" w:eastAsia="ru-RU"/>
              </w:rPr>
              <w:t>D</w:t>
            </w:r>
            <w:r w:rsidRPr="00903353">
              <w:rPr>
                <w:rFonts w:ascii="Times New Roman" w:eastAsia="Times New Roman" w:hAnsi="Times New Roman" w:cs="Times New Roman"/>
                <w:sz w:val="24"/>
                <w:szCs w:val="24"/>
                <w:lang w:val="en-US" w:eastAsia="ru-RU"/>
              </w:rPr>
              <w:t xml:space="preserve">NK </w:t>
            </w:r>
          </w:p>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pacing w:val="2"/>
                <w:sz w:val="24"/>
                <w:szCs w:val="24"/>
                <w:lang w:val="en-US" w:eastAsia="ru-RU"/>
              </w:rPr>
              <w:t>D</w:t>
            </w:r>
            <w:r w:rsidRPr="00903353">
              <w:rPr>
                <w:rFonts w:ascii="Times New Roman" w:eastAsia="Times New Roman" w:hAnsi="Times New Roman" w:cs="Times New Roman"/>
                <w:sz w:val="24"/>
                <w:szCs w:val="24"/>
                <w:lang w:val="en-US" w:eastAsia="ru-RU"/>
              </w:rPr>
              <w:t xml:space="preserve">NW </w:t>
            </w:r>
          </w:p>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pacing w:val="2"/>
                <w:sz w:val="24"/>
                <w:szCs w:val="24"/>
                <w:lang w:val="en-US" w:eastAsia="ru-RU"/>
              </w:rPr>
              <w:t>D</w:t>
            </w:r>
            <w:r w:rsidRPr="00903353">
              <w:rPr>
                <w:rFonts w:ascii="Times New Roman" w:eastAsia="Times New Roman" w:hAnsi="Times New Roman" w:cs="Times New Roman"/>
                <w:spacing w:val="-1"/>
                <w:sz w:val="24"/>
                <w:szCs w:val="24"/>
                <w:lang w:val="en-US" w:eastAsia="ru-RU"/>
              </w:rPr>
              <w:t>O</w:t>
            </w:r>
            <w:r w:rsidRPr="00903353">
              <w:rPr>
                <w:rFonts w:ascii="Times New Roman" w:eastAsia="Times New Roman" w:hAnsi="Times New Roman" w:cs="Times New Roman"/>
                <w:sz w:val="24"/>
                <w:szCs w:val="24"/>
                <w:lang w:val="en-US" w:eastAsia="ru-RU"/>
              </w:rPr>
              <w:t xml:space="preserve">M </w:t>
            </w:r>
          </w:p>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pacing w:val="1"/>
                <w:sz w:val="24"/>
                <w:szCs w:val="24"/>
                <w:lang w:val="en-US" w:eastAsia="ru-RU"/>
              </w:rPr>
              <w:t>E</w:t>
            </w:r>
            <w:r w:rsidRPr="00903353">
              <w:rPr>
                <w:rFonts w:ascii="Times New Roman" w:eastAsia="Times New Roman" w:hAnsi="Times New Roman" w:cs="Times New Roman"/>
                <w:sz w:val="24"/>
                <w:szCs w:val="24"/>
                <w:lang w:val="en-US" w:eastAsia="ru-RU"/>
              </w:rPr>
              <w:t xml:space="preserve">ST </w:t>
            </w:r>
          </w:p>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 xml:space="preserve">FIN </w:t>
            </w:r>
          </w:p>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 xml:space="preserve">HKG </w:t>
            </w:r>
          </w:p>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 xml:space="preserve">HRV </w:t>
            </w:r>
          </w:p>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 xml:space="preserve">ITA </w:t>
            </w:r>
          </w:p>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 xml:space="preserve">LTU </w:t>
            </w:r>
          </w:p>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 xml:space="preserve">LVA </w:t>
            </w:r>
          </w:p>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pacing w:val="1"/>
                <w:sz w:val="24"/>
                <w:szCs w:val="24"/>
                <w:lang w:val="en-US" w:eastAsia="ru-RU"/>
              </w:rPr>
              <w:t>M</w:t>
            </w:r>
            <w:r w:rsidRPr="00903353">
              <w:rPr>
                <w:rFonts w:ascii="Times New Roman" w:eastAsia="Times New Roman" w:hAnsi="Times New Roman" w:cs="Times New Roman"/>
                <w:spacing w:val="-1"/>
                <w:sz w:val="24"/>
                <w:szCs w:val="24"/>
                <w:lang w:val="en-US" w:eastAsia="ru-RU"/>
              </w:rPr>
              <w:t>E</w:t>
            </w:r>
            <w:r w:rsidRPr="00903353">
              <w:rPr>
                <w:rFonts w:ascii="Times New Roman" w:eastAsia="Times New Roman" w:hAnsi="Times New Roman" w:cs="Times New Roman"/>
                <w:sz w:val="24"/>
                <w:szCs w:val="24"/>
                <w:lang w:val="en-US" w:eastAsia="ru-RU"/>
              </w:rPr>
              <w:t xml:space="preserve">X </w:t>
            </w:r>
          </w:p>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pacing w:val="1"/>
                <w:sz w:val="24"/>
                <w:szCs w:val="24"/>
                <w:lang w:val="en-US" w:eastAsia="ru-RU"/>
              </w:rPr>
              <w:t>M</w:t>
            </w:r>
            <w:r w:rsidRPr="00903353">
              <w:rPr>
                <w:rFonts w:ascii="Times New Roman" w:eastAsia="Times New Roman" w:hAnsi="Times New Roman" w:cs="Times New Roman"/>
                <w:sz w:val="24"/>
                <w:szCs w:val="24"/>
                <w:lang w:val="en-US" w:eastAsia="ru-RU"/>
              </w:rPr>
              <w:t>LT</w:t>
            </w:r>
          </w:p>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pacing w:val="1"/>
                <w:sz w:val="24"/>
                <w:szCs w:val="24"/>
                <w:lang w:val="en-US" w:eastAsia="ru-RU"/>
              </w:rPr>
              <w:t>N</w:t>
            </w:r>
            <w:r w:rsidRPr="00903353">
              <w:rPr>
                <w:rFonts w:ascii="Times New Roman" w:eastAsia="Times New Roman" w:hAnsi="Times New Roman" w:cs="Times New Roman"/>
                <w:sz w:val="24"/>
                <w:szCs w:val="24"/>
                <w:lang w:val="en-US" w:eastAsia="ru-RU"/>
              </w:rPr>
              <w:t>LD</w:t>
            </w:r>
          </w:p>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pacing w:val="1"/>
                <w:sz w:val="24"/>
                <w:szCs w:val="24"/>
                <w:lang w:val="en-US" w:eastAsia="ru-RU"/>
              </w:rPr>
              <w:t>N</w:t>
            </w:r>
            <w:r w:rsidRPr="00903353">
              <w:rPr>
                <w:rFonts w:ascii="Times New Roman" w:eastAsia="Times New Roman" w:hAnsi="Times New Roman" w:cs="Times New Roman"/>
                <w:spacing w:val="-1"/>
                <w:sz w:val="24"/>
                <w:szCs w:val="24"/>
                <w:lang w:val="en-US" w:eastAsia="ru-RU"/>
              </w:rPr>
              <w:t>O</w:t>
            </w:r>
            <w:r w:rsidRPr="00903353">
              <w:rPr>
                <w:rFonts w:ascii="Times New Roman" w:eastAsia="Times New Roman" w:hAnsi="Times New Roman" w:cs="Times New Roman"/>
                <w:sz w:val="24"/>
                <w:szCs w:val="24"/>
                <w:lang w:val="en-US" w:eastAsia="ru-RU"/>
              </w:rPr>
              <w:t xml:space="preserve">R </w:t>
            </w:r>
          </w:p>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P</w:t>
            </w:r>
            <w:r w:rsidRPr="00903353">
              <w:rPr>
                <w:rFonts w:ascii="Times New Roman" w:eastAsia="Times New Roman" w:hAnsi="Times New Roman" w:cs="Times New Roman"/>
                <w:spacing w:val="2"/>
                <w:sz w:val="24"/>
                <w:szCs w:val="24"/>
                <w:lang w:eastAsia="ru-RU"/>
              </w:rPr>
              <w:t>E</w:t>
            </w:r>
            <w:r w:rsidRPr="00903353">
              <w:rPr>
                <w:rFonts w:ascii="Times New Roman" w:eastAsia="Times New Roman" w:hAnsi="Times New Roman" w:cs="Times New Roman"/>
                <w:sz w:val="24"/>
                <w:szCs w:val="24"/>
                <w:lang w:eastAsia="ru-RU"/>
              </w:rPr>
              <w:t xml:space="preserve">R </w:t>
            </w:r>
          </w:p>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R</w:t>
            </w:r>
            <w:r w:rsidRPr="00903353">
              <w:rPr>
                <w:rFonts w:ascii="Times New Roman" w:eastAsia="Times New Roman" w:hAnsi="Times New Roman" w:cs="Times New Roman"/>
                <w:spacing w:val="-1"/>
                <w:sz w:val="24"/>
                <w:szCs w:val="24"/>
                <w:lang w:eastAsia="ru-RU"/>
              </w:rPr>
              <w:t>U</w:t>
            </w:r>
            <w:r w:rsidRPr="00903353">
              <w:rPr>
                <w:rFonts w:ascii="Times New Roman" w:eastAsia="Times New Roman" w:hAnsi="Times New Roman" w:cs="Times New Roman"/>
                <w:sz w:val="24"/>
                <w:szCs w:val="24"/>
                <w:lang w:eastAsia="ru-RU"/>
              </w:rPr>
              <w:t xml:space="preserve">S </w:t>
            </w:r>
          </w:p>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SWE </w:t>
            </w:r>
          </w:p>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TWN</w:t>
            </w:r>
          </w:p>
        </w:tc>
        <w:tc>
          <w:tcPr>
            <w:tcW w:w="147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65.1</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47.2</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37.8</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54.4</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50.9</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40.7</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73.6</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62.7</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73.0</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41.9</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76.4</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70.4</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69.8</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66.9</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73.2</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46.8</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30.1</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48.9</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58.5</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72.0</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60.1</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62.6</w:t>
            </w:r>
          </w:p>
        </w:tc>
        <w:tc>
          <w:tcPr>
            <w:tcW w:w="147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48.6</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14.7</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19.9</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46.0</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53.8</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31.5</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56.7</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24.8</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33.9</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13.0</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66.1</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62.7</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33.3</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30.4</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63.5</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23.4</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32.4</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52.5</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42.9</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49.4</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68.8</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31.5</w:t>
            </w:r>
          </w:p>
        </w:tc>
        <w:tc>
          <w:tcPr>
            <w:tcW w:w="147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73.8</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30.6</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47.7</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31.5</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32.5</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38.9</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50.4</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17.2</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56.3</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29.5</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44.8</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47.1</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32.4</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30.1</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45.3</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34.0</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53.4</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24.3</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38.2</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55.7</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41.9</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47.9</w:t>
            </w:r>
          </w:p>
        </w:tc>
        <w:tc>
          <w:tcPr>
            <w:tcW w:w="147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96.0</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70.8</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71.2</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52.4</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89.6</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64.8</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64.5</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92.2</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90.8</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78.0</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85.1</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86.8</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86.3</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94.9</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62.3</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66.0</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85.4</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92.1</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67.3</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93.1</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94.2</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56.5</w:t>
            </w:r>
          </w:p>
        </w:tc>
        <w:tc>
          <w:tcPr>
            <w:tcW w:w="147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37.8</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42.4</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68.2</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43.5</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26.6</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18.5</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68.3</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31.7</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34.7</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15.3</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44.8</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46.2</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53.8</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61.9</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56.1</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31.9</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31.1</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20.0</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61.5</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94.6</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28.9</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41.1</w:t>
            </w:r>
          </w:p>
        </w:tc>
        <w:tc>
          <w:tcPr>
            <w:tcW w:w="147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60.1</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77.8</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49.4</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52.4</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24.6</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42.6</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69.4</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80.6</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94.2</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39.5</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43.7</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65.0</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58.0</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58.5</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65.3</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40.4</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26.2</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51.8</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61.0</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56.3</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44.1</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50.3</w:t>
            </w:r>
          </w:p>
        </w:tc>
        <w:tc>
          <w:tcPr>
            <w:tcW w:w="147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4.7</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49.7</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31.8</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41.1</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11.8</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5.6</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65.5</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56.3</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28.7</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11.3</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54.0</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48.1</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43.4</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56.2</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56.3</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29.8</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9.7</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27.1</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35.8</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70.7</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22.6</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29.3</w:t>
            </w:r>
          </w:p>
        </w:tc>
        <w:tc>
          <w:tcPr>
            <w:tcW w:w="147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13.5</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7.6</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19.9</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4.8</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39.0</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13.0</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25.6</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35.0</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11.0</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10.5</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19.0</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26.4</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29.7</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29.2</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9.5</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29.8</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12.6</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34.8</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13.7</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20.3</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32.4</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w w:val="99"/>
                <w:sz w:val="24"/>
                <w:szCs w:val="24"/>
                <w:lang w:eastAsia="ru-RU"/>
              </w:rPr>
              <w:t>15.0</w:t>
            </w:r>
          </w:p>
        </w:tc>
        <w:tc>
          <w:tcPr>
            <w:tcW w:w="147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87.9</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89.6</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78.2</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83.9</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89.6</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85.2</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84.4</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98.0</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92.0</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89.4</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89.1</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74.5</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91.2</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99.3</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83.1</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95.7</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92.2</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86.5</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90.7</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99.4</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68.1</w:t>
            </w:r>
          </w:p>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91.8</w:t>
            </w:r>
          </w:p>
        </w:tc>
      </w:tr>
      <w:tr w:rsidR="00903353" w:rsidRPr="00903353" w:rsidTr="00903353">
        <w:tc>
          <w:tcPr>
            <w:tcW w:w="1378"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bCs/>
                <w:spacing w:val="-1"/>
                <w:sz w:val="24"/>
                <w:szCs w:val="24"/>
                <w:lang w:eastAsia="ru-RU"/>
              </w:rPr>
              <w:t>Среднее</w:t>
            </w:r>
          </w:p>
        </w:tc>
        <w:tc>
          <w:tcPr>
            <w:tcW w:w="147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61.4</w:t>
            </w:r>
          </w:p>
        </w:tc>
        <w:tc>
          <w:tcPr>
            <w:tcW w:w="147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38.4</w:t>
            </w:r>
          </w:p>
        </w:tc>
        <w:tc>
          <w:tcPr>
            <w:tcW w:w="147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40.4</w:t>
            </w:r>
          </w:p>
        </w:tc>
        <w:tc>
          <w:tcPr>
            <w:tcW w:w="147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85.2</w:t>
            </w:r>
          </w:p>
        </w:tc>
        <w:tc>
          <w:tcPr>
            <w:tcW w:w="147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41.7</w:t>
            </w:r>
          </w:p>
        </w:tc>
        <w:tc>
          <w:tcPr>
            <w:tcW w:w="147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54.4</w:t>
            </w:r>
          </w:p>
        </w:tc>
        <w:tc>
          <w:tcPr>
            <w:tcW w:w="147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33.8</w:t>
            </w:r>
          </w:p>
        </w:tc>
        <w:tc>
          <w:tcPr>
            <w:tcW w:w="147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19.4</w:t>
            </w:r>
          </w:p>
        </w:tc>
        <w:tc>
          <w:tcPr>
            <w:tcW w:w="147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89.5</w:t>
            </w:r>
          </w:p>
        </w:tc>
      </w:tr>
    </w:tbl>
    <w:p w:rsidR="00903353" w:rsidRPr="00903353" w:rsidRDefault="00903353" w:rsidP="00903353">
      <w:pPr>
        <w:tabs>
          <w:tab w:val="right" w:leader="dot" w:pos="9355"/>
        </w:tabs>
        <w:spacing w:after="0" w:line="360" w:lineRule="auto"/>
        <w:ind w:firstLine="397"/>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Процентные доли строк</w:t>
      </w:r>
      <w:r w:rsidRPr="00903353">
        <w:rPr>
          <w:rFonts w:ascii="Times New Roman" w:eastAsia="Calibri" w:hAnsi="Times New Roman" w:cs="Times New Roman"/>
          <w:sz w:val="24"/>
          <w:szCs w:val="24"/>
        </w:rPr>
        <w:lastRenderedPageBreak/>
        <w:t xml:space="preserve"> в столбцах 2–11 только для действительных ответов.</w:t>
      </w:r>
    </w:p>
    <w:p w:rsidR="00903353" w:rsidRPr="00903353" w:rsidRDefault="00903353" w:rsidP="00903353">
      <w:pPr>
        <w:tabs>
          <w:tab w:val="right" w:leader="dot" w:pos="9355"/>
        </w:tabs>
        <w:spacing w:after="0" w:line="360" w:lineRule="auto"/>
        <w:ind w:firstLine="397"/>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Процент руководителей, отвечающих «Все или почти все» или «Большинство из них».</w:t>
      </w:r>
    </w:p>
    <w:p w:rsidR="00903353" w:rsidRPr="00903353" w:rsidRDefault="00903353" w:rsidP="00903353">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line="360" w:lineRule="auto"/>
        <w:ind w:firstLine="360"/>
        <w:jc w:val="both"/>
        <w:rPr>
          <w:rFonts w:ascii="Times New Roman" w:eastAsia="Times New Roman" w:hAnsi="Times New Roman" w:cs="Times New Roman"/>
          <w:b/>
          <w:sz w:val="24"/>
          <w:szCs w:val="24"/>
          <w:lang w:eastAsia="ru-RU"/>
        </w:rPr>
      </w:pPr>
    </w:p>
    <w:p w:rsidR="00903353" w:rsidRPr="00903353" w:rsidRDefault="00903353" w:rsidP="00903353">
      <w:pPr>
        <w:autoSpaceDE w:val="0"/>
        <w:autoSpaceDN w:val="0"/>
        <w:adjustRightInd w:val="0"/>
        <w:spacing w:after="0" w:line="360" w:lineRule="auto"/>
        <w:ind w:firstLine="360"/>
        <w:jc w:val="both"/>
        <w:rPr>
          <w:rFonts w:ascii="Times New Roman" w:eastAsia="Times New Roman" w:hAnsi="Times New Roman" w:cs="Times New Roman"/>
          <w:sz w:val="24"/>
          <w:szCs w:val="24"/>
          <w:lang w:eastAsia="ru-RU"/>
        </w:rPr>
        <w:sectPr w:rsidR="00903353" w:rsidRPr="00903353" w:rsidSect="00903353">
          <w:type w:val="continuous"/>
          <w:pgSz w:w="16838" w:h="11906" w:orient="landscape"/>
          <w:pgMar w:top="1134" w:right="567" w:bottom="1134" w:left="1701" w:header="709" w:footer="709" w:gutter="0"/>
          <w:cols w:space="708"/>
          <w:docGrid w:linePitch="360"/>
        </w:sectPr>
      </w:pPr>
    </w:p>
    <w:p w:rsidR="00903353" w:rsidRPr="00903353" w:rsidRDefault="00903353" w:rsidP="00903353">
      <w:pPr>
        <w:autoSpaceDE w:val="0"/>
        <w:autoSpaceDN w:val="0"/>
        <w:adjustRightInd w:val="0"/>
        <w:spacing w:after="0" w:line="360" w:lineRule="auto"/>
        <w:ind w:firstLine="36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целом, результаты показывают, что в странах </w:t>
      </w:r>
      <w:r w:rsidRPr="00903353">
        <w:rPr>
          <w:rFonts w:ascii="Times New Roman" w:eastAsia="Times New Roman" w:hAnsi="Times New Roman" w:cs="Times New Roman"/>
          <w:sz w:val="24"/>
          <w:szCs w:val="24"/>
          <w:lang w:val="en-US" w:eastAsia="ru-RU"/>
        </w:rPr>
        <w:t>ICCS</w:t>
      </w:r>
      <w:r w:rsidRPr="00903353">
        <w:rPr>
          <w:rFonts w:ascii="Times New Roman" w:eastAsia="Times New Roman" w:hAnsi="Times New Roman" w:cs="Times New Roman"/>
          <w:sz w:val="24"/>
          <w:szCs w:val="24"/>
          <w:lang w:eastAsia="ru-RU"/>
        </w:rPr>
        <w:t xml:space="preserve"> нет согласованного подхода к гражданскому образованию; используется смешанный, трехсторонний подход, в котором гражданское образование позиционируется как особый предмет, область, интегрированная с другими предметами, а также как межпредметная тема.</w:t>
      </w: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Ряд исследователей   (Rainie, Smith, Schlozman, Brady, &amp; Verba, 2012; Segerberg, &amp; Bennett, 2011) предполагает, что гражданского участие людей повышается, когда его инструменты являются интерактивными Анкета ICCS-2016 включает три новых элемента, которые измеряют степень, в которой учащиеся участвуют в политических и социальных проблемах через социальные сети.  По данным Китинг и Джанмаат (Calating and Janmaat, 2015), основанным на результатах исследования в Великобритании, участие в политической деятельности в школах положительно влияет на будущее электоральное и политическое участие. Набор элементов, измеряющих эту конструкцию, был разработан для ICCS-2016, чтобы отразить убеждения учащихся относительно их ожиданий в отношении будущих гражданских действий в школьном контексте (например, голосование на школьных выборах или участие в публичных дебатах по вопросам, связанным с обучением).</w:t>
      </w: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таблице 11 указаны национальные проценты учащихся, которые принимают участие в выборах представителей класса в органы самоуправления, а в таблице 12 данные об учащихся, которы</w:t>
      </w:r>
      <w:r w:rsidRPr="00903353">
        <w:rPr>
          <w:rFonts w:ascii="Times New Roman" w:eastAsia="Times New Roman" w:hAnsi="Times New Roman" w:cs="Times New Roman"/>
          <w:sz w:val="24"/>
          <w:szCs w:val="24"/>
          <w:lang w:eastAsia="ru-RU"/>
        </w:rPr>
        <w:lastRenderedPageBreak/>
        <w:t>е голосуют на выборах в школьный совет.</w:t>
      </w:r>
    </w:p>
    <w:p w:rsidR="00903353" w:rsidRPr="00903353" w:rsidRDefault="00903353" w:rsidP="00903353">
      <w:pPr>
        <w:spacing w:after="0" w:line="360" w:lineRule="auto"/>
        <w:ind w:firstLine="397"/>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sz w:val="24"/>
          <w:szCs w:val="24"/>
          <w:lang w:eastAsia="ru-RU"/>
        </w:rPr>
        <w:t xml:space="preserve">По мнению учителей  Российской Федерации только 4% (1,8%) учащихся не принимают участия (переменная «никто или почти никто») в выборах представителей класса в органы самоуправления. Учителя также считают, что 52,5% учащихся почти всегда принимают участие в школьных выборах. Единственная страна, где 100% учащихся принимают участие в школьных выборах – Северный Рейн- Вестфалия (Германия). </w:t>
      </w:r>
    </w:p>
    <w:p w:rsidR="00903353" w:rsidRPr="00903353" w:rsidRDefault="00903353" w:rsidP="00903353">
      <w:pPr>
        <w:tabs>
          <w:tab w:val="right" w:leader="dot" w:pos="9355"/>
        </w:tabs>
        <w:spacing w:after="0" w:line="360" w:lineRule="auto"/>
        <w:ind w:firstLine="397"/>
        <w:contextualSpacing/>
        <w:jc w:val="center"/>
        <w:rPr>
          <w:rFonts w:ascii="Times New Roman" w:eastAsia="Calibri" w:hAnsi="Times New Roman" w:cs="Times New Roman"/>
          <w:b/>
          <w:sz w:val="24"/>
          <w:szCs w:val="24"/>
        </w:rPr>
      </w:pPr>
    </w:p>
    <w:p w:rsidR="00903353" w:rsidRPr="00903353" w:rsidRDefault="00903353" w:rsidP="00903353">
      <w:pPr>
        <w:spacing w:after="160" w:line="360" w:lineRule="auto"/>
        <w:rPr>
          <w:rFonts w:ascii="Times New Roman" w:eastAsia="Calibri" w:hAnsi="Times New Roman" w:cs="Times New Roman"/>
          <w:b/>
          <w:sz w:val="24"/>
          <w:szCs w:val="24"/>
        </w:rPr>
      </w:pPr>
      <w:r w:rsidRPr="00903353">
        <w:rPr>
          <w:rFonts w:ascii="Times New Roman" w:eastAsia="Times New Roman" w:hAnsi="Times New Roman" w:cs="Times New Roman"/>
          <w:sz w:val="24"/>
          <w:szCs w:val="24"/>
          <w:lang w:eastAsia="ru-RU"/>
        </w:rPr>
        <w:br w:type="page"/>
      </w:r>
    </w:p>
    <w:p w:rsidR="00903353" w:rsidRPr="00903353" w:rsidRDefault="00903353" w:rsidP="00903353">
      <w:pPr>
        <w:tabs>
          <w:tab w:val="right" w:leader="dot" w:pos="9355"/>
        </w:tabs>
        <w:spacing w:after="0"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Таблица 11. Процентное соотношение участия учащихся в выборах представителей класса  в органы самоуправления</w:t>
      </w:r>
    </w:p>
    <w:p w:rsidR="00903353" w:rsidRPr="00903353" w:rsidRDefault="00903353" w:rsidP="00903353">
      <w:pPr>
        <w:tabs>
          <w:tab w:val="right" w:leader="dot" w:pos="9355"/>
        </w:tabs>
        <w:spacing w:after="0" w:line="360" w:lineRule="auto"/>
        <w:ind w:firstLine="397"/>
        <w:contextualSpacing/>
        <w:jc w:val="both"/>
        <w:rPr>
          <w:rFonts w:ascii="Times New Roman" w:eastAsia="Calibri" w:hAnsi="Times New Roman" w:cs="Times New Roman"/>
          <w:sz w:val="24"/>
          <w:szCs w:val="24"/>
        </w:rPr>
      </w:pP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34"/>
        <w:gridCol w:w="1644"/>
        <w:gridCol w:w="1644"/>
        <w:gridCol w:w="1645"/>
        <w:gridCol w:w="1644"/>
        <w:gridCol w:w="1645"/>
      </w:tblGrid>
      <w:tr w:rsidR="00903353" w:rsidRPr="00903353" w:rsidTr="00903353">
        <w:tc>
          <w:tcPr>
            <w:tcW w:w="1134" w:type="dxa"/>
            <w:vAlign w:val="bottom"/>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Страна</w:t>
            </w:r>
          </w:p>
        </w:tc>
        <w:tc>
          <w:tcPr>
            <w:tcW w:w="1644" w:type="dxa"/>
            <w:vAlign w:val="bottom"/>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Все</w:t>
            </w:r>
            <w:r w:rsidRPr="00903353">
              <w:rPr>
                <w:rFonts w:ascii="Times New Roman" w:eastAsia="Times New Roman" w:hAnsi="Times New Roman" w:cs="Times New Roman"/>
                <w:b/>
                <w:sz w:val="24"/>
                <w:szCs w:val="24"/>
                <w:lang w:eastAsia="ru-RU"/>
              </w:rPr>
              <w:br/>
              <w:t>или почти все</w:t>
            </w:r>
          </w:p>
        </w:tc>
        <w:tc>
          <w:tcPr>
            <w:tcW w:w="1644" w:type="dxa"/>
            <w:vAlign w:val="bottom"/>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Большинство</w:t>
            </w:r>
            <w:r w:rsidRPr="00903353">
              <w:rPr>
                <w:rFonts w:ascii="Times New Roman" w:eastAsia="Times New Roman" w:hAnsi="Times New Roman" w:cs="Times New Roman"/>
                <w:b/>
                <w:sz w:val="24"/>
                <w:szCs w:val="24"/>
                <w:lang w:eastAsia="ru-RU"/>
              </w:rPr>
              <w:br/>
              <w:t>из них</w:t>
            </w:r>
          </w:p>
        </w:tc>
        <w:tc>
          <w:tcPr>
            <w:tcW w:w="1645" w:type="dxa"/>
            <w:vAlign w:val="bottom"/>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Некоторые</w:t>
            </w:r>
            <w:r w:rsidRPr="00903353">
              <w:rPr>
                <w:rFonts w:ascii="Times New Roman" w:eastAsia="Times New Roman" w:hAnsi="Times New Roman" w:cs="Times New Roman"/>
                <w:b/>
                <w:sz w:val="24"/>
                <w:szCs w:val="24"/>
                <w:lang w:eastAsia="ru-RU"/>
              </w:rPr>
              <w:br/>
              <w:t>из них</w:t>
            </w:r>
          </w:p>
        </w:tc>
        <w:tc>
          <w:tcPr>
            <w:tcW w:w="1644" w:type="dxa"/>
            <w:vAlign w:val="bottom"/>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Никто</w:t>
            </w:r>
            <w:r w:rsidRPr="00903353">
              <w:rPr>
                <w:rFonts w:ascii="Times New Roman" w:eastAsia="Times New Roman" w:hAnsi="Times New Roman" w:cs="Times New Roman"/>
                <w:b/>
                <w:sz w:val="24"/>
                <w:szCs w:val="24"/>
                <w:lang w:eastAsia="ru-RU"/>
              </w:rPr>
              <w:br/>
              <w:t>или почти никто</w:t>
            </w:r>
          </w:p>
        </w:tc>
        <w:tc>
          <w:tcPr>
            <w:tcW w:w="1645" w:type="dxa"/>
            <w:vAlign w:val="bottom"/>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Не применимо</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BFL</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59.7</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12.1</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4.7</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4.7</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18.8</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BGR</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52.8</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16.7</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6.2</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16.7</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CHL</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87.3</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COL</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92.1</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6.3</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1.6</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DNK</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85.5</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4.5</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3.4</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6.7</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DNW</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100.0</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DOM</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77.4</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16.9</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3.2</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2.4</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EST</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52.9</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21.6</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4.9</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11.8</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8.8</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FIN</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92.0</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5.2</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1.7</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HKG</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57.3</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25.8</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8.1</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8.1</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HRV</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97.1</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ITA</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18.3</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4.6</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4.6</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69.9</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LTU</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70.3</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22.0</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LVA</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71.6</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17.2</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8.2</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MEX</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83.4</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10.9</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1.4</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3.8</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MLT</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68.1</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17.0</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12.8</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NLD</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34.0</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12.6</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15.5</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12.6</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25.2</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NOR</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88.7</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9.9</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1.4</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PER</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73.2</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20.0</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RUS</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52.8</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30.8</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7.1</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4.0</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SWE</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81.9</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8.0</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1.4</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1.4</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7.2</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TWN</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75.2</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16.1</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3.4</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4.7</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Среднее значение</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b/>
                <w:sz w:val="24"/>
                <w:szCs w:val="24"/>
                <w:lang w:val="en-US" w:eastAsia="ru-RU"/>
              </w:rPr>
            </w:pPr>
            <w:r w:rsidRPr="00903353">
              <w:rPr>
                <w:rFonts w:ascii="Times New Roman" w:eastAsia="Times New Roman" w:hAnsi="Times New Roman" w:cs="Times New Roman"/>
                <w:b/>
                <w:sz w:val="24"/>
                <w:szCs w:val="24"/>
                <w:lang w:eastAsia="ru-RU"/>
              </w:rPr>
              <w:t>74.</w:t>
            </w:r>
            <w:r w:rsidRPr="00903353">
              <w:rPr>
                <w:rFonts w:ascii="Times New Roman" w:eastAsia="Times New Roman" w:hAnsi="Times New Roman" w:cs="Times New Roman"/>
                <w:b/>
                <w:sz w:val="24"/>
                <w:szCs w:val="24"/>
                <w:lang w:val="en-US" w:eastAsia="ru-RU"/>
              </w:rPr>
              <w:t>2</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b/>
                <w:sz w:val="24"/>
                <w:szCs w:val="24"/>
                <w:lang w:val="en-US" w:eastAsia="ru-RU"/>
              </w:rPr>
            </w:pPr>
            <w:r w:rsidRPr="00903353">
              <w:rPr>
                <w:rFonts w:ascii="Times New Roman" w:eastAsia="Times New Roman" w:hAnsi="Times New Roman" w:cs="Times New Roman"/>
                <w:b/>
                <w:sz w:val="24"/>
                <w:szCs w:val="24"/>
                <w:lang w:val="en-US" w:eastAsia="ru-RU"/>
              </w:rPr>
              <w:t>12.6</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b/>
                <w:sz w:val="24"/>
                <w:szCs w:val="24"/>
                <w:lang w:val="en-US" w:eastAsia="ru-RU"/>
              </w:rPr>
            </w:pPr>
            <w:r w:rsidRPr="00903353">
              <w:rPr>
                <w:rFonts w:ascii="Times New Roman" w:eastAsia="Times New Roman" w:hAnsi="Times New Roman" w:cs="Times New Roman"/>
                <w:b/>
                <w:sz w:val="24"/>
                <w:szCs w:val="24"/>
                <w:lang w:val="en-US" w:eastAsia="ru-RU"/>
              </w:rPr>
              <w:t>3.3</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b/>
                <w:sz w:val="24"/>
                <w:szCs w:val="24"/>
                <w:lang w:val="en-US" w:eastAsia="ru-RU"/>
              </w:rPr>
            </w:pPr>
            <w:r w:rsidRPr="00903353">
              <w:rPr>
                <w:rFonts w:ascii="Times New Roman" w:eastAsia="Times New Roman" w:hAnsi="Times New Roman" w:cs="Times New Roman"/>
                <w:b/>
                <w:sz w:val="24"/>
                <w:szCs w:val="24"/>
                <w:lang w:val="en-US" w:eastAsia="ru-RU"/>
              </w:rPr>
              <w:t>1.8</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b/>
                <w:sz w:val="24"/>
                <w:szCs w:val="24"/>
                <w:lang w:val="en-US" w:eastAsia="ru-RU"/>
              </w:rPr>
            </w:pPr>
            <w:r w:rsidRPr="00903353">
              <w:rPr>
                <w:rFonts w:ascii="Times New Roman" w:eastAsia="Times New Roman" w:hAnsi="Times New Roman" w:cs="Times New Roman"/>
                <w:b/>
                <w:sz w:val="24"/>
                <w:szCs w:val="24"/>
                <w:lang w:val="en-US" w:eastAsia="ru-RU"/>
              </w:rPr>
              <w:t>6.7</w:t>
            </w:r>
          </w:p>
        </w:tc>
      </w:tr>
    </w:tbl>
    <w:p w:rsidR="00903353" w:rsidRPr="00903353" w:rsidRDefault="00903353" w:rsidP="00903353">
      <w:pPr>
        <w:tabs>
          <w:tab w:val="right" w:leader="dot" w:pos="9355"/>
        </w:tabs>
        <w:spacing w:after="0" w:line="360" w:lineRule="auto"/>
        <w:ind w:firstLine="397"/>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Процентные доли строк в столбцах 2–6 только для действительных ответов.</w:t>
      </w: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p>
    <w:p w:rsidR="00903353" w:rsidRPr="00903353" w:rsidRDefault="00903353" w:rsidP="00903353">
      <w:pPr>
        <w:spacing w:after="160" w:line="360" w:lineRule="auto"/>
        <w:rPr>
          <w:rFonts w:ascii="Times New Roman" w:eastAsia="Calibri" w:hAnsi="Times New Roman" w:cs="Times New Roman"/>
          <w:b/>
          <w:sz w:val="24"/>
          <w:szCs w:val="24"/>
        </w:rPr>
      </w:pPr>
      <w:r w:rsidRPr="00903353">
        <w:rPr>
          <w:rFonts w:ascii="Times New Roman" w:eastAsia="Times New Roman" w:hAnsi="Times New Roman" w:cs="Times New Roman"/>
          <w:sz w:val="24"/>
          <w:szCs w:val="24"/>
          <w:lang w:eastAsia="ru-RU"/>
        </w:rPr>
        <w:br w:type="page"/>
      </w:r>
    </w:p>
    <w:p w:rsidR="00903353" w:rsidRPr="00903353" w:rsidRDefault="00903353" w:rsidP="00903353">
      <w:pPr>
        <w:tabs>
          <w:tab w:val="right" w:leader="dot" w:pos="9355"/>
        </w:tabs>
        <w:spacing w:after="0"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Таблица 12. Процентное соотношение участия учащихся в голосовании на выборах в школьный совет</w:t>
      </w:r>
    </w:p>
    <w:p w:rsidR="00903353" w:rsidRPr="00903353" w:rsidRDefault="00903353" w:rsidP="00903353">
      <w:pPr>
        <w:tabs>
          <w:tab w:val="right" w:leader="dot" w:pos="9355"/>
        </w:tabs>
        <w:spacing w:after="0" w:line="360" w:lineRule="auto"/>
        <w:ind w:firstLine="397"/>
        <w:contextualSpacing/>
        <w:jc w:val="both"/>
        <w:rPr>
          <w:rFonts w:ascii="Times New Roman" w:eastAsia="Calibri" w:hAnsi="Times New Roman" w:cs="Times New Roman"/>
          <w:sz w:val="24"/>
          <w:szCs w:val="24"/>
        </w:rPr>
      </w:pP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34"/>
        <w:gridCol w:w="1644"/>
        <w:gridCol w:w="1644"/>
        <w:gridCol w:w="1645"/>
        <w:gridCol w:w="1644"/>
        <w:gridCol w:w="1645"/>
      </w:tblGrid>
      <w:tr w:rsidR="00903353" w:rsidRPr="00903353" w:rsidTr="00903353">
        <w:tc>
          <w:tcPr>
            <w:tcW w:w="1134" w:type="dxa"/>
            <w:vAlign w:val="bottom"/>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Страна</w:t>
            </w:r>
          </w:p>
        </w:tc>
        <w:tc>
          <w:tcPr>
            <w:tcW w:w="1644" w:type="dxa"/>
            <w:vAlign w:val="bottom"/>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Все</w:t>
            </w:r>
            <w:r w:rsidRPr="00903353">
              <w:rPr>
                <w:rFonts w:ascii="Times New Roman" w:eastAsia="Times New Roman" w:hAnsi="Times New Roman" w:cs="Times New Roman"/>
                <w:b/>
                <w:sz w:val="24"/>
                <w:szCs w:val="24"/>
                <w:lang w:eastAsia="ru-RU"/>
              </w:rPr>
              <w:br/>
              <w:t>или почти все</w:t>
            </w:r>
          </w:p>
        </w:tc>
        <w:tc>
          <w:tcPr>
            <w:tcW w:w="1644" w:type="dxa"/>
            <w:vAlign w:val="bottom"/>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Большинство</w:t>
            </w:r>
            <w:r w:rsidRPr="00903353">
              <w:rPr>
                <w:rFonts w:ascii="Times New Roman" w:eastAsia="Times New Roman" w:hAnsi="Times New Roman" w:cs="Times New Roman"/>
                <w:b/>
                <w:sz w:val="24"/>
                <w:szCs w:val="24"/>
                <w:lang w:eastAsia="ru-RU"/>
              </w:rPr>
              <w:br/>
              <w:t>из них</w:t>
            </w:r>
          </w:p>
        </w:tc>
        <w:tc>
          <w:tcPr>
            <w:tcW w:w="1645" w:type="dxa"/>
            <w:vAlign w:val="bottom"/>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Некоторые</w:t>
            </w:r>
            <w:r w:rsidRPr="00903353">
              <w:rPr>
                <w:rFonts w:ascii="Times New Roman" w:eastAsia="Times New Roman" w:hAnsi="Times New Roman" w:cs="Times New Roman"/>
                <w:b/>
                <w:sz w:val="24"/>
                <w:szCs w:val="24"/>
                <w:lang w:eastAsia="ru-RU"/>
              </w:rPr>
              <w:br/>
              <w:t>из них</w:t>
            </w:r>
          </w:p>
        </w:tc>
        <w:tc>
          <w:tcPr>
            <w:tcW w:w="1644" w:type="dxa"/>
            <w:vAlign w:val="bottom"/>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Никто</w:t>
            </w:r>
            <w:r w:rsidRPr="00903353">
              <w:rPr>
                <w:rFonts w:ascii="Times New Roman" w:eastAsia="Times New Roman" w:hAnsi="Times New Roman" w:cs="Times New Roman"/>
                <w:b/>
                <w:sz w:val="24"/>
                <w:szCs w:val="24"/>
                <w:lang w:eastAsia="ru-RU"/>
              </w:rPr>
              <w:br/>
              <w:t>или почти никто</w:t>
            </w:r>
          </w:p>
        </w:tc>
        <w:tc>
          <w:tcPr>
            <w:tcW w:w="1645" w:type="dxa"/>
            <w:vAlign w:val="bottom"/>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Не применимо</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BFL</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36.2</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17.4</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12.8</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10.7</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22.8</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BGR</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36.8</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16.7</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15.3</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6.2</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25.0</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CHL</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75.9</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11.4</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COL</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9</w:t>
            </w:r>
            <w:r w:rsidRPr="00903353">
              <w:rPr>
                <w:rFonts w:ascii="Times New Roman" w:eastAsia="Times New Roman" w:hAnsi="Times New Roman" w:cs="Times New Roman"/>
                <w:sz w:val="24"/>
                <w:szCs w:val="24"/>
                <w:lang w:eastAsia="ru-RU"/>
              </w:rPr>
              <w:lastRenderedPageBreak/>
              <w:t>2.8</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4.8</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1.6</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DNK</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76.5</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15.1</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5.0</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3.4</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DNW</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64.8</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7.4</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25.9</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DOM</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83.9</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10.5</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4.0</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1.6</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EST</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55.9</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23.5</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14.7</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4.9</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FIN</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78.7</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13.8</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6.3</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HKG</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64.5</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23.4</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4.0</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1.6</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6.5</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HRV</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90.8</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6.9</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ITA</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3.2</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95.5</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LTU</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43.4</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35.2</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13.7</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2.7</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4.9</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LVA</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50.4</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26.7</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14.1</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3.0</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5.9</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MEX</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66.4</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12.3</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3.3</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16.1</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MLT</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68.1</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12.8</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14.9</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NLD</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9.7</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26.2</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24.3</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12.6</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27.2</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NOR</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82.9</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12.1</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1.4</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3.6</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PER</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76.1</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10.7</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3.4</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6.8</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RUS</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45.9</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31.3</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13.7</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SWE</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65.7</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10.9</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8.0</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3.6</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11.7</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TWN</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26.0</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20.5</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22.6</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12.3</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18.5</w:t>
            </w:r>
          </w:p>
        </w:tc>
      </w:tr>
      <w:tr w:rsidR="00903353" w:rsidRPr="00903353" w:rsidTr="00903353">
        <w:tc>
          <w:tcPr>
            <w:tcW w:w="1134" w:type="dxa"/>
          </w:tcPr>
          <w:p w:rsidR="00903353" w:rsidRPr="00903353" w:rsidRDefault="00903353" w:rsidP="00903353">
            <w:pPr>
              <w:widowControl w:val="0"/>
              <w:autoSpaceDE w:val="0"/>
              <w:autoSpaceDN w:val="0"/>
              <w:adjustRightInd w:val="0"/>
              <w:spacing w:after="0" w:line="360" w:lineRule="auto"/>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Среднее значение</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b/>
                <w:sz w:val="24"/>
                <w:szCs w:val="24"/>
                <w:lang w:val="en-US" w:eastAsia="ru-RU"/>
              </w:rPr>
            </w:pPr>
            <w:r w:rsidRPr="00903353">
              <w:rPr>
                <w:rFonts w:ascii="Times New Roman" w:eastAsia="Times New Roman" w:hAnsi="Times New Roman" w:cs="Times New Roman"/>
                <w:b/>
                <w:sz w:val="24"/>
                <w:szCs w:val="24"/>
                <w:lang w:val="en-US" w:eastAsia="ru-RU"/>
              </w:rPr>
              <w:t>65.3</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b/>
                <w:sz w:val="24"/>
                <w:szCs w:val="24"/>
                <w:lang w:val="en-US" w:eastAsia="ru-RU"/>
              </w:rPr>
            </w:pPr>
            <w:r w:rsidRPr="00903353">
              <w:rPr>
                <w:rFonts w:ascii="Times New Roman" w:eastAsia="Times New Roman" w:hAnsi="Times New Roman" w:cs="Times New Roman"/>
                <w:b/>
                <w:sz w:val="24"/>
                <w:szCs w:val="24"/>
                <w:lang w:val="en-US" w:eastAsia="ru-RU"/>
              </w:rPr>
              <w:t>13.3</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b/>
                <w:sz w:val="24"/>
                <w:szCs w:val="24"/>
                <w:lang w:val="en-US" w:eastAsia="ru-RU"/>
              </w:rPr>
            </w:pPr>
            <w:r w:rsidRPr="00903353">
              <w:rPr>
                <w:rFonts w:ascii="Times New Roman" w:eastAsia="Times New Roman" w:hAnsi="Times New Roman" w:cs="Times New Roman"/>
                <w:b/>
                <w:sz w:val="24"/>
                <w:szCs w:val="24"/>
                <w:lang w:val="en-US" w:eastAsia="ru-RU"/>
              </w:rPr>
              <w:t>5.0</w:t>
            </w:r>
          </w:p>
        </w:tc>
        <w:tc>
          <w:tcPr>
            <w:tcW w:w="1644"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b/>
                <w:sz w:val="24"/>
                <w:szCs w:val="24"/>
                <w:lang w:val="en-US" w:eastAsia="ru-RU"/>
              </w:rPr>
            </w:pPr>
            <w:r w:rsidRPr="00903353">
              <w:rPr>
                <w:rFonts w:ascii="Times New Roman" w:eastAsia="Times New Roman" w:hAnsi="Times New Roman" w:cs="Times New Roman"/>
                <w:b/>
                <w:sz w:val="24"/>
                <w:szCs w:val="24"/>
                <w:lang w:val="en-US" w:eastAsia="ru-RU"/>
              </w:rPr>
              <w:t>2.9</w:t>
            </w:r>
          </w:p>
        </w:tc>
        <w:tc>
          <w:tcPr>
            <w:tcW w:w="1645" w:type="dxa"/>
          </w:tcPr>
          <w:p w:rsidR="00903353" w:rsidRPr="00903353" w:rsidRDefault="00903353" w:rsidP="00903353">
            <w:pPr>
              <w:widowControl w:val="0"/>
              <w:autoSpaceDE w:val="0"/>
              <w:autoSpaceDN w:val="0"/>
              <w:adjustRightInd w:val="0"/>
              <w:spacing w:after="0" w:line="360" w:lineRule="auto"/>
              <w:jc w:val="center"/>
              <w:rPr>
                <w:rFonts w:ascii="Times New Roman" w:eastAsia="Times New Roman" w:hAnsi="Times New Roman" w:cs="Times New Roman"/>
                <w:b/>
                <w:sz w:val="24"/>
                <w:szCs w:val="24"/>
                <w:lang w:val="en-US" w:eastAsia="ru-RU"/>
              </w:rPr>
            </w:pPr>
            <w:r w:rsidRPr="00903353">
              <w:rPr>
                <w:rFonts w:ascii="Times New Roman" w:eastAsia="Times New Roman" w:hAnsi="Times New Roman" w:cs="Times New Roman"/>
                <w:b/>
                <w:sz w:val="24"/>
                <w:szCs w:val="24"/>
                <w:lang w:val="en-US" w:eastAsia="ru-RU"/>
              </w:rPr>
              <w:t>6.6</w:t>
            </w:r>
          </w:p>
        </w:tc>
      </w:tr>
    </w:tbl>
    <w:p w:rsidR="00903353" w:rsidRPr="00903353" w:rsidRDefault="00903353" w:rsidP="00903353">
      <w:pPr>
        <w:tabs>
          <w:tab w:val="right" w:leader="dot" w:pos="9355"/>
        </w:tabs>
        <w:spacing w:after="0" w:line="360" w:lineRule="auto"/>
        <w:ind w:firstLine="397"/>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Процентные доли строк в столбцах 2–6 только для действительных ответов.</w:t>
      </w:r>
    </w:p>
    <w:p w:rsidR="00903353" w:rsidRPr="00903353" w:rsidRDefault="00903353" w:rsidP="00903353">
      <w:pPr>
        <w:autoSpaceDE w:val="0"/>
        <w:autoSpaceDN w:val="0"/>
        <w:adjustRightInd w:val="0"/>
        <w:spacing w:after="0" w:line="360" w:lineRule="auto"/>
        <w:ind w:firstLine="360"/>
        <w:jc w:val="both"/>
        <w:rPr>
          <w:rFonts w:ascii="Times New Roman" w:eastAsia="Times New Roman" w:hAnsi="Times New Roman" w:cs="Times New Roman"/>
          <w:sz w:val="24"/>
          <w:szCs w:val="24"/>
          <w:lang w:eastAsia="ru-RU"/>
        </w:rPr>
      </w:pPr>
    </w:p>
    <w:p w:rsidR="00903353" w:rsidRPr="00903353" w:rsidRDefault="00903353" w:rsidP="00903353">
      <w:pPr>
        <w:autoSpaceDE w:val="0"/>
        <w:autoSpaceDN w:val="0"/>
        <w:adjustRightInd w:val="0"/>
        <w:spacing w:after="0" w:line="360" w:lineRule="auto"/>
        <w:ind w:firstLine="360"/>
        <w:jc w:val="both"/>
        <w:rPr>
          <w:rFonts w:ascii="Times New Roman" w:eastAsia="Times New Roman" w:hAnsi="Times New Roman" w:cs="Times New Roman"/>
          <w:b/>
          <w:sz w:val="24"/>
          <w:szCs w:val="24"/>
          <w:lang w:eastAsia="ru-RU"/>
        </w:rPr>
      </w:pPr>
    </w:p>
    <w:p w:rsidR="00903353" w:rsidRPr="00903353" w:rsidRDefault="00903353" w:rsidP="00903353">
      <w:pPr>
        <w:autoSpaceDE w:val="0"/>
        <w:autoSpaceDN w:val="0"/>
        <w:adjustRightInd w:val="0"/>
        <w:spacing w:after="0" w:line="360" w:lineRule="auto"/>
        <w:ind w:firstLine="360"/>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4.2. Выявление связи результатов анкетирова</w:t>
      </w:r>
      <w:r w:rsidRPr="00903353">
        <w:rPr>
          <w:rFonts w:ascii="Times New Roman" w:eastAsia="Times New Roman" w:hAnsi="Times New Roman" w:cs="Times New Roman"/>
          <w:b/>
          <w:sz w:val="24"/>
          <w:szCs w:val="24"/>
          <w:lang w:eastAsia="ru-RU"/>
        </w:rPr>
        <w:lastRenderedPageBreak/>
        <w:t xml:space="preserve">ния руководителей образовательных организаций с результатами тестирования учащихся 8-х классов (сравнительный анализ результатов анкетирования и тестирования, определение общих тенденций и ключевых противоречий, контекстный анализ полученных данных) </w:t>
      </w:r>
    </w:p>
    <w:p w:rsidR="00903353" w:rsidRPr="00903353" w:rsidRDefault="00903353" w:rsidP="00903353">
      <w:pPr>
        <w:autoSpaceDE w:val="0"/>
        <w:autoSpaceDN w:val="0"/>
        <w:adjustRightInd w:val="0"/>
        <w:spacing w:after="0" w:line="360" w:lineRule="auto"/>
        <w:ind w:firstLine="36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Гражданское образование подчеркивает широкий спектр процессов, которые имеют место в классе и школе, а также вне ее. Эти процессы включают формирование знаний, понимания и умений. Они также включают акцент на обеспечение возможностей для молодых людей участвовать в учении посредством делания, как в школе, так и вне ее.</w:t>
      </w:r>
    </w:p>
    <w:p w:rsidR="00903353" w:rsidRPr="00903353" w:rsidRDefault="00903353" w:rsidP="00903353">
      <w:pPr>
        <w:autoSpaceDE w:val="0"/>
        <w:autoSpaceDN w:val="0"/>
        <w:adjustRightInd w:val="0"/>
        <w:spacing w:after="0" w:line="360" w:lineRule="auto"/>
        <w:ind w:firstLine="36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Гражданское образование в учебных программах включает широкий спектр тем. Они включают знания и понимание политических институтов и понятий, таких как права человека, а также новые темы, которые охватывают общественное сближение, многообразие, окружающую среду, коммуникации и глобальное общество. При рассмот</w:t>
      </w:r>
      <w:r w:rsidRPr="00903353">
        <w:rPr>
          <w:rFonts w:ascii="Times New Roman" w:eastAsia="Times New Roman" w:hAnsi="Times New Roman" w:cs="Times New Roman"/>
          <w:sz w:val="24"/>
          <w:szCs w:val="24"/>
          <w:lang w:eastAsia="ru-RU"/>
        </w:rPr>
        <w:lastRenderedPageBreak/>
        <w:t xml:space="preserve">рении результатов в последующих разделах важно иметь в виду эти контексты. </w:t>
      </w:r>
    </w:p>
    <w:p w:rsidR="00903353" w:rsidRPr="00903353" w:rsidRDefault="00903353" w:rsidP="00903353">
      <w:pPr>
        <w:autoSpaceDE w:val="0"/>
        <w:autoSpaceDN w:val="0"/>
        <w:adjustRightInd w:val="0"/>
        <w:spacing w:after="0" w:line="360" w:lineRule="auto"/>
        <w:ind w:firstLine="36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Анализ факторных нагрузок по результатам анкетирования руководителей образовательных организаций  представлен ниже. </w:t>
      </w:r>
    </w:p>
    <w:p w:rsidR="00903353" w:rsidRPr="00903353" w:rsidRDefault="00903353" w:rsidP="00903353">
      <w:pPr>
        <w:widowControl w:val="0"/>
        <w:autoSpaceDE w:val="0"/>
        <w:autoSpaceDN w:val="0"/>
        <w:adjustRightInd w:val="0"/>
        <w:spacing w:after="0" w:line="360" w:lineRule="auto"/>
        <w:ind w:right="-36" w:firstLine="397"/>
        <w:jc w:val="both"/>
        <w:rPr>
          <w:rFonts w:ascii="Times New Roman" w:eastAsia="Times New Roman" w:hAnsi="Times New Roman" w:cs="Times New Roman"/>
          <w:b/>
          <w:bCs/>
          <w:position w:val="1"/>
          <w:sz w:val="24"/>
          <w:szCs w:val="24"/>
          <w:lang w:eastAsia="ru-RU"/>
        </w:rPr>
      </w:pPr>
    </w:p>
    <w:p w:rsidR="00903353" w:rsidRPr="00903353" w:rsidRDefault="00903353" w:rsidP="00903353">
      <w:pPr>
        <w:widowControl w:val="0"/>
        <w:autoSpaceDE w:val="0"/>
        <w:autoSpaceDN w:val="0"/>
        <w:adjustRightInd w:val="0"/>
        <w:spacing w:after="0" w:line="360" w:lineRule="auto"/>
        <w:ind w:right="-36" w:firstLine="397"/>
        <w:jc w:val="both"/>
        <w:rPr>
          <w:rFonts w:ascii="Times New Roman" w:eastAsia="Times New Roman" w:hAnsi="Times New Roman" w:cs="Times New Roman"/>
          <w:b/>
          <w:bCs/>
          <w:position w:val="1"/>
          <w:sz w:val="24"/>
          <w:szCs w:val="24"/>
          <w:lang w:eastAsia="ru-RU"/>
        </w:rPr>
      </w:pPr>
      <w:r w:rsidRPr="00903353">
        <w:rPr>
          <w:rFonts w:ascii="Times New Roman" w:eastAsia="Times New Roman" w:hAnsi="Times New Roman" w:cs="Times New Roman"/>
          <w:b/>
          <w:bCs/>
          <w:position w:val="1"/>
          <w:sz w:val="24"/>
          <w:szCs w:val="24"/>
          <w:lang w:eastAsia="ru-RU"/>
        </w:rPr>
        <w:t>Восприятие руководителями учительского участия в управлении школой</w:t>
      </w:r>
    </w:p>
    <w:tbl>
      <w:tblPr>
        <w:tblStyle w:val="49"/>
        <w:tblW w:w="0" w:type="auto"/>
        <w:tblInd w:w="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3"/>
        <w:gridCol w:w="1448"/>
        <w:gridCol w:w="7223"/>
      </w:tblGrid>
      <w:tr w:rsidR="00903353" w:rsidRPr="00903353" w:rsidTr="00903353">
        <w:tc>
          <w:tcPr>
            <w:tcW w:w="939" w:type="dxa"/>
            <w:vAlign w:val="center"/>
          </w:tcPr>
          <w:p w:rsidR="00903353" w:rsidRPr="00903353" w:rsidRDefault="00903353" w:rsidP="00903353">
            <w:pPr>
              <w:widowControl w:val="0"/>
              <w:autoSpaceDE w:val="0"/>
              <w:autoSpaceDN w:val="0"/>
              <w:adjustRightInd w:val="0"/>
              <w:spacing w:line="360" w:lineRule="auto"/>
              <w:ind w:right="-36"/>
              <w:jc w:val="both"/>
              <w:rPr>
                <w:rFonts w:eastAsia="Times New Roman" w:cs="Times New Roman"/>
                <w:b/>
                <w:bCs/>
                <w:position w:val="1"/>
                <w:szCs w:val="24"/>
                <w:lang w:eastAsia="ru-RU"/>
              </w:rPr>
            </w:pPr>
            <w:r w:rsidRPr="00903353">
              <w:rPr>
                <w:rFonts w:eastAsia="Times New Roman" w:cs="Times New Roman"/>
                <w:b/>
                <w:bCs/>
                <w:position w:val="1"/>
                <w:szCs w:val="24"/>
                <w:lang w:eastAsia="ru-RU"/>
              </w:rPr>
              <w:t>Пункт</w:t>
            </w:r>
          </w:p>
        </w:tc>
        <w:tc>
          <w:tcPr>
            <w:tcW w:w="1168" w:type="dxa"/>
            <w:vAlign w:val="center"/>
          </w:tcPr>
          <w:p w:rsidR="00903353" w:rsidRPr="00903353" w:rsidRDefault="00903353" w:rsidP="00903353">
            <w:pPr>
              <w:widowControl w:val="0"/>
              <w:autoSpaceDE w:val="0"/>
              <w:autoSpaceDN w:val="0"/>
              <w:adjustRightInd w:val="0"/>
              <w:spacing w:line="360" w:lineRule="auto"/>
              <w:ind w:right="-36"/>
              <w:jc w:val="both"/>
              <w:rPr>
                <w:rFonts w:eastAsia="Times New Roman" w:cs="Times New Roman"/>
                <w:b/>
                <w:bCs/>
                <w:position w:val="1"/>
                <w:szCs w:val="24"/>
                <w:lang w:eastAsia="ru-RU"/>
              </w:rPr>
            </w:pPr>
            <w:r w:rsidRPr="00903353">
              <w:rPr>
                <w:rFonts w:eastAsia="Times New Roman" w:cs="Times New Roman"/>
                <w:b/>
                <w:bCs/>
                <w:position w:val="1"/>
                <w:szCs w:val="24"/>
                <w:lang w:eastAsia="ru-RU"/>
              </w:rPr>
              <w:t>Факторные нагрузки</w:t>
            </w:r>
          </w:p>
        </w:tc>
        <w:tc>
          <w:tcPr>
            <w:tcW w:w="7444" w:type="dxa"/>
            <w:vAlign w:val="center"/>
          </w:tcPr>
          <w:p w:rsidR="00903353" w:rsidRPr="00903353" w:rsidRDefault="00903353" w:rsidP="00903353">
            <w:pPr>
              <w:widowControl w:val="0"/>
              <w:autoSpaceDE w:val="0"/>
              <w:autoSpaceDN w:val="0"/>
              <w:adjustRightInd w:val="0"/>
              <w:spacing w:line="360" w:lineRule="auto"/>
              <w:ind w:right="-36"/>
              <w:jc w:val="both"/>
              <w:rPr>
                <w:rFonts w:eastAsia="Times New Roman" w:cs="Times New Roman"/>
                <w:b/>
                <w:bCs/>
                <w:position w:val="1"/>
                <w:szCs w:val="24"/>
                <w:lang w:eastAsia="ru-RU"/>
              </w:rPr>
            </w:pPr>
            <w:r w:rsidRPr="00903353">
              <w:rPr>
                <w:rFonts w:eastAsia="Times New Roman" w:cs="Times New Roman"/>
                <w:b/>
                <w:bCs/>
                <w:position w:val="1"/>
                <w:szCs w:val="24"/>
                <w:lang w:eastAsia="ru-RU"/>
              </w:rPr>
              <w:t>Формулировка пункта</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eastAsia="ru-RU"/>
              </w:rPr>
            </w:pPr>
            <w:r w:rsidRPr="00903353">
              <w:rPr>
                <w:rFonts w:eastAsia="Times New Roman" w:cs="Times New Roman"/>
                <w:bCs/>
                <w:position w:val="1"/>
                <w:szCs w:val="24"/>
                <w:lang w:eastAsia="ru-RU"/>
              </w:rPr>
              <w:t>IC3G02A</w:t>
            </w:r>
          </w:p>
        </w:tc>
        <w:tc>
          <w:tcPr>
            <w:tcW w:w="1168"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0.704</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Внесение полезных предложений по улучшению школьного управления</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val="es-ES" w:eastAsia="ru-RU"/>
              </w:rPr>
            </w:pPr>
            <w:r w:rsidRPr="00903353">
              <w:rPr>
                <w:rFonts w:eastAsia="Times New Roman" w:cs="Times New Roman"/>
                <w:bCs/>
                <w:position w:val="1"/>
                <w:szCs w:val="24"/>
                <w:lang w:eastAsia="ru-RU"/>
              </w:rPr>
              <w:t>IC3G02</w:t>
            </w:r>
            <w:r w:rsidRPr="00903353">
              <w:rPr>
                <w:rFonts w:eastAsia="Times New Roman" w:cs="Times New Roman"/>
                <w:bCs/>
                <w:position w:val="1"/>
                <w:szCs w:val="24"/>
                <w:lang w:val="es-ES" w:eastAsia="ru-RU"/>
              </w:rPr>
              <w:t>B</w:t>
            </w:r>
          </w:p>
        </w:tc>
        <w:tc>
          <w:tcPr>
            <w:tcW w:w="1168"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0.651</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Поддержание хорошей дисциплины в школе</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val="es-ES" w:eastAsia="ru-RU"/>
              </w:rPr>
            </w:pPr>
            <w:r w:rsidRPr="00903353">
              <w:rPr>
                <w:rFonts w:eastAsia="Times New Roman" w:cs="Times New Roman"/>
                <w:bCs/>
                <w:position w:val="1"/>
                <w:szCs w:val="24"/>
                <w:lang w:eastAsia="ru-RU"/>
              </w:rPr>
              <w:t>IC3G02</w:t>
            </w:r>
            <w:r w:rsidRPr="00903353">
              <w:rPr>
                <w:rFonts w:eastAsia="Times New Roman" w:cs="Times New Roman"/>
                <w:bCs/>
                <w:position w:val="1"/>
                <w:szCs w:val="24"/>
                <w:lang w:val="es-ES" w:eastAsia="ru-RU"/>
              </w:rPr>
              <w:t>C</w:t>
            </w:r>
          </w:p>
        </w:tc>
        <w:tc>
          <w:tcPr>
            <w:tcW w:w="1168"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0.831</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Активное участие в &lt;деятельности по развитию / улучшению&gt; школы</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val="es-ES" w:eastAsia="ru-RU"/>
              </w:rPr>
            </w:pPr>
            <w:r w:rsidRPr="00903353">
              <w:rPr>
                <w:rFonts w:eastAsia="Times New Roman" w:cs="Times New Roman"/>
                <w:bCs/>
                <w:position w:val="1"/>
                <w:szCs w:val="24"/>
                <w:lang w:eastAsia="ru-RU"/>
              </w:rPr>
              <w:t>IC3G02</w:t>
            </w:r>
            <w:r w:rsidRPr="00903353">
              <w:rPr>
                <w:rFonts w:eastAsia="Times New Roman" w:cs="Times New Roman"/>
                <w:bCs/>
                <w:position w:val="1"/>
                <w:szCs w:val="24"/>
                <w:lang w:val="es-ES" w:eastAsia="ru-RU"/>
              </w:rPr>
              <w:t>D</w:t>
            </w:r>
          </w:p>
        </w:tc>
        <w:tc>
          <w:tcPr>
            <w:tcW w:w="1168"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0.714</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Поощрение активного участия учащихся в школьной жизни</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val="es-ES" w:eastAsia="ru-RU"/>
              </w:rPr>
            </w:pPr>
            <w:r w:rsidRPr="00903353">
              <w:rPr>
                <w:rFonts w:eastAsia="Times New Roman" w:cs="Times New Roman"/>
                <w:bCs/>
                <w:position w:val="1"/>
                <w:szCs w:val="24"/>
                <w:lang w:eastAsia="ru-RU"/>
              </w:rPr>
              <w:t>IC3G02</w:t>
            </w:r>
            <w:r w:rsidRPr="00903353">
              <w:rPr>
                <w:rFonts w:eastAsia="Times New Roman" w:cs="Times New Roman"/>
                <w:bCs/>
                <w:position w:val="1"/>
                <w:szCs w:val="24"/>
                <w:lang w:val="es-ES" w:eastAsia="ru-RU"/>
              </w:rPr>
              <w:t>E</w:t>
            </w:r>
          </w:p>
        </w:tc>
        <w:tc>
          <w:tcPr>
            <w:tcW w:w="1168"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0.582</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Желание быть членами &lt;школьного совета, школьного правления&gt; в качестве представителей учительства</w:t>
            </w:r>
          </w:p>
        </w:tc>
      </w:tr>
    </w:tbl>
    <w:p w:rsidR="00903353" w:rsidRPr="00903353" w:rsidRDefault="00903353" w:rsidP="00903353">
      <w:pPr>
        <w:widowControl w:val="0"/>
        <w:autoSpaceDE w:val="0"/>
        <w:autoSpaceDN w:val="0"/>
        <w:adjustRightInd w:val="0"/>
        <w:spacing w:after="0" w:line="360" w:lineRule="auto"/>
        <w:ind w:right="-36" w:firstLine="397"/>
        <w:jc w:val="both"/>
        <w:rPr>
          <w:rFonts w:ascii="Times New Roman" w:eastAsia="Times New Roman" w:hAnsi="Times New Roman" w:cs="Times New Roman"/>
          <w:b/>
          <w:bCs/>
          <w:position w:val="1"/>
          <w:sz w:val="24"/>
          <w:szCs w:val="24"/>
          <w:lang w:eastAsia="ru-RU"/>
        </w:rPr>
      </w:pPr>
      <w:r w:rsidRPr="00903353">
        <w:rPr>
          <w:rFonts w:ascii="Times New Roman" w:eastAsia="Times New Roman" w:hAnsi="Times New Roman" w:cs="Times New Roman"/>
          <w:b/>
          <w:bCs/>
          <w:position w:val="1"/>
          <w:sz w:val="24"/>
          <w:szCs w:val="24"/>
          <w:lang w:eastAsia="ru-RU"/>
        </w:rPr>
        <w:t>Восприятие руководителями чувства учителей и учащихся принадлежности к школе</w:t>
      </w:r>
    </w:p>
    <w:tbl>
      <w:tblPr>
        <w:tblStyle w:val="49"/>
        <w:tblW w:w="0" w:type="auto"/>
        <w:tblInd w:w="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3"/>
        <w:gridCol w:w="1448"/>
        <w:gridCol w:w="7223"/>
      </w:tblGrid>
      <w:tr w:rsidR="00903353" w:rsidRPr="00903353" w:rsidTr="00903353">
        <w:tc>
          <w:tcPr>
            <w:tcW w:w="939" w:type="dxa"/>
            <w:vAlign w:val="center"/>
          </w:tcPr>
          <w:p w:rsidR="00903353" w:rsidRPr="00903353" w:rsidRDefault="00903353" w:rsidP="00903353">
            <w:pPr>
              <w:widowControl w:val="0"/>
              <w:autoSpaceDE w:val="0"/>
              <w:autoSpaceDN w:val="0"/>
              <w:adjustRightInd w:val="0"/>
              <w:spacing w:line="360" w:lineRule="auto"/>
              <w:ind w:right="-36"/>
              <w:jc w:val="both"/>
              <w:rPr>
                <w:rFonts w:eastAsia="Times New Roman" w:cs="Times New Roman"/>
                <w:b/>
                <w:bCs/>
                <w:position w:val="1"/>
                <w:szCs w:val="24"/>
                <w:lang w:eastAsia="ru-RU"/>
              </w:rPr>
            </w:pPr>
            <w:r w:rsidRPr="00903353">
              <w:rPr>
                <w:rFonts w:eastAsia="Times New Roman" w:cs="Times New Roman"/>
                <w:b/>
                <w:bCs/>
                <w:position w:val="1"/>
                <w:szCs w:val="24"/>
                <w:lang w:eastAsia="ru-RU"/>
              </w:rPr>
              <w:t>Пункт</w:t>
            </w:r>
          </w:p>
        </w:tc>
        <w:tc>
          <w:tcPr>
            <w:tcW w:w="1168" w:type="dxa"/>
            <w:vAlign w:val="center"/>
          </w:tcPr>
          <w:p w:rsidR="00903353" w:rsidRPr="00903353" w:rsidRDefault="00903353" w:rsidP="00903353">
            <w:pPr>
              <w:widowControl w:val="0"/>
              <w:autoSpaceDE w:val="0"/>
              <w:autoSpaceDN w:val="0"/>
              <w:adjustRightInd w:val="0"/>
              <w:spacing w:line="360" w:lineRule="auto"/>
              <w:ind w:right="-36"/>
              <w:jc w:val="both"/>
              <w:rPr>
                <w:rFonts w:eastAsia="Times New Roman" w:cs="Times New Roman"/>
                <w:b/>
                <w:bCs/>
                <w:position w:val="1"/>
                <w:szCs w:val="24"/>
                <w:lang w:eastAsia="ru-RU"/>
              </w:rPr>
            </w:pPr>
            <w:r w:rsidRPr="00903353">
              <w:rPr>
                <w:rFonts w:eastAsia="Times New Roman" w:cs="Times New Roman"/>
                <w:b/>
                <w:bCs/>
                <w:position w:val="1"/>
                <w:szCs w:val="24"/>
                <w:lang w:eastAsia="ru-RU"/>
              </w:rPr>
              <w:t>Факторные нагрузки</w:t>
            </w:r>
          </w:p>
        </w:tc>
        <w:tc>
          <w:tcPr>
            <w:tcW w:w="7444" w:type="dxa"/>
            <w:vAlign w:val="center"/>
          </w:tcPr>
          <w:p w:rsidR="00903353" w:rsidRPr="00903353" w:rsidRDefault="00903353" w:rsidP="00903353">
            <w:pPr>
              <w:widowControl w:val="0"/>
              <w:autoSpaceDE w:val="0"/>
              <w:autoSpaceDN w:val="0"/>
              <w:adjustRightInd w:val="0"/>
              <w:spacing w:line="360" w:lineRule="auto"/>
              <w:ind w:right="-36"/>
              <w:jc w:val="both"/>
              <w:rPr>
                <w:rFonts w:eastAsia="Times New Roman" w:cs="Times New Roman"/>
                <w:b/>
                <w:bCs/>
                <w:position w:val="1"/>
                <w:szCs w:val="24"/>
                <w:lang w:eastAsia="ru-RU"/>
              </w:rPr>
            </w:pPr>
            <w:r w:rsidRPr="00903353">
              <w:rPr>
                <w:rFonts w:eastAsia="Times New Roman" w:cs="Times New Roman"/>
                <w:b/>
                <w:bCs/>
                <w:position w:val="1"/>
                <w:szCs w:val="24"/>
                <w:lang w:eastAsia="ru-RU"/>
              </w:rPr>
              <w:t>Формулировка пункта</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eastAsia="ru-RU"/>
              </w:rPr>
            </w:pPr>
            <w:r w:rsidRPr="00903353">
              <w:rPr>
                <w:rFonts w:eastAsia="Times New Roman" w:cs="Times New Roman"/>
                <w:bCs/>
                <w:position w:val="1"/>
                <w:szCs w:val="24"/>
                <w:lang w:eastAsia="ru-RU"/>
              </w:rPr>
              <w:t>IC3G03A</w:t>
            </w:r>
          </w:p>
        </w:tc>
        <w:tc>
          <w:tcPr>
            <w:tcW w:w="1168"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0.877</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Учителя положительно относятся к школе</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IC3G03</w:t>
            </w:r>
            <w:r w:rsidRPr="00903353">
              <w:rPr>
                <w:rFonts w:eastAsia="Times New Roman" w:cs="Times New Roman"/>
                <w:bCs/>
                <w:position w:val="1"/>
                <w:szCs w:val="24"/>
                <w:lang w:val="en-US" w:eastAsia="ru-RU"/>
              </w:rPr>
              <w:t>B</w:t>
            </w:r>
          </w:p>
        </w:tc>
        <w:tc>
          <w:tcPr>
            <w:tcW w:w="1168"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0.862</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Учителя чувствуют себя частью школьного сообщества</w:t>
            </w:r>
          </w:p>
        </w:tc>
      </w:tr>
      <w:tr w:rsidR="00903353" w:rsidRPr="00903353" w:rsidTr="00903353">
        <w:trPr>
          <w:trHeight w:val="74"/>
        </w:trPr>
        <w:tc>
          <w:tcPr>
            <w:tcW w:w="939" w:type="dxa"/>
          </w:tcPr>
          <w:p w:rsidR="00903353" w:rsidRPr="00903353" w:rsidRDefault="00903353" w:rsidP="00903353">
            <w:pPr>
              <w:spacing w:after="60"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IC3G03</w:t>
            </w:r>
            <w:r w:rsidRPr="00903353">
              <w:rPr>
                <w:rFonts w:eastAsia="Times New Roman" w:cs="Times New Roman"/>
                <w:bCs/>
                <w:position w:val="1"/>
                <w:szCs w:val="24"/>
                <w:lang w:val="en-US" w:eastAsia="ru-RU"/>
              </w:rPr>
              <w:t>C</w:t>
            </w:r>
          </w:p>
        </w:tc>
        <w:tc>
          <w:tcPr>
            <w:tcW w:w="1168" w:type="dxa"/>
            <w:vAlign w:val="center"/>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0.804</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Учителя работают с энтузиазмом</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IC3G03</w:t>
            </w:r>
            <w:r w:rsidRPr="00903353">
              <w:rPr>
                <w:rFonts w:eastAsia="Times New Roman" w:cs="Times New Roman"/>
                <w:bCs/>
                <w:position w:val="1"/>
                <w:szCs w:val="24"/>
                <w:lang w:val="en-US" w:eastAsia="ru-RU"/>
              </w:rPr>
              <w:t>D</w:t>
            </w:r>
          </w:p>
        </w:tc>
        <w:tc>
          <w:tcPr>
            <w:tcW w:w="1168"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0.888</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Учителя гордятся этой школой</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IC3G03</w:t>
            </w:r>
            <w:r w:rsidRPr="00903353">
              <w:rPr>
                <w:rFonts w:eastAsia="Times New Roman" w:cs="Times New Roman"/>
                <w:bCs/>
                <w:position w:val="1"/>
                <w:szCs w:val="24"/>
                <w:lang w:val="en-US" w:eastAsia="ru-RU"/>
              </w:rPr>
              <w:t>E</w:t>
            </w:r>
          </w:p>
        </w:tc>
        <w:tc>
          <w:tcPr>
            <w:tcW w:w="1168"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0.777</w:t>
            </w:r>
          </w:p>
        </w:tc>
        <w:tc>
          <w:tcPr>
            <w:tcW w:w="7444" w:type="dxa"/>
            <w:shd w:val="clear" w:color="auto" w:fill="D99594" w:themeFill="accent2" w:themeFillTint="99"/>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Учащимся нравится быть в школе</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eastAsia="ru-RU"/>
              </w:rPr>
            </w:pPr>
            <w:r w:rsidRPr="00903353">
              <w:rPr>
                <w:rFonts w:eastAsia="Times New Roman" w:cs="Times New Roman"/>
                <w:bCs/>
                <w:position w:val="1"/>
                <w:szCs w:val="24"/>
                <w:lang w:eastAsia="ru-RU"/>
              </w:rPr>
              <w:t>IC3G03</w:t>
            </w:r>
            <w:r w:rsidRPr="00903353">
              <w:rPr>
                <w:rFonts w:eastAsia="Times New Roman" w:cs="Times New Roman"/>
                <w:bCs/>
                <w:position w:val="1"/>
                <w:szCs w:val="24"/>
                <w:lang w:val="en-US" w:eastAsia="ru-RU"/>
              </w:rPr>
              <w:t>F</w:t>
            </w:r>
          </w:p>
        </w:tc>
        <w:tc>
          <w:tcPr>
            <w:tcW w:w="1168"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0.733</w:t>
            </w:r>
          </w:p>
        </w:tc>
        <w:tc>
          <w:tcPr>
            <w:tcW w:w="7444" w:type="dxa"/>
            <w:shd w:val="clear" w:color="auto" w:fill="D99594" w:themeFill="accent2" w:themeFillTint="99"/>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Учащиеся активно участвуют в школьной работе</w:t>
            </w:r>
          </w:p>
        </w:tc>
      </w:tr>
      <w:tr w:rsidR="00903353" w:rsidRPr="00903353" w:rsidTr="00903353">
        <w:trPr>
          <w:trHeight w:val="74"/>
        </w:trPr>
        <w:tc>
          <w:tcPr>
            <w:tcW w:w="939" w:type="dxa"/>
          </w:tcPr>
          <w:p w:rsidR="00903353" w:rsidRPr="00903353" w:rsidRDefault="00903353" w:rsidP="00903353">
            <w:pPr>
              <w:spacing w:after="60"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IC3G03</w:t>
            </w:r>
            <w:r w:rsidRPr="00903353">
              <w:rPr>
                <w:rFonts w:eastAsia="Times New Roman" w:cs="Times New Roman"/>
                <w:bCs/>
                <w:position w:val="1"/>
                <w:szCs w:val="24"/>
                <w:lang w:val="en-US" w:eastAsia="ru-RU"/>
              </w:rPr>
              <w:t>G</w:t>
            </w:r>
          </w:p>
        </w:tc>
        <w:tc>
          <w:tcPr>
            <w:tcW w:w="1168" w:type="dxa"/>
            <w:vAlign w:val="center"/>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0.915</w:t>
            </w:r>
          </w:p>
        </w:tc>
        <w:tc>
          <w:tcPr>
            <w:tcW w:w="7444" w:type="dxa"/>
            <w:shd w:val="clear" w:color="auto" w:fill="D99594" w:themeFill="accent2" w:themeFillTint="99"/>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Учащиеся гордятся этой школой</w:t>
            </w:r>
          </w:p>
        </w:tc>
      </w:tr>
      <w:tr w:rsidR="00903353" w:rsidRPr="00903353" w:rsidTr="00903353">
        <w:trPr>
          <w:trHeight w:val="74"/>
        </w:trPr>
        <w:tc>
          <w:tcPr>
            <w:tcW w:w="939" w:type="dxa"/>
          </w:tcPr>
          <w:p w:rsidR="00903353" w:rsidRPr="00903353" w:rsidRDefault="00903353" w:rsidP="00903353">
            <w:pPr>
              <w:spacing w:after="60"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IC3G03</w:t>
            </w:r>
            <w:r w:rsidRPr="00903353">
              <w:rPr>
                <w:rFonts w:eastAsia="Times New Roman" w:cs="Times New Roman"/>
                <w:bCs/>
                <w:position w:val="1"/>
                <w:szCs w:val="24"/>
                <w:lang w:val="en-US" w:eastAsia="ru-RU"/>
              </w:rPr>
              <w:t>H</w:t>
            </w:r>
          </w:p>
        </w:tc>
        <w:tc>
          <w:tcPr>
            <w:tcW w:w="1168" w:type="dxa"/>
            <w:vAlign w:val="center"/>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0.842</w:t>
            </w:r>
          </w:p>
        </w:tc>
        <w:tc>
          <w:tcPr>
            <w:tcW w:w="7444" w:type="dxa"/>
            <w:shd w:val="clear" w:color="auto" w:fill="D99594" w:themeFill="accent2" w:themeFillTint="99"/>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Учащиеся чувствуют себя частью школьного сообщества</w:t>
            </w:r>
          </w:p>
        </w:tc>
      </w:tr>
    </w:tbl>
    <w:p w:rsidR="00903353" w:rsidRPr="00903353" w:rsidRDefault="00903353" w:rsidP="00903353">
      <w:pPr>
        <w:spacing w:after="0" w:line="360" w:lineRule="auto"/>
        <w:ind w:firstLine="397"/>
        <w:jc w:val="both"/>
        <w:rPr>
          <w:rFonts w:ascii="Times New Roman" w:eastAsia="Times New Roman" w:hAnsi="Times New Roman" w:cs="Times New Roman"/>
          <w:b/>
          <w:bCs/>
          <w:position w:val="1"/>
          <w:sz w:val="24"/>
          <w:szCs w:val="24"/>
          <w:lang w:eastAsia="ru-RU"/>
        </w:rPr>
      </w:pPr>
      <w:r w:rsidRPr="00903353">
        <w:rPr>
          <w:rFonts w:ascii="Times New Roman" w:eastAsia="Times New Roman" w:hAnsi="Times New Roman" w:cs="Times New Roman"/>
          <w:b/>
          <w:bCs/>
          <w:position w:val="1"/>
          <w:sz w:val="24"/>
          <w:szCs w:val="24"/>
          <w:lang w:eastAsia="ru-RU"/>
        </w:rPr>
        <w:t>Восприятие руководителями возможностей учащихся принимать участие в мероприятиях, связанных с ССЕ</w:t>
      </w:r>
    </w:p>
    <w:tbl>
      <w:tblPr>
        <w:tblStyle w:val="49"/>
        <w:tblW w:w="0" w:type="auto"/>
        <w:tblInd w:w="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3"/>
        <w:gridCol w:w="1448"/>
        <w:gridCol w:w="7223"/>
      </w:tblGrid>
      <w:tr w:rsidR="00903353" w:rsidRPr="00903353" w:rsidTr="00903353">
        <w:tc>
          <w:tcPr>
            <w:tcW w:w="939" w:type="dxa"/>
            <w:vAlign w:val="center"/>
          </w:tcPr>
          <w:p w:rsidR="00903353" w:rsidRPr="00903353" w:rsidRDefault="00903353" w:rsidP="00903353">
            <w:pPr>
              <w:widowControl w:val="0"/>
              <w:autoSpaceDE w:val="0"/>
              <w:autoSpaceDN w:val="0"/>
              <w:adjustRightInd w:val="0"/>
              <w:spacing w:line="360" w:lineRule="auto"/>
              <w:ind w:right="-36"/>
              <w:jc w:val="both"/>
              <w:rPr>
                <w:rFonts w:eastAsia="Times New Roman" w:cs="Times New Roman"/>
                <w:b/>
                <w:bCs/>
                <w:position w:val="1"/>
                <w:szCs w:val="24"/>
                <w:lang w:eastAsia="ru-RU"/>
              </w:rPr>
            </w:pPr>
            <w:r w:rsidRPr="00903353">
              <w:rPr>
                <w:rFonts w:eastAsia="Times New Roman" w:cs="Times New Roman"/>
                <w:b/>
                <w:bCs/>
                <w:position w:val="1"/>
                <w:szCs w:val="24"/>
                <w:lang w:eastAsia="ru-RU"/>
              </w:rPr>
              <w:t>Пункт</w:t>
            </w:r>
          </w:p>
        </w:tc>
        <w:tc>
          <w:tcPr>
            <w:tcW w:w="1168" w:type="dxa"/>
            <w:vAlign w:val="center"/>
          </w:tcPr>
          <w:p w:rsidR="00903353" w:rsidRPr="00903353" w:rsidRDefault="00903353" w:rsidP="00903353">
            <w:pPr>
              <w:widowControl w:val="0"/>
              <w:autoSpaceDE w:val="0"/>
              <w:autoSpaceDN w:val="0"/>
              <w:adjustRightInd w:val="0"/>
              <w:spacing w:line="360" w:lineRule="auto"/>
              <w:ind w:right="-36"/>
              <w:jc w:val="both"/>
              <w:rPr>
                <w:rFonts w:eastAsia="Times New Roman" w:cs="Times New Roman"/>
                <w:b/>
                <w:bCs/>
                <w:position w:val="1"/>
                <w:szCs w:val="24"/>
                <w:lang w:eastAsia="ru-RU"/>
              </w:rPr>
            </w:pPr>
            <w:r w:rsidRPr="00903353">
              <w:rPr>
                <w:rFonts w:eastAsia="Times New Roman" w:cs="Times New Roman"/>
                <w:b/>
                <w:bCs/>
                <w:position w:val="1"/>
                <w:szCs w:val="24"/>
                <w:lang w:eastAsia="ru-RU"/>
              </w:rPr>
              <w:t>Факторные нагрузки</w:t>
            </w:r>
          </w:p>
        </w:tc>
        <w:tc>
          <w:tcPr>
            <w:tcW w:w="7444" w:type="dxa"/>
            <w:vAlign w:val="center"/>
          </w:tcPr>
          <w:p w:rsidR="00903353" w:rsidRPr="00903353" w:rsidRDefault="00903353" w:rsidP="00903353">
            <w:pPr>
              <w:widowControl w:val="0"/>
              <w:autoSpaceDE w:val="0"/>
              <w:autoSpaceDN w:val="0"/>
              <w:adjustRightInd w:val="0"/>
              <w:spacing w:line="360" w:lineRule="auto"/>
              <w:ind w:right="-36"/>
              <w:jc w:val="both"/>
              <w:rPr>
                <w:rFonts w:eastAsia="Times New Roman" w:cs="Times New Roman"/>
                <w:b/>
                <w:bCs/>
                <w:position w:val="1"/>
                <w:szCs w:val="24"/>
                <w:lang w:eastAsia="ru-RU"/>
              </w:rPr>
            </w:pPr>
            <w:r w:rsidRPr="00903353">
              <w:rPr>
                <w:rFonts w:eastAsia="Times New Roman" w:cs="Times New Roman"/>
                <w:b/>
                <w:bCs/>
                <w:position w:val="1"/>
                <w:szCs w:val="24"/>
                <w:lang w:eastAsia="ru-RU"/>
              </w:rPr>
              <w:t>Формулировка пункта</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eastAsia="ru-RU"/>
              </w:rPr>
            </w:pPr>
            <w:r w:rsidRPr="00903353">
              <w:rPr>
                <w:rFonts w:eastAsia="Times New Roman" w:cs="Times New Roman"/>
                <w:bCs/>
                <w:position w:val="1"/>
                <w:szCs w:val="24"/>
                <w:lang w:eastAsia="ru-RU"/>
              </w:rPr>
              <w:t>IC3G0</w:t>
            </w:r>
            <w:r w:rsidRPr="00903353">
              <w:rPr>
                <w:rFonts w:eastAsia="Times New Roman" w:cs="Times New Roman"/>
                <w:bCs/>
                <w:position w:val="1"/>
                <w:szCs w:val="24"/>
                <w:lang w:val="es-ES" w:eastAsia="ru-RU"/>
              </w:rPr>
              <w:t>4</w:t>
            </w:r>
            <w:r w:rsidRPr="00903353">
              <w:rPr>
                <w:rFonts w:eastAsia="Times New Roman" w:cs="Times New Roman"/>
                <w:bCs/>
                <w:position w:val="1"/>
                <w:szCs w:val="24"/>
                <w:lang w:eastAsia="ru-RU"/>
              </w:rPr>
              <w:t>A</w:t>
            </w:r>
          </w:p>
        </w:tc>
        <w:tc>
          <w:tcPr>
            <w:tcW w:w="1168"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0.596</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Мероприятия, связанные с экологической устойчивостью (например, Энерго- и водосбережение, переработка)</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IC3G0</w:t>
            </w:r>
            <w:r w:rsidRPr="00903353">
              <w:rPr>
                <w:rFonts w:eastAsia="Times New Roman" w:cs="Times New Roman"/>
                <w:bCs/>
                <w:position w:val="1"/>
                <w:szCs w:val="24"/>
                <w:lang w:val="es-ES" w:eastAsia="ru-RU"/>
              </w:rPr>
              <w:t>4</w:t>
            </w:r>
            <w:r w:rsidRPr="00903353">
              <w:rPr>
                <w:rFonts w:eastAsia="Times New Roman" w:cs="Times New Roman"/>
                <w:bCs/>
                <w:position w:val="1"/>
                <w:szCs w:val="24"/>
                <w:lang w:val="en-US" w:eastAsia="ru-RU"/>
              </w:rPr>
              <w:t>B</w:t>
            </w:r>
          </w:p>
        </w:tc>
        <w:tc>
          <w:tcPr>
            <w:tcW w:w="1168"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0.594</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Проекты в области прав человека</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IC3G0</w:t>
            </w:r>
            <w:r w:rsidRPr="00903353">
              <w:rPr>
                <w:rFonts w:eastAsia="Times New Roman" w:cs="Times New Roman"/>
                <w:bCs/>
                <w:position w:val="1"/>
                <w:szCs w:val="24"/>
                <w:lang w:val="es-ES" w:eastAsia="ru-RU"/>
              </w:rPr>
              <w:t>4</w:t>
            </w:r>
            <w:r w:rsidRPr="00903353">
              <w:rPr>
                <w:rFonts w:eastAsia="Times New Roman" w:cs="Times New Roman"/>
                <w:bCs/>
                <w:position w:val="1"/>
                <w:szCs w:val="24"/>
                <w:lang w:val="en-US" w:eastAsia="ru-RU"/>
              </w:rPr>
              <w:t>C</w:t>
            </w:r>
          </w:p>
        </w:tc>
        <w:tc>
          <w:tcPr>
            <w:tcW w:w="1168" w:type="dxa"/>
            <w:vAlign w:val="center"/>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0.549</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Деятельность для обездоленных людей или групп</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IC3G0</w:t>
            </w:r>
            <w:r w:rsidRPr="00903353">
              <w:rPr>
                <w:rFonts w:eastAsia="Times New Roman" w:cs="Times New Roman"/>
                <w:bCs/>
                <w:position w:val="1"/>
                <w:szCs w:val="24"/>
                <w:lang w:val="es-ES" w:eastAsia="ru-RU"/>
              </w:rPr>
              <w:t>4</w:t>
            </w:r>
            <w:r w:rsidRPr="00903353">
              <w:rPr>
                <w:rFonts w:eastAsia="Times New Roman" w:cs="Times New Roman"/>
                <w:bCs/>
                <w:position w:val="1"/>
                <w:szCs w:val="24"/>
                <w:lang w:val="en-US" w:eastAsia="ru-RU"/>
              </w:rPr>
              <w:t>D</w:t>
            </w:r>
          </w:p>
        </w:tc>
        <w:tc>
          <w:tcPr>
            <w:tcW w:w="1168"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p>
        </w:tc>
        <w:tc>
          <w:tcPr>
            <w:tcW w:w="7444" w:type="dxa"/>
            <w:shd w:val="clear" w:color="auto" w:fill="BFBFBF" w:themeFill="background1" w:themeFillShade="BF"/>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val="es-ES" w:eastAsia="ru-RU"/>
              </w:rPr>
            </w:pPr>
            <w:r w:rsidRPr="00903353">
              <w:rPr>
                <w:rFonts w:eastAsia="Times New Roman" w:cs="Times New Roman"/>
                <w:bCs/>
                <w:position w:val="1"/>
                <w:szCs w:val="24"/>
                <w:lang w:eastAsia="ru-RU"/>
              </w:rPr>
              <w:t>Культурные мероприятия</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IC3G0</w:t>
            </w:r>
            <w:r w:rsidRPr="00903353">
              <w:rPr>
                <w:rFonts w:eastAsia="Times New Roman" w:cs="Times New Roman"/>
                <w:bCs/>
                <w:position w:val="1"/>
                <w:szCs w:val="24"/>
                <w:lang w:val="es-ES" w:eastAsia="ru-RU"/>
              </w:rPr>
              <w:t>4</w:t>
            </w:r>
            <w:r w:rsidRPr="00903353">
              <w:rPr>
                <w:rFonts w:eastAsia="Times New Roman" w:cs="Times New Roman"/>
                <w:bCs/>
                <w:position w:val="1"/>
                <w:szCs w:val="24"/>
                <w:lang w:val="en-US" w:eastAsia="ru-RU"/>
              </w:rPr>
              <w:t>E</w:t>
            </w:r>
          </w:p>
        </w:tc>
        <w:tc>
          <w:tcPr>
            <w:tcW w:w="1168"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0.570</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 xml:space="preserve">Мультикультурная и межкультурная деятельность в рамках местного сообщества (например, продвижение и празднование культурного разнообразия, </w:t>
            </w:r>
            <w:r w:rsidRPr="00903353">
              <w:rPr>
                <w:rFonts w:eastAsia="Times New Roman" w:cs="Times New Roman"/>
                <w:bCs/>
                <w:position w:val="1"/>
                <w:szCs w:val="24"/>
                <w:lang w:eastAsia="ru-RU"/>
              </w:rPr>
              <w:lastRenderedPageBreak/>
              <w:t>продовольственный уличный рынок)</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eastAsia="ru-RU"/>
              </w:rPr>
            </w:pPr>
            <w:r w:rsidRPr="00903353">
              <w:rPr>
                <w:rFonts w:eastAsia="Times New Roman" w:cs="Times New Roman"/>
                <w:bCs/>
                <w:position w:val="1"/>
                <w:szCs w:val="24"/>
                <w:lang w:eastAsia="ru-RU"/>
              </w:rPr>
              <w:t>IC3G0</w:t>
            </w:r>
            <w:r w:rsidRPr="00903353">
              <w:rPr>
                <w:rFonts w:eastAsia="Times New Roman" w:cs="Times New Roman"/>
                <w:bCs/>
                <w:position w:val="1"/>
                <w:szCs w:val="24"/>
                <w:lang w:val="es-ES" w:eastAsia="ru-RU"/>
              </w:rPr>
              <w:t>4</w:t>
            </w:r>
            <w:r w:rsidRPr="00903353">
              <w:rPr>
                <w:rFonts w:eastAsia="Times New Roman" w:cs="Times New Roman"/>
                <w:bCs/>
                <w:position w:val="1"/>
                <w:szCs w:val="24"/>
                <w:lang w:val="en-US" w:eastAsia="ru-RU"/>
              </w:rPr>
              <w:t>F</w:t>
            </w:r>
          </w:p>
        </w:tc>
        <w:tc>
          <w:tcPr>
            <w:tcW w:w="1168"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0.588</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Кампании по повышению информированности людей, такие как кампании по повышению информированности людей о социальных проблемах, кампании по повышению информированности людей об экологических проблемах</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IC3G0</w:t>
            </w:r>
            <w:r w:rsidRPr="00903353">
              <w:rPr>
                <w:rFonts w:eastAsia="Times New Roman" w:cs="Times New Roman"/>
                <w:bCs/>
                <w:position w:val="1"/>
                <w:szCs w:val="24"/>
                <w:lang w:val="es-ES" w:eastAsia="ru-RU"/>
              </w:rPr>
              <w:t>4</w:t>
            </w:r>
            <w:r w:rsidRPr="00903353">
              <w:rPr>
                <w:rFonts w:eastAsia="Times New Roman" w:cs="Times New Roman"/>
                <w:bCs/>
                <w:position w:val="1"/>
                <w:szCs w:val="24"/>
                <w:lang w:val="en-US" w:eastAsia="ru-RU"/>
              </w:rPr>
              <w:t>G</w:t>
            </w:r>
          </w:p>
        </w:tc>
        <w:tc>
          <w:tcPr>
            <w:tcW w:w="1168"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0.611</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Мероприятия, направленные на защиту культурного наследия в местном сообществе</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IC3G0</w:t>
            </w:r>
            <w:r w:rsidRPr="00903353">
              <w:rPr>
                <w:rFonts w:eastAsia="Times New Roman" w:cs="Times New Roman"/>
                <w:bCs/>
                <w:position w:val="1"/>
                <w:szCs w:val="24"/>
                <w:lang w:val="es-ES" w:eastAsia="ru-RU"/>
              </w:rPr>
              <w:t>4</w:t>
            </w:r>
            <w:r w:rsidRPr="00903353">
              <w:rPr>
                <w:rFonts w:eastAsia="Times New Roman" w:cs="Times New Roman"/>
                <w:bCs/>
                <w:position w:val="1"/>
                <w:szCs w:val="24"/>
                <w:lang w:val="en-US" w:eastAsia="ru-RU"/>
              </w:rPr>
              <w:t>H</w:t>
            </w:r>
          </w:p>
        </w:tc>
        <w:tc>
          <w:tcPr>
            <w:tcW w:w="1168" w:type="dxa"/>
            <w:vAlign w:val="center"/>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0.320</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Посещение политических учреждений (например, парламентский дом, официальная резиденция премьер-министра / президента)</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IC3G0</w:t>
            </w:r>
            <w:r w:rsidRPr="00903353">
              <w:rPr>
                <w:rFonts w:eastAsia="Times New Roman" w:cs="Times New Roman"/>
                <w:bCs/>
                <w:position w:val="1"/>
                <w:szCs w:val="24"/>
                <w:lang w:val="es-ES" w:eastAsia="ru-RU"/>
              </w:rPr>
              <w:t>4</w:t>
            </w:r>
            <w:r w:rsidRPr="00903353">
              <w:rPr>
                <w:rFonts w:eastAsia="Times New Roman" w:cs="Times New Roman"/>
                <w:bCs/>
                <w:position w:val="1"/>
                <w:szCs w:val="24"/>
                <w:lang w:val="en-US" w:eastAsia="ru-RU"/>
              </w:rPr>
              <w:t>I</w:t>
            </w:r>
          </w:p>
        </w:tc>
        <w:tc>
          <w:tcPr>
            <w:tcW w:w="1168"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0.339</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Спортивные мероприятия</w:t>
            </w:r>
          </w:p>
        </w:tc>
      </w:tr>
    </w:tbl>
    <w:p w:rsidR="00903353" w:rsidRPr="00903353" w:rsidRDefault="00903353" w:rsidP="00903353">
      <w:pPr>
        <w:spacing w:after="0" w:line="360" w:lineRule="auto"/>
        <w:ind w:firstLine="397"/>
        <w:jc w:val="both"/>
        <w:rPr>
          <w:rFonts w:ascii="Times New Roman" w:eastAsia="Times New Roman" w:hAnsi="Times New Roman" w:cs="Times New Roman"/>
          <w:b/>
          <w:bCs/>
          <w:position w:val="1"/>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b/>
          <w:bCs/>
          <w:position w:val="1"/>
          <w:sz w:val="24"/>
          <w:szCs w:val="24"/>
          <w:lang w:eastAsia="ru-RU"/>
        </w:rPr>
      </w:pPr>
      <w:r w:rsidRPr="00903353">
        <w:rPr>
          <w:rFonts w:ascii="Times New Roman" w:eastAsia="Times New Roman" w:hAnsi="Times New Roman" w:cs="Times New Roman"/>
          <w:b/>
          <w:bCs/>
          <w:position w:val="1"/>
          <w:sz w:val="24"/>
          <w:szCs w:val="24"/>
          <w:lang w:eastAsia="ru-RU"/>
        </w:rPr>
        <w:t>Восприятие руководителями буллинга в школе</w:t>
      </w:r>
    </w:p>
    <w:tbl>
      <w:tblPr>
        <w:tblStyle w:val="49"/>
        <w:tblW w:w="0" w:type="auto"/>
        <w:tblInd w:w="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3"/>
        <w:gridCol w:w="1448"/>
        <w:gridCol w:w="7223"/>
      </w:tblGrid>
      <w:tr w:rsidR="00903353" w:rsidRPr="00903353" w:rsidTr="00903353">
        <w:tc>
          <w:tcPr>
            <w:tcW w:w="939" w:type="dxa"/>
            <w:vAlign w:val="center"/>
          </w:tcPr>
          <w:p w:rsidR="00903353" w:rsidRPr="00903353" w:rsidRDefault="00903353" w:rsidP="00903353">
            <w:pPr>
              <w:widowControl w:val="0"/>
              <w:autoSpaceDE w:val="0"/>
              <w:autoSpaceDN w:val="0"/>
              <w:adjustRightInd w:val="0"/>
              <w:spacing w:line="360" w:lineRule="auto"/>
              <w:ind w:right="-36"/>
              <w:jc w:val="both"/>
              <w:rPr>
                <w:rFonts w:eastAsia="Times New Roman" w:cs="Times New Roman"/>
                <w:b/>
                <w:bCs/>
                <w:position w:val="1"/>
                <w:szCs w:val="24"/>
                <w:lang w:eastAsia="ru-RU"/>
              </w:rPr>
            </w:pPr>
            <w:r w:rsidRPr="00903353">
              <w:rPr>
                <w:rFonts w:eastAsia="Times New Roman" w:cs="Times New Roman"/>
                <w:b/>
                <w:bCs/>
                <w:position w:val="1"/>
                <w:szCs w:val="24"/>
                <w:lang w:eastAsia="ru-RU"/>
              </w:rPr>
              <w:t>Пункт</w:t>
            </w:r>
          </w:p>
        </w:tc>
        <w:tc>
          <w:tcPr>
            <w:tcW w:w="1168" w:type="dxa"/>
            <w:vAlign w:val="center"/>
          </w:tcPr>
          <w:p w:rsidR="00903353" w:rsidRPr="00903353" w:rsidRDefault="00903353" w:rsidP="00903353">
            <w:pPr>
              <w:widowControl w:val="0"/>
              <w:autoSpaceDE w:val="0"/>
              <w:autoSpaceDN w:val="0"/>
              <w:adjustRightInd w:val="0"/>
              <w:spacing w:line="360" w:lineRule="auto"/>
              <w:ind w:right="-36"/>
              <w:jc w:val="both"/>
              <w:rPr>
                <w:rFonts w:eastAsia="Times New Roman" w:cs="Times New Roman"/>
                <w:b/>
                <w:bCs/>
                <w:position w:val="1"/>
                <w:szCs w:val="24"/>
                <w:lang w:eastAsia="ru-RU"/>
              </w:rPr>
            </w:pPr>
            <w:r w:rsidRPr="00903353">
              <w:rPr>
                <w:rFonts w:eastAsia="Times New Roman" w:cs="Times New Roman"/>
                <w:b/>
                <w:bCs/>
                <w:position w:val="1"/>
                <w:szCs w:val="24"/>
                <w:lang w:eastAsia="ru-RU"/>
              </w:rPr>
              <w:t>Факторные нагрузки</w:t>
            </w:r>
          </w:p>
        </w:tc>
        <w:tc>
          <w:tcPr>
            <w:tcW w:w="7444" w:type="dxa"/>
            <w:vAlign w:val="center"/>
          </w:tcPr>
          <w:p w:rsidR="00903353" w:rsidRPr="00903353" w:rsidRDefault="00903353" w:rsidP="00903353">
            <w:pPr>
              <w:widowControl w:val="0"/>
              <w:autoSpaceDE w:val="0"/>
              <w:autoSpaceDN w:val="0"/>
              <w:adjustRightInd w:val="0"/>
              <w:spacing w:line="360" w:lineRule="auto"/>
              <w:ind w:right="-36"/>
              <w:jc w:val="both"/>
              <w:rPr>
                <w:rFonts w:eastAsia="Times New Roman" w:cs="Times New Roman"/>
                <w:b/>
                <w:bCs/>
                <w:position w:val="1"/>
                <w:szCs w:val="24"/>
                <w:lang w:eastAsia="ru-RU"/>
              </w:rPr>
            </w:pPr>
            <w:r w:rsidRPr="00903353">
              <w:rPr>
                <w:rFonts w:eastAsia="Times New Roman" w:cs="Times New Roman"/>
                <w:b/>
                <w:bCs/>
                <w:position w:val="1"/>
                <w:szCs w:val="24"/>
                <w:lang w:eastAsia="ru-RU"/>
              </w:rPr>
              <w:t>Формулировка пункта</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IC3G06A</w:t>
            </w:r>
          </w:p>
        </w:tc>
        <w:tc>
          <w:tcPr>
            <w:tcW w:w="1168" w:type="dxa"/>
          </w:tcPr>
          <w:p w:rsidR="00903353" w:rsidRPr="00903353" w:rsidRDefault="00903353" w:rsidP="00903353">
            <w:pPr>
              <w:spacing w:after="60" w:line="360" w:lineRule="auto"/>
              <w:jc w:val="right"/>
              <w:rPr>
                <w:rFonts w:eastAsia="Times New Roman" w:cs="Times New Roman"/>
                <w:bCs/>
                <w:position w:val="1"/>
                <w:szCs w:val="24"/>
                <w:lang w:eastAsia="ru-RU"/>
              </w:rPr>
            </w:pPr>
            <w:r w:rsidRPr="00903353">
              <w:rPr>
                <w:rFonts w:eastAsia="Times New Roman" w:cs="Times New Roman"/>
                <w:bCs/>
                <w:position w:val="1"/>
                <w:szCs w:val="24"/>
                <w:lang w:eastAsia="ru-RU"/>
              </w:rPr>
              <w:t>0.718</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Учащийся сообщил директору школы об агрессивных или деструктивных действиях других учащихся</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b/>
                <w:bCs/>
                <w:position w:val="1"/>
                <w:szCs w:val="24"/>
                <w:lang w:val="en-US" w:eastAsia="ru-RU"/>
              </w:rPr>
            </w:pPr>
            <w:r w:rsidRPr="00903353">
              <w:rPr>
                <w:rFonts w:eastAsia="Times New Roman" w:cs="Times New Roman"/>
                <w:bCs/>
                <w:position w:val="1"/>
                <w:szCs w:val="24"/>
                <w:lang w:eastAsia="ru-RU"/>
              </w:rPr>
              <w:t>IC3G06</w:t>
            </w:r>
            <w:r w:rsidRPr="00903353">
              <w:rPr>
                <w:rFonts w:eastAsia="Times New Roman" w:cs="Times New Roman"/>
                <w:bCs/>
                <w:position w:val="1"/>
                <w:szCs w:val="24"/>
                <w:lang w:val="en-US" w:eastAsia="ru-RU"/>
              </w:rPr>
              <w:t>B</w:t>
            </w:r>
          </w:p>
        </w:tc>
        <w:tc>
          <w:tcPr>
            <w:tcW w:w="1168" w:type="dxa"/>
          </w:tcPr>
          <w:p w:rsidR="00903353" w:rsidRPr="00903353" w:rsidRDefault="00903353" w:rsidP="00903353">
            <w:pPr>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0.636</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Один учащийся сообщил директору школы, что над ним издевался учитель</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bCs/>
                <w:position w:val="1"/>
                <w:szCs w:val="24"/>
                <w:lang w:val="en-US" w:eastAsia="ru-RU"/>
              </w:rPr>
            </w:pPr>
            <w:r w:rsidRPr="00903353">
              <w:rPr>
                <w:rFonts w:eastAsia="Times New Roman" w:cs="Times New Roman"/>
                <w:bCs/>
                <w:position w:val="1"/>
                <w:szCs w:val="24"/>
                <w:lang w:eastAsia="ru-RU"/>
              </w:rPr>
              <w:t>IC3G06</w:t>
            </w:r>
            <w:r w:rsidRPr="00903353">
              <w:rPr>
                <w:rFonts w:eastAsia="Times New Roman" w:cs="Times New Roman"/>
                <w:bCs/>
                <w:position w:val="1"/>
                <w:szCs w:val="24"/>
                <w:lang w:val="en-US" w:eastAsia="ru-RU"/>
              </w:rPr>
              <w:t>C</w:t>
            </w:r>
          </w:p>
        </w:tc>
        <w:tc>
          <w:tcPr>
            <w:tcW w:w="1168" w:type="dxa"/>
          </w:tcPr>
          <w:p w:rsidR="00903353" w:rsidRPr="00903353" w:rsidRDefault="00903353" w:rsidP="00903353">
            <w:pPr>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0.884</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Учитель сообщил директору школы, что учащийся был «избит» другими учащимися</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bCs/>
                <w:position w:val="1"/>
                <w:szCs w:val="24"/>
                <w:lang w:val="en-US" w:eastAsia="ru-RU"/>
              </w:rPr>
            </w:pPr>
            <w:r w:rsidRPr="00903353">
              <w:rPr>
                <w:rFonts w:eastAsia="Times New Roman" w:cs="Times New Roman"/>
                <w:bCs/>
                <w:position w:val="1"/>
                <w:szCs w:val="24"/>
                <w:lang w:eastAsia="ru-RU"/>
              </w:rPr>
              <w:t>IC3G06</w:t>
            </w:r>
            <w:r w:rsidRPr="00903353">
              <w:rPr>
                <w:rFonts w:eastAsia="Times New Roman" w:cs="Times New Roman"/>
                <w:bCs/>
                <w:position w:val="1"/>
                <w:szCs w:val="24"/>
                <w:lang w:val="en-US" w:eastAsia="ru-RU"/>
              </w:rPr>
              <w:t>D</w:t>
            </w:r>
          </w:p>
        </w:tc>
        <w:tc>
          <w:tcPr>
            <w:tcW w:w="1168" w:type="dxa"/>
          </w:tcPr>
          <w:p w:rsidR="00903353" w:rsidRPr="00903353" w:rsidRDefault="00903353" w:rsidP="00903353">
            <w:pPr>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0.794</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Учитель сообщил директору школы, что учащийся помог другому учащемуся, над которым издевались</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IC3G06</w:t>
            </w:r>
            <w:r w:rsidRPr="00903353">
              <w:rPr>
                <w:rFonts w:eastAsia="Times New Roman" w:cs="Times New Roman"/>
                <w:bCs/>
                <w:position w:val="1"/>
                <w:szCs w:val="24"/>
                <w:lang w:val="en-US" w:eastAsia="ru-RU"/>
              </w:rPr>
              <w:t>E</w:t>
            </w:r>
          </w:p>
        </w:tc>
        <w:tc>
          <w:tcPr>
            <w:tcW w:w="1168" w:type="dxa"/>
          </w:tcPr>
          <w:p w:rsidR="00903353" w:rsidRPr="00903353" w:rsidRDefault="00903353" w:rsidP="00903353">
            <w:pPr>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0.598</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 xml:space="preserve">Учитель сообщил директору школы, что над ним издеваются ученики </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IC3G06</w:t>
            </w:r>
            <w:r w:rsidRPr="00903353">
              <w:rPr>
                <w:rFonts w:eastAsia="Times New Roman" w:cs="Times New Roman"/>
                <w:bCs/>
                <w:position w:val="1"/>
                <w:szCs w:val="24"/>
                <w:lang w:val="en-US" w:eastAsia="ru-RU"/>
              </w:rPr>
              <w:t>F</w:t>
            </w:r>
          </w:p>
        </w:tc>
        <w:tc>
          <w:tcPr>
            <w:tcW w:w="1168" w:type="dxa"/>
          </w:tcPr>
          <w:p w:rsidR="00903353" w:rsidRPr="00903353" w:rsidRDefault="00903353" w:rsidP="00903353">
            <w:pPr>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0.785</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Родитель сообщил директору школы, что над его / ее сыном / дочерью издеваются другие ученики</w:t>
            </w:r>
          </w:p>
        </w:tc>
      </w:tr>
    </w:tbl>
    <w:p w:rsidR="00903353" w:rsidRPr="00903353" w:rsidRDefault="00903353" w:rsidP="00903353">
      <w:pPr>
        <w:spacing w:after="0" w:line="360" w:lineRule="auto"/>
        <w:ind w:firstLine="397"/>
        <w:jc w:val="both"/>
        <w:rPr>
          <w:rFonts w:ascii="Times New Roman" w:eastAsia="Times New Roman" w:hAnsi="Times New Roman" w:cs="Times New Roman"/>
          <w:b/>
          <w:bCs/>
          <w:position w:val="1"/>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b/>
          <w:bCs/>
          <w:position w:val="1"/>
          <w:sz w:val="24"/>
          <w:szCs w:val="24"/>
          <w:lang w:eastAsia="ru-RU"/>
        </w:rPr>
      </w:pPr>
      <w:r w:rsidRPr="00903353">
        <w:rPr>
          <w:rFonts w:ascii="Times New Roman" w:eastAsia="Times New Roman" w:hAnsi="Times New Roman" w:cs="Times New Roman"/>
          <w:b/>
          <w:bCs/>
          <w:position w:val="1"/>
          <w:sz w:val="24"/>
          <w:szCs w:val="24"/>
          <w:lang w:eastAsia="ru-RU"/>
        </w:rPr>
        <w:t>Отчеты руководителей о мерах, принятых для предотвращения буллинга в школе</w:t>
      </w:r>
    </w:p>
    <w:tbl>
      <w:tblPr>
        <w:tblStyle w:val="49"/>
        <w:tblW w:w="0" w:type="auto"/>
        <w:tblInd w:w="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3"/>
        <w:gridCol w:w="1448"/>
        <w:gridCol w:w="7223"/>
      </w:tblGrid>
      <w:tr w:rsidR="00903353" w:rsidRPr="00903353" w:rsidTr="00903353">
        <w:tc>
          <w:tcPr>
            <w:tcW w:w="939" w:type="dxa"/>
            <w:vAlign w:val="center"/>
          </w:tcPr>
          <w:p w:rsidR="00903353" w:rsidRPr="00903353" w:rsidRDefault="00903353" w:rsidP="00903353">
            <w:pPr>
              <w:widowControl w:val="0"/>
              <w:autoSpaceDE w:val="0"/>
              <w:autoSpaceDN w:val="0"/>
              <w:adjustRightInd w:val="0"/>
              <w:spacing w:line="360" w:lineRule="auto"/>
              <w:ind w:right="-36"/>
              <w:jc w:val="both"/>
              <w:rPr>
                <w:rFonts w:eastAsia="Times New Roman" w:cs="Times New Roman"/>
                <w:b/>
                <w:bCs/>
                <w:position w:val="1"/>
                <w:szCs w:val="24"/>
                <w:lang w:eastAsia="ru-RU"/>
              </w:rPr>
            </w:pPr>
            <w:r w:rsidRPr="00903353">
              <w:rPr>
                <w:rFonts w:eastAsia="Times New Roman" w:cs="Times New Roman"/>
                <w:b/>
                <w:bCs/>
                <w:position w:val="1"/>
                <w:szCs w:val="24"/>
                <w:lang w:eastAsia="ru-RU"/>
              </w:rPr>
              <w:t>Пункт</w:t>
            </w:r>
          </w:p>
        </w:tc>
        <w:tc>
          <w:tcPr>
            <w:tcW w:w="1168" w:type="dxa"/>
            <w:vAlign w:val="center"/>
          </w:tcPr>
          <w:p w:rsidR="00903353" w:rsidRPr="00903353" w:rsidRDefault="00903353" w:rsidP="00903353">
            <w:pPr>
              <w:widowControl w:val="0"/>
              <w:autoSpaceDE w:val="0"/>
              <w:autoSpaceDN w:val="0"/>
              <w:adjustRightInd w:val="0"/>
              <w:spacing w:line="360" w:lineRule="auto"/>
              <w:ind w:right="-36"/>
              <w:jc w:val="both"/>
              <w:rPr>
                <w:rFonts w:eastAsia="Times New Roman" w:cs="Times New Roman"/>
                <w:b/>
                <w:bCs/>
                <w:position w:val="1"/>
                <w:szCs w:val="24"/>
                <w:lang w:eastAsia="ru-RU"/>
              </w:rPr>
            </w:pPr>
            <w:r w:rsidRPr="00903353">
              <w:rPr>
                <w:rFonts w:eastAsia="Times New Roman" w:cs="Times New Roman"/>
                <w:b/>
                <w:bCs/>
                <w:position w:val="1"/>
                <w:szCs w:val="24"/>
                <w:lang w:eastAsia="ru-RU"/>
              </w:rPr>
              <w:t>Факторные нагрузки</w:t>
            </w:r>
          </w:p>
        </w:tc>
        <w:tc>
          <w:tcPr>
            <w:tcW w:w="7444" w:type="dxa"/>
            <w:vAlign w:val="center"/>
          </w:tcPr>
          <w:p w:rsidR="00903353" w:rsidRPr="00903353" w:rsidRDefault="00903353" w:rsidP="00903353">
            <w:pPr>
              <w:widowControl w:val="0"/>
              <w:autoSpaceDE w:val="0"/>
              <w:autoSpaceDN w:val="0"/>
              <w:adjustRightInd w:val="0"/>
              <w:spacing w:line="360" w:lineRule="auto"/>
              <w:ind w:right="-36"/>
              <w:jc w:val="both"/>
              <w:rPr>
                <w:rFonts w:eastAsia="Times New Roman" w:cs="Times New Roman"/>
                <w:b/>
                <w:bCs/>
                <w:position w:val="1"/>
                <w:szCs w:val="24"/>
                <w:lang w:eastAsia="ru-RU"/>
              </w:rPr>
            </w:pPr>
            <w:r w:rsidRPr="00903353">
              <w:rPr>
                <w:rFonts w:eastAsia="Times New Roman" w:cs="Times New Roman"/>
                <w:b/>
                <w:bCs/>
                <w:position w:val="1"/>
                <w:szCs w:val="24"/>
                <w:lang w:eastAsia="ru-RU"/>
              </w:rPr>
              <w:t>Формулировка пункта</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eastAsia="ru-RU"/>
              </w:rPr>
            </w:pPr>
            <w:r w:rsidRPr="00903353">
              <w:rPr>
                <w:rFonts w:eastAsia="Times New Roman" w:cs="Times New Roman"/>
                <w:bCs/>
                <w:position w:val="1"/>
                <w:szCs w:val="24"/>
                <w:lang w:eastAsia="ru-RU"/>
              </w:rPr>
              <w:t>IC3G</w:t>
            </w:r>
            <w:r w:rsidRPr="00903353">
              <w:rPr>
                <w:rFonts w:eastAsia="Times New Roman" w:cs="Times New Roman"/>
                <w:bCs/>
                <w:position w:val="1"/>
                <w:szCs w:val="24"/>
                <w:lang w:eastAsia="ru-RU"/>
              </w:rPr>
              <w:lastRenderedPageBreak/>
              <w:t>07</w:t>
            </w:r>
            <w:r w:rsidRPr="00903353">
              <w:rPr>
                <w:rFonts w:eastAsia="Times New Roman" w:cs="Times New Roman"/>
                <w:bCs/>
                <w:position w:val="1"/>
                <w:szCs w:val="24"/>
                <w:lang w:val="en-US" w:eastAsia="ru-RU"/>
              </w:rPr>
              <w:t>A</w:t>
            </w:r>
          </w:p>
        </w:tc>
        <w:tc>
          <w:tcPr>
            <w:tcW w:w="1168"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p>
        </w:tc>
        <w:tc>
          <w:tcPr>
            <w:tcW w:w="7444" w:type="dxa"/>
            <w:shd w:val="clear" w:color="auto" w:fill="BFBFBF" w:themeFill="background1" w:themeFillShade="BF"/>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Собрания, целью которых является информирование родителей о &lt;буллинге&gt; в школе</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IC3G07</w:t>
            </w:r>
            <w:r w:rsidRPr="00903353">
              <w:rPr>
                <w:rFonts w:eastAsia="Times New Roman" w:cs="Times New Roman"/>
                <w:bCs/>
                <w:position w:val="1"/>
                <w:szCs w:val="24"/>
                <w:lang w:val="en-US" w:eastAsia="ru-RU"/>
              </w:rPr>
              <w:t>B</w:t>
            </w:r>
          </w:p>
        </w:tc>
        <w:tc>
          <w:tcPr>
            <w:tcW w:w="1168"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0.563</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Особая подготовка для обеспечения учителей знаниями, навыками и уверенностью для знакомства студентов с явлением &lt;буллинга&gt;</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IC3G07</w:t>
            </w:r>
            <w:r w:rsidRPr="00903353">
              <w:rPr>
                <w:rFonts w:eastAsia="Times New Roman" w:cs="Times New Roman"/>
                <w:bCs/>
                <w:position w:val="1"/>
                <w:szCs w:val="24"/>
                <w:lang w:val="en-US" w:eastAsia="ru-RU"/>
              </w:rPr>
              <w:t>C</w:t>
            </w:r>
          </w:p>
        </w:tc>
        <w:tc>
          <w:tcPr>
            <w:tcW w:w="1168" w:type="dxa"/>
            <w:vAlign w:val="center"/>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p>
        </w:tc>
        <w:tc>
          <w:tcPr>
            <w:tcW w:w="7444" w:type="dxa"/>
            <w:shd w:val="clear" w:color="auto" w:fill="BFBFBF" w:themeFill="background1" w:themeFillShade="BF"/>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Семинары для учителей по безопасному и ответственному пользованию Интернетом, чтобы избежать &lt;кибербуллинга&gt;</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IC3G07</w:t>
            </w:r>
            <w:r w:rsidRPr="00903353">
              <w:rPr>
                <w:rFonts w:eastAsia="Times New Roman" w:cs="Times New Roman"/>
                <w:bCs/>
                <w:position w:val="1"/>
                <w:szCs w:val="24"/>
                <w:lang w:val="en-US" w:eastAsia="ru-RU"/>
              </w:rPr>
              <w:t>D</w:t>
            </w:r>
          </w:p>
        </w:tc>
        <w:tc>
          <w:tcPr>
            <w:tcW w:w="1168"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0.587</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Тренинги для учащихся по ответственному использованию в Интернете, чтобы избежать &lt;кибербуллинга &gt;</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IC3G07</w:t>
            </w:r>
            <w:r w:rsidRPr="00903353">
              <w:rPr>
                <w:rFonts w:eastAsia="Times New Roman" w:cs="Times New Roman"/>
                <w:bCs/>
                <w:position w:val="1"/>
                <w:szCs w:val="24"/>
                <w:lang w:val="en-US" w:eastAsia="ru-RU"/>
              </w:rPr>
              <w:t>E</w:t>
            </w:r>
          </w:p>
        </w:tc>
        <w:tc>
          <w:tcPr>
            <w:tcW w:w="1168"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0.745</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Собрания, направленные на повышение информированности родителей о &lt;кибербуллинге&gt;</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eastAsia="ru-RU"/>
              </w:rPr>
            </w:pPr>
            <w:r w:rsidRPr="00903353">
              <w:rPr>
                <w:rFonts w:eastAsia="Times New Roman" w:cs="Times New Roman"/>
                <w:bCs/>
                <w:position w:val="1"/>
                <w:szCs w:val="24"/>
                <w:lang w:eastAsia="ru-RU"/>
              </w:rPr>
              <w:t>IC3G07</w:t>
            </w:r>
            <w:r w:rsidRPr="00903353">
              <w:rPr>
                <w:rFonts w:eastAsia="Times New Roman" w:cs="Times New Roman"/>
                <w:bCs/>
                <w:position w:val="1"/>
                <w:szCs w:val="24"/>
                <w:lang w:val="en-US" w:eastAsia="ru-RU"/>
              </w:rPr>
              <w:t>F</w:t>
            </w:r>
          </w:p>
        </w:tc>
        <w:tc>
          <w:tcPr>
            <w:tcW w:w="1168"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0.547</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Разработк</w:t>
            </w:r>
            <w:r w:rsidRPr="00903353">
              <w:rPr>
                <w:rFonts w:eastAsia="Times New Roman" w:cs="Times New Roman"/>
                <w:bCs/>
                <w:position w:val="1"/>
                <w:szCs w:val="24"/>
                <w:lang w:eastAsia="ru-RU"/>
              </w:rPr>
              <w:lastRenderedPageBreak/>
              <w:t>а системы для анонимного сообщения об инцидентах &lt;кибербуллинга&gt; среди учащихся</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IC3G07</w:t>
            </w:r>
            <w:r w:rsidRPr="00903353">
              <w:rPr>
                <w:rFonts w:eastAsia="Times New Roman" w:cs="Times New Roman"/>
                <w:bCs/>
                <w:position w:val="1"/>
                <w:szCs w:val="24"/>
                <w:lang w:val="en-US" w:eastAsia="ru-RU"/>
              </w:rPr>
              <w:t>G</w:t>
            </w:r>
          </w:p>
        </w:tc>
        <w:tc>
          <w:tcPr>
            <w:tcW w:w="1168"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0.525</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Занятия в классе, направленные на повышение осведомленности учащих</w:t>
            </w:r>
            <w:r w:rsidRPr="00903353">
              <w:rPr>
                <w:rFonts w:eastAsia="Times New Roman" w:cs="Times New Roman"/>
                <w:bCs/>
                <w:position w:val="1"/>
                <w:szCs w:val="24"/>
                <w:lang w:eastAsia="ru-RU"/>
              </w:rPr>
              <w:lastRenderedPageBreak/>
              <w:t>ся о</w:t>
            </w:r>
            <w:r w:rsidRPr="00903353">
              <w:rPr>
                <w:rFonts w:eastAsia="Times New Roman" w:cs="Times New Roman"/>
                <w:bCs/>
                <w:position w:val="1"/>
                <w:szCs w:val="24"/>
                <w:lang w:eastAsia="ru-RU"/>
              </w:rPr>
              <w:lastRenderedPageBreak/>
              <w:t xml:space="preserve"> &lt;буллинге&gt;</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IC3G07</w:t>
            </w:r>
            <w:r w:rsidRPr="00903353">
              <w:rPr>
                <w:rFonts w:eastAsia="Times New Roman" w:cs="Times New Roman"/>
                <w:bCs/>
                <w:position w:val="1"/>
                <w:szCs w:val="24"/>
                <w:lang w:val="en-US" w:eastAsia="ru-RU"/>
              </w:rPr>
              <w:t>H</w:t>
            </w:r>
          </w:p>
        </w:tc>
        <w:tc>
          <w:tcPr>
            <w:tcW w:w="1168" w:type="dxa"/>
            <w:vAlign w:val="center"/>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0.552</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Конференции по противодействию &lt;буллингу&gt;, проводимые экспертами и / или местными властями в школе</w:t>
            </w:r>
          </w:p>
        </w:tc>
      </w:tr>
    </w:tbl>
    <w:p w:rsidR="00903353" w:rsidRPr="00903353" w:rsidRDefault="00903353" w:rsidP="00903353">
      <w:pPr>
        <w:spacing w:after="0" w:line="360" w:lineRule="auto"/>
        <w:ind w:firstLine="397"/>
        <w:jc w:val="both"/>
        <w:rPr>
          <w:rFonts w:ascii="Times New Roman" w:eastAsia="Times New Roman" w:hAnsi="Times New Roman" w:cs="Times New Roman"/>
          <w:b/>
          <w:bCs/>
          <w:position w:val="1"/>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b/>
          <w:bCs/>
          <w:position w:val="1"/>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b/>
          <w:bCs/>
          <w:position w:val="1"/>
          <w:sz w:val="24"/>
          <w:szCs w:val="24"/>
          <w:lang w:eastAsia="ru-RU"/>
        </w:rPr>
      </w:pPr>
      <w:r w:rsidRPr="00903353">
        <w:rPr>
          <w:rFonts w:ascii="Times New Roman" w:eastAsia="Times New Roman" w:hAnsi="Times New Roman" w:cs="Times New Roman"/>
          <w:b/>
          <w:bCs/>
          <w:position w:val="1"/>
          <w:sz w:val="24"/>
          <w:szCs w:val="24"/>
          <w:lang w:eastAsia="ru-RU"/>
        </w:rPr>
        <w:t>Отчеты руководителей об участии в принятии решений</w:t>
      </w:r>
    </w:p>
    <w:tbl>
      <w:tblPr>
        <w:tblStyle w:val="49"/>
        <w:tblW w:w="0" w:type="auto"/>
        <w:tblInd w:w="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3"/>
        <w:gridCol w:w="1448"/>
        <w:gridCol w:w="7223"/>
      </w:tblGrid>
      <w:tr w:rsidR="00903353" w:rsidRPr="00903353" w:rsidTr="00903353">
        <w:tc>
          <w:tcPr>
            <w:tcW w:w="939" w:type="dxa"/>
            <w:vAlign w:val="center"/>
          </w:tcPr>
          <w:p w:rsidR="00903353" w:rsidRPr="00903353" w:rsidRDefault="00903353" w:rsidP="00903353">
            <w:pPr>
              <w:widowControl w:val="0"/>
              <w:autoSpaceDE w:val="0"/>
              <w:autoSpaceDN w:val="0"/>
              <w:adjustRightInd w:val="0"/>
              <w:spacing w:line="360" w:lineRule="auto"/>
              <w:ind w:right="-36"/>
              <w:jc w:val="both"/>
              <w:rPr>
                <w:rFonts w:eastAsia="Times New Roman" w:cs="Times New Roman"/>
                <w:b/>
                <w:bCs/>
                <w:position w:val="1"/>
                <w:szCs w:val="24"/>
                <w:lang w:eastAsia="ru-RU"/>
              </w:rPr>
            </w:pPr>
            <w:r w:rsidRPr="00903353">
              <w:rPr>
                <w:rFonts w:eastAsia="Times New Roman" w:cs="Times New Roman"/>
                <w:b/>
                <w:bCs/>
                <w:position w:val="1"/>
                <w:szCs w:val="24"/>
                <w:lang w:eastAsia="ru-RU"/>
              </w:rPr>
              <w:t>Пункт</w:t>
            </w:r>
          </w:p>
        </w:tc>
        <w:tc>
          <w:tcPr>
            <w:tcW w:w="1168" w:type="dxa"/>
            <w:vAlign w:val="center"/>
          </w:tcPr>
          <w:p w:rsidR="00903353" w:rsidRPr="00903353" w:rsidRDefault="00903353" w:rsidP="00903353">
            <w:pPr>
              <w:widowControl w:val="0"/>
              <w:autoSpaceDE w:val="0"/>
              <w:autoSpaceDN w:val="0"/>
              <w:adjustRightInd w:val="0"/>
              <w:spacing w:line="360" w:lineRule="auto"/>
              <w:ind w:right="-36"/>
              <w:jc w:val="both"/>
              <w:rPr>
                <w:rFonts w:eastAsia="Times New Roman" w:cs="Times New Roman"/>
                <w:b/>
                <w:bCs/>
                <w:position w:val="1"/>
                <w:szCs w:val="24"/>
                <w:lang w:eastAsia="ru-RU"/>
              </w:rPr>
            </w:pPr>
            <w:r w:rsidRPr="00903353">
              <w:rPr>
                <w:rFonts w:eastAsia="Times New Roman" w:cs="Times New Roman"/>
                <w:b/>
                <w:bCs/>
                <w:position w:val="1"/>
                <w:szCs w:val="24"/>
                <w:lang w:eastAsia="ru-RU"/>
              </w:rPr>
              <w:t>Факторные нагр</w:t>
            </w:r>
            <w:r w:rsidRPr="00903353">
              <w:rPr>
                <w:rFonts w:eastAsia="Times New Roman" w:cs="Times New Roman"/>
                <w:b/>
                <w:bCs/>
                <w:position w:val="1"/>
                <w:szCs w:val="24"/>
                <w:lang w:eastAsia="ru-RU"/>
              </w:rPr>
              <w:lastRenderedPageBreak/>
              <w:t>узки</w:t>
            </w:r>
          </w:p>
        </w:tc>
        <w:tc>
          <w:tcPr>
            <w:tcW w:w="7444" w:type="dxa"/>
            <w:vAlign w:val="center"/>
          </w:tcPr>
          <w:p w:rsidR="00903353" w:rsidRPr="00903353" w:rsidRDefault="00903353" w:rsidP="00903353">
            <w:pPr>
              <w:widowControl w:val="0"/>
              <w:autoSpaceDE w:val="0"/>
              <w:autoSpaceDN w:val="0"/>
              <w:adjustRightInd w:val="0"/>
              <w:spacing w:line="360" w:lineRule="auto"/>
              <w:ind w:right="-36"/>
              <w:jc w:val="both"/>
              <w:rPr>
                <w:rFonts w:eastAsia="Times New Roman" w:cs="Times New Roman"/>
                <w:b/>
                <w:bCs/>
                <w:position w:val="1"/>
                <w:szCs w:val="24"/>
                <w:lang w:eastAsia="ru-RU"/>
              </w:rPr>
            </w:pPr>
            <w:r w:rsidRPr="00903353">
              <w:rPr>
                <w:rFonts w:eastAsia="Times New Roman" w:cs="Times New Roman"/>
                <w:b/>
                <w:bCs/>
                <w:position w:val="1"/>
                <w:szCs w:val="24"/>
                <w:lang w:eastAsia="ru-RU"/>
              </w:rPr>
              <w:t>Формулировка пункта</w:t>
            </w:r>
          </w:p>
        </w:tc>
      </w:tr>
      <w:tr w:rsidR="00903353" w:rsidRPr="00903353" w:rsidTr="00903353">
        <w:tc>
          <w:tcPr>
            <w:tcW w:w="939" w:type="dxa"/>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lastRenderedPageBreak/>
              <w:t>I</w:t>
            </w:r>
            <w:r w:rsidRPr="00903353">
              <w:rPr>
                <w:rFonts w:eastAsia="Times New Roman" w:cs="Times New Roman"/>
                <w:bCs/>
                <w:position w:val="1"/>
                <w:szCs w:val="24"/>
                <w:lang w:val="en-US" w:eastAsia="ru-RU"/>
              </w:rPr>
              <w:t>C</w:t>
            </w:r>
            <w:r w:rsidRPr="00903353">
              <w:rPr>
                <w:rFonts w:eastAsia="Times New Roman" w:cs="Times New Roman"/>
                <w:bCs/>
                <w:position w:val="1"/>
                <w:szCs w:val="24"/>
                <w:lang w:eastAsia="ru-RU"/>
              </w:rPr>
              <w:t>3G0</w:t>
            </w:r>
            <w:r w:rsidRPr="00903353">
              <w:rPr>
                <w:rFonts w:eastAsia="Times New Roman" w:cs="Times New Roman"/>
                <w:bCs/>
                <w:position w:val="1"/>
                <w:szCs w:val="24"/>
                <w:lang w:val="en-US" w:eastAsia="ru-RU"/>
              </w:rPr>
              <w:t>8</w:t>
            </w:r>
            <w:r w:rsidRPr="00903353">
              <w:rPr>
                <w:rFonts w:eastAsia="Times New Roman" w:cs="Times New Roman"/>
                <w:bCs/>
                <w:position w:val="1"/>
                <w:szCs w:val="24"/>
                <w:lang w:eastAsia="ru-RU"/>
              </w:rPr>
              <w:t>A</w:t>
            </w:r>
          </w:p>
        </w:tc>
        <w:tc>
          <w:tcPr>
            <w:tcW w:w="1168"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eastAsia="ru-RU"/>
              </w:rPr>
            </w:pPr>
            <w:r w:rsidRPr="00903353">
              <w:rPr>
                <w:rFonts w:eastAsia="Times New Roman" w:cs="Times New Roman"/>
                <w:bCs/>
                <w:position w:val="1"/>
                <w:szCs w:val="24"/>
                <w:lang w:eastAsia="ru-RU"/>
              </w:rPr>
              <w:t>0.689</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Учи</w:t>
            </w:r>
            <w:r w:rsidRPr="00903353">
              <w:rPr>
                <w:rFonts w:eastAsia="Times New Roman" w:cs="Times New Roman"/>
                <w:bCs/>
                <w:position w:val="1"/>
                <w:szCs w:val="24"/>
                <w:lang w:eastAsia="ru-RU"/>
              </w:rPr>
              <w:lastRenderedPageBreak/>
              <w:t>теля участвуют в процессе принятия решений</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w:t>
            </w:r>
            <w:r w:rsidRPr="00903353">
              <w:rPr>
                <w:rFonts w:eastAsia="Times New Roman" w:cs="Times New Roman"/>
                <w:bCs/>
                <w:position w:val="1"/>
                <w:szCs w:val="24"/>
                <w:lang w:val="en-US" w:eastAsia="ru-RU"/>
              </w:rPr>
              <w:t>C3</w:t>
            </w:r>
            <w:r w:rsidRPr="00903353">
              <w:rPr>
                <w:rFonts w:eastAsia="Times New Roman" w:cs="Times New Roman"/>
                <w:bCs/>
                <w:position w:val="1"/>
                <w:szCs w:val="24"/>
                <w:lang w:eastAsia="ru-RU"/>
              </w:rPr>
              <w:t>G0</w:t>
            </w:r>
            <w:r w:rsidRPr="00903353">
              <w:rPr>
                <w:rFonts w:eastAsia="Times New Roman" w:cs="Times New Roman"/>
                <w:bCs/>
                <w:position w:val="1"/>
                <w:szCs w:val="24"/>
                <w:lang w:val="en-US" w:eastAsia="ru-RU"/>
              </w:rPr>
              <w:t>8B</w:t>
            </w:r>
          </w:p>
        </w:tc>
        <w:tc>
          <w:tcPr>
            <w:tcW w:w="1168"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eastAsia="ru-RU"/>
              </w:rPr>
            </w:pPr>
            <w:r w:rsidRPr="00903353">
              <w:rPr>
                <w:rFonts w:eastAsia="Times New Roman" w:cs="Times New Roman"/>
                <w:bCs/>
                <w:position w:val="1"/>
                <w:szCs w:val="24"/>
                <w:lang w:eastAsia="ru-RU"/>
              </w:rPr>
              <w:t>0.686</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Родители участвуют в процессе прин</w:t>
            </w:r>
            <w:r w:rsidRPr="00903353">
              <w:rPr>
                <w:rFonts w:eastAsia="Times New Roman" w:cs="Times New Roman"/>
                <w:bCs/>
                <w:position w:val="1"/>
                <w:szCs w:val="24"/>
                <w:lang w:eastAsia="ru-RU"/>
              </w:rPr>
              <w:lastRenderedPageBreak/>
              <w:t>ятия решений</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w:t>
            </w:r>
            <w:r w:rsidRPr="00903353">
              <w:rPr>
                <w:rFonts w:eastAsia="Times New Roman" w:cs="Times New Roman"/>
                <w:bCs/>
                <w:position w:val="1"/>
                <w:szCs w:val="24"/>
                <w:lang w:val="en-US" w:eastAsia="ru-RU"/>
              </w:rPr>
              <w:t>C</w:t>
            </w:r>
            <w:r w:rsidRPr="00903353">
              <w:rPr>
                <w:rFonts w:eastAsia="Times New Roman" w:cs="Times New Roman"/>
                <w:bCs/>
                <w:position w:val="1"/>
                <w:szCs w:val="24"/>
                <w:lang w:eastAsia="ru-RU"/>
              </w:rPr>
              <w:t>3G0</w:t>
            </w:r>
            <w:r w:rsidRPr="00903353">
              <w:rPr>
                <w:rFonts w:eastAsia="Times New Roman" w:cs="Times New Roman"/>
                <w:bCs/>
                <w:position w:val="1"/>
                <w:szCs w:val="24"/>
                <w:lang w:val="en-US" w:eastAsia="ru-RU"/>
              </w:rPr>
              <w:t>8C</w:t>
            </w:r>
          </w:p>
        </w:tc>
        <w:tc>
          <w:tcPr>
            <w:tcW w:w="1168" w:type="dxa"/>
            <w:vAlign w:val="center"/>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eastAsia="ru-RU"/>
              </w:rPr>
            </w:pPr>
            <w:r w:rsidRPr="00903353">
              <w:rPr>
                <w:rFonts w:eastAsia="Times New Roman" w:cs="Times New Roman"/>
                <w:bCs/>
                <w:position w:val="1"/>
                <w:szCs w:val="24"/>
                <w:lang w:eastAsia="ru-RU"/>
              </w:rPr>
              <w:t>0.872</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Мнение учащихся учитывает</w:t>
            </w:r>
            <w:r w:rsidRPr="00903353">
              <w:rPr>
                <w:rFonts w:eastAsia="Times New Roman" w:cs="Times New Roman"/>
                <w:bCs/>
                <w:position w:val="1"/>
                <w:szCs w:val="24"/>
                <w:lang w:eastAsia="ru-RU"/>
              </w:rPr>
              <w:lastRenderedPageBreak/>
              <w:t>ся в процессе принятия решений</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w:t>
            </w:r>
            <w:r w:rsidRPr="00903353">
              <w:rPr>
                <w:rFonts w:eastAsia="Times New Roman" w:cs="Times New Roman"/>
                <w:bCs/>
                <w:position w:val="1"/>
                <w:szCs w:val="24"/>
                <w:lang w:val="en-US" w:eastAsia="ru-RU"/>
              </w:rPr>
              <w:t>C</w:t>
            </w:r>
            <w:r w:rsidRPr="00903353">
              <w:rPr>
                <w:rFonts w:eastAsia="Times New Roman" w:cs="Times New Roman"/>
                <w:bCs/>
                <w:position w:val="1"/>
                <w:szCs w:val="24"/>
                <w:lang w:eastAsia="ru-RU"/>
              </w:rPr>
              <w:t>3G0</w:t>
            </w:r>
            <w:r w:rsidRPr="00903353">
              <w:rPr>
                <w:rFonts w:eastAsia="Times New Roman" w:cs="Times New Roman"/>
                <w:bCs/>
                <w:position w:val="1"/>
                <w:szCs w:val="24"/>
                <w:lang w:val="en-US" w:eastAsia="ru-RU"/>
              </w:rPr>
              <w:t>8D</w:t>
            </w:r>
          </w:p>
        </w:tc>
        <w:tc>
          <w:tcPr>
            <w:tcW w:w="1168"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eastAsia="ru-RU"/>
              </w:rPr>
            </w:pPr>
            <w:r w:rsidRPr="00903353">
              <w:rPr>
                <w:rFonts w:eastAsia="Times New Roman" w:cs="Times New Roman"/>
                <w:bCs/>
                <w:position w:val="1"/>
                <w:szCs w:val="24"/>
                <w:lang w:eastAsia="ru-RU"/>
              </w:rPr>
              <w:t>0.361</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Правилам и положениям следуют преп</w:t>
            </w:r>
            <w:r w:rsidRPr="00903353">
              <w:rPr>
                <w:rFonts w:eastAsia="Times New Roman" w:cs="Times New Roman"/>
                <w:bCs/>
                <w:position w:val="1"/>
                <w:szCs w:val="24"/>
                <w:lang w:eastAsia="ru-RU"/>
              </w:rPr>
              <w:lastRenderedPageBreak/>
              <w:t>одавательский и не преподавательский состав, учащиеся и родители</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w:t>
            </w:r>
            <w:r w:rsidRPr="00903353">
              <w:rPr>
                <w:rFonts w:eastAsia="Times New Roman" w:cs="Times New Roman"/>
                <w:bCs/>
                <w:position w:val="1"/>
                <w:szCs w:val="24"/>
                <w:lang w:val="en-US" w:eastAsia="ru-RU"/>
              </w:rPr>
              <w:t>C</w:t>
            </w:r>
            <w:r w:rsidRPr="00903353">
              <w:rPr>
                <w:rFonts w:eastAsia="Times New Roman" w:cs="Times New Roman"/>
                <w:bCs/>
                <w:position w:val="1"/>
                <w:szCs w:val="24"/>
                <w:lang w:eastAsia="ru-RU"/>
              </w:rPr>
              <w:t>3G0</w:t>
            </w:r>
            <w:r w:rsidRPr="00903353">
              <w:rPr>
                <w:rFonts w:eastAsia="Times New Roman" w:cs="Times New Roman"/>
                <w:bCs/>
                <w:position w:val="1"/>
                <w:szCs w:val="24"/>
                <w:lang w:val="en-US" w:eastAsia="ru-RU"/>
              </w:rPr>
              <w:t>8E</w:t>
            </w:r>
          </w:p>
        </w:tc>
        <w:tc>
          <w:tcPr>
            <w:tcW w:w="1168"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eastAsia="ru-RU"/>
              </w:rPr>
            </w:pPr>
            <w:r w:rsidRPr="00903353">
              <w:rPr>
                <w:rFonts w:eastAsia="Times New Roman" w:cs="Times New Roman"/>
                <w:bCs/>
                <w:position w:val="1"/>
                <w:szCs w:val="24"/>
                <w:lang w:eastAsia="ru-RU"/>
              </w:rPr>
              <w:t>0.762</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Учащимся предоставляется возможность активно участвовать в школьных решениях</w:t>
            </w:r>
          </w:p>
        </w:tc>
      </w:tr>
      <w:tr w:rsidR="00903353" w:rsidRPr="00903353" w:rsidTr="00903353">
        <w:tc>
          <w:tcPr>
            <w:tcW w:w="939" w:type="dxa"/>
          </w:tcPr>
          <w:p w:rsidR="00903353" w:rsidRPr="00903353" w:rsidRDefault="00903353" w:rsidP="00903353">
            <w:pPr>
              <w:spacing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w:t>
            </w:r>
            <w:r w:rsidRPr="00903353">
              <w:rPr>
                <w:rFonts w:eastAsia="Times New Roman" w:cs="Times New Roman"/>
                <w:bCs/>
                <w:position w:val="1"/>
                <w:szCs w:val="24"/>
                <w:lang w:val="en-US" w:eastAsia="ru-RU"/>
              </w:rPr>
              <w:t>C</w:t>
            </w:r>
            <w:r w:rsidRPr="00903353">
              <w:rPr>
                <w:rFonts w:eastAsia="Times New Roman" w:cs="Times New Roman"/>
                <w:bCs/>
                <w:position w:val="1"/>
                <w:szCs w:val="24"/>
                <w:lang w:eastAsia="ru-RU"/>
              </w:rPr>
              <w:t>3G0</w:t>
            </w:r>
            <w:r w:rsidRPr="00903353">
              <w:rPr>
                <w:rFonts w:eastAsia="Times New Roman" w:cs="Times New Roman"/>
                <w:bCs/>
                <w:position w:val="1"/>
                <w:szCs w:val="24"/>
                <w:lang w:val="en-US" w:eastAsia="ru-RU"/>
              </w:rPr>
              <w:t>8F</w:t>
            </w:r>
          </w:p>
        </w:tc>
        <w:tc>
          <w:tcPr>
            <w:tcW w:w="1168"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eastAsia="ru-RU"/>
              </w:rPr>
            </w:pPr>
            <w:r w:rsidRPr="00903353">
              <w:rPr>
                <w:rFonts w:eastAsia="Times New Roman" w:cs="Times New Roman"/>
                <w:bCs/>
                <w:position w:val="1"/>
                <w:szCs w:val="24"/>
                <w:lang w:eastAsia="ru-RU"/>
              </w:rPr>
              <w:t>0.526</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Родители получают информацию о школе и успеваемости учащихся</w:t>
            </w:r>
          </w:p>
        </w:tc>
      </w:tr>
    </w:tbl>
    <w:p w:rsidR="00903353" w:rsidRPr="00903353" w:rsidRDefault="00903353" w:rsidP="00903353">
      <w:pPr>
        <w:spacing w:after="0" w:line="360" w:lineRule="auto"/>
        <w:ind w:firstLine="397"/>
        <w:jc w:val="both"/>
        <w:rPr>
          <w:rFonts w:ascii="Times New Roman" w:eastAsia="Times New Roman" w:hAnsi="Times New Roman" w:cs="Times New Roman"/>
          <w:b/>
          <w:bCs/>
          <w:position w:val="1"/>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b/>
          <w:bCs/>
          <w:position w:val="1"/>
          <w:sz w:val="24"/>
          <w:szCs w:val="24"/>
          <w:lang w:eastAsia="ru-RU"/>
        </w:rPr>
      </w:pPr>
      <w:r w:rsidRPr="00903353">
        <w:rPr>
          <w:rFonts w:ascii="Times New Roman" w:eastAsia="Times New Roman" w:hAnsi="Times New Roman" w:cs="Times New Roman"/>
          <w:b/>
          <w:bCs/>
          <w:position w:val="1"/>
          <w:sz w:val="24"/>
          <w:szCs w:val="24"/>
          <w:lang w:eastAsia="ru-RU"/>
        </w:rPr>
        <w:t>Отчеты руководителей об участии в принятии решений</w:t>
      </w:r>
    </w:p>
    <w:tbl>
      <w:tblPr>
        <w:tblStyle w:val="49"/>
        <w:tblW w:w="0" w:type="auto"/>
        <w:tblInd w:w="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3"/>
        <w:gridCol w:w="1448"/>
        <w:gridCol w:w="7223"/>
      </w:tblGrid>
      <w:tr w:rsidR="00903353" w:rsidRPr="00903353" w:rsidTr="00903353">
        <w:tc>
          <w:tcPr>
            <w:tcW w:w="939" w:type="dxa"/>
            <w:vAlign w:val="center"/>
          </w:tcPr>
          <w:p w:rsidR="00903353" w:rsidRPr="00903353" w:rsidRDefault="00903353" w:rsidP="00903353">
            <w:pPr>
              <w:widowControl w:val="0"/>
              <w:autoSpaceDE w:val="0"/>
              <w:autoSpaceDN w:val="0"/>
              <w:adjustRightInd w:val="0"/>
              <w:spacing w:line="360" w:lineRule="auto"/>
              <w:ind w:right="-36"/>
              <w:jc w:val="both"/>
              <w:rPr>
                <w:rFonts w:eastAsia="Times New Roman" w:cs="Times New Roman"/>
                <w:b/>
                <w:bCs/>
                <w:position w:val="1"/>
                <w:szCs w:val="24"/>
                <w:lang w:eastAsia="ru-RU"/>
              </w:rPr>
            </w:pPr>
            <w:r w:rsidRPr="00903353">
              <w:rPr>
                <w:rFonts w:eastAsia="Times New Roman" w:cs="Times New Roman"/>
                <w:b/>
                <w:bCs/>
                <w:position w:val="1"/>
                <w:szCs w:val="24"/>
                <w:lang w:eastAsia="ru-RU"/>
              </w:rPr>
              <w:t>Пункт</w:t>
            </w:r>
          </w:p>
        </w:tc>
        <w:tc>
          <w:tcPr>
            <w:tcW w:w="1168" w:type="dxa"/>
            <w:vAlign w:val="center"/>
          </w:tcPr>
          <w:p w:rsidR="00903353" w:rsidRPr="00903353" w:rsidRDefault="00903353" w:rsidP="00903353">
            <w:pPr>
              <w:widowControl w:val="0"/>
              <w:autoSpaceDE w:val="0"/>
              <w:autoSpaceDN w:val="0"/>
              <w:adjustRightInd w:val="0"/>
              <w:spacing w:line="360" w:lineRule="auto"/>
              <w:ind w:right="-36"/>
              <w:jc w:val="both"/>
              <w:rPr>
                <w:rFonts w:eastAsia="Times New Roman" w:cs="Times New Roman"/>
                <w:b/>
                <w:bCs/>
                <w:position w:val="1"/>
                <w:szCs w:val="24"/>
                <w:lang w:eastAsia="ru-RU"/>
              </w:rPr>
            </w:pPr>
            <w:r w:rsidRPr="00903353">
              <w:rPr>
                <w:rFonts w:eastAsia="Times New Roman" w:cs="Times New Roman"/>
                <w:b/>
                <w:bCs/>
                <w:position w:val="1"/>
                <w:szCs w:val="24"/>
                <w:lang w:eastAsia="ru-RU"/>
              </w:rPr>
              <w:t>Факторные нагрузки</w:t>
            </w:r>
          </w:p>
        </w:tc>
        <w:tc>
          <w:tcPr>
            <w:tcW w:w="7444" w:type="dxa"/>
            <w:vAlign w:val="center"/>
          </w:tcPr>
          <w:p w:rsidR="00903353" w:rsidRPr="00903353" w:rsidRDefault="00903353" w:rsidP="00903353">
            <w:pPr>
              <w:widowControl w:val="0"/>
              <w:autoSpaceDE w:val="0"/>
              <w:autoSpaceDN w:val="0"/>
              <w:adjustRightInd w:val="0"/>
              <w:spacing w:line="360" w:lineRule="auto"/>
              <w:ind w:right="-36"/>
              <w:jc w:val="both"/>
              <w:rPr>
                <w:rFonts w:eastAsia="Times New Roman" w:cs="Times New Roman"/>
                <w:b/>
                <w:bCs/>
                <w:position w:val="1"/>
                <w:szCs w:val="24"/>
                <w:lang w:eastAsia="ru-RU"/>
              </w:rPr>
            </w:pPr>
            <w:r w:rsidRPr="00903353">
              <w:rPr>
                <w:rFonts w:eastAsia="Times New Roman" w:cs="Times New Roman"/>
                <w:b/>
                <w:bCs/>
                <w:position w:val="1"/>
                <w:szCs w:val="24"/>
                <w:lang w:eastAsia="ru-RU"/>
              </w:rPr>
              <w:t>Формулировка пункта</w:t>
            </w:r>
          </w:p>
        </w:tc>
      </w:tr>
      <w:tr w:rsidR="00903353" w:rsidRPr="00903353" w:rsidTr="00903353">
        <w:tc>
          <w:tcPr>
            <w:tcW w:w="939" w:type="dxa"/>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I</w:t>
            </w:r>
            <w:r w:rsidRPr="00903353">
              <w:rPr>
                <w:rFonts w:eastAsia="Times New Roman" w:cs="Times New Roman"/>
                <w:bCs/>
                <w:position w:val="1"/>
                <w:szCs w:val="24"/>
                <w:lang w:val="en-US" w:eastAsia="ru-RU"/>
              </w:rPr>
              <w:t>C</w:t>
            </w:r>
            <w:r w:rsidRPr="00903353">
              <w:rPr>
                <w:rFonts w:eastAsia="Times New Roman" w:cs="Times New Roman"/>
                <w:bCs/>
                <w:position w:val="1"/>
                <w:szCs w:val="24"/>
                <w:lang w:eastAsia="ru-RU"/>
              </w:rPr>
              <w:t>3G0</w:t>
            </w:r>
            <w:r w:rsidRPr="00903353">
              <w:rPr>
                <w:rFonts w:eastAsia="Times New Roman" w:cs="Times New Roman"/>
                <w:bCs/>
                <w:position w:val="1"/>
                <w:szCs w:val="24"/>
                <w:lang w:val="en-US" w:eastAsia="ru-RU"/>
              </w:rPr>
              <w:t>9</w:t>
            </w:r>
            <w:r w:rsidRPr="00903353">
              <w:rPr>
                <w:rFonts w:eastAsia="Times New Roman" w:cs="Times New Roman"/>
                <w:bCs/>
                <w:position w:val="1"/>
                <w:szCs w:val="24"/>
                <w:lang w:eastAsia="ru-RU"/>
              </w:rPr>
              <w:t>A</w:t>
            </w:r>
          </w:p>
        </w:tc>
        <w:tc>
          <w:tcPr>
            <w:tcW w:w="1168"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0.744</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Раздельный сбор мусора</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w:t>
            </w:r>
            <w:r w:rsidRPr="00903353">
              <w:rPr>
                <w:rFonts w:eastAsia="Times New Roman" w:cs="Times New Roman"/>
                <w:bCs/>
                <w:position w:val="1"/>
                <w:szCs w:val="24"/>
                <w:lang w:val="en-US" w:eastAsia="ru-RU"/>
              </w:rPr>
              <w:t>C3</w:t>
            </w:r>
            <w:r w:rsidRPr="00903353">
              <w:rPr>
                <w:rFonts w:eastAsia="Times New Roman" w:cs="Times New Roman"/>
                <w:bCs/>
                <w:position w:val="1"/>
                <w:szCs w:val="24"/>
                <w:lang w:eastAsia="ru-RU"/>
              </w:rPr>
              <w:t>G0</w:t>
            </w:r>
            <w:r w:rsidRPr="00903353">
              <w:rPr>
                <w:rFonts w:eastAsia="Times New Roman" w:cs="Times New Roman"/>
                <w:bCs/>
                <w:position w:val="1"/>
                <w:szCs w:val="24"/>
                <w:lang w:val="en-US" w:eastAsia="ru-RU"/>
              </w:rPr>
              <w:t>9B</w:t>
            </w:r>
          </w:p>
        </w:tc>
        <w:tc>
          <w:tcPr>
            <w:tcW w:w="1168"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0.846</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Уменьшение мусора (например, поощрение безодходных обедов, ограничение использования пластиковых изделий разового пользования)</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w:t>
            </w:r>
            <w:r w:rsidRPr="00903353">
              <w:rPr>
                <w:rFonts w:eastAsia="Times New Roman" w:cs="Times New Roman"/>
                <w:bCs/>
                <w:position w:val="1"/>
                <w:szCs w:val="24"/>
                <w:lang w:val="en-US" w:eastAsia="ru-RU"/>
              </w:rPr>
              <w:t>C</w:t>
            </w:r>
            <w:r w:rsidRPr="00903353">
              <w:rPr>
                <w:rFonts w:eastAsia="Times New Roman" w:cs="Times New Roman"/>
                <w:bCs/>
                <w:position w:val="1"/>
                <w:szCs w:val="24"/>
                <w:lang w:eastAsia="ru-RU"/>
              </w:rPr>
              <w:t>3G0</w:t>
            </w:r>
            <w:r w:rsidRPr="00903353">
              <w:rPr>
                <w:rFonts w:eastAsia="Times New Roman" w:cs="Times New Roman"/>
                <w:bCs/>
                <w:position w:val="1"/>
                <w:szCs w:val="24"/>
                <w:lang w:val="en-US" w:eastAsia="ru-RU"/>
              </w:rPr>
              <w:t>9C</w:t>
            </w:r>
          </w:p>
        </w:tc>
        <w:tc>
          <w:tcPr>
            <w:tcW w:w="1168" w:type="dxa"/>
            <w:vAlign w:val="center"/>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0.132</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Приобретение природосберегательных средств (например, вторичной бумаги для печати, биоразлагаемых приборов и посуды)</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w:t>
            </w:r>
            <w:r w:rsidRPr="00903353">
              <w:rPr>
                <w:rFonts w:eastAsia="Times New Roman" w:cs="Times New Roman"/>
                <w:bCs/>
                <w:position w:val="1"/>
                <w:szCs w:val="24"/>
                <w:lang w:val="en-US" w:eastAsia="ru-RU"/>
              </w:rPr>
              <w:t>C</w:t>
            </w:r>
            <w:r w:rsidRPr="00903353">
              <w:rPr>
                <w:rFonts w:eastAsia="Times New Roman" w:cs="Times New Roman"/>
                <w:bCs/>
                <w:position w:val="1"/>
                <w:szCs w:val="24"/>
                <w:lang w:eastAsia="ru-RU"/>
              </w:rPr>
              <w:t>3G0</w:t>
            </w:r>
            <w:r w:rsidRPr="00903353">
              <w:rPr>
                <w:rFonts w:eastAsia="Times New Roman" w:cs="Times New Roman"/>
                <w:bCs/>
                <w:position w:val="1"/>
                <w:szCs w:val="24"/>
                <w:lang w:val="en-US" w:eastAsia="ru-RU"/>
              </w:rPr>
              <w:t>9D</w:t>
            </w:r>
          </w:p>
        </w:tc>
        <w:tc>
          <w:tcPr>
            <w:tcW w:w="1168"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0.730</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Мероприятия по энергосбережению</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I</w:t>
            </w:r>
            <w:r w:rsidRPr="00903353">
              <w:rPr>
                <w:rFonts w:eastAsia="Times New Roman" w:cs="Times New Roman"/>
                <w:bCs/>
                <w:position w:val="1"/>
                <w:szCs w:val="24"/>
                <w:lang w:val="en-US" w:eastAsia="ru-RU"/>
              </w:rPr>
              <w:t>C</w:t>
            </w:r>
            <w:r w:rsidRPr="00903353">
              <w:rPr>
                <w:rFonts w:eastAsia="Times New Roman" w:cs="Times New Roman"/>
                <w:bCs/>
                <w:position w:val="1"/>
                <w:szCs w:val="24"/>
                <w:lang w:eastAsia="ru-RU"/>
              </w:rPr>
              <w:t>3G0</w:t>
            </w:r>
            <w:r w:rsidRPr="00903353">
              <w:rPr>
                <w:rFonts w:eastAsia="Times New Roman" w:cs="Times New Roman"/>
                <w:bCs/>
                <w:position w:val="1"/>
                <w:szCs w:val="24"/>
                <w:lang w:val="en-US" w:eastAsia="ru-RU"/>
              </w:rPr>
              <w:t>9E</w:t>
            </w:r>
          </w:p>
        </w:tc>
        <w:tc>
          <w:tcPr>
            <w:tcW w:w="1168"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0.628</w:t>
            </w:r>
          </w:p>
        </w:tc>
        <w:tc>
          <w:tcPr>
            <w:tcW w:w="7444" w:type="dxa"/>
            <w:shd w:val="clear" w:color="auto" w:fill="92D050"/>
          </w:tcPr>
          <w:p w:rsidR="00903353" w:rsidRPr="00903353" w:rsidRDefault="00903353" w:rsidP="00903353">
            <w:pPr>
              <w:widowControl w:val="0"/>
              <w:tabs>
                <w:tab w:val="left" w:pos="1046"/>
              </w:tabs>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Плакаты, призывающие учащихся к природосберегающему поведению</w:t>
            </w:r>
          </w:p>
        </w:tc>
      </w:tr>
    </w:tbl>
    <w:p w:rsidR="00903353" w:rsidRPr="00903353" w:rsidRDefault="00903353" w:rsidP="00903353">
      <w:pPr>
        <w:spacing w:after="0" w:line="360" w:lineRule="auto"/>
        <w:ind w:firstLine="397"/>
        <w:jc w:val="both"/>
        <w:rPr>
          <w:rFonts w:ascii="Times New Roman" w:eastAsia="Times New Roman" w:hAnsi="Times New Roman" w:cs="Times New Roman"/>
          <w:b/>
          <w:bCs/>
          <w:position w:val="1"/>
          <w:sz w:val="24"/>
          <w:szCs w:val="24"/>
          <w:lang w:eastAsia="ru-RU"/>
        </w:rPr>
      </w:pPr>
    </w:p>
    <w:p w:rsidR="00903353" w:rsidRPr="00903353" w:rsidRDefault="00903353" w:rsidP="00903353">
      <w:pPr>
        <w:spacing w:after="160" w:line="360" w:lineRule="auto"/>
        <w:rPr>
          <w:rFonts w:ascii="Times New Roman" w:eastAsia="Times New Roman" w:hAnsi="Times New Roman" w:cs="Times New Roman"/>
          <w:b/>
          <w:bCs/>
          <w:position w:val="1"/>
          <w:sz w:val="24"/>
          <w:szCs w:val="24"/>
          <w:lang w:eastAsia="ru-RU"/>
        </w:rPr>
      </w:pPr>
      <w:r w:rsidRPr="00903353">
        <w:rPr>
          <w:rFonts w:ascii="Times New Roman" w:eastAsia="Times New Roman" w:hAnsi="Times New Roman" w:cs="Times New Roman"/>
          <w:b/>
          <w:bCs/>
          <w:position w:val="1"/>
          <w:sz w:val="24"/>
          <w:szCs w:val="24"/>
          <w:lang w:eastAsia="ru-RU"/>
        </w:rPr>
        <w:t>Отчеты руководителей о ресурсах, доступных учащимся на территории местного сообщества</w:t>
      </w:r>
    </w:p>
    <w:tbl>
      <w:tblPr>
        <w:tblStyle w:val="49"/>
        <w:tblW w:w="0" w:type="auto"/>
        <w:tblInd w:w="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3"/>
        <w:gridCol w:w="1448"/>
        <w:gridCol w:w="7223"/>
      </w:tblGrid>
      <w:tr w:rsidR="00903353" w:rsidRPr="00903353" w:rsidTr="00903353">
        <w:tc>
          <w:tcPr>
            <w:tcW w:w="939" w:type="dxa"/>
            <w:vAlign w:val="center"/>
          </w:tcPr>
          <w:p w:rsidR="00903353" w:rsidRPr="00903353" w:rsidRDefault="00903353" w:rsidP="00903353">
            <w:pPr>
              <w:widowControl w:val="0"/>
              <w:autoSpaceDE w:val="0"/>
              <w:autoSpaceDN w:val="0"/>
              <w:adjustRightInd w:val="0"/>
              <w:spacing w:line="360" w:lineRule="auto"/>
              <w:ind w:right="-36"/>
              <w:jc w:val="both"/>
              <w:rPr>
                <w:rFonts w:eastAsia="Times New Roman" w:cs="Times New Roman"/>
                <w:b/>
                <w:bCs/>
                <w:position w:val="1"/>
                <w:szCs w:val="24"/>
                <w:lang w:eastAsia="ru-RU"/>
              </w:rPr>
            </w:pPr>
            <w:r w:rsidRPr="00903353">
              <w:rPr>
                <w:rFonts w:eastAsia="Times New Roman" w:cs="Times New Roman"/>
                <w:b/>
                <w:bCs/>
                <w:position w:val="1"/>
                <w:szCs w:val="24"/>
                <w:lang w:eastAsia="ru-RU"/>
              </w:rPr>
              <w:t>Пункт</w:t>
            </w:r>
          </w:p>
        </w:tc>
        <w:tc>
          <w:tcPr>
            <w:tcW w:w="1168" w:type="dxa"/>
            <w:vAlign w:val="center"/>
          </w:tcPr>
          <w:p w:rsidR="00903353" w:rsidRPr="00903353" w:rsidRDefault="00903353" w:rsidP="00903353">
            <w:pPr>
              <w:widowControl w:val="0"/>
              <w:autoSpaceDE w:val="0"/>
              <w:autoSpaceDN w:val="0"/>
              <w:adjustRightInd w:val="0"/>
              <w:spacing w:line="360" w:lineRule="auto"/>
              <w:ind w:right="-36"/>
              <w:jc w:val="both"/>
              <w:rPr>
                <w:rFonts w:eastAsia="Times New Roman" w:cs="Times New Roman"/>
                <w:b/>
                <w:bCs/>
                <w:position w:val="1"/>
                <w:szCs w:val="24"/>
                <w:lang w:eastAsia="ru-RU"/>
              </w:rPr>
            </w:pPr>
            <w:r w:rsidRPr="00903353">
              <w:rPr>
                <w:rFonts w:eastAsia="Times New Roman" w:cs="Times New Roman"/>
                <w:b/>
                <w:bCs/>
                <w:position w:val="1"/>
                <w:szCs w:val="24"/>
                <w:lang w:eastAsia="ru-RU"/>
              </w:rPr>
              <w:t>Факторные нагрузки</w:t>
            </w:r>
          </w:p>
        </w:tc>
        <w:tc>
          <w:tcPr>
            <w:tcW w:w="7444" w:type="dxa"/>
            <w:vAlign w:val="center"/>
          </w:tcPr>
          <w:p w:rsidR="00903353" w:rsidRPr="00903353" w:rsidRDefault="00903353" w:rsidP="00903353">
            <w:pPr>
              <w:widowControl w:val="0"/>
              <w:autoSpaceDE w:val="0"/>
              <w:autoSpaceDN w:val="0"/>
              <w:adjustRightInd w:val="0"/>
              <w:spacing w:line="360" w:lineRule="auto"/>
              <w:ind w:right="-36"/>
              <w:jc w:val="both"/>
              <w:rPr>
                <w:rFonts w:eastAsia="Times New Roman" w:cs="Times New Roman"/>
                <w:b/>
                <w:bCs/>
                <w:position w:val="1"/>
                <w:szCs w:val="24"/>
                <w:lang w:eastAsia="ru-RU"/>
              </w:rPr>
            </w:pPr>
            <w:r w:rsidRPr="00903353">
              <w:rPr>
                <w:rFonts w:eastAsia="Times New Roman" w:cs="Times New Roman"/>
                <w:b/>
                <w:bCs/>
                <w:position w:val="1"/>
                <w:szCs w:val="24"/>
                <w:lang w:eastAsia="ru-RU"/>
              </w:rPr>
              <w:t>Формулировка пункта</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eastAsia="ru-RU"/>
              </w:rPr>
            </w:pPr>
            <w:r w:rsidRPr="00903353">
              <w:rPr>
                <w:rFonts w:eastAsia="Times New Roman" w:cs="Times New Roman"/>
                <w:bCs/>
                <w:position w:val="1"/>
                <w:szCs w:val="24"/>
                <w:lang w:eastAsia="ru-RU"/>
              </w:rPr>
              <w:t>IC3G11</w:t>
            </w:r>
            <w:r w:rsidRPr="00903353">
              <w:rPr>
                <w:rFonts w:eastAsia="Times New Roman" w:cs="Times New Roman"/>
                <w:bCs/>
                <w:position w:val="1"/>
                <w:szCs w:val="24"/>
                <w:lang w:val="en-US" w:eastAsia="ru-RU"/>
              </w:rPr>
              <w:t>A</w:t>
            </w:r>
          </w:p>
        </w:tc>
        <w:tc>
          <w:tcPr>
            <w:tcW w:w="1168"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eastAsia="ru-RU"/>
              </w:rPr>
              <w:t>0</w:t>
            </w:r>
            <w:r w:rsidRPr="00903353">
              <w:rPr>
                <w:rFonts w:eastAsia="Times New Roman" w:cs="Times New Roman"/>
                <w:bCs/>
                <w:position w:val="1"/>
                <w:szCs w:val="24"/>
                <w:lang w:val="en-US" w:eastAsia="ru-RU"/>
              </w:rPr>
              <w:t>.786</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Общественная библиотека</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IC3G11</w:t>
            </w:r>
            <w:r w:rsidRPr="00903353">
              <w:rPr>
                <w:rFonts w:eastAsia="Times New Roman" w:cs="Times New Roman"/>
                <w:bCs/>
                <w:position w:val="1"/>
                <w:szCs w:val="24"/>
                <w:lang w:val="en-US" w:eastAsia="ru-RU"/>
              </w:rPr>
              <w:t>B</w:t>
            </w:r>
          </w:p>
        </w:tc>
        <w:tc>
          <w:tcPr>
            <w:tcW w:w="1168"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0.830</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Кинотеатр</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IC3G11</w:t>
            </w:r>
            <w:r w:rsidRPr="00903353">
              <w:rPr>
                <w:rFonts w:eastAsia="Times New Roman" w:cs="Times New Roman"/>
                <w:bCs/>
                <w:position w:val="1"/>
                <w:szCs w:val="24"/>
                <w:lang w:val="en-US" w:eastAsia="ru-RU"/>
              </w:rPr>
              <w:t>C</w:t>
            </w:r>
          </w:p>
        </w:tc>
        <w:tc>
          <w:tcPr>
            <w:tcW w:w="1168" w:type="dxa"/>
            <w:vAlign w:val="center"/>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0.862</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Театр или концертный зал</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IC3G11</w:t>
            </w:r>
            <w:r w:rsidRPr="00903353">
              <w:rPr>
                <w:rFonts w:eastAsia="Times New Roman" w:cs="Times New Roman"/>
                <w:bCs/>
                <w:position w:val="1"/>
                <w:szCs w:val="24"/>
                <w:lang w:val="en-US" w:eastAsia="ru-RU"/>
              </w:rPr>
              <w:t>D</w:t>
            </w:r>
          </w:p>
        </w:tc>
        <w:tc>
          <w:tcPr>
            <w:tcW w:w="1168"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0.662</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Языковая школа</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IC3G11</w:t>
            </w:r>
            <w:r w:rsidRPr="00903353">
              <w:rPr>
                <w:rFonts w:eastAsia="Times New Roman" w:cs="Times New Roman"/>
                <w:bCs/>
                <w:position w:val="1"/>
                <w:szCs w:val="24"/>
                <w:lang w:val="en-US" w:eastAsia="ru-RU"/>
              </w:rPr>
              <w:t>E</w:t>
            </w:r>
          </w:p>
        </w:tc>
        <w:tc>
          <w:tcPr>
            <w:tcW w:w="1168"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0.803</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Музей или художественная галерея</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eastAsia="ru-RU"/>
              </w:rPr>
            </w:pPr>
            <w:r w:rsidRPr="00903353">
              <w:rPr>
                <w:rFonts w:eastAsia="Times New Roman" w:cs="Times New Roman"/>
                <w:bCs/>
                <w:position w:val="1"/>
                <w:szCs w:val="24"/>
                <w:lang w:eastAsia="ru-RU"/>
              </w:rPr>
              <w:t>IC3G11</w:t>
            </w:r>
            <w:r w:rsidRPr="00903353">
              <w:rPr>
                <w:rFonts w:eastAsia="Times New Roman" w:cs="Times New Roman"/>
                <w:bCs/>
                <w:position w:val="1"/>
                <w:szCs w:val="24"/>
                <w:lang w:val="en-US" w:eastAsia="ru-RU"/>
              </w:rPr>
              <w:t>F</w:t>
            </w:r>
          </w:p>
        </w:tc>
        <w:tc>
          <w:tcPr>
            <w:tcW w:w="1168"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0.638</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Игровая площадка</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IC3G11</w:t>
            </w:r>
            <w:r w:rsidRPr="00903353">
              <w:rPr>
                <w:rFonts w:eastAsia="Times New Roman" w:cs="Times New Roman"/>
                <w:bCs/>
                <w:position w:val="1"/>
                <w:szCs w:val="24"/>
                <w:lang w:val="en-US" w:eastAsia="ru-RU"/>
              </w:rPr>
              <w:t>G</w:t>
            </w:r>
          </w:p>
        </w:tc>
        <w:tc>
          <w:tcPr>
            <w:tcW w:w="1168"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0.688</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Общественный сад или парк</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IC3G11</w:t>
            </w:r>
            <w:r w:rsidRPr="00903353">
              <w:rPr>
                <w:rFonts w:eastAsia="Times New Roman" w:cs="Times New Roman"/>
                <w:bCs/>
                <w:position w:val="1"/>
                <w:szCs w:val="24"/>
                <w:lang w:val="en-US" w:eastAsia="ru-RU"/>
              </w:rPr>
              <w:t>H</w:t>
            </w:r>
          </w:p>
        </w:tc>
        <w:tc>
          <w:tcPr>
            <w:tcW w:w="1168" w:type="dxa"/>
            <w:vAlign w:val="center"/>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0.402</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Религиозный центр (церковь, мечеть, синагога)</w:t>
            </w:r>
          </w:p>
        </w:tc>
      </w:tr>
      <w:tr w:rsidR="00903353" w:rsidRPr="00903353" w:rsidTr="00903353">
        <w:tc>
          <w:tcPr>
            <w:tcW w:w="939" w:type="dxa"/>
          </w:tcPr>
          <w:p w:rsidR="00903353" w:rsidRPr="00903353" w:rsidRDefault="00903353" w:rsidP="00903353">
            <w:pPr>
              <w:spacing w:line="360" w:lineRule="auto"/>
              <w:jc w:val="both"/>
              <w:rPr>
                <w:rFonts w:eastAsia="Times New Roman" w:cs="Times New Roman"/>
                <w:szCs w:val="24"/>
                <w:lang w:eastAsia="ru-RU"/>
              </w:rPr>
            </w:pPr>
            <w:r w:rsidRPr="00903353">
              <w:rPr>
                <w:rFonts w:eastAsia="Times New Roman" w:cs="Times New Roman"/>
                <w:bCs/>
                <w:position w:val="1"/>
                <w:szCs w:val="24"/>
                <w:lang w:eastAsia="ru-RU"/>
              </w:rPr>
              <w:t>IC3G11</w:t>
            </w:r>
            <w:r w:rsidRPr="00903353">
              <w:rPr>
                <w:rFonts w:eastAsia="Times New Roman" w:cs="Times New Roman"/>
                <w:bCs/>
                <w:position w:val="1"/>
                <w:szCs w:val="24"/>
                <w:lang w:val="en-US" w:eastAsia="ru-RU"/>
              </w:rPr>
              <w:t>I</w:t>
            </w:r>
          </w:p>
        </w:tc>
        <w:tc>
          <w:tcPr>
            <w:tcW w:w="1168" w:type="dxa"/>
            <w:vAlign w:val="center"/>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0.652</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Спортивные объекты (бассейн, теннисный корт, баскетбольная площадка, футбольное поле)</w:t>
            </w:r>
          </w:p>
        </w:tc>
      </w:tr>
      <w:tr w:rsidR="00903353" w:rsidRPr="00903353" w:rsidTr="00903353">
        <w:tc>
          <w:tcPr>
            <w:tcW w:w="939" w:type="dxa"/>
          </w:tcPr>
          <w:p w:rsidR="00903353" w:rsidRPr="00903353" w:rsidRDefault="00903353" w:rsidP="00903353">
            <w:pPr>
              <w:spacing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IC3G11</w:t>
            </w:r>
            <w:r w:rsidRPr="00903353">
              <w:rPr>
                <w:rFonts w:eastAsia="Times New Roman" w:cs="Times New Roman"/>
                <w:bCs/>
                <w:position w:val="1"/>
                <w:szCs w:val="24"/>
                <w:lang w:val="en-US" w:eastAsia="ru-RU"/>
              </w:rPr>
              <w:t>J</w:t>
            </w:r>
          </w:p>
        </w:tc>
        <w:tc>
          <w:tcPr>
            <w:tcW w:w="1168" w:type="dxa"/>
            <w:vAlign w:val="center"/>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0.774</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Музыкальная школа</w:t>
            </w:r>
          </w:p>
        </w:tc>
      </w:tr>
    </w:tbl>
    <w:p w:rsidR="00903353" w:rsidRPr="00903353" w:rsidRDefault="00903353" w:rsidP="00903353">
      <w:pPr>
        <w:spacing w:after="0" w:line="360" w:lineRule="auto"/>
        <w:ind w:firstLine="397"/>
        <w:jc w:val="both"/>
        <w:rPr>
          <w:rFonts w:ascii="Times New Roman" w:eastAsia="Times New Roman" w:hAnsi="Times New Roman" w:cs="Times New Roman"/>
          <w:b/>
          <w:bCs/>
          <w:position w:val="1"/>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b/>
          <w:bCs/>
          <w:position w:val="1"/>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b/>
          <w:bCs/>
          <w:position w:val="1"/>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b/>
          <w:bCs/>
          <w:position w:val="1"/>
          <w:sz w:val="24"/>
          <w:szCs w:val="24"/>
          <w:lang w:eastAsia="ru-RU"/>
        </w:rPr>
      </w:pPr>
    </w:p>
    <w:p w:rsidR="00903353" w:rsidRPr="00903353" w:rsidRDefault="00903353" w:rsidP="00903353">
      <w:pPr>
        <w:spacing w:after="0" w:line="360" w:lineRule="auto"/>
        <w:jc w:val="both"/>
        <w:rPr>
          <w:rFonts w:ascii="Times New Roman" w:eastAsia="Times New Roman" w:hAnsi="Times New Roman" w:cs="Times New Roman"/>
          <w:b/>
          <w:bCs/>
          <w:position w:val="1"/>
          <w:sz w:val="24"/>
          <w:szCs w:val="24"/>
          <w:lang w:eastAsia="ru-RU"/>
        </w:rPr>
      </w:pPr>
      <w:r w:rsidRPr="00903353">
        <w:rPr>
          <w:rFonts w:ascii="Times New Roman" w:eastAsia="Times New Roman" w:hAnsi="Times New Roman" w:cs="Times New Roman"/>
          <w:b/>
          <w:bCs/>
          <w:position w:val="1"/>
          <w:sz w:val="24"/>
          <w:szCs w:val="24"/>
          <w:lang w:eastAsia="ru-RU"/>
        </w:rPr>
        <w:t>Отчеты руководителей о ресурсах, доступных учащимся на территории местного сообщества</w:t>
      </w:r>
    </w:p>
    <w:tbl>
      <w:tblPr>
        <w:tblStyle w:val="49"/>
        <w:tblW w:w="0" w:type="auto"/>
        <w:tblInd w:w="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3"/>
        <w:gridCol w:w="1448"/>
        <w:gridCol w:w="7223"/>
      </w:tblGrid>
      <w:tr w:rsidR="00903353" w:rsidRPr="00903353" w:rsidTr="00903353">
        <w:tc>
          <w:tcPr>
            <w:tcW w:w="939" w:type="dxa"/>
            <w:vAlign w:val="center"/>
          </w:tcPr>
          <w:p w:rsidR="00903353" w:rsidRPr="00903353" w:rsidRDefault="00903353" w:rsidP="00903353">
            <w:pPr>
              <w:widowControl w:val="0"/>
              <w:autoSpaceDE w:val="0"/>
              <w:autoSpaceDN w:val="0"/>
              <w:adjustRightInd w:val="0"/>
              <w:spacing w:line="360" w:lineRule="auto"/>
              <w:ind w:right="-36"/>
              <w:jc w:val="both"/>
              <w:rPr>
                <w:rFonts w:eastAsia="Times New Roman" w:cs="Times New Roman"/>
                <w:b/>
                <w:bCs/>
                <w:position w:val="1"/>
                <w:szCs w:val="24"/>
                <w:lang w:eastAsia="ru-RU"/>
              </w:rPr>
            </w:pPr>
            <w:r w:rsidRPr="00903353">
              <w:rPr>
                <w:rFonts w:eastAsia="Times New Roman" w:cs="Times New Roman"/>
                <w:b/>
                <w:bCs/>
                <w:position w:val="1"/>
                <w:szCs w:val="24"/>
                <w:lang w:eastAsia="ru-RU"/>
              </w:rPr>
              <w:t>Пункт</w:t>
            </w:r>
          </w:p>
        </w:tc>
        <w:tc>
          <w:tcPr>
            <w:tcW w:w="1168" w:type="dxa"/>
            <w:vAlign w:val="center"/>
          </w:tcPr>
          <w:p w:rsidR="00903353" w:rsidRPr="00903353" w:rsidRDefault="00903353" w:rsidP="00903353">
            <w:pPr>
              <w:widowControl w:val="0"/>
              <w:autoSpaceDE w:val="0"/>
              <w:autoSpaceDN w:val="0"/>
              <w:adjustRightInd w:val="0"/>
              <w:spacing w:line="360" w:lineRule="auto"/>
              <w:ind w:right="-36"/>
              <w:jc w:val="both"/>
              <w:rPr>
                <w:rFonts w:eastAsia="Times New Roman" w:cs="Times New Roman"/>
                <w:b/>
                <w:bCs/>
                <w:position w:val="1"/>
                <w:szCs w:val="24"/>
                <w:lang w:eastAsia="ru-RU"/>
              </w:rPr>
            </w:pPr>
            <w:r w:rsidRPr="00903353">
              <w:rPr>
                <w:rFonts w:eastAsia="Times New Roman" w:cs="Times New Roman"/>
                <w:b/>
                <w:bCs/>
                <w:position w:val="1"/>
                <w:szCs w:val="24"/>
                <w:lang w:eastAsia="ru-RU"/>
              </w:rPr>
              <w:t>Факторные нагрузки</w:t>
            </w:r>
          </w:p>
        </w:tc>
        <w:tc>
          <w:tcPr>
            <w:tcW w:w="7444" w:type="dxa"/>
            <w:vAlign w:val="center"/>
          </w:tcPr>
          <w:p w:rsidR="00903353" w:rsidRPr="00903353" w:rsidRDefault="00903353" w:rsidP="00903353">
            <w:pPr>
              <w:widowControl w:val="0"/>
              <w:autoSpaceDE w:val="0"/>
              <w:autoSpaceDN w:val="0"/>
              <w:adjustRightInd w:val="0"/>
              <w:spacing w:line="360" w:lineRule="auto"/>
              <w:ind w:right="-36"/>
              <w:jc w:val="both"/>
              <w:rPr>
                <w:rFonts w:eastAsia="Times New Roman" w:cs="Times New Roman"/>
                <w:b/>
                <w:bCs/>
                <w:position w:val="1"/>
                <w:szCs w:val="24"/>
                <w:lang w:eastAsia="ru-RU"/>
              </w:rPr>
            </w:pPr>
            <w:r w:rsidRPr="00903353">
              <w:rPr>
                <w:rFonts w:eastAsia="Times New Roman" w:cs="Times New Roman"/>
                <w:b/>
                <w:bCs/>
                <w:position w:val="1"/>
                <w:szCs w:val="24"/>
                <w:lang w:eastAsia="ru-RU"/>
              </w:rPr>
              <w:t>Формулировка пункта</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eastAsia="ru-RU"/>
              </w:rPr>
            </w:pPr>
            <w:r w:rsidRPr="00903353">
              <w:rPr>
                <w:rFonts w:eastAsia="Times New Roman" w:cs="Times New Roman"/>
                <w:bCs/>
                <w:position w:val="1"/>
                <w:szCs w:val="24"/>
                <w:lang w:eastAsia="ru-RU"/>
              </w:rPr>
              <w:t>IC3G12</w:t>
            </w:r>
            <w:r w:rsidRPr="00903353">
              <w:rPr>
                <w:rFonts w:eastAsia="Times New Roman" w:cs="Times New Roman"/>
                <w:bCs/>
                <w:position w:val="1"/>
                <w:szCs w:val="24"/>
                <w:lang w:val="en-US" w:eastAsia="ru-RU"/>
              </w:rPr>
              <w:t>A</w:t>
            </w:r>
          </w:p>
        </w:tc>
        <w:tc>
          <w:tcPr>
            <w:tcW w:w="1168"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0.734</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Присутствие иммигрантов</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IC3G12</w:t>
            </w:r>
            <w:r w:rsidRPr="00903353">
              <w:rPr>
                <w:rFonts w:eastAsia="Times New Roman" w:cs="Times New Roman"/>
                <w:bCs/>
                <w:position w:val="1"/>
                <w:szCs w:val="24"/>
                <w:lang w:val="en-US" w:eastAsia="ru-RU"/>
              </w:rPr>
              <w:t>B</w:t>
            </w:r>
          </w:p>
        </w:tc>
        <w:tc>
          <w:tcPr>
            <w:tcW w:w="1168"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0.831</w:t>
            </w:r>
          </w:p>
        </w:tc>
        <w:tc>
          <w:tcPr>
            <w:tcW w:w="7444" w:type="dxa"/>
            <w:shd w:val="clear" w:color="auto" w:fill="548DD4" w:themeFill="text2" w:themeFillTint="99"/>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Плохое качество жилья</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IC3G12</w:t>
            </w:r>
            <w:r w:rsidRPr="00903353">
              <w:rPr>
                <w:rFonts w:eastAsia="Times New Roman" w:cs="Times New Roman"/>
                <w:bCs/>
                <w:position w:val="1"/>
                <w:szCs w:val="24"/>
                <w:lang w:val="en-US" w:eastAsia="ru-RU"/>
              </w:rPr>
              <w:t>C</w:t>
            </w:r>
          </w:p>
        </w:tc>
        <w:tc>
          <w:tcPr>
            <w:tcW w:w="1168" w:type="dxa"/>
            <w:vAlign w:val="center"/>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0.853</w:t>
            </w:r>
          </w:p>
        </w:tc>
        <w:tc>
          <w:tcPr>
            <w:tcW w:w="7444" w:type="dxa"/>
            <w:shd w:val="clear" w:color="auto" w:fill="548DD4" w:themeFill="text2" w:themeFillTint="99"/>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Безработица</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IC3G12</w:t>
            </w:r>
            <w:r w:rsidRPr="00903353">
              <w:rPr>
                <w:rFonts w:eastAsia="Times New Roman" w:cs="Times New Roman"/>
                <w:bCs/>
                <w:position w:val="1"/>
                <w:szCs w:val="24"/>
                <w:lang w:val="en-US" w:eastAsia="ru-RU"/>
              </w:rPr>
              <w:t>D</w:t>
            </w:r>
          </w:p>
        </w:tc>
        <w:tc>
          <w:tcPr>
            <w:tcW w:w="1168"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0.856</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Религиозная нетерпимость</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IC3G12</w:t>
            </w:r>
            <w:r w:rsidRPr="00903353">
              <w:rPr>
                <w:rFonts w:eastAsia="Times New Roman" w:cs="Times New Roman"/>
                <w:bCs/>
                <w:position w:val="1"/>
                <w:szCs w:val="24"/>
                <w:lang w:val="en-US" w:eastAsia="ru-RU"/>
              </w:rPr>
              <w:t>E</w:t>
            </w:r>
          </w:p>
        </w:tc>
        <w:tc>
          <w:tcPr>
            <w:tcW w:w="1168"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0.904</w:t>
            </w:r>
          </w:p>
        </w:tc>
        <w:tc>
          <w:tcPr>
            <w:tcW w:w="7444"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Этнические конфликты</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eastAsia="ru-RU"/>
              </w:rPr>
            </w:pPr>
            <w:r w:rsidRPr="00903353">
              <w:rPr>
                <w:rFonts w:eastAsia="Times New Roman" w:cs="Times New Roman"/>
                <w:bCs/>
                <w:position w:val="1"/>
                <w:szCs w:val="24"/>
                <w:lang w:eastAsia="ru-RU"/>
              </w:rPr>
              <w:t>IC3G12</w:t>
            </w:r>
            <w:r w:rsidRPr="00903353">
              <w:rPr>
                <w:rFonts w:eastAsia="Times New Roman" w:cs="Times New Roman"/>
                <w:bCs/>
                <w:position w:val="1"/>
                <w:szCs w:val="24"/>
                <w:lang w:val="en-US" w:eastAsia="ru-RU"/>
              </w:rPr>
              <w:t>F</w:t>
            </w:r>
          </w:p>
        </w:tc>
        <w:tc>
          <w:tcPr>
            <w:tcW w:w="1168"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0.904</w:t>
            </w:r>
          </w:p>
        </w:tc>
        <w:tc>
          <w:tcPr>
            <w:tcW w:w="7444" w:type="dxa"/>
            <w:shd w:val="clear" w:color="auto" w:fill="548DD4" w:themeFill="text2" w:themeFillTint="99"/>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Чрезмерная бедность</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IC3G12</w:t>
            </w:r>
            <w:r w:rsidRPr="00903353">
              <w:rPr>
                <w:rFonts w:eastAsia="Times New Roman" w:cs="Times New Roman"/>
                <w:bCs/>
                <w:position w:val="1"/>
                <w:szCs w:val="24"/>
                <w:lang w:val="en-US" w:eastAsia="ru-RU"/>
              </w:rPr>
              <w:t>G</w:t>
            </w:r>
          </w:p>
        </w:tc>
        <w:tc>
          <w:tcPr>
            <w:tcW w:w="1168"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0.865</w:t>
            </w:r>
          </w:p>
        </w:tc>
        <w:tc>
          <w:tcPr>
            <w:tcW w:w="7444" w:type="dxa"/>
            <w:shd w:val="clear" w:color="auto" w:fill="D99594" w:themeFill="accent2" w:themeFillTint="99"/>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Организованная преступность</w:t>
            </w:r>
          </w:p>
        </w:tc>
      </w:tr>
      <w:tr w:rsidR="00903353" w:rsidRPr="00903353" w:rsidTr="00903353">
        <w:tc>
          <w:tcPr>
            <w:tcW w:w="939" w:type="dxa"/>
          </w:tcPr>
          <w:p w:rsidR="00903353" w:rsidRPr="00903353" w:rsidRDefault="00903353" w:rsidP="00903353">
            <w:pPr>
              <w:spacing w:after="60"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IC3G12</w:t>
            </w:r>
            <w:r w:rsidRPr="00903353">
              <w:rPr>
                <w:rFonts w:eastAsia="Times New Roman" w:cs="Times New Roman"/>
                <w:bCs/>
                <w:position w:val="1"/>
                <w:szCs w:val="24"/>
                <w:lang w:val="en-US" w:eastAsia="ru-RU"/>
              </w:rPr>
              <w:t>H</w:t>
            </w:r>
          </w:p>
        </w:tc>
        <w:tc>
          <w:tcPr>
            <w:tcW w:w="1168" w:type="dxa"/>
            <w:vAlign w:val="center"/>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0.891</w:t>
            </w:r>
          </w:p>
        </w:tc>
        <w:tc>
          <w:tcPr>
            <w:tcW w:w="7444" w:type="dxa"/>
            <w:shd w:val="clear" w:color="auto" w:fill="D99594" w:themeFill="accent2" w:themeFillTint="99"/>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Молодежные группировки</w:t>
            </w:r>
          </w:p>
        </w:tc>
      </w:tr>
      <w:tr w:rsidR="00903353" w:rsidRPr="00903353" w:rsidTr="00903353">
        <w:tc>
          <w:tcPr>
            <w:tcW w:w="939" w:type="dxa"/>
          </w:tcPr>
          <w:p w:rsidR="00903353" w:rsidRPr="00903353" w:rsidRDefault="00903353" w:rsidP="00903353">
            <w:pPr>
              <w:spacing w:line="360" w:lineRule="auto"/>
              <w:jc w:val="both"/>
              <w:rPr>
                <w:rFonts w:eastAsia="Times New Roman" w:cs="Times New Roman"/>
                <w:szCs w:val="24"/>
                <w:lang w:eastAsia="ru-RU"/>
              </w:rPr>
            </w:pPr>
            <w:r w:rsidRPr="00903353">
              <w:rPr>
                <w:rFonts w:eastAsia="Times New Roman" w:cs="Times New Roman"/>
                <w:bCs/>
                <w:position w:val="1"/>
                <w:szCs w:val="24"/>
                <w:lang w:eastAsia="ru-RU"/>
              </w:rPr>
              <w:t>IC3G12</w:t>
            </w:r>
            <w:r w:rsidRPr="00903353">
              <w:rPr>
                <w:rFonts w:eastAsia="Times New Roman" w:cs="Times New Roman"/>
                <w:bCs/>
                <w:position w:val="1"/>
                <w:szCs w:val="24"/>
                <w:lang w:val="en-US" w:eastAsia="ru-RU"/>
              </w:rPr>
              <w:t>I</w:t>
            </w:r>
          </w:p>
        </w:tc>
        <w:tc>
          <w:tcPr>
            <w:tcW w:w="1168" w:type="dxa"/>
            <w:vAlign w:val="center"/>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0.824</w:t>
            </w:r>
          </w:p>
        </w:tc>
        <w:tc>
          <w:tcPr>
            <w:tcW w:w="7444" w:type="dxa"/>
            <w:shd w:val="clear" w:color="auto" w:fill="D99594" w:themeFill="accent2" w:themeFillTint="99"/>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Мелкое хулиганство</w:t>
            </w:r>
          </w:p>
        </w:tc>
      </w:tr>
      <w:tr w:rsidR="00903353" w:rsidRPr="00903353" w:rsidTr="00903353">
        <w:tc>
          <w:tcPr>
            <w:tcW w:w="939" w:type="dxa"/>
          </w:tcPr>
          <w:p w:rsidR="00903353" w:rsidRPr="00903353" w:rsidRDefault="00903353" w:rsidP="00903353">
            <w:pPr>
              <w:spacing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IC3G12</w:t>
            </w:r>
            <w:r w:rsidRPr="00903353">
              <w:rPr>
                <w:rFonts w:eastAsia="Times New Roman" w:cs="Times New Roman"/>
                <w:bCs/>
                <w:position w:val="1"/>
                <w:szCs w:val="24"/>
                <w:lang w:val="en-US" w:eastAsia="ru-RU"/>
              </w:rPr>
              <w:t>J</w:t>
            </w:r>
          </w:p>
        </w:tc>
        <w:tc>
          <w:tcPr>
            <w:tcW w:w="1168" w:type="dxa"/>
            <w:vAlign w:val="center"/>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0.855</w:t>
            </w:r>
          </w:p>
        </w:tc>
        <w:tc>
          <w:tcPr>
            <w:tcW w:w="7444" w:type="dxa"/>
            <w:shd w:val="clear" w:color="auto" w:fill="D99594" w:themeFill="accent2" w:themeFillTint="99"/>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Сексуальное домогательство</w:t>
            </w:r>
          </w:p>
        </w:tc>
      </w:tr>
      <w:tr w:rsidR="00903353" w:rsidRPr="00903353" w:rsidTr="00903353">
        <w:tc>
          <w:tcPr>
            <w:tcW w:w="939" w:type="dxa"/>
          </w:tcPr>
          <w:p w:rsidR="00903353" w:rsidRPr="00903353" w:rsidRDefault="00903353" w:rsidP="00903353">
            <w:pPr>
              <w:spacing w:line="360" w:lineRule="auto"/>
              <w:jc w:val="both"/>
              <w:rPr>
                <w:rFonts w:eastAsia="Times New Roman" w:cs="Times New Roman"/>
                <w:szCs w:val="24"/>
                <w:lang w:val="es-ES" w:eastAsia="ru-RU"/>
              </w:rPr>
            </w:pPr>
            <w:r w:rsidRPr="00903353">
              <w:rPr>
                <w:rFonts w:eastAsia="Times New Roman" w:cs="Times New Roman"/>
                <w:bCs/>
                <w:position w:val="1"/>
                <w:szCs w:val="24"/>
                <w:lang w:eastAsia="ru-RU"/>
              </w:rPr>
              <w:t>IC3G12</w:t>
            </w:r>
            <w:r w:rsidRPr="00903353">
              <w:rPr>
                <w:rFonts w:eastAsia="Times New Roman" w:cs="Times New Roman"/>
                <w:bCs/>
                <w:position w:val="1"/>
                <w:szCs w:val="24"/>
                <w:lang w:val="es-ES" w:eastAsia="ru-RU"/>
              </w:rPr>
              <w:t>K</w:t>
            </w:r>
          </w:p>
        </w:tc>
        <w:tc>
          <w:tcPr>
            <w:tcW w:w="1168" w:type="dxa"/>
            <w:vAlign w:val="center"/>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0.846</w:t>
            </w:r>
          </w:p>
        </w:tc>
        <w:tc>
          <w:tcPr>
            <w:tcW w:w="7444" w:type="dxa"/>
            <w:shd w:val="clear" w:color="auto" w:fill="D99594" w:themeFill="accent2" w:themeFillTint="99"/>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Употребление наркотиков</w:t>
            </w:r>
          </w:p>
        </w:tc>
      </w:tr>
      <w:tr w:rsidR="00903353" w:rsidRPr="00903353" w:rsidTr="00903353">
        <w:tc>
          <w:tcPr>
            <w:tcW w:w="939" w:type="dxa"/>
          </w:tcPr>
          <w:p w:rsidR="00903353" w:rsidRPr="00903353" w:rsidRDefault="00903353" w:rsidP="00903353">
            <w:pPr>
              <w:spacing w:line="360" w:lineRule="auto"/>
              <w:jc w:val="both"/>
              <w:rPr>
                <w:rFonts w:eastAsia="Times New Roman" w:cs="Times New Roman"/>
                <w:szCs w:val="24"/>
                <w:lang w:eastAsia="ru-RU"/>
              </w:rPr>
            </w:pPr>
            <w:r w:rsidRPr="00903353">
              <w:rPr>
                <w:rFonts w:eastAsia="Times New Roman" w:cs="Times New Roman"/>
                <w:bCs/>
                <w:position w:val="1"/>
                <w:szCs w:val="24"/>
                <w:lang w:eastAsia="ru-RU"/>
              </w:rPr>
              <w:t>IC3G12</w:t>
            </w:r>
            <w:r w:rsidRPr="00903353">
              <w:rPr>
                <w:rFonts w:eastAsia="Times New Roman" w:cs="Times New Roman"/>
                <w:bCs/>
                <w:position w:val="1"/>
                <w:szCs w:val="24"/>
                <w:lang w:val="en-US" w:eastAsia="ru-RU"/>
              </w:rPr>
              <w:t>L</w:t>
            </w:r>
          </w:p>
        </w:tc>
        <w:tc>
          <w:tcPr>
            <w:tcW w:w="1168" w:type="dxa"/>
            <w:vAlign w:val="center"/>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r w:rsidRPr="00903353">
              <w:rPr>
                <w:rFonts w:eastAsia="Times New Roman" w:cs="Times New Roman"/>
                <w:bCs/>
                <w:position w:val="1"/>
                <w:szCs w:val="24"/>
                <w:lang w:val="en-US" w:eastAsia="ru-RU"/>
              </w:rPr>
              <w:t>0.794</w:t>
            </w:r>
          </w:p>
        </w:tc>
        <w:tc>
          <w:tcPr>
            <w:tcW w:w="7444" w:type="dxa"/>
            <w:shd w:val="clear" w:color="auto" w:fill="D99594" w:themeFill="accent2" w:themeFillTint="99"/>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У</w:t>
            </w:r>
            <w:r w:rsidRPr="00903353">
              <w:rPr>
                <w:rFonts w:eastAsia="Times New Roman" w:cs="Times New Roman"/>
                <w:bCs/>
                <w:position w:val="1"/>
                <w:szCs w:val="24"/>
                <w:lang w:eastAsia="ru-RU"/>
              </w:rPr>
              <w:lastRenderedPageBreak/>
              <w:t>потребление алкоголя</w:t>
            </w:r>
          </w:p>
        </w:tc>
      </w:tr>
    </w:tbl>
    <w:p w:rsidR="00903353" w:rsidRPr="00903353" w:rsidRDefault="00903353" w:rsidP="00903353">
      <w:pPr>
        <w:spacing w:after="0" w:line="360" w:lineRule="auto"/>
        <w:ind w:firstLine="397"/>
        <w:jc w:val="both"/>
        <w:rPr>
          <w:rFonts w:ascii="Times New Roman" w:eastAsia="Times New Roman" w:hAnsi="Times New Roman" w:cs="Times New Roman"/>
          <w:b/>
          <w:bCs/>
          <w:position w:val="1"/>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b/>
          <w:bCs/>
          <w:position w:val="1"/>
          <w:sz w:val="24"/>
          <w:szCs w:val="24"/>
          <w:lang w:eastAsia="ru-RU"/>
        </w:rPr>
      </w:pPr>
      <w:r w:rsidRPr="00903353">
        <w:rPr>
          <w:rFonts w:ascii="Times New Roman" w:eastAsia="Times New Roman" w:hAnsi="Times New Roman" w:cs="Times New Roman"/>
          <w:b/>
          <w:bCs/>
          <w:position w:val="1"/>
          <w:sz w:val="24"/>
          <w:szCs w:val="24"/>
          <w:lang w:eastAsia="ru-RU"/>
        </w:rPr>
        <w:t>Взгляды руководителей на их автономию в планировании ССЕ</w:t>
      </w:r>
    </w:p>
    <w:tbl>
      <w:tblPr>
        <w:tblStyle w:val="49"/>
        <w:tblW w:w="0" w:type="auto"/>
        <w:tblInd w:w="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3"/>
        <w:gridCol w:w="1448"/>
        <w:gridCol w:w="7223"/>
      </w:tblGrid>
      <w:tr w:rsidR="00903353" w:rsidRPr="00903353" w:rsidTr="00903353">
        <w:tc>
          <w:tcPr>
            <w:tcW w:w="936" w:type="dxa"/>
            <w:vAlign w:val="center"/>
          </w:tcPr>
          <w:p w:rsidR="00903353" w:rsidRPr="00903353" w:rsidRDefault="00903353" w:rsidP="00903353">
            <w:pPr>
              <w:widowControl w:val="0"/>
              <w:autoSpaceDE w:val="0"/>
              <w:autoSpaceDN w:val="0"/>
              <w:adjustRightInd w:val="0"/>
              <w:spacing w:line="360" w:lineRule="auto"/>
              <w:ind w:right="-36"/>
              <w:jc w:val="both"/>
              <w:rPr>
                <w:rFonts w:eastAsia="Times New Roman" w:cs="Times New Roman"/>
                <w:b/>
                <w:bCs/>
                <w:position w:val="1"/>
                <w:szCs w:val="24"/>
                <w:lang w:eastAsia="ru-RU"/>
              </w:rPr>
            </w:pPr>
            <w:r w:rsidRPr="00903353">
              <w:rPr>
                <w:rFonts w:eastAsia="Times New Roman" w:cs="Times New Roman"/>
                <w:b/>
                <w:bCs/>
                <w:position w:val="1"/>
                <w:szCs w:val="24"/>
                <w:lang w:eastAsia="ru-RU"/>
              </w:rPr>
              <w:t>Пункт</w:t>
            </w:r>
          </w:p>
        </w:tc>
        <w:tc>
          <w:tcPr>
            <w:tcW w:w="1166" w:type="dxa"/>
            <w:vAlign w:val="center"/>
          </w:tcPr>
          <w:p w:rsidR="00903353" w:rsidRPr="00903353" w:rsidRDefault="00903353" w:rsidP="00903353">
            <w:pPr>
              <w:widowControl w:val="0"/>
              <w:autoSpaceDE w:val="0"/>
              <w:autoSpaceDN w:val="0"/>
              <w:adjustRightInd w:val="0"/>
              <w:spacing w:line="360" w:lineRule="auto"/>
              <w:ind w:right="-36"/>
              <w:jc w:val="both"/>
              <w:rPr>
                <w:rFonts w:eastAsia="Times New Roman" w:cs="Times New Roman"/>
                <w:b/>
                <w:bCs/>
                <w:position w:val="1"/>
                <w:szCs w:val="24"/>
                <w:lang w:eastAsia="ru-RU"/>
              </w:rPr>
            </w:pPr>
            <w:r w:rsidRPr="00903353">
              <w:rPr>
                <w:rFonts w:eastAsia="Times New Roman" w:cs="Times New Roman"/>
                <w:b/>
                <w:bCs/>
                <w:position w:val="1"/>
                <w:szCs w:val="24"/>
                <w:lang w:eastAsia="ru-RU"/>
              </w:rPr>
              <w:t>Факторные нагрузки</w:t>
            </w:r>
          </w:p>
        </w:tc>
        <w:tc>
          <w:tcPr>
            <w:tcW w:w="7233" w:type="dxa"/>
            <w:vAlign w:val="center"/>
          </w:tcPr>
          <w:p w:rsidR="00903353" w:rsidRPr="00903353" w:rsidRDefault="00903353" w:rsidP="00903353">
            <w:pPr>
              <w:widowControl w:val="0"/>
              <w:autoSpaceDE w:val="0"/>
              <w:autoSpaceDN w:val="0"/>
              <w:adjustRightInd w:val="0"/>
              <w:spacing w:line="360" w:lineRule="auto"/>
              <w:ind w:right="-36"/>
              <w:jc w:val="both"/>
              <w:rPr>
                <w:rFonts w:eastAsia="Times New Roman" w:cs="Times New Roman"/>
                <w:b/>
                <w:bCs/>
                <w:position w:val="1"/>
                <w:szCs w:val="24"/>
                <w:lang w:eastAsia="ru-RU"/>
              </w:rPr>
            </w:pPr>
            <w:r w:rsidRPr="00903353">
              <w:rPr>
                <w:rFonts w:eastAsia="Times New Roman" w:cs="Times New Roman"/>
                <w:b/>
                <w:bCs/>
                <w:position w:val="1"/>
                <w:szCs w:val="24"/>
                <w:lang w:eastAsia="ru-RU"/>
              </w:rPr>
              <w:t>Формулировка пункта</w:t>
            </w:r>
          </w:p>
        </w:tc>
      </w:tr>
      <w:tr w:rsidR="00903353" w:rsidRPr="00903353" w:rsidTr="00903353">
        <w:tc>
          <w:tcPr>
            <w:tcW w:w="936" w:type="dxa"/>
          </w:tcPr>
          <w:p w:rsidR="00903353" w:rsidRPr="00903353" w:rsidRDefault="00903353" w:rsidP="00903353">
            <w:pPr>
              <w:spacing w:after="60" w:line="360" w:lineRule="auto"/>
              <w:jc w:val="both"/>
              <w:rPr>
                <w:rFonts w:eastAsia="Times New Roman" w:cs="Times New Roman"/>
                <w:szCs w:val="24"/>
                <w:lang w:eastAsia="ru-RU"/>
              </w:rPr>
            </w:pPr>
            <w:r w:rsidRPr="00903353">
              <w:rPr>
                <w:rFonts w:eastAsia="Times New Roman" w:cs="Times New Roman"/>
                <w:bCs/>
                <w:position w:val="1"/>
                <w:szCs w:val="24"/>
                <w:lang w:eastAsia="ru-RU"/>
              </w:rPr>
              <w:t>IC3G14</w:t>
            </w:r>
            <w:r w:rsidRPr="00903353">
              <w:rPr>
                <w:rFonts w:eastAsia="Times New Roman" w:cs="Times New Roman"/>
                <w:bCs/>
                <w:position w:val="1"/>
                <w:szCs w:val="24"/>
                <w:lang w:val="en-US" w:eastAsia="ru-RU"/>
              </w:rPr>
              <w:t>A</w:t>
            </w:r>
          </w:p>
        </w:tc>
        <w:tc>
          <w:tcPr>
            <w:tcW w:w="1166"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eastAsia="ru-RU"/>
              </w:rPr>
            </w:pPr>
            <w:r w:rsidRPr="00903353">
              <w:rPr>
                <w:rFonts w:eastAsia="Times New Roman" w:cs="Times New Roman"/>
                <w:bCs/>
                <w:position w:val="1"/>
                <w:szCs w:val="24"/>
                <w:lang w:eastAsia="ru-RU"/>
              </w:rPr>
              <w:t>0.562</w:t>
            </w:r>
          </w:p>
        </w:tc>
        <w:tc>
          <w:tcPr>
            <w:tcW w:w="7233"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Выбор учебников и дидактических материалов</w:t>
            </w:r>
          </w:p>
        </w:tc>
      </w:tr>
      <w:tr w:rsidR="00903353" w:rsidRPr="00903353" w:rsidTr="00903353">
        <w:tc>
          <w:tcPr>
            <w:tcW w:w="936" w:type="dxa"/>
          </w:tcPr>
          <w:p w:rsidR="00903353" w:rsidRPr="00903353" w:rsidRDefault="00903353" w:rsidP="00903353">
            <w:pPr>
              <w:spacing w:after="60"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IC3G14</w:t>
            </w:r>
            <w:r w:rsidRPr="00903353">
              <w:rPr>
                <w:rFonts w:eastAsia="Times New Roman" w:cs="Times New Roman"/>
                <w:bCs/>
                <w:position w:val="1"/>
                <w:szCs w:val="24"/>
                <w:lang w:val="en-US" w:eastAsia="ru-RU"/>
              </w:rPr>
              <w:t>B</w:t>
            </w:r>
          </w:p>
        </w:tc>
        <w:tc>
          <w:tcPr>
            <w:tcW w:w="1166"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p>
        </w:tc>
        <w:tc>
          <w:tcPr>
            <w:tcW w:w="7233" w:type="dxa"/>
            <w:shd w:val="clear" w:color="auto" w:fill="BFBFBF" w:themeFill="background1" w:themeFillShade="BF"/>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Создание процедур и инструментов оценки учащихся</w:t>
            </w:r>
          </w:p>
        </w:tc>
      </w:tr>
      <w:tr w:rsidR="00903353" w:rsidRPr="00903353" w:rsidTr="00903353">
        <w:tc>
          <w:tcPr>
            <w:tcW w:w="936" w:type="dxa"/>
          </w:tcPr>
          <w:p w:rsidR="00903353" w:rsidRPr="00903353" w:rsidRDefault="00903353" w:rsidP="00903353">
            <w:pPr>
              <w:spacing w:after="60"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IC3G14</w:t>
            </w:r>
            <w:r w:rsidRPr="00903353">
              <w:rPr>
                <w:rFonts w:eastAsia="Times New Roman" w:cs="Times New Roman"/>
                <w:bCs/>
                <w:position w:val="1"/>
                <w:szCs w:val="24"/>
                <w:lang w:val="en-US" w:eastAsia="ru-RU"/>
              </w:rPr>
              <w:t>C</w:t>
            </w:r>
          </w:p>
        </w:tc>
        <w:tc>
          <w:tcPr>
            <w:tcW w:w="1166" w:type="dxa"/>
            <w:vAlign w:val="center"/>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p>
        </w:tc>
        <w:tc>
          <w:tcPr>
            <w:tcW w:w="7233" w:type="dxa"/>
            <w:shd w:val="clear" w:color="auto" w:fill="BFBFBF" w:themeFill="background1" w:themeFillShade="BF"/>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Планирование учебного плана</w:t>
            </w:r>
          </w:p>
        </w:tc>
      </w:tr>
      <w:tr w:rsidR="00903353" w:rsidRPr="00903353" w:rsidTr="00903353">
        <w:tc>
          <w:tcPr>
            <w:tcW w:w="936" w:type="dxa"/>
          </w:tcPr>
          <w:p w:rsidR="00903353" w:rsidRPr="00903353" w:rsidRDefault="00903353" w:rsidP="00903353">
            <w:pPr>
              <w:spacing w:after="60"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IC3G14</w:t>
            </w:r>
            <w:r w:rsidRPr="00903353">
              <w:rPr>
                <w:rFonts w:eastAsia="Times New Roman" w:cs="Times New Roman"/>
                <w:bCs/>
                <w:position w:val="1"/>
                <w:szCs w:val="24"/>
                <w:lang w:val="en-US" w:eastAsia="ru-RU"/>
              </w:rPr>
              <w:t>D</w:t>
            </w:r>
          </w:p>
        </w:tc>
        <w:tc>
          <w:tcPr>
            <w:tcW w:w="1166"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val="en-US" w:eastAsia="ru-RU"/>
              </w:rPr>
            </w:pPr>
          </w:p>
        </w:tc>
        <w:tc>
          <w:tcPr>
            <w:tcW w:w="7233" w:type="dxa"/>
            <w:shd w:val="clear" w:color="auto" w:fill="BFBFBF" w:themeFill="background1" w:themeFillShade="BF"/>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Определение содержания программ профессионального повышения квалификации учителей</w:t>
            </w:r>
          </w:p>
        </w:tc>
      </w:tr>
      <w:tr w:rsidR="00903353" w:rsidRPr="00903353" w:rsidTr="00903353">
        <w:tc>
          <w:tcPr>
            <w:tcW w:w="936" w:type="dxa"/>
          </w:tcPr>
          <w:p w:rsidR="00903353" w:rsidRPr="00903353" w:rsidRDefault="00903353" w:rsidP="00903353">
            <w:pPr>
              <w:spacing w:after="60"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IC3G14</w:t>
            </w:r>
            <w:r w:rsidRPr="00903353">
              <w:rPr>
                <w:rFonts w:eastAsia="Times New Roman" w:cs="Times New Roman"/>
                <w:bCs/>
                <w:position w:val="1"/>
                <w:szCs w:val="24"/>
                <w:lang w:val="en-US" w:eastAsia="ru-RU"/>
              </w:rPr>
              <w:t>E</w:t>
            </w:r>
          </w:p>
        </w:tc>
        <w:tc>
          <w:tcPr>
            <w:tcW w:w="1166"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eastAsia="ru-RU"/>
              </w:rPr>
            </w:pPr>
            <w:r w:rsidRPr="00903353">
              <w:rPr>
                <w:rFonts w:eastAsia="Times New Roman" w:cs="Times New Roman"/>
                <w:bCs/>
                <w:position w:val="1"/>
                <w:szCs w:val="24"/>
                <w:lang w:eastAsia="ru-RU"/>
              </w:rPr>
              <w:t>0.732</w:t>
            </w:r>
          </w:p>
        </w:tc>
        <w:tc>
          <w:tcPr>
            <w:tcW w:w="7233"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&lt;Внеурочная деятельность &gt;</w:t>
            </w:r>
          </w:p>
        </w:tc>
      </w:tr>
      <w:tr w:rsidR="00903353" w:rsidRPr="00903353" w:rsidTr="00903353">
        <w:tc>
          <w:tcPr>
            <w:tcW w:w="936" w:type="dxa"/>
          </w:tcPr>
          <w:p w:rsidR="00903353" w:rsidRPr="00903353" w:rsidRDefault="00903353" w:rsidP="00903353">
            <w:pPr>
              <w:spacing w:after="60" w:line="360" w:lineRule="auto"/>
              <w:jc w:val="both"/>
              <w:rPr>
                <w:rFonts w:eastAsia="Times New Roman" w:cs="Times New Roman"/>
                <w:szCs w:val="24"/>
                <w:lang w:eastAsia="ru-RU"/>
              </w:rPr>
            </w:pPr>
            <w:r w:rsidRPr="00903353">
              <w:rPr>
                <w:rFonts w:eastAsia="Times New Roman" w:cs="Times New Roman"/>
                <w:bCs/>
                <w:position w:val="1"/>
                <w:szCs w:val="24"/>
                <w:lang w:eastAsia="ru-RU"/>
              </w:rPr>
              <w:t>IC3G14</w:t>
            </w:r>
            <w:r w:rsidRPr="00903353">
              <w:rPr>
                <w:rFonts w:eastAsia="Times New Roman" w:cs="Times New Roman"/>
                <w:bCs/>
                <w:position w:val="1"/>
                <w:szCs w:val="24"/>
                <w:lang w:val="en-US" w:eastAsia="ru-RU"/>
              </w:rPr>
              <w:t>F</w:t>
            </w:r>
          </w:p>
        </w:tc>
        <w:tc>
          <w:tcPr>
            <w:tcW w:w="1166"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eastAsia="ru-RU"/>
              </w:rPr>
            </w:pPr>
            <w:r w:rsidRPr="00903353">
              <w:rPr>
                <w:rFonts w:eastAsia="Times New Roman" w:cs="Times New Roman"/>
                <w:bCs/>
                <w:position w:val="1"/>
                <w:szCs w:val="24"/>
                <w:lang w:eastAsia="ru-RU"/>
              </w:rPr>
              <w:t>0.910</w:t>
            </w:r>
          </w:p>
        </w:tc>
        <w:tc>
          <w:tcPr>
            <w:tcW w:w="7233" w:type="dxa"/>
            <w:shd w:val="clear" w:color="auto" w:fill="92D050"/>
          </w:tcPr>
          <w:p w:rsidR="00903353" w:rsidRPr="00903353" w:rsidRDefault="00903353" w:rsidP="00903353">
            <w:pPr>
              <w:widowControl w:val="0"/>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Установление соглашений о сотрудничестве с организациями и учреждениями (например, университеты, местные органы власти, ассоциации, фонды)</w:t>
            </w:r>
          </w:p>
        </w:tc>
      </w:tr>
      <w:tr w:rsidR="00903353" w:rsidRPr="00903353" w:rsidTr="00903353">
        <w:tc>
          <w:tcPr>
            <w:tcW w:w="936" w:type="dxa"/>
          </w:tcPr>
          <w:p w:rsidR="00903353" w:rsidRPr="00903353" w:rsidRDefault="00903353" w:rsidP="00903353">
            <w:pPr>
              <w:spacing w:after="60" w:line="360" w:lineRule="auto"/>
              <w:jc w:val="both"/>
              <w:rPr>
                <w:rFonts w:eastAsia="Times New Roman" w:cs="Times New Roman"/>
                <w:szCs w:val="24"/>
                <w:lang w:val="en-US" w:eastAsia="ru-RU"/>
              </w:rPr>
            </w:pPr>
            <w:r w:rsidRPr="00903353">
              <w:rPr>
                <w:rFonts w:eastAsia="Times New Roman" w:cs="Times New Roman"/>
                <w:bCs/>
                <w:position w:val="1"/>
                <w:szCs w:val="24"/>
                <w:lang w:eastAsia="ru-RU"/>
              </w:rPr>
              <w:t>IC3G14</w:t>
            </w:r>
            <w:r w:rsidRPr="00903353">
              <w:rPr>
                <w:rFonts w:eastAsia="Times New Roman" w:cs="Times New Roman"/>
                <w:bCs/>
                <w:position w:val="1"/>
                <w:szCs w:val="24"/>
                <w:lang w:val="en-US" w:eastAsia="ru-RU"/>
              </w:rPr>
              <w:t>G</w:t>
            </w:r>
          </w:p>
        </w:tc>
        <w:tc>
          <w:tcPr>
            <w:tcW w:w="1166" w:type="dxa"/>
          </w:tcPr>
          <w:p w:rsidR="00903353" w:rsidRPr="00903353" w:rsidRDefault="00903353" w:rsidP="00903353">
            <w:pPr>
              <w:widowControl w:val="0"/>
              <w:autoSpaceDE w:val="0"/>
              <w:autoSpaceDN w:val="0"/>
              <w:adjustRightInd w:val="0"/>
              <w:spacing w:after="60" w:line="360" w:lineRule="auto"/>
              <w:jc w:val="right"/>
              <w:rPr>
                <w:rFonts w:eastAsia="Times New Roman" w:cs="Times New Roman"/>
                <w:bCs/>
                <w:position w:val="1"/>
                <w:szCs w:val="24"/>
                <w:lang w:eastAsia="ru-RU"/>
              </w:rPr>
            </w:pPr>
            <w:r w:rsidRPr="00903353">
              <w:rPr>
                <w:rFonts w:eastAsia="Times New Roman" w:cs="Times New Roman"/>
                <w:bCs/>
                <w:position w:val="1"/>
                <w:szCs w:val="24"/>
                <w:lang w:eastAsia="ru-RU"/>
              </w:rPr>
              <w:t>0.857</w:t>
            </w:r>
          </w:p>
        </w:tc>
        <w:tc>
          <w:tcPr>
            <w:tcW w:w="7233" w:type="dxa"/>
            <w:shd w:val="clear" w:color="auto" w:fill="92D050"/>
          </w:tcPr>
          <w:p w:rsidR="00903353" w:rsidRPr="00903353" w:rsidRDefault="00903353" w:rsidP="00903353">
            <w:pPr>
              <w:widowControl w:val="0"/>
              <w:tabs>
                <w:tab w:val="left" w:pos="4320"/>
              </w:tabs>
              <w:autoSpaceDE w:val="0"/>
              <w:autoSpaceDN w:val="0"/>
              <w:adjustRightInd w:val="0"/>
              <w:spacing w:after="60" w:line="360" w:lineRule="auto"/>
              <w:jc w:val="both"/>
              <w:rPr>
                <w:rFonts w:eastAsia="Times New Roman" w:cs="Times New Roman"/>
                <w:bCs/>
                <w:position w:val="1"/>
                <w:szCs w:val="24"/>
                <w:lang w:eastAsia="ru-RU"/>
              </w:rPr>
            </w:pPr>
            <w:r w:rsidRPr="00903353">
              <w:rPr>
                <w:rFonts w:eastAsia="Times New Roman" w:cs="Times New Roman"/>
                <w:bCs/>
                <w:position w:val="1"/>
                <w:szCs w:val="24"/>
                <w:lang w:eastAsia="ru-RU"/>
              </w:rPr>
              <w:t>Участие в проектах в партнерстве с другими школами на национальном и международном уровнях</w:t>
            </w:r>
          </w:p>
        </w:tc>
      </w:tr>
    </w:tbl>
    <w:p w:rsidR="00903353" w:rsidRPr="00903353" w:rsidRDefault="00903353" w:rsidP="00903353">
      <w:pPr>
        <w:autoSpaceDE w:val="0"/>
        <w:autoSpaceDN w:val="0"/>
        <w:adjustRightInd w:val="0"/>
        <w:spacing w:after="0" w:line="360" w:lineRule="auto"/>
        <w:ind w:firstLine="360"/>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На основе результатов анкетирования руководителей образовательных организаций в рамках аналитического исследования системы граждановедческого образования могут быть разработаны рекомендации органам исполнительной власти, осуществляющим свою деятельность в сфере образования. </w:t>
      </w:r>
    </w:p>
    <w:p w:rsidR="00903353" w:rsidRPr="00903353" w:rsidRDefault="00903353" w:rsidP="00903353">
      <w:pPr>
        <w:spacing w:after="0" w:line="360" w:lineRule="auto"/>
        <w:ind w:firstLine="397"/>
        <w:jc w:val="both"/>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По результатам анкетирования руководителей образовательных организаций</w:t>
      </w:r>
      <w:r w:rsidRPr="00903353">
        <w:rPr>
          <w:rFonts w:ascii="Times New Roman" w:eastAsia="Times New Roman" w:hAnsi="Times New Roman" w:cs="Times New Roman"/>
          <w:sz w:val="24"/>
          <w:szCs w:val="24"/>
          <w:lang w:eastAsia="ru-RU"/>
        </w:rPr>
        <w:t xml:space="preserve"> в качестве актуальных и необходимых изменений в образовании может быть выделено ряд направлений системных преобразований:</w:t>
      </w:r>
    </w:p>
    <w:p w:rsidR="00903353" w:rsidRPr="00903353" w:rsidRDefault="00903353" w:rsidP="00903353">
      <w:pPr>
        <w:spacing w:after="0" w:line="360" w:lineRule="auto"/>
        <w:ind w:firstLine="397"/>
        <w:jc w:val="both"/>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 xml:space="preserve">- организация </w:t>
      </w:r>
      <w:r w:rsidRPr="00903353">
        <w:rPr>
          <w:rFonts w:ascii="Times New Roman" w:eastAsia="Times New Roman" w:hAnsi="Times New Roman" w:cs="Times New Roman"/>
          <w:sz w:val="24"/>
          <w:szCs w:val="24"/>
          <w:lang w:eastAsia="ru-RU"/>
        </w:rPr>
        <w:t>воспитательной деятельности школы с акцентом на гражданскую составляющую и практические действия школьников в области гражданскую активности и самореализации в практике общественно значимых дел;</w:t>
      </w:r>
    </w:p>
    <w:p w:rsidR="00903353" w:rsidRPr="00903353" w:rsidRDefault="00903353" w:rsidP="00903353">
      <w:pPr>
        <w:spacing w:after="0" w:line="360" w:lineRule="auto"/>
        <w:ind w:firstLine="397"/>
        <w:jc w:val="both"/>
        <w:rPr>
          <w:rFonts w:ascii="Times New Roman" w:eastAsia="Calibri" w:hAnsi="Times New Roman" w:cs="Times New Roman"/>
          <w:sz w:val="24"/>
          <w:szCs w:val="24"/>
          <w:lang w:eastAsia="ru-RU"/>
        </w:rPr>
      </w:pPr>
      <w:r w:rsidRPr="00903353">
        <w:rPr>
          <w:rFonts w:ascii="Times New Roman" w:eastAsia="Times New Roman" w:hAnsi="Times New Roman" w:cs="Times New Roman"/>
          <w:sz w:val="24"/>
          <w:szCs w:val="24"/>
          <w:lang w:eastAsia="ru-RU"/>
        </w:rPr>
        <w:t>- развитие межпредметной интеграции и метапредметного подхода в системе граждановедческого образования с учетом современных научных достижений и тенденций общественных изменений в стране и мире;</w:t>
      </w:r>
    </w:p>
    <w:p w:rsidR="00903353" w:rsidRPr="00903353" w:rsidRDefault="00903353" w:rsidP="00903353">
      <w:pPr>
        <w:spacing w:after="0" w:line="360" w:lineRule="auto"/>
        <w:ind w:firstLine="397"/>
        <w:jc w:val="both"/>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 xml:space="preserve">- консолидацию </w:t>
      </w:r>
      <w:r w:rsidRPr="00903353">
        <w:rPr>
          <w:rFonts w:ascii="Times New Roman" w:eastAsia="Times New Roman" w:hAnsi="Times New Roman" w:cs="Times New Roman"/>
          <w:sz w:val="24"/>
          <w:szCs w:val="24"/>
          <w:lang w:eastAsia="ru-RU"/>
        </w:rPr>
        <w:t>внеклассной и внешкольной воспитательной работы в области граждановедческого образования,</w:t>
      </w:r>
      <w:r w:rsidRPr="00903353">
        <w:rPr>
          <w:rFonts w:ascii="Times New Roman" w:eastAsia="Calibri" w:hAnsi="Times New Roman" w:cs="Times New Roman"/>
          <w:sz w:val="24"/>
          <w:szCs w:val="24"/>
          <w:lang w:eastAsia="ru-RU"/>
        </w:rPr>
        <w:t xml:space="preserve"> выдвижение в качестве</w:t>
      </w:r>
      <w:r w:rsidRPr="00903353">
        <w:rPr>
          <w:rFonts w:ascii="Times New Roman" w:eastAsia="Times New Roman" w:hAnsi="Times New Roman" w:cs="Times New Roman"/>
          <w:sz w:val="24"/>
          <w:szCs w:val="24"/>
          <w:lang w:eastAsia="ru-RU"/>
        </w:rPr>
        <w:t xml:space="preserve"> приоритетного направления гражданское воспитание и социализацию подрастающего поколения в условиях общественных перемен;</w:t>
      </w: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Calibri" w:hAnsi="Times New Roman" w:cs="Times New Roman"/>
          <w:sz w:val="24"/>
          <w:szCs w:val="24"/>
          <w:lang w:eastAsia="ru-RU"/>
        </w:rPr>
        <w:t xml:space="preserve">- соотнесение </w:t>
      </w:r>
      <w:r w:rsidRPr="00903353">
        <w:rPr>
          <w:rFonts w:ascii="Times New Roman" w:eastAsia="Times New Roman" w:hAnsi="Times New Roman" w:cs="Times New Roman"/>
          <w:sz w:val="24"/>
          <w:szCs w:val="24"/>
          <w:lang w:eastAsia="ru-RU"/>
        </w:rPr>
        <w:t>граждановедческих знаний в различных школьных предметах для систематизации и преодоления отрывочности и межпредметной автаркии;</w:t>
      </w:r>
    </w:p>
    <w:p w:rsidR="00903353" w:rsidRPr="00903353" w:rsidRDefault="00903353" w:rsidP="00903353">
      <w:pPr>
        <w:spacing w:after="0" w:line="360" w:lineRule="auto"/>
        <w:ind w:firstLine="397"/>
        <w:jc w:val="both"/>
        <w:rPr>
          <w:rFonts w:ascii="Times New Roman" w:eastAsia="Calibri" w:hAnsi="Times New Roman" w:cs="Times New Roman"/>
          <w:sz w:val="24"/>
          <w:szCs w:val="24"/>
          <w:lang w:eastAsia="ru-RU"/>
        </w:rPr>
      </w:pPr>
      <w:r w:rsidRPr="00903353">
        <w:rPr>
          <w:rFonts w:ascii="Times New Roman" w:eastAsia="Times New Roman" w:hAnsi="Times New Roman" w:cs="Times New Roman"/>
          <w:sz w:val="24"/>
          <w:szCs w:val="24"/>
          <w:lang w:eastAsia="ru-RU"/>
        </w:rPr>
        <w:t>- ориентация на интересы и потребности школьников при постановке перед ними задач по решению значимых социальных проблем на основе ненасилия, уважения окружающих людей и гражданской активности;</w:t>
      </w:r>
    </w:p>
    <w:p w:rsidR="00903353" w:rsidRPr="00903353" w:rsidRDefault="00903353" w:rsidP="00903353">
      <w:pPr>
        <w:spacing w:after="0" w:line="360" w:lineRule="auto"/>
        <w:ind w:firstLine="397"/>
        <w:jc w:val="both"/>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 xml:space="preserve">- поддержка </w:t>
      </w:r>
      <w:r w:rsidRPr="00903353">
        <w:rPr>
          <w:rFonts w:ascii="Times New Roman" w:eastAsia="Times New Roman" w:hAnsi="Times New Roman" w:cs="Times New Roman"/>
          <w:sz w:val="24"/>
          <w:szCs w:val="24"/>
          <w:lang w:eastAsia="ru-RU"/>
        </w:rPr>
        <w:t>атмосферы диалога и сотрудничества в образовательных организациях, конструктивного взаимодействия всех участников образовательного процесса для эффективного гражданского становления личности;</w:t>
      </w:r>
    </w:p>
    <w:p w:rsidR="00903353" w:rsidRPr="00903353" w:rsidRDefault="00903353" w:rsidP="00903353">
      <w:pPr>
        <w:spacing w:after="0" w:line="360" w:lineRule="auto"/>
        <w:ind w:firstLine="397"/>
        <w:jc w:val="both"/>
        <w:rPr>
          <w:rFonts w:ascii="Times New Roman" w:eastAsia="Calibri" w:hAnsi="Times New Roman" w:cs="Times New Roman"/>
          <w:sz w:val="24"/>
          <w:szCs w:val="24"/>
          <w:lang w:eastAsia="ru-RU"/>
        </w:rPr>
      </w:pPr>
      <w:r w:rsidRPr="00903353">
        <w:rPr>
          <w:rFonts w:ascii="Times New Roman" w:eastAsia="Times New Roman" w:hAnsi="Times New Roman" w:cs="Times New Roman"/>
          <w:sz w:val="24"/>
          <w:szCs w:val="24"/>
          <w:lang w:eastAsia="ru-RU"/>
        </w:rPr>
        <w:t>- конструирование структуры демократической школы и активного участия молодых граждан в об</w:t>
      </w:r>
      <w:r w:rsidRPr="00903353">
        <w:rPr>
          <w:rFonts w:ascii="Times New Roman" w:eastAsia="Times New Roman" w:hAnsi="Times New Roman" w:cs="Times New Roman"/>
          <w:sz w:val="24"/>
          <w:szCs w:val="24"/>
          <w:lang w:eastAsia="ru-RU"/>
        </w:rPr>
        <w:lastRenderedPageBreak/>
        <w:t>щественной жизни как элемента гражданского общества (через систему общественных организаций школьников, выработку школьных конституций и законов, проведение выборов в школьный парламент и т.п.);</w:t>
      </w:r>
    </w:p>
    <w:p w:rsidR="00903353" w:rsidRPr="00903353" w:rsidRDefault="00903353" w:rsidP="00903353">
      <w:pPr>
        <w:spacing w:after="0" w:line="360" w:lineRule="auto"/>
        <w:ind w:firstLine="397"/>
        <w:jc w:val="both"/>
        <w:rPr>
          <w:rFonts w:ascii="Times New Roman" w:eastAsia="Calibri" w:hAnsi="Times New Roman" w:cs="Times New Roman"/>
          <w:sz w:val="24"/>
          <w:szCs w:val="24"/>
          <w:lang w:eastAsia="ru-RU"/>
        </w:rPr>
      </w:pPr>
      <w:r w:rsidRPr="00903353">
        <w:rPr>
          <w:rFonts w:ascii="Times New Roman" w:eastAsia="Times New Roman" w:hAnsi="Times New Roman" w:cs="Times New Roman"/>
          <w:sz w:val="24"/>
          <w:szCs w:val="24"/>
          <w:lang w:eastAsia="ru-RU"/>
        </w:rPr>
        <w:t>- использование в процессе преподавания активных и интерактивных подходов, позволяющих школьникам вносить конструктивные предложения, сотрудничать друг с другом, получать навыки гражданского взаимодействия;</w:t>
      </w:r>
    </w:p>
    <w:p w:rsidR="00903353" w:rsidRPr="00903353" w:rsidRDefault="00903353" w:rsidP="00903353">
      <w:pPr>
        <w:spacing w:after="0" w:line="360" w:lineRule="auto"/>
        <w:ind w:firstLine="397"/>
        <w:jc w:val="both"/>
        <w:rPr>
          <w:rFonts w:ascii="Times New Roman" w:eastAsia="Calibri" w:hAnsi="Times New Roman" w:cs="Times New Roman"/>
          <w:sz w:val="24"/>
          <w:szCs w:val="24"/>
          <w:lang w:eastAsia="ru-RU"/>
        </w:rPr>
      </w:pPr>
      <w:r w:rsidRPr="00903353">
        <w:rPr>
          <w:rFonts w:ascii="Times New Roman" w:eastAsia="Times New Roman" w:hAnsi="Times New Roman" w:cs="Times New Roman"/>
          <w:sz w:val="24"/>
          <w:szCs w:val="24"/>
          <w:lang w:eastAsia="ru-RU"/>
        </w:rPr>
        <w:t>- поддержка конструктивной социальной активности и интереса молодежи к участию в социальных проектах и волонтерском движении гражданской направленности.</w:t>
      </w: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Анализ результатов анкетирования руководителей образовательных организаций выявил следующие проблемы:</w:t>
      </w:r>
    </w:p>
    <w:p w:rsidR="00903353" w:rsidRPr="00903353" w:rsidRDefault="00903353" w:rsidP="00903353">
      <w:pPr>
        <w:spacing w:after="0" w:line="360" w:lineRule="auto"/>
        <w:ind w:firstLine="397"/>
        <w:jc w:val="both"/>
        <w:rPr>
          <w:rFonts w:ascii="Times New Roman" w:eastAsia="Calibri" w:hAnsi="Times New Roman" w:cs="Times New Roman"/>
          <w:sz w:val="24"/>
          <w:szCs w:val="24"/>
          <w:lang w:eastAsia="ru-RU"/>
        </w:rPr>
      </w:pPr>
      <w:r w:rsidRPr="00903353">
        <w:rPr>
          <w:rFonts w:ascii="Times New Roman" w:eastAsia="Times New Roman" w:hAnsi="Times New Roman" w:cs="Times New Roman"/>
          <w:sz w:val="24"/>
          <w:szCs w:val="24"/>
          <w:lang w:eastAsia="ru-RU"/>
        </w:rPr>
        <w:t>- недостатки в организационной культуре руководителей образовательных организаций, педагогов и учащихся;</w:t>
      </w: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необходимость большего понимания участниками образовательного процесса происходящих общественных процессов в мире и стране;</w:t>
      </w:r>
    </w:p>
    <w:p w:rsidR="00903353" w:rsidRPr="00903353" w:rsidRDefault="00903353" w:rsidP="00903353">
      <w:pPr>
        <w:spacing w:after="0" w:line="360" w:lineRule="auto"/>
        <w:ind w:firstLine="39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существующие проблемы сотрудничества и командного взаимодействия (между руководителями, педагогами и учащимися).</w:t>
      </w:r>
    </w:p>
    <w:p w:rsidR="00903353" w:rsidRPr="00903353" w:rsidRDefault="00903353" w:rsidP="00903353">
      <w:pPr>
        <w:spacing w:after="0" w:line="360" w:lineRule="auto"/>
        <w:ind w:firstLine="397"/>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sz w:val="24"/>
          <w:szCs w:val="24"/>
          <w:lang w:eastAsia="ru-RU"/>
        </w:rPr>
        <w:t>Анализ  результатов тестирования и анкетирования учащихся, анкетирования учителей и руководителей образовательных организаций позволяет не только определить имеющиеся успехи и выявить проблемные зоны, но и определить тенденции в сравнительной перспективе развития системы образования страны. Итоги аналитического исследования показали, что в результате реализации новых Федеральных государственных образовательных стандартов повысился уровень не только общей теоретической подготовки школьников 8 класса в граждановедческих дисциплинах, но и практических умений, формулирования аргументов и контраргументов.</w:t>
      </w:r>
    </w:p>
    <w:p w:rsidR="00903353" w:rsidRPr="00903353" w:rsidRDefault="00903353" w:rsidP="00903353">
      <w:pPr>
        <w:spacing w:after="0" w:line="360" w:lineRule="auto"/>
        <w:jc w:val="center"/>
        <w:rPr>
          <w:rFonts w:ascii="Times New Roman" w:eastAsia="Times New Roman" w:hAnsi="Times New Roman" w:cs="Times New Roman"/>
          <w:sz w:val="52"/>
          <w:szCs w:val="52"/>
          <w:lang w:eastAsia="ru-RU"/>
        </w:rPr>
      </w:pPr>
    </w:p>
    <w:p w:rsidR="00903353" w:rsidRPr="00903353" w:rsidRDefault="00903353" w:rsidP="00903353">
      <w:pPr>
        <w:spacing w:after="0" w:line="360" w:lineRule="auto"/>
        <w:jc w:val="center"/>
        <w:rPr>
          <w:rFonts w:ascii="Times New Roman" w:eastAsia="Times New Roman" w:hAnsi="Times New Roman" w:cs="Times New Roman"/>
          <w:sz w:val="52"/>
          <w:szCs w:val="52"/>
          <w:lang w:eastAsia="ru-RU"/>
        </w:rPr>
      </w:pPr>
    </w:p>
    <w:p w:rsidR="00903353" w:rsidRPr="008C67CE" w:rsidRDefault="00903353" w:rsidP="008C67CE">
      <w:pPr>
        <w:spacing w:after="0" w:line="360" w:lineRule="auto"/>
        <w:jc w:val="center"/>
        <w:rPr>
          <w:rFonts w:ascii="Times New Roman" w:eastAsia="Times New Roman" w:hAnsi="Times New Roman" w:cs="Times New Roman"/>
          <w:b/>
          <w:sz w:val="24"/>
          <w:szCs w:val="24"/>
          <w:lang w:eastAsia="ru-RU"/>
        </w:rPr>
      </w:pPr>
      <w:r w:rsidRPr="008C67CE">
        <w:rPr>
          <w:rFonts w:ascii="Times New Roman" w:eastAsia="Times New Roman" w:hAnsi="Times New Roman" w:cs="Times New Roman"/>
          <w:b/>
          <w:sz w:val="24"/>
          <w:szCs w:val="24"/>
          <w:lang w:eastAsia="ru-RU"/>
        </w:rPr>
        <w:t>Отчет по части «7. Информационное сопровождение мероприятий в рамках международных исследований качества образования» государственного контракта № Ф-17-кс-2017 от 20 апреля 2017 г.</w:t>
      </w: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p>
    <w:p w:rsidR="00903353" w:rsidRDefault="00903353" w:rsidP="008C67CE">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Отчет об информационном сопровождении мероприятий в рамках международных исс</w:t>
      </w:r>
      <w:r w:rsidR="008C67CE">
        <w:rPr>
          <w:rFonts w:ascii="Times New Roman" w:eastAsia="Times New Roman" w:hAnsi="Times New Roman" w:cs="Times New Roman"/>
          <w:b/>
          <w:sz w:val="24"/>
          <w:szCs w:val="24"/>
          <w:lang w:eastAsia="ru-RU"/>
        </w:rPr>
        <w:t xml:space="preserve">ледований качества образования </w:t>
      </w:r>
    </w:p>
    <w:p w:rsidR="008C67CE" w:rsidRDefault="008C67CE" w:rsidP="008C67CE">
      <w:pPr>
        <w:spacing w:after="0" w:line="360" w:lineRule="auto"/>
        <w:rPr>
          <w:rFonts w:ascii="Times New Roman" w:eastAsia="Times New Roman" w:hAnsi="Times New Roman" w:cs="Times New Roman"/>
          <w:b/>
          <w:sz w:val="24"/>
          <w:szCs w:val="24"/>
          <w:lang w:eastAsia="ru-RU"/>
        </w:rPr>
      </w:pPr>
    </w:p>
    <w:p w:rsidR="00903353" w:rsidRPr="00903353" w:rsidRDefault="00903353" w:rsidP="008C67CE">
      <w:pPr>
        <w:spacing w:after="0" w:line="360" w:lineRule="auto"/>
        <w:rPr>
          <w:rFonts w:ascii="Times New Roman" w:hAnsi="Times New Roman" w:cs="Times New Roman"/>
          <w:sz w:val="24"/>
          <w:szCs w:val="24"/>
        </w:rPr>
      </w:pPr>
      <w:r w:rsidRPr="00903353">
        <w:rPr>
          <w:rFonts w:ascii="Times New Roman" w:eastAsia="Times New Roman" w:hAnsi="Times New Roman" w:cs="Times New Roman"/>
          <w:b/>
          <w:sz w:val="24"/>
          <w:szCs w:val="24"/>
          <w:lang w:eastAsia="ru-RU"/>
        </w:rPr>
        <w:t>Информационное сопровождение мероприятий в рамках международных исследований качества образования</w:t>
      </w:r>
    </w:p>
    <w:p w:rsidR="00903353" w:rsidRPr="00903353" w:rsidRDefault="00903353" w:rsidP="00903353">
      <w:pPr>
        <w:tabs>
          <w:tab w:val="left" w:pos="692"/>
          <w:tab w:val="left" w:pos="1134"/>
        </w:tabs>
        <w:adjustRightInd w:val="0"/>
        <w:snapToGrid w:val="0"/>
        <w:spacing w:after="0" w:line="360" w:lineRule="auto"/>
        <w:ind w:firstLine="567"/>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В рамках информационного сопровождения проводимых в 2017 году в Российской Федерации международных исследований качества были выполнены следующие работы:</w:t>
      </w:r>
    </w:p>
    <w:p w:rsidR="00903353" w:rsidRPr="00903353" w:rsidRDefault="00903353" w:rsidP="00903353">
      <w:pPr>
        <w:tabs>
          <w:tab w:val="left" w:pos="0"/>
          <w:tab w:val="left" w:pos="1134"/>
        </w:tabs>
        <w:adjustRightInd w:val="0"/>
        <w:snapToGrid w:val="0"/>
        <w:spacing w:after="0" w:line="360" w:lineRule="auto"/>
        <w:ind w:firstLine="851"/>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1. Подготовка и</w:t>
      </w:r>
      <w:r w:rsidRPr="00903353">
        <w:rPr>
          <w:rFonts w:ascii="Times New Roman" w:eastAsia="Times New Roman" w:hAnsi="Times New Roman" w:cs="Times New Roman"/>
          <w:sz w:val="24"/>
          <w:szCs w:val="24"/>
          <w:lang w:eastAsia="zh-CN"/>
        </w:rPr>
        <w:lastRenderedPageBreak/>
        <w:t xml:space="preserve">нформационных статей по исследованиям </w:t>
      </w:r>
      <w:r w:rsidRPr="00903353">
        <w:rPr>
          <w:rFonts w:ascii="Times New Roman" w:eastAsia="Times New Roman" w:hAnsi="Times New Roman" w:cs="Times New Roman"/>
          <w:sz w:val="24"/>
          <w:szCs w:val="24"/>
          <w:lang w:val="en-US" w:eastAsia="zh-CN"/>
        </w:rPr>
        <w:t>TALIS</w:t>
      </w:r>
      <w:r w:rsidRPr="00903353">
        <w:rPr>
          <w:rFonts w:ascii="Times New Roman" w:eastAsia="Times New Roman" w:hAnsi="Times New Roman" w:cs="Times New Roman"/>
          <w:sz w:val="24"/>
          <w:szCs w:val="24"/>
          <w:lang w:eastAsia="zh-CN"/>
        </w:rPr>
        <w:t xml:space="preserve">, </w:t>
      </w:r>
      <w:r w:rsidRPr="00903353">
        <w:rPr>
          <w:rFonts w:ascii="Times New Roman" w:eastAsia="Times New Roman" w:hAnsi="Times New Roman" w:cs="Times New Roman"/>
          <w:sz w:val="24"/>
          <w:szCs w:val="24"/>
          <w:lang w:val="en-US" w:eastAsia="zh-CN"/>
        </w:rPr>
        <w:t>PIAAC</w:t>
      </w:r>
      <w:r w:rsidRPr="00903353">
        <w:rPr>
          <w:rFonts w:ascii="Times New Roman" w:eastAsia="Times New Roman" w:hAnsi="Times New Roman" w:cs="Times New Roman"/>
          <w:sz w:val="24"/>
          <w:szCs w:val="24"/>
          <w:lang w:eastAsia="zh-CN"/>
        </w:rPr>
        <w:t xml:space="preserve">, </w:t>
      </w:r>
      <w:r w:rsidRPr="00903353">
        <w:rPr>
          <w:rFonts w:ascii="Times New Roman" w:eastAsia="Times New Roman" w:hAnsi="Times New Roman" w:cs="Times New Roman"/>
          <w:sz w:val="24"/>
          <w:szCs w:val="24"/>
          <w:lang w:val="en-US" w:eastAsia="zh-CN"/>
        </w:rPr>
        <w:t>PISA</w:t>
      </w:r>
      <w:r w:rsidRPr="00903353">
        <w:rPr>
          <w:rFonts w:ascii="Times New Roman" w:eastAsia="Times New Roman" w:hAnsi="Times New Roman" w:cs="Times New Roman"/>
          <w:sz w:val="24"/>
          <w:szCs w:val="24"/>
          <w:lang w:eastAsia="zh-CN"/>
        </w:rPr>
        <w:t xml:space="preserve">, </w:t>
      </w:r>
      <w:r w:rsidRPr="00903353">
        <w:rPr>
          <w:rFonts w:ascii="Times New Roman" w:eastAsia="Times New Roman" w:hAnsi="Times New Roman" w:cs="Times New Roman"/>
          <w:sz w:val="24"/>
          <w:szCs w:val="24"/>
          <w:lang w:val="en-US" w:eastAsia="zh-CN"/>
        </w:rPr>
        <w:t>PIRLS</w:t>
      </w:r>
      <w:r w:rsidRPr="00903353">
        <w:rPr>
          <w:rFonts w:ascii="Times New Roman" w:eastAsia="Times New Roman" w:hAnsi="Times New Roman" w:cs="Times New Roman"/>
          <w:sz w:val="24"/>
          <w:szCs w:val="24"/>
          <w:lang w:eastAsia="zh-CN"/>
        </w:rPr>
        <w:t xml:space="preserve">, </w:t>
      </w:r>
      <w:r w:rsidRPr="00903353">
        <w:rPr>
          <w:rFonts w:ascii="Times New Roman" w:eastAsia="Times New Roman" w:hAnsi="Times New Roman" w:cs="Times New Roman"/>
          <w:sz w:val="24"/>
          <w:szCs w:val="24"/>
          <w:lang w:val="en-US" w:eastAsia="zh-CN"/>
        </w:rPr>
        <w:t>TIMSS</w:t>
      </w:r>
    </w:p>
    <w:p w:rsidR="00903353" w:rsidRPr="00903353" w:rsidRDefault="00903353" w:rsidP="00903353">
      <w:pPr>
        <w:tabs>
          <w:tab w:val="left" w:pos="0"/>
          <w:tab w:val="left" w:pos="692"/>
          <w:tab w:val="left" w:pos="1134"/>
        </w:tabs>
        <w:adjustRightInd w:val="0"/>
        <w:snapToGrid w:val="0"/>
        <w:spacing w:after="0" w:line="360" w:lineRule="auto"/>
        <w:ind w:firstLine="851"/>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Статья по каждому исследованию отражает:</w:t>
      </w:r>
    </w:p>
    <w:p w:rsidR="00903353" w:rsidRPr="00903353" w:rsidRDefault="00903353" w:rsidP="00903353">
      <w:pPr>
        <w:tabs>
          <w:tab w:val="left" w:pos="0"/>
          <w:tab w:val="left" w:pos="692"/>
          <w:tab w:val="left" w:pos="1134"/>
        </w:tabs>
        <w:adjustRightInd w:val="0"/>
        <w:snapToGrid w:val="0"/>
        <w:spacing w:after="0" w:line="360" w:lineRule="auto"/>
        <w:ind w:firstLine="851"/>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 описание самого исследования;</w:t>
      </w:r>
    </w:p>
    <w:p w:rsidR="00903353" w:rsidRPr="00903353" w:rsidRDefault="00903353" w:rsidP="00903353">
      <w:pPr>
        <w:tabs>
          <w:tab w:val="left" w:pos="0"/>
          <w:tab w:val="left" w:pos="692"/>
          <w:tab w:val="left" w:pos="1134"/>
        </w:tabs>
        <w:adjustRightInd w:val="0"/>
        <w:snapToGrid w:val="0"/>
        <w:spacing w:after="0" w:line="360" w:lineRule="auto"/>
        <w:ind w:firstLine="851"/>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 описание важности участия России в конкретном исследовании;</w:t>
      </w:r>
    </w:p>
    <w:p w:rsidR="00903353" w:rsidRPr="00903353" w:rsidRDefault="00903353" w:rsidP="00903353">
      <w:pPr>
        <w:tabs>
          <w:tab w:val="left" w:pos="0"/>
          <w:tab w:val="left" w:pos="692"/>
          <w:tab w:val="left" w:pos="1134"/>
        </w:tabs>
        <w:adjustRightInd w:val="0"/>
        <w:snapToGrid w:val="0"/>
        <w:spacing w:after="0" w:line="360" w:lineRule="auto"/>
        <w:ind w:firstLine="851"/>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 особенности проведения текущего этапа исследования.</w:t>
      </w:r>
    </w:p>
    <w:p w:rsidR="00903353" w:rsidRPr="00903353" w:rsidRDefault="00903353" w:rsidP="00903353">
      <w:pPr>
        <w:tabs>
          <w:tab w:val="left" w:pos="0"/>
          <w:tab w:val="left" w:pos="692"/>
          <w:tab w:val="left" w:pos="1134"/>
        </w:tabs>
        <w:adjustRightInd w:val="0"/>
        <w:snapToGrid w:val="0"/>
        <w:spacing w:after="0" w:line="360" w:lineRule="auto"/>
        <w:ind w:firstLine="851"/>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Информационные статьи согласованы с Государственным заказчиком, согласования представлены на электронном носителе в папке «Приложение 7».</w:t>
      </w:r>
    </w:p>
    <w:p w:rsidR="00903353" w:rsidRPr="00903353" w:rsidRDefault="00903353" w:rsidP="00903353">
      <w:pPr>
        <w:tabs>
          <w:tab w:val="left" w:pos="0"/>
          <w:tab w:val="left" w:pos="1134"/>
        </w:tabs>
        <w:adjustRightInd w:val="0"/>
        <w:snapToGrid w:val="0"/>
        <w:spacing w:after="0" w:line="360" w:lineRule="auto"/>
        <w:ind w:firstLine="851"/>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2. Организация публикации статей в периодическом печатном издании, с тиражом не менее 60 000 экземпляров;</w:t>
      </w:r>
    </w:p>
    <w:p w:rsidR="00903353" w:rsidRPr="00903353" w:rsidRDefault="00903353" w:rsidP="00903353">
      <w:pPr>
        <w:tabs>
          <w:tab w:val="left" w:pos="0"/>
          <w:tab w:val="left" w:pos="1134"/>
        </w:tabs>
        <w:adjustRightInd w:val="0"/>
        <w:snapToGrid w:val="0"/>
        <w:spacing w:after="0" w:line="360" w:lineRule="auto"/>
        <w:ind w:firstLine="851"/>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3. Организация публикации статей на информационном ресурсе в сети Интернет,</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eastAsia="zh-CN"/>
        </w:rPr>
        <w:t>посвященном организации и проведению международных исследований в Российской Федерации.</w:t>
      </w:r>
    </w:p>
    <w:p w:rsidR="00903353" w:rsidRPr="00903353" w:rsidRDefault="00903353" w:rsidP="00903353">
      <w:pPr>
        <w:tabs>
          <w:tab w:val="left" w:pos="0"/>
          <w:tab w:val="left" w:pos="692"/>
          <w:tab w:val="left" w:pos="1134"/>
        </w:tabs>
        <w:adjustRightInd w:val="0"/>
        <w:snapToGrid w:val="0"/>
        <w:spacing w:after="0" w:line="360" w:lineRule="auto"/>
        <w:ind w:firstLine="851"/>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Информационный ресурс для публикации статей согласован с Государственным заказчиком, согласования представлены на электронном носителе в папке «Приложение 7»</w:t>
      </w:r>
    </w:p>
    <w:p w:rsidR="00903353" w:rsidRPr="00903353" w:rsidRDefault="00903353" w:rsidP="00903353">
      <w:pPr>
        <w:tabs>
          <w:tab w:val="left" w:pos="0"/>
          <w:tab w:val="left" w:pos="692"/>
          <w:tab w:val="left" w:pos="1134"/>
        </w:tabs>
        <w:adjustRightInd w:val="0"/>
        <w:snapToGrid w:val="0"/>
        <w:spacing w:after="0" w:line="360" w:lineRule="auto"/>
        <w:ind w:firstLine="851"/>
        <w:rPr>
          <w:rFonts w:ascii="Times New Roman" w:eastAsia="Times New Roman" w:hAnsi="Times New Roman" w:cs="Times New Roman"/>
          <w:sz w:val="24"/>
          <w:szCs w:val="24"/>
          <w:lang w:eastAsia="zh-CN"/>
        </w:rPr>
        <w:sectPr w:rsidR="00903353" w:rsidRPr="00903353" w:rsidSect="00903353">
          <w:footerReference w:type="default" r:id="rId87"/>
          <w:pgSz w:w="11906" w:h="16838"/>
          <w:pgMar w:top="1134" w:right="567" w:bottom="1134" w:left="1701" w:header="708" w:footer="708" w:gutter="0"/>
          <w:cols w:space="708"/>
          <w:docGrid w:linePitch="360"/>
        </w:sectPr>
      </w:pPr>
      <w:r w:rsidRPr="00903353">
        <w:rPr>
          <w:rFonts w:ascii="Times New Roman" w:eastAsia="Times New Roman" w:hAnsi="Times New Roman" w:cs="Times New Roman"/>
          <w:sz w:val="24"/>
          <w:szCs w:val="24"/>
          <w:lang w:eastAsia="zh-CN"/>
        </w:rPr>
        <w:t>4. Организация распространения для органов исполнительной власти субъектов Российской Федерации, осуществляющих государственное управление в сфере образования, не менее 1 экземпляра печатных материалов с информацией о проводимых в России международных исследованиях качества образования для каждого из 85 органов.</w:t>
      </w:r>
    </w:p>
    <w:p w:rsidR="00903353" w:rsidRPr="00903353" w:rsidRDefault="00903353" w:rsidP="00903353">
      <w:pPr>
        <w:tabs>
          <w:tab w:val="left" w:pos="692"/>
          <w:tab w:val="left" w:pos="1134"/>
        </w:tabs>
        <w:adjustRightInd w:val="0"/>
        <w:snapToGrid w:val="0"/>
        <w:spacing w:after="0" w:line="360" w:lineRule="auto"/>
        <w:ind w:left="567"/>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xml:space="preserve">2.1 Информационные статьи по каждому из международных исследований </w:t>
      </w:r>
      <w:r w:rsidRPr="00903353">
        <w:rPr>
          <w:rFonts w:ascii="Times New Roman" w:eastAsia="Times New Roman" w:hAnsi="Times New Roman" w:cs="Times New Roman"/>
          <w:b/>
          <w:sz w:val="24"/>
          <w:szCs w:val="24"/>
          <w:lang w:val="en-GB" w:eastAsia="ru-RU"/>
        </w:rPr>
        <w:t>TALIS</w:t>
      </w:r>
      <w:r w:rsidRPr="00903353">
        <w:rPr>
          <w:rFonts w:ascii="Times New Roman" w:eastAsia="Times New Roman" w:hAnsi="Times New Roman" w:cs="Times New Roman"/>
          <w:b/>
          <w:sz w:val="24"/>
          <w:szCs w:val="24"/>
          <w:lang w:eastAsia="ru-RU"/>
        </w:rPr>
        <w:t xml:space="preserve">, </w:t>
      </w:r>
      <w:r w:rsidRPr="00903353">
        <w:rPr>
          <w:rFonts w:ascii="Times New Roman" w:eastAsia="Times New Roman" w:hAnsi="Times New Roman" w:cs="Times New Roman"/>
          <w:b/>
          <w:sz w:val="24"/>
          <w:szCs w:val="24"/>
          <w:lang w:val="en-GB" w:eastAsia="ru-RU"/>
        </w:rPr>
        <w:t>PIA</w:t>
      </w:r>
      <w:r w:rsidRPr="00903353">
        <w:rPr>
          <w:rFonts w:ascii="Times New Roman" w:eastAsia="Times New Roman" w:hAnsi="Times New Roman" w:cs="Times New Roman"/>
          <w:b/>
          <w:sz w:val="24"/>
          <w:szCs w:val="24"/>
          <w:lang w:val="en-US" w:eastAsia="ru-RU"/>
        </w:rPr>
        <w:t>A</w:t>
      </w:r>
      <w:r w:rsidRPr="00903353">
        <w:rPr>
          <w:rFonts w:ascii="Times New Roman" w:eastAsia="Times New Roman" w:hAnsi="Times New Roman" w:cs="Times New Roman"/>
          <w:b/>
          <w:sz w:val="24"/>
          <w:szCs w:val="24"/>
          <w:lang w:val="en-GB" w:eastAsia="ru-RU"/>
        </w:rPr>
        <w:t>C</w:t>
      </w:r>
      <w:r w:rsidRPr="00903353">
        <w:rPr>
          <w:rFonts w:ascii="Times New Roman" w:eastAsia="Times New Roman" w:hAnsi="Times New Roman" w:cs="Times New Roman"/>
          <w:b/>
          <w:sz w:val="24"/>
          <w:szCs w:val="24"/>
          <w:lang w:eastAsia="ru-RU"/>
        </w:rPr>
        <w:t xml:space="preserve">, </w:t>
      </w:r>
      <w:r w:rsidRPr="00903353">
        <w:rPr>
          <w:rFonts w:ascii="Times New Roman" w:eastAsia="Times New Roman" w:hAnsi="Times New Roman" w:cs="Times New Roman"/>
          <w:b/>
          <w:sz w:val="24"/>
          <w:szCs w:val="24"/>
          <w:lang w:val="en-GB" w:eastAsia="ru-RU"/>
        </w:rPr>
        <w:t>PIRLS</w:t>
      </w:r>
      <w:r w:rsidRPr="00903353">
        <w:rPr>
          <w:rFonts w:ascii="Times New Roman" w:eastAsia="Times New Roman" w:hAnsi="Times New Roman" w:cs="Times New Roman"/>
          <w:b/>
          <w:sz w:val="24"/>
          <w:szCs w:val="24"/>
          <w:lang w:eastAsia="ru-RU"/>
        </w:rPr>
        <w:t xml:space="preserve">, </w:t>
      </w:r>
      <w:r w:rsidRPr="00903353">
        <w:rPr>
          <w:rFonts w:ascii="Times New Roman" w:eastAsia="Times New Roman" w:hAnsi="Times New Roman" w:cs="Times New Roman"/>
          <w:b/>
          <w:sz w:val="24"/>
          <w:szCs w:val="24"/>
          <w:lang w:val="en-GB" w:eastAsia="ru-RU"/>
        </w:rPr>
        <w:t>PISA</w:t>
      </w:r>
      <w:r w:rsidRPr="00903353">
        <w:rPr>
          <w:rFonts w:ascii="Times New Roman" w:eastAsia="Times New Roman" w:hAnsi="Times New Roman" w:cs="Times New Roman"/>
          <w:b/>
          <w:sz w:val="24"/>
          <w:szCs w:val="24"/>
          <w:lang w:eastAsia="ru-RU"/>
        </w:rPr>
        <w:t xml:space="preserve">, </w:t>
      </w:r>
      <w:r w:rsidRPr="00903353">
        <w:rPr>
          <w:rFonts w:ascii="Times New Roman" w:eastAsia="Times New Roman" w:hAnsi="Times New Roman" w:cs="Times New Roman"/>
          <w:b/>
          <w:sz w:val="24"/>
          <w:szCs w:val="24"/>
          <w:lang w:val="en-GB" w:eastAsia="ru-RU"/>
        </w:rPr>
        <w:t>TIMSS</w:t>
      </w:r>
      <w:r w:rsidRPr="00903353">
        <w:rPr>
          <w:rFonts w:ascii="Times New Roman" w:eastAsia="Times New Roman" w:hAnsi="Times New Roman" w:cs="Times New Roman"/>
          <w:b/>
          <w:sz w:val="24"/>
          <w:szCs w:val="24"/>
          <w:lang w:eastAsia="ru-RU"/>
        </w:rPr>
        <w:t>.</w:t>
      </w:r>
    </w:p>
    <w:p w:rsidR="00903353" w:rsidRPr="00903353" w:rsidRDefault="00903353" w:rsidP="00903353">
      <w:pPr>
        <w:tabs>
          <w:tab w:val="left" w:pos="692"/>
          <w:tab w:val="left" w:pos="1134"/>
        </w:tabs>
        <w:adjustRightInd w:val="0"/>
        <w:snapToGrid w:val="0"/>
        <w:spacing w:after="0" w:line="360" w:lineRule="auto"/>
        <w:ind w:left="567"/>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xml:space="preserve">Информационная статья по исследованию </w:t>
      </w:r>
      <w:r w:rsidRPr="00903353">
        <w:rPr>
          <w:rFonts w:ascii="Times New Roman" w:eastAsia="Times New Roman" w:hAnsi="Times New Roman" w:cs="Times New Roman"/>
          <w:b/>
          <w:sz w:val="24"/>
          <w:szCs w:val="24"/>
          <w:lang w:val="en-US" w:eastAsia="ru-RU"/>
        </w:rPr>
        <w:t>TALIS</w:t>
      </w:r>
    </w:p>
    <w:p w:rsidR="00903353" w:rsidRPr="00903353" w:rsidRDefault="00903353" w:rsidP="00903353">
      <w:pPr>
        <w:spacing w:after="0" w:line="360" w:lineRule="auto"/>
        <w:jc w:val="center"/>
        <w:rPr>
          <w:rFonts w:ascii="Times New Roman" w:hAnsi="Times New Roman" w:cs="Times New Roman"/>
          <w:b/>
          <w:sz w:val="24"/>
          <w:szCs w:val="24"/>
        </w:rPr>
      </w:pPr>
      <w:r w:rsidRPr="00903353">
        <w:rPr>
          <w:rFonts w:ascii="Times New Roman" w:hAnsi="Times New Roman" w:cs="Times New Roman"/>
          <w:b/>
          <w:sz w:val="24"/>
          <w:szCs w:val="24"/>
        </w:rPr>
        <w:t xml:space="preserve">О международном сравнительном исследовании </w:t>
      </w:r>
      <w:r w:rsidRPr="00903353">
        <w:rPr>
          <w:rFonts w:ascii="Times New Roman" w:hAnsi="Times New Roman" w:cs="Times New Roman"/>
          <w:b/>
          <w:sz w:val="24"/>
          <w:szCs w:val="24"/>
          <w:lang w:val="en-US"/>
        </w:rPr>
        <w:t>TALIS</w:t>
      </w:r>
      <w:r w:rsidRPr="00903353">
        <w:rPr>
          <w:rFonts w:ascii="Times New Roman" w:hAnsi="Times New Roman" w:cs="Times New Roman"/>
          <w:b/>
          <w:sz w:val="24"/>
          <w:szCs w:val="24"/>
        </w:rPr>
        <w:t>-2018 в России</w:t>
      </w:r>
    </w:p>
    <w:p w:rsidR="00903353" w:rsidRPr="00903353" w:rsidRDefault="00903353" w:rsidP="00903353">
      <w:pPr>
        <w:spacing w:after="0" w:line="360" w:lineRule="auto"/>
        <w:ind w:firstLine="567"/>
        <w:jc w:val="both"/>
        <w:rPr>
          <w:rFonts w:ascii="Times New Roman" w:hAnsi="Times New Roman" w:cs="Times New Roman"/>
          <w:b/>
          <w:sz w:val="24"/>
          <w:szCs w:val="24"/>
        </w:rPr>
      </w:pPr>
      <w:r w:rsidRPr="00903353">
        <w:rPr>
          <w:rFonts w:ascii="Times New Roman" w:hAnsi="Times New Roman" w:cs="Times New Roman"/>
          <w:b/>
          <w:sz w:val="24"/>
          <w:szCs w:val="24"/>
        </w:rPr>
        <w:t xml:space="preserve">Что такое </w:t>
      </w:r>
      <w:r w:rsidRPr="00903353">
        <w:rPr>
          <w:rFonts w:ascii="Times New Roman" w:hAnsi="Times New Roman" w:cs="Times New Roman"/>
          <w:b/>
          <w:sz w:val="24"/>
          <w:szCs w:val="24"/>
          <w:lang w:val="en-US"/>
        </w:rPr>
        <w:t>TALIS</w:t>
      </w:r>
      <w:r w:rsidRPr="00903353">
        <w:rPr>
          <w:rFonts w:ascii="Times New Roman" w:hAnsi="Times New Roman" w:cs="Times New Roman"/>
          <w:b/>
          <w:sz w:val="24"/>
          <w:szCs w:val="24"/>
        </w:rPr>
        <w:t>? В чем заключаются особенности международного исследования?</w:t>
      </w:r>
    </w:p>
    <w:p w:rsidR="00903353" w:rsidRPr="00903353" w:rsidRDefault="00903353" w:rsidP="00903353">
      <w:pPr>
        <w:spacing w:after="0" w:line="360" w:lineRule="auto"/>
        <w:ind w:firstLine="567"/>
        <w:jc w:val="both"/>
        <w:rPr>
          <w:rFonts w:ascii="Times New Roman" w:hAnsi="Times New Roman" w:cs="Times New Roman"/>
          <w:sz w:val="24"/>
          <w:szCs w:val="24"/>
        </w:rPr>
      </w:pPr>
      <w:r w:rsidRPr="00903353">
        <w:rPr>
          <w:rFonts w:ascii="Times New Roman" w:hAnsi="Times New Roman" w:cs="Times New Roman"/>
          <w:sz w:val="24"/>
          <w:szCs w:val="24"/>
        </w:rPr>
        <w:t xml:space="preserve">«Те, у которых мы учимся, правильно называются нашими учителями, но не всякий, кто учит нас, заслуживает это имя», - справедливо писал Иоганн Вольфганг Гёте. Кто он, современный учитель российской школы? В каких условиях работает учитель? Насколько он удовлетворен своей работой? Как учитель распоряжается своим рабочим временем? Как организована обратная связь в педагогическом коллективе, с администрацией школы, с семьями и учениками?  На эти и другие вопросы отвечает исследование </w:t>
      </w:r>
      <w:r w:rsidRPr="00903353">
        <w:rPr>
          <w:rFonts w:ascii="Times New Roman" w:hAnsi="Times New Roman" w:cs="Times New Roman"/>
          <w:sz w:val="24"/>
          <w:szCs w:val="24"/>
          <w:lang w:val="en-US"/>
        </w:rPr>
        <w:t>TALIS</w:t>
      </w:r>
      <w:r w:rsidRPr="00903353">
        <w:rPr>
          <w:rFonts w:ascii="Times New Roman" w:hAnsi="Times New Roman" w:cs="Times New Roman"/>
          <w:sz w:val="24"/>
          <w:szCs w:val="24"/>
        </w:rPr>
        <w:t>.</w:t>
      </w:r>
    </w:p>
    <w:p w:rsidR="00903353" w:rsidRPr="00903353" w:rsidRDefault="00903353" w:rsidP="00903353">
      <w:pPr>
        <w:spacing w:after="0" w:line="360" w:lineRule="auto"/>
        <w:ind w:firstLine="567"/>
        <w:jc w:val="both"/>
        <w:rPr>
          <w:rFonts w:ascii="Times New Roman" w:hAnsi="Times New Roman" w:cs="Times New Roman"/>
          <w:sz w:val="24"/>
          <w:szCs w:val="24"/>
        </w:rPr>
      </w:pPr>
      <w:r w:rsidRPr="00903353">
        <w:rPr>
          <w:rFonts w:ascii="Times New Roman" w:hAnsi="Times New Roman" w:cs="Times New Roman"/>
          <w:sz w:val="24"/>
          <w:szCs w:val="24"/>
          <w:lang w:val="en-US"/>
        </w:rPr>
        <w:t>TALIS</w:t>
      </w:r>
      <w:r w:rsidRPr="00903353">
        <w:rPr>
          <w:rFonts w:ascii="Times New Roman" w:hAnsi="Times New Roman" w:cs="Times New Roman"/>
          <w:sz w:val="24"/>
          <w:szCs w:val="24"/>
        </w:rPr>
        <w:t xml:space="preserve"> или </w:t>
      </w:r>
      <w:r w:rsidRPr="00903353">
        <w:rPr>
          <w:rFonts w:ascii="Times New Roman" w:hAnsi="Times New Roman" w:cs="Times New Roman"/>
          <w:sz w:val="24"/>
          <w:szCs w:val="24"/>
          <w:lang w:val="en-US"/>
        </w:rPr>
        <w:t>Teaching</w:t>
      </w:r>
      <w:r w:rsidRPr="00903353">
        <w:rPr>
          <w:rFonts w:ascii="Times New Roman" w:hAnsi="Times New Roman" w:cs="Times New Roman"/>
          <w:sz w:val="24"/>
          <w:szCs w:val="24"/>
        </w:rPr>
        <w:t xml:space="preserve"> </w:t>
      </w:r>
      <w:r w:rsidRPr="00903353">
        <w:rPr>
          <w:rFonts w:ascii="Times New Roman" w:hAnsi="Times New Roman" w:cs="Times New Roman"/>
          <w:sz w:val="24"/>
          <w:szCs w:val="24"/>
          <w:lang w:val="en-US"/>
        </w:rPr>
        <w:t>and</w:t>
      </w:r>
      <w:r w:rsidRPr="00903353">
        <w:rPr>
          <w:rFonts w:ascii="Times New Roman" w:hAnsi="Times New Roman" w:cs="Times New Roman"/>
          <w:sz w:val="24"/>
          <w:szCs w:val="24"/>
        </w:rPr>
        <w:t xml:space="preserve"> </w:t>
      </w:r>
      <w:r w:rsidRPr="00903353">
        <w:rPr>
          <w:rFonts w:ascii="Times New Roman" w:hAnsi="Times New Roman" w:cs="Times New Roman"/>
          <w:sz w:val="24"/>
          <w:szCs w:val="24"/>
          <w:lang w:val="en-US"/>
        </w:rPr>
        <w:t>Learning</w:t>
      </w:r>
      <w:r w:rsidRPr="00903353">
        <w:rPr>
          <w:rFonts w:ascii="Times New Roman" w:hAnsi="Times New Roman" w:cs="Times New Roman"/>
          <w:sz w:val="24"/>
          <w:szCs w:val="24"/>
        </w:rPr>
        <w:t xml:space="preserve"> </w:t>
      </w:r>
      <w:r w:rsidRPr="00903353">
        <w:rPr>
          <w:rFonts w:ascii="Times New Roman" w:hAnsi="Times New Roman" w:cs="Times New Roman"/>
          <w:sz w:val="24"/>
          <w:szCs w:val="24"/>
          <w:lang w:val="en-US"/>
        </w:rPr>
        <w:t>International</w:t>
      </w:r>
      <w:r w:rsidRPr="00903353">
        <w:rPr>
          <w:rFonts w:ascii="Times New Roman" w:hAnsi="Times New Roman" w:cs="Times New Roman"/>
          <w:sz w:val="24"/>
          <w:szCs w:val="24"/>
        </w:rPr>
        <w:t xml:space="preserve"> </w:t>
      </w:r>
      <w:r w:rsidRPr="00903353">
        <w:rPr>
          <w:rFonts w:ascii="Times New Roman" w:hAnsi="Times New Roman" w:cs="Times New Roman"/>
          <w:sz w:val="24"/>
          <w:szCs w:val="24"/>
          <w:lang w:val="en-US"/>
        </w:rPr>
        <w:t>Survey</w:t>
      </w:r>
      <w:r w:rsidRPr="00903353">
        <w:rPr>
          <w:rFonts w:ascii="Times New Roman" w:hAnsi="Times New Roman" w:cs="Times New Roman"/>
          <w:sz w:val="24"/>
          <w:szCs w:val="24"/>
        </w:rPr>
        <w:t xml:space="preserve"> (Международное исследование по вопросам преподавания и обучения) – это международное исследование, проводимое Организацией экономического сотрудничества и развития (ОЭСР), в фокусе внимания которого находятся учебная среда и условия работы учителей в общеобразовательных организациях. Исследование проводится совместными усилиями правительств стран-участниц, международного консорциума организаций, специализирующихся на проведении исследований в образовании, ОЭСР и объединений учителей.</w:t>
      </w:r>
    </w:p>
    <w:p w:rsidR="00903353" w:rsidRPr="00903353" w:rsidRDefault="00903353" w:rsidP="00903353">
      <w:pPr>
        <w:spacing w:after="0" w:line="360" w:lineRule="auto"/>
        <w:ind w:firstLine="567"/>
        <w:jc w:val="both"/>
        <w:rPr>
          <w:rFonts w:ascii="Times New Roman" w:hAnsi="Times New Roman" w:cs="Times New Roman"/>
          <w:sz w:val="24"/>
          <w:szCs w:val="24"/>
        </w:rPr>
      </w:pPr>
      <w:r w:rsidRPr="00903353">
        <w:rPr>
          <w:rFonts w:ascii="Times New Roman" w:hAnsi="Times New Roman" w:cs="Times New Roman"/>
          <w:sz w:val="24"/>
          <w:szCs w:val="24"/>
        </w:rPr>
        <w:t>Впервые это исследование прошло в 2008 году в 24 странах. Второй ци</w:t>
      </w:r>
      <w:r w:rsidRPr="00903353">
        <w:rPr>
          <w:rFonts w:ascii="Times New Roman" w:hAnsi="Times New Roman" w:cs="Times New Roman"/>
          <w:sz w:val="24"/>
          <w:szCs w:val="24"/>
        </w:rPr>
        <w:lastRenderedPageBreak/>
        <w:t xml:space="preserve">кл был проведен в 2013 году, в нем приняли участие 34 страны, в том числе и Российская Федерация. В </w:t>
      </w:r>
      <w:r w:rsidRPr="00903353">
        <w:rPr>
          <w:rFonts w:ascii="Times New Roman" w:hAnsi="Times New Roman" w:cs="Times New Roman"/>
          <w:sz w:val="24"/>
          <w:szCs w:val="24"/>
          <w:lang w:val="en-US"/>
        </w:rPr>
        <w:t>TALIS</w:t>
      </w:r>
      <w:r w:rsidRPr="00903353">
        <w:rPr>
          <w:rFonts w:ascii="Times New Roman" w:hAnsi="Times New Roman" w:cs="Times New Roman"/>
          <w:sz w:val="24"/>
          <w:szCs w:val="24"/>
        </w:rPr>
        <w:t xml:space="preserve"> 2018 принимают участие уже 46 стран.</w:t>
      </w:r>
    </w:p>
    <w:p w:rsidR="00903353" w:rsidRPr="00903353" w:rsidRDefault="00903353" w:rsidP="00903353">
      <w:pPr>
        <w:spacing w:after="0" w:line="360" w:lineRule="auto"/>
        <w:ind w:firstLine="567"/>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Суть исследования заключается в анкетировании учителей и директоров. Анкета директора включает в себя такие тематические блоки, как руководство школой, оценка работы учителей, школьный климат, удовлетворённость работой, образование в поликультурной среде. Содержание анкеты учителя включает в себя ряд направлений по профессиональному развитию, преподаванию в целом, осуществлению преподавательской деятельности в определенном классе, обратной связи внутри школьного коллектива. </w:t>
      </w:r>
    </w:p>
    <w:p w:rsidR="00903353" w:rsidRPr="00903353" w:rsidRDefault="00903353" w:rsidP="00903353">
      <w:pPr>
        <w:spacing w:after="0" w:line="360" w:lineRule="auto"/>
        <w:ind w:firstLine="567"/>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Надо сказать, что </w:t>
      </w:r>
      <w:r w:rsidRPr="00903353">
        <w:rPr>
          <w:rFonts w:ascii="Times New Roman" w:eastAsia="Times New Roman" w:hAnsi="Times New Roman" w:cs="Times New Roman"/>
          <w:sz w:val="24"/>
          <w:szCs w:val="24"/>
          <w:lang w:val="en-US" w:eastAsia="ru-RU"/>
        </w:rPr>
        <w:t>TALIS</w:t>
      </w:r>
      <w:r w:rsidRPr="00903353">
        <w:rPr>
          <w:rFonts w:ascii="Times New Roman" w:eastAsia="Times New Roman" w:hAnsi="Times New Roman" w:cs="Times New Roman"/>
          <w:sz w:val="24"/>
          <w:szCs w:val="24"/>
          <w:lang w:eastAsia="ru-RU"/>
        </w:rPr>
        <w:t xml:space="preserve"> является первым и единственным международным опросом в профессиональном сообществе, который сосредотачивается на учебной среде и условиях работы учителей. </w:t>
      </w:r>
    </w:p>
    <w:p w:rsidR="00903353" w:rsidRPr="00903353" w:rsidRDefault="00903353" w:rsidP="00903353">
      <w:pPr>
        <w:spacing w:after="0" w:line="360" w:lineRule="auto"/>
        <w:ind w:firstLine="567"/>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Международное исследование восполняет важные информационные пробелы в вопросах, связанных с анализом и сопоставлением образовательных систем разных стран. </w:t>
      </w:r>
      <w:r w:rsidRPr="00903353" w:rsidDel="00542CC8">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TALIS</w:t>
      </w:r>
      <w:r w:rsidRPr="00903353">
        <w:rPr>
          <w:rFonts w:ascii="Times New Roman" w:eastAsia="Times New Roman" w:hAnsi="Times New Roman" w:cs="Times New Roman"/>
          <w:sz w:val="24"/>
          <w:szCs w:val="24"/>
          <w:lang w:eastAsia="ru-RU"/>
        </w:rPr>
        <w:t xml:space="preserve"> позволяет каждой стране сравнить себя с другими странами, сопоставить имеющиеся в ее системе образования проблемы с проблемами других стран, воспользоваться опытом других стран в решении аналогичных проблем. </w:t>
      </w:r>
    </w:p>
    <w:p w:rsidR="00903353" w:rsidRPr="00903353" w:rsidRDefault="00903353" w:rsidP="00903353">
      <w:pPr>
        <w:spacing w:after="0" w:line="360" w:lineRule="auto"/>
        <w:ind w:firstLine="567"/>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Одной из особенностей исследования TALIS является возможность сопоставления результатов между циклами исследований, проводившимися в разные годы. Так, в материалах TALIS 2018 был соблюден баланс между сохранением подходов, реализованных в TALIS 2008 и TALIS 2013, и изменением ряда отдельных блоков, а также введением новых вопросов, отобранных, в том числе, по результатам предварительных согласований со странами-участницами.</w:t>
      </w:r>
    </w:p>
    <w:p w:rsidR="00903353" w:rsidRPr="00903353" w:rsidRDefault="00903353" w:rsidP="00903353">
      <w:pPr>
        <w:spacing w:after="0" w:line="360" w:lineRule="auto"/>
        <w:ind w:firstLine="567"/>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семье международных образовательных исследований TALIS занимает важное место. Получив его результаты, каждая страна может проанализировать подготовку и условия труда своих педагогов и сопоставить их с международными нормами. Раз в пять лет ОЭСР проводит это исследование в разных странах.</w:t>
      </w:r>
    </w:p>
    <w:p w:rsidR="00903353" w:rsidRPr="00903353" w:rsidRDefault="00903353" w:rsidP="00903353">
      <w:pPr>
        <w:spacing w:after="0" w:line="360" w:lineRule="auto"/>
        <w:ind w:firstLine="567"/>
        <w:contextualSpacing/>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sz w:val="24"/>
          <w:szCs w:val="24"/>
          <w:lang w:eastAsia="ru-RU"/>
        </w:rPr>
        <w:t xml:space="preserve">В России партнерами ОЭСР по проведению TALIS являются Министерство образования и науки Российской Федерации, Федеральная служба по надзору в сфере образования и науки (Рособрнадзор), ФГБУ «Федеральный институт оценки качества образования», Институт образования НИУ-ВШЭ. </w:t>
      </w:r>
    </w:p>
    <w:p w:rsidR="008C67CE" w:rsidRDefault="008C67CE" w:rsidP="00903353">
      <w:pPr>
        <w:spacing w:after="0" w:line="360" w:lineRule="auto"/>
        <w:ind w:firstLine="567"/>
        <w:jc w:val="both"/>
        <w:rPr>
          <w:rFonts w:ascii="Times New Roman" w:hAnsi="Times New Roman" w:cs="Times New Roman"/>
          <w:b/>
          <w:sz w:val="24"/>
          <w:szCs w:val="24"/>
        </w:rPr>
      </w:pPr>
    </w:p>
    <w:p w:rsidR="00903353" w:rsidRPr="00903353" w:rsidRDefault="00903353" w:rsidP="00903353">
      <w:pPr>
        <w:spacing w:after="0" w:line="360" w:lineRule="auto"/>
        <w:ind w:firstLine="567"/>
        <w:jc w:val="both"/>
        <w:rPr>
          <w:rFonts w:ascii="Times New Roman" w:hAnsi="Times New Roman" w:cs="Times New Roman"/>
          <w:b/>
          <w:sz w:val="24"/>
          <w:szCs w:val="24"/>
        </w:rPr>
      </w:pPr>
      <w:r w:rsidRPr="00903353">
        <w:rPr>
          <w:rFonts w:ascii="Times New Roman" w:hAnsi="Times New Roman" w:cs="Times New Roman"/>
          <w:b/>
          <w:sz w:val="24"/>
          <w:szCs w:val="24"/>
        </w:rPr>
        <w:t>Цели и задачи исследования</w:t>
      </w:r>
    </w:p>
    <w:p w:rsidR="00903353" w:rsidRPr="00903353" w:rsidRDefault="00903353" w:rsidP="00903353">
      <w:pPr>
        <w:widowControl w:val="0"/>
        <w:spacing w:after="0" w:line="360" w:lineRule="auto"/>
        <w:ind w:firstLine="567"/>
        <w:jc w:val="both"/>
        <w:rPr>
          <w:rFonts w:ascii="Times New Roman" w:hAnsi="Times New Roman" w:cs="Times New Roman"/>
          <w:sz w:val="24"/>
          <w:szCs w:val="24"/>
        </w:rPr>
      </w:pPr>
      <w:r w:rsidRPr="00903353">
        <w:rPr>
          <w:rFonts w:ascii="Times New Roman" w:hAnsi="Times New Roman" w:cs="Times New Roman"/>
          <w:sz w:val="24"/>
          <w:szCs w:val="24"/>
        </w:rPr>
        <w:t>Главной целью TALIS является мониторинг и сравнение систем образования с точки зрения условий преподавания и обучения. Для этого в рамках TALIS используется специальный инструментарий, включающий опросные листы и анкеты. После обработки данных и на основании анализа результатов формируются индикаторы, характеризующие образовательный процесс в школе, включая систему управления, систему оценки и профессионального развития учителей, различные аспекты педагогической практики и т.д. Результаты TALIS могут представлять основу для общественного об</w:t>
      </w:r>
      <w:r w:rsidRPr="00903353">
        <w:rPr>
          <w:rFonts w:ascii="Times New Roman" w:hAnsi="Times New Roman" w:cs="Times New Roman"/>
          <w:sz w:val="24"/>
          <w:szCs w:val="24"/>
        </w:rPr>
        <w:lastRenderedPageBreak/>
        <w:t xml:space="preserve">суждения, формирования государственной политики в области образования, принятия решений на разных уровнях системы образования. Задача исследования – предоставить полезные для принятия политических решений </w:t>
      </w:r>
      <w:r w:rsidRPr="00903353">
        <w:rPr>
          <w:rFonts w:ascii="Times New Roman" w:hAnsi="Times New Roman" w:cs="Times New Roman"/>
          <w:bCs/>
          <w:sz w:val="24"/>
          <w:szCs w:val="24"/>
        </w:rPr>
        <w:t xml:space="preserve">данные и результаты анализа </w:t>
      </w:r>
      <w:r w:rsidRPr="00903353">
        <w:rPr>
          <w:rFonts w:ascii="Times New Roman" w:hAnsi="Times New Roman" w:cs="Times New Roman"/>
          <w:sz w:val="24"/>
          <w:szCs w:val="24"/>
        </w:rPr>
        <w:t>по таким  ключевым аспектам деятельности школы, как роль и функции школьного управления; оценка работы учителей и получение ими обратной связи; профессиональное развитие учителей; установки и взгляды учителей, касающиеся преподавания и педагогических практик.</w:t>
      </w:r>
    </w:p>
    <w:p w:rsidR="00903353" w:rsidRPr="00903353" w:rsidRDefault="00903353" w:rsidP="00903353">
      <w:pPr>
        <w:widowControl w:val="0"/>
        <w:spacing w:after="0" w:line="360" w:lineRule="auto"/>
        <w:ind w:firstLine="567"/>
        <w:jc w:val="both"/>
        <w:rPr>
          <w:rFonts w:ascii="Times New Roman" w:hAnsi="Times New Roman" w:cs="Times New Roman"/>
          <w:sz w:val="24"/>
          <w:szCs w:val="24"/>
        </w:rPr>
      </w:pPr>
      <w:r w:rsidRPr="00903353">
        <w:rPr>
          <w:rFonts w:ascii="Times New Roman" w:hAnsi="Times New Roman" w:cs="Times New Roman"/>
          <w:sz w:val="24"/>
          <w:szCs w:val="24"/>
        </w:rPr>
        <w:t>Благодаря прошлым этапам TALIS 2008 и 2013 годов в России мы узнали, что образовательный ценз российских учителей – самый высокий в мире: 90% педагогов в школах России имеют высшее профессиональное образование. Мы получили подтверждение того, что российский педагогический корпус – самый пожилой в мире: его средний возраст - 51 год. Для сравнения: в Сингапуре (где школьники лидируют во всех международных сравнительных исследованиях - PISA, TIMSS, PIRLS) средний возраст учителя - менее 40 лет. Однако есть и позитивные факторы: доля учителей моложе 25 лет в России в два раза выше, чем в среднем по странам-участницам TALIS 2013 года, и молодежи в российских школах становится все больше.</w:t>
      </w:r>
    </w:p>
    <w:p w:rsidR="00903353" w:rsidRPr="00903353" w:rsidRDefault="00903353" w:rsidP="00903353">
      <w:pPr>
        <w:widowControl w:val="0"/>
        <w:spacing w:after="0" w:line="360" w:lineRule="auto"/>
        <w:ind w:firstLine="567"/>
        <w:jc w:val="both"/>
        <w:rPr>
          <w:rFonts w:ascii="Times New Roman" w:hAnsi="Times New Roman" w:cs="Times New Roman"/>
          <w:sz w:val="24"/>
          <w:szCs w:val="24"/>
        </w:rPr>
      </w:pPr>
      <w:r w:rsidRPr="00903353">
        <w:rPr>
          <w:rFonts w:ascii="Times New Roman" w:hAnsi="Times New Roman" w:cs="Times New Roman"/>
          <w:sz w:val="24"/>
          <w:szCs w:val="24"/>
        </w:rPr>
        <w:t xml:space="preserve">Организация исследования </w:t>
      </w:r>
      <w:r w:rsidRPr="00903353">
        <w:rPr>
          <w:rFonts w:ascii="Times New Roman" w:hAnsi="Times New Roman" w:cs="Times New Roman"/>
          <w:sz w:val="24"/>
          <w:szCs w:val="24"/>
          <w:lang w:val="en-US"/>
        </w:rPr>
        <w:t>TALIS</w:t>
      </w:r>
      <w:r w:rsidRPr="00903353">
        <w:rPr>
          <w:rFonts w:ascii="Times New Roman" w:hAnsi="Times New Roman" w:cs="Times New Roman"/>
          <w:sz w:val="24"/>
          <w:szCs w:val="24"/>
        </w:rPr>
        <w:t xml:space="preserve"> в России происходит на трёх уровнях. На федеральным уровне, как было отмечено выше, руководит всеми работами по проекту Федеральный институт оценки качества образования. На региональном уровне, после того, как проходит согласование в министерствах и департаментах субъектов Российской Федерации, определяется региональный координатор, ответственный за проведение исследования в регионе. На уровне каждой участвующей школы определяется школьный координатор, который работает с учителями и директором школы. </w:t>
      </w:r>
    </w:p>
    <w:p w:rsidR="008C67CE" w:rsidRDefault="008C67CE" w:rsidP="00903353">
      <w:pPr>
        <w:tabs>
          <w:tab w:val="left" w:pos="6090"/>
        </w:tabs>
        <w:spacing w:after="0" w:line="360" w:lineRule="auto"/>
        <w:ind w:firstLine="567"/>
        <w:jc w:val="both"/>
        <w:rPr>
          <w:rFonts w:ascii="Times New Roman" w:hAnsi="Times New Roman" w:cs="Times New Roman"/>
          <w:b/>
          <w:sz w:val="24"/>
          <w:szCs w:val="24"/>
        </w:rPr>
      </w:pPr>
    </w:p>
    <w:p w:rsidR="00903353" w:rsidRPr="00903353" w:rsidRDefault="00903353" w:rsidP="00903353">
      <w:pPr>
        <w:tabs>
          <w:tab w:val="left" w:pos="6090"/>
        </w:tabs>
        <w:spacing w:after="0" w:line="360" w:lineRule="auto"/>
        <w:ind w:firstLine="567"/>
        <w:jc w:val="both"/>
        <w:rPr>
          <w:rFonts w:ascii="Times New Roman" w:hAnsi="Times New Roman" w:cs="Times New Roman"/>
          <w:b/>
          <w:sz w:val="24"/>
          <w:szCs w:val="24"/>
        </w:rPr>
      </w:pPr>
      <w:r w:rsidRPr="00903353">
        <w:rPr>
          <w:rFonts w:ascii="Times New Roman" w:hAnsi="Times New Roman" w:cs="Times New Roman"/>
          <w:b/>
          <w:sz w:val="24"/>
          <w:szCs w:val="24"/>
        </w:rPr>
        <w:t>Апробационный этап исследования</w:t>
      </w:r>
    </w:p>
    <w:p w:rsidR="00903353" w:rsidRPr="00903353" w:rsidRDefault="00903353" w:rsidP="00903353">
      <w:pPr>
        <w:shd w:val="clear" w:color="auto" w:fill="FFFFFF"/>
        <w:spacing w:after="0" w:line="360" w:lineRule="auto"/>
        <w:ind w:firstLine="567"/>
        <w:jc w:val="both"/>
        <w:rPr>
          <w:rFonts w:ascii="Times New Roman" w:hAnsi="Times New Roman" w:cs="Times New Roman"/>
          <w:sz w:val="24"/>
          <w:szCs w:val="24"/>
        </w:rPr>
      </w:pPr>
      <w:r w:rsidRPr="00903353">
        <w:rPr>
          <w:rFonts w:ascii="Times New Roman" w:hAnsi="Times New Roman" w:cs="Times New Roman"/>
          <w:sz w:val="24"/>
          <w:szCs w:val="24"/>
        </w:rPr>
        <w:t xml:space="preserve">Надо сказать, что цикл международного исследования TALIS 2018 включает в себя три этапа: пилотная стадия в фокус-группах, апробационная стадия исследования и главная стадия.   </w:t>
      </w:r>
    </w:p>
    <w:p w:rsidR="00903353" w:rsidRPr="00903353" w:rsidRDefault="00903353" w:rsidP="00903353">
      <w:pPr>
        <w:tabs>
          <w:tab w:val="left" w:pos="6090"/>
        </w:tabs>
        <w:spacing w:after="0" w:line="360" w:lineRule="auto"/>
        <w:ind w:firstLine="567"/>
        <w:jc w:val="both"/>
        <w:rPr>
          <w:rFonts w:ascii="Times New Roman" w:hAnsi="Times New Roman" w:cs="Times New Roman"/>
          <w:sz w:val="24"/>
          <w:szCs w:val="24"/>
        </w:rPr>
      </w:pPr>
      <w:r w:rsidRPr="00903353">
        <w:rPr>
          <w:rFonts w:ascii="Times New Roman" w:hAnsi="Times New Roman" w:cs="Times New Roman"/>
          <w:sz w:val="24"/>
          <w:szCs w:val="24"/>
          <w:shd w:val="clear" w:color="auto" w:fill="FFFFFF"/>
        </w:rPr>
        <w:t xml:space="preserve">Апробационное исследование проводилось в первом полугодии 2017 г. и было нацелено на выявление возможных проблем, рисков и ограничений при проведении исследования в российском контексте. </w:t>
      </w:r>
      <w:r w:rsidRPr="00903353">
        <w:rPr>
          <w:rFonts w:ascii="Times New Roman" w:hAnsi="Times New Roman" w:cs="Times New Roman"/>
          <w:sz w:val="24"/>
          <w:szCs w:val="24"/>
        </w:rPr>
        <w:t xml:space="preserve">В рамках апробационного этапа необходимо было проверить в тестовом режиме все </w:t>
      </w:r>
      <w:r w:rsidRPr="00903353">
        <w:rPr>
          <w:rFonts w:ascii="Times New Roman" w:hAnsi="Times New Roman" w:cs="Times New Roman"/>
          <w:bCs/>
          <w:sz w:val="24"/>
          <w:szCs w:val="24"/>
        </w:rPr>
        <w:t>процедуры (сбор данных, случайная выборка школ), инструменты (анкеты для учителей и директоров ш</w:t>
      </w:r>
      <w:r w:rsidRPr="00903353">
        <w:rPr>
          <w:rFonts w:ascii="Times New Roman" w:hAnsi="Times New Roman" w:cs="Times New Roman"/>
          <w:bCs/>
          <w:sz w:val="24"/>
          <w:szCs w:val="24"/>
        </w:rPr>
        <w:lastRenderedPageBreak/>
        <w:t xml:space="preserve">кол), а также программное обеспечение. Постапробационный период был связан с внесением всех необходимых изменений в инструментарий и процедуры исследования. </w:t>
      </w:r>
    </w:p>
    <w:p w:rsidR="00903353" w:rsidRPr="00903353" w:rsidRDefault="00903353" w:rsidP="00903353">
      <w:pPr>
        <w:spacing w:after="0" w:line="360" w:lineRule="auto"/>
        <w:ind w:firstLine="567"/>
        <w:jc w:val="both"/>
        <w:rPr>
          <w:rFonts w:ascii="Times New Roman" w:hAnsi="Times New Roman" w:cs="Times New Roman"/>
          <w:sz w:val="24"/>
          <w:szCs w:val="24"/>
        </w:rPr>
      </w:pPr>
      <w:r w:rsidRPr="00903353">
        <w:rPr>
          <w:rFonts w:ascii="Times New Roman" w:hAnsi="Times New Roman" w:cs="Times New Roman"/>
          <w:sz w:val="24"/>
          <w:szCs w:val="24"/>
        </w:rPr>
        <w:t>В апрообационном этапе приняли участие 4 региона - Москва, Московская, Воронежская и Тамбовская области. В исследовании были задействованы 30 школ из этих регионов. В каждой школе приняло участие около 20 учителей (в некоторых школах количество учителей было ограничено общей численностью педагогического коллектива – 10-12 человек).</w:t>
      </w:r>
    </w:p>
    <w:p w:rsidR="00903353" w:rsidRPr="00903353" w:rsidRDefault="00903353" w:rsidP="00903353">
      <w:pPr>
        <w:spacing w:after="0" w:line="360" w:lineRule="auto"/>
        <w:ind w:firstLine="567"/>
        <w:jc w:val="both"/>
        <w:rPr>
          <w:rFonts w:ascii="Times New Roman" w:hAnsi="Times New Roman" w:cs="Times New Roman"/>
          <w:sz w:val="24"/>
          <w:szCs w:val="24"/>
        </w:rPr>
      </w:pPr>
      <w:r w:rsidRPr="00903353">
        <w:rPr>
          <w:rFonts w:ascii="Times New Roman" w:hAnsi="Times New Roman" w:cs="Times New Roman"/>
          <w:sz w:val="24"/>
          <w:szCs w:val="24"/>
        </w:rPr>
        <w:t xml:space="preserve">Интересной особенностью апробационного этапа стало анкетирование школьных координаторов, после того, как апробация завершилась. </w:t>
      </w:r>
    </w:p>
    <w:p w:rsidR="00903353" w:rsidRPr="00903353" w:rsidRDefault="00903353" w:rsidP="00903353">
      <w:pPr>
        <w:spacing w:after="0" w:line="360" w:lineRule="auto"/>
        <w:ind w:firstLine="567"/>
        <w:jc w:val="both"/>
        <w:rPr>
          <w:rFonts w:ascii="Times New Roman" w:hAnsi="Times New Roman" w:cs="Times New Roman"/>
          <w:sz w:val="24"/>
          <w:szCs w:val="24"/>
        </w:rPr>
      </w:pPr>
      <w:r w:rsidRPr="00903353">
        <w:rPr>
          <w:rFonts w:ascii="Times New Roman" w:hAnsi="Times New Roman" w:cs="Times New Roman"/>
          <w:sz w:val="24"/>
          <w:szCs w:val="24"/>
        </w:rPr>
        <w:t xml:space="preserve">Анкета включала в себя 7 вопросов о качестве организации исследования, о проблемах, которые были выявлены в ходе исследования, о заинтересованности учителей в проведении исследовании. Удалось установить, что была обеспечена почти абсолютная явка: анкету заполнили 30 директоров из 30 заявленных и 559 учителей из 567 заявленных (99%, 1% учителей не заполнили анкету по причине увольнения из выбранной школы). Директора заполняли анкету медленнее учителей – в среднем за 3 захода, когда учителя заполняли в среднем за 2 захода в он-лайн анкетировании. </w:t>
      </w:r>
    </w:p>
    <w:p w:rsidR="00903353" w:rsidRPr="00903353" w:rsidRDefault="00903353" w:rsidP="00903353">
      <w:pPr>
        <w:spacing w:after="0" w:line="360" w:lineRule="auto"/>
        <w:ind w:firstLine="567"/>
        <w:jc w:val="both"/>
        <w:rPr>
          <w:rFonts w:ascii="Times New Roman" w:hAnsi="Times New Roman" w:cs="Times New Roman"/>
          <w:sz w:val="24"/>
          <w:szCs w:val="24"/>
        </w:rPr>
      </w:pPr>
      <w:r w:rsidRPr="00903353">
        <w:rPr>
          <w:rFonts w:ascii="Times New Roman" w:hAnsi="Times New Roman" w:cs="Times New Roman"/>
          <w:sz w:val="24"/>
          <w:szCs w:val="24"/>
        </w:rPr>
        <w:t xml:space="preserve">Надо сказать, что школьные координаторы </w:t>
      </w:r>
      <w:r w:rsidRPr="00903353">
        <w:rPr>
          <w:rFonts w:ascii="Times New Roman" w:hAnsi="Times New Roman" w:cs="Times New Roman"/>
          <w:bCs/>
          <w:sz w:val="24"/>
          <w:szCs w:val="24"/>
        </w:rPr>
        <w:t>не жаловались на трудности</w:t>
      </w:r>
      <w:r w:rsidRPr="00903353">
        <w:rPr>
          <w:rFonts w:ascii="Times New Roman" w:hAnsi="Times New Roman" w:cs="Times New Roman"/>
          <w:sz w:val="24"/>
          <w:szCs w:val="24"/>
        </w:rPr>
        <w:t xml:space="preserve">, отвечая на постполевую анкету, но это </w:t>
      </w:r>
      <w:r w:rsidRPr="00903353">
        <w:rPr>
          <w:rFonts w:ascii="Times New Roman" w:hAnsi="Times New Roman" w:cs="Times New Roman"/>
          <w:bCs/>
          <w:sz w:val="24"/>
          <w:szCs w:val="24"/>
        </w:rPr>
        <w:t>не значит, что трудностей не было</w:t>
      </w:r>
      <w:r w:rsidRPr="00903353">
        <w:rPr>
          <w:rFonts w:ascii="Times New Roman" w:hAnsi="Times New Roman" w:cs="Times New Roman"/>
          <w:sz w:val="24"/>
          <w:szCs w:val="24"/>
        </w:rPr>
        <w:t xml:space="preserve">. При соотнесении результатов </w:t>
      </w:r>
      <w:r w:rsidRPr="00903353">
        <w:rPr>
          <w:rFonts w:ascii="Times New Roman" w:hAnsi="Times New Roman" w:cs="Times New Roman"/>
          <w:bCs/>
          <w:sz w:val="24"/>
          <w:szCs w:val="24"/>
        </w:rPr>
        <w:t xml:space="preserve">постполевого опроса </w:t>
      </w:r>
      <w:r w:rsidRPr="00903353">
        <w:rPr>
          <w:rFonts w:ascii="Times New Roman" w:hAnsi="Times New Roman" w:cs="Times New Roman"/>
          <w:sz w:val="24"/>
          <w:szCs w:val="24"/>
        </w:rPr>
        <w:t xml:space="preserve">и </w:t>
      </w:r>
      <w:r w:rsidRPr="00903353">
        <w:rPr>
          <w:rFonts w:ascii="Times New Roman" w:hAnsi="Times New Roman" w:cs="Times New Roman"/>
          <w:bCs/>
          <w:sz w:val="24"/>
          <w:szCs w:val="24"/>
        </w:rPr>
        <w:t>хода</w:t>
      </w:r>
      <w:r w:rsidRPr="00903353">
        <w:rPr>
          <w:rFonts w:ascii="Times New Roman" w:hAnsi="Times New Roman" w:cs="Times New Roman"/>
          <w:sz w:val="24"/>
          <w:szCs w:val="24"/>
        </w:rPr>
        <w:t xml:space="preserve"> апробационного исследования были выявлены трудные этапы исследования. Также школьные координаторы указали и наиболее вероятные причины возникновения этих трудностей. Ниже перечислены наиболее трудные этапы по мере убывания их значимости и в скобках указаны причины трудностей по оценке координаторов:</w:t>
      </w:r>
    </w:p>
    <w:p w:rsidR="00903353" w:rsidRPr="00903353" w:rsidRDefault="00903353" w:rsidP="003F7686">
      <w:pPr>
        <w:numPr>
          <w:ilvl w:val="0"/>
          <w:numId w:val="141"/>
        </w:numPr>
        <w:spacing w:after="0" w:line="360" w:lineRule="auto"/>
        <w:ind w:left="0" w:firstLine="567"/>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Cs/>
          <w:sz w:val="24"/>
          <w:szCs w:val="24"/>
          <w:lang w:eastAsia="ru-RU"/>
        </w:rPr>
        <w:t xml:space="preserve"> </w:t>
      </w:r>
      <w:r w:rsidRPr="00903353">
        <w:rPr>
          <w:rFonts w:ascii="Times New Roman" w:eastAsia="Times New Roman" w:hAnsi="Times New Roman" w:cs="Times New Roman"/>
          <w:sz w:val="24"/>
          <w:szCs w:val="24"/>
          <w:lang w:eastAsia="ru-RU"/>
        </w:rPr>
        <w:t>мониторинг степени заполненности анкет через онлайн - портал (низкий уровень компьютерной грамотности учителей, неумение переходить по ссылкам);</w:t>
      </w:r>
    </w:p>
    <w:p w:rsidR="00903353" w:rsidRPr="00903353" w:rsidRDefault="00903353" w:rsidP="003F7686">
      <w:pPr>
        <w:numPr>
          <w:ilvl w:val="0"/>
          <w:numId w:val="141"/>
        </w:numPr>
        <w:spacing w:after="0" w:line="360" w:lineRule="auto"/>
        <w:ind w:left="0" w:firstLine="567"/>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Cs/>
          <w:sz w:val="24"/>
          <w:szCs w:val="24"/>
          <w:lang w:eastAsia="ru-RU"/>
        </w:rPr>
        <w:t xml:space="preserve"> мотивирование</w:t>
      </w:r>
      <w:r w:rsidRPr="00903353">
        <w:rPr>
          <w:rFonts w:ascii="Times New Roman" w:eastAsia="Times New Roman" w:hAnsi="Times New Roman" w:cs="Times New Roman"/>
          <w:sz w:val="24"/>
          <w:szCs w:val="24"/>
          <w:lang w:eastAsia="ru-RU"/>
        </w:rPr>
        <w:t xml:space="preserve"> учителей к заполнению анкет (непонимание прикладной функции проекта, большое количество всевозможных других тестирований и оценок, вызывающих  усталость и раздражение);</w:t>
      </w:r>
    </w:p>
    <w:p w:rsidR="00903353" w:rsidRPr="00903353" w:rsidRDefault="00903353" w:rsidP="003F7686">
      <w:pPr>
        <w:numPr>
          <w:ilvl w:val="0"/>
          <w:numId w:val="141"/>
        </w:numPr>
        <w:spacing w:after="0" w:line="360" w:lineRule="auto"/>
        <w:ind w:left="0" w:firstLine="567"/>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Cs/>
          <w:sz w:val="24"/>
          <w:szCs w:val="24"/>
          <w:lang w:eastAsia="ru-RU"/>
        </w:rPr>
        <w:t xml:space="preserve"> решение организационных вопросов: выдача </w:t>
      </w:r>
      <w:r w:rsidRPr="00903353">
        <w:rPr>
          <w:rFonts w:ascii="Times New Roman" w:eastAsia="Times New Roman" w:hAnsi="Times New Roman" w:cs="Times New Roman"/>
          <w:sz w:val="24"/>
          <w:szCs w:val="24"/>
          <w:lang w:eastAsia="ru-RU"/>
        </w:rPr>
        <w:t>учителям их паролей и логинов (школьные здания иногда были расположены на большом отдалении – до 28 км).</w:t>
      </w:r>
    </w:p>
    <w:p w:rsidR="00903353" w:rsidRPr="00903353" w:rsidRDefault="00903353" w:rsidP="00903353">
      <w:pPr>
        <w:spacing w:after="0" w:line="360" w:lineRule="auto"/>
        <w:ind w:firstLine="567"/>
        <w:contextualSpacing/>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sz w:val="24"/>
          <w:szCs w:val="24"/>
          <w:lang w:eastAsia="ru-RU"/>
        </w:rPr>
        <w:t>Важно отметить, что 4</w:t>
      </w:r>
      <w:r w:rsidRPr="00903353">
        <w:rPr>
          <w:rFonts w:ascii="Times New Roman" w:eastAsia="Times New Roman" w:hAnsi="Times New Roman" w:cs="Times New Roman"/>
          <w:bCs/>
          <w:sz w:val="24"/>
          <w:szCs w:val="24"/>
          <w:lang w:eastAsia="ru-RU"/>
        </w:rPr>
        <w:t xml:space="preserve">3% </w:t>
      </w:r>
      <w:r w:rsidRPr="00903353">
        <w:rPr>
          <w:rFonts w:ascii="Times New Roman" w:eastAsia="Times New Roman" w:hAnsi="Times New Roman" w:cs="Times New Roman"/>
          <w:sz w:val="24"/>
          <w:szCs w:val="24"/>
          <w:lang w:eastAsia="ru-RU"/>
        </w:rPr>
        <w:t xml:space="preserve">школьных координаторов </w:t>
      </w:r>
      <w:r w:rsidRPr="00903353">
        <w:rPr>
          <w:rFonts w:ascii="Times New Roman" w:eastAsia="Times New Roman" w:hAnsi="Times New Roman" w:cs="Times New Roman"/>
          <w:bCs/>
          <w:sz w:val="24"/>
          <w:szCs w:val="24"/>
          <w:lang w:eastAsia="ru-RU"/>
        </w:rPr>
        <w:t xml:space="preserve">были вынуждены отвечать на организационно-технические вопросы </w:t>
      </w:r>
      <w:r w:rsidRPr="00903353">
        <w:rPr>
          <w:rFonts w:ascii="Times New Roman" w:eastAsia="Times New Roman" w:hAnsi="Times New Roman" w:cs="Times New Roman"/>
          <w:sz w:val="24"/>
          <w:szCs w:val="24"/>
          <w:lang w:eastAsia="ru-RU"/>
        </w:rPr>
        <w:t xml:space="preserve">учителей, </w:t>
      </w:r>
      <w:r w:rsidRPr="00903353">
        <w:rPr>
          <w:rFonts w:ascii="Times New Roman" w:eastAsia="Times New Roman" w:hAnsi="Times New Roman" w:cs="Times New Roman"/>
          <w:bCs/>
          <w:sz w:val="24"/>
          <w:szCs w:val="24"/>
          <w:lang w:eastAsia="ru-RU"/>
        </w:rPr>
        <w:t xml:space="preserve">27% </w:t>
      </w:r>
      <w:r w:rsidRPr="00903353">
        <w:rPr>
          <w:rFonts w:ascii="Times New Roman" w:eastAsia="Times New Roman" w:hAnsi="Times New Roman" w:cs="Times New Roman"/>
          <w:sz w:val="24"/>
          <w:szCs w:val="24"/>
          <w:lang w:eastAsia="ru-RU"/>
        </w:rPr>
        <w:t xml:space="preserve">координаторов отвечали на вопросы по </w:t>
      </w:r>
      <w:r w:rsidRPr="00903353">
        <w:rPr>
          <w:rFonts w:ascii="Times New Roman" w:eastAsia="Times New Roman" w:hAnsi="Times New Roman" w:cs="Times New Roman"/>
          <w:bCs/>
          <w:sz w:val="24"/>
          <w:szCs w:val="24"/>
          <w:lang w:eastAsia="ru-RU"/>
        </w:rPr>
        <w:t xml:space="preserve">содержанию анкеты. Остальные вопросы носили не проблемный, а справочный характер: </w:t>
      </w:r>
    </w:p>
    <w:p w:rsidR="00903353" w:rsidRPr="00903353" w:rsidRDefault="00903353" w:rsidP="003F7686">
      <w:pPr>
        <w:numPr>
          <w:ilvl w:val="0"/>
          <w:numId w:val="142"/>
        </w:numPr>
        <w:spacing w:after="0" w:line="360" w:lineRule="auto"/>
        <w:ind w:left="0" w:firstLine="567"/>
        <w:contextualSpacing/>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 xml:space="preserve"> 10%  вопросов о способе заполнения (куда зайти?) </w:t>
      </w:r>
    </w:p>
    <w:p w:rsidR="00903353" w:rsidRPr="00903353" w:rsidRDefault="00903353" w:rsidP="003F7686">
      <w:pPr>
        <w:numPr>
          <w:ilvl w:val="0"/>
          <w:numId w:val="142"/>
        </w:numPr>
        <w:spacing w:after="0" w:line="360" w:lineRule="auto"/>
        <w:ind w:left="0" w:firstLine="567"/>
        <w:contextualSpacing/>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 xml:space="preserve"> 10%  вопросов о размере анкеты (какая длина?) </w:t>
      </w:r>
    </w:p>
    <w:p w:rsidR="00903353" w:rsidRPr="00903353" w:rsidRDefault="00903353" w:rsidP="003F7686">
      <w:pPr>
        <w:numPr>
          <w:ilvl w:val="0"/>
          <w:numId w:val="142"/>
        </w:numPr>
        <w:spacing w:after="0" w:line="360" w:lineRule="auto"/>
        <w:ind w:left="0" w:firstLine="567"/>
        <w:contextualSpacing/>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 xml:space="preserve"> 7%  вопросов о сроках заполнения (к какому числу?)</w:t>
      </w:r>
    </w:p>
    <w:p w:rsidR="00903353" w:rsidRPr="00903353" w:rsidRDefault="00903353" w:rsidP="00903353">
      <w:pPr>
        <w:spacing w:after="0" w:line="360" w:lineRule="auto"/>
        <w:ind w:firstLine="567"/>
        <w:contextualSpacing/>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 xml:space="preserve">Однако 93% школьных координаторов отметили, что им самим было интересно участвовать в проекте, 77% считают, что учителям тоже было интересно. </w:t>
      </w:r>
    </w:p>
    <w:p w:rsidR="00903353" w:rsidRPr="00903353" w:rsidRDefault="00903353" w:rsidP="00903353">
      <w:pPr>
        <w:spacing w:after="0" w:line="360" w:lineRule="auto"/>
        <w:ind w:firstLine="567"/>
        <w:contextualSpacing/>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По отзывам школьных коорд</w:t>
      </w:r>
      <w:r w:rsidRPr="00903353">
        <w:rPr>
          <w:rFonts w:ascii="Times New Roman" w:eastAsia="Times New Roman" w:hAnsi="Times New Roman" w:cs="Times New Roman"/>
          <w:bCs/>
          <w:sz w:val="24"/>
          <w:szCs w:val="24"/>
          <w:lang w:eastAsia="ru-RU"/>
        </w:rPr>
        <w:lastRenderedPageBreak/>
        <w:t xml:space="preserve">инаторов работать над проектом было комфортно, т.к. присутствовала регулярная обратная связь от коллег с федерального уровня, еженедельные напоминания, рассылка инструктирующих презентаций, оперативное реагирование на появляющиеся трудности и максимальная гибкость, что  обеспечили адекватные условия проведения исследования. </w:t>
      </w:r>
    </w:p>
    <w:p w:rsidR="00903353" w:rsidRPr="00903353" w:rsidRDefault="00903353" w:rsidP="00903353">
      <w:pPr>
        <w:spacing w:after="0" w:line="360" w:lineRule="auto"/>
        <w:ind w:firstLine="567"/>
        <w:jc w:val="both"/>
        <w:rPr>
          <w:rFonts w:ascii="Times New Roman" w:hAnsi="Times New Roman" w:cs="Times New Roman"/>
          <w:sz w:val="24"/>
          <w:szCs w:val="24"/>
        </w:rPr>
      </w:pPr>
      <w:r w:rsidRPr="00903353">
        <w:rPr>
          <w:rFonts w:ascii="Times New Roman" w:hAnsi="Times New Roman" w:cs="Times New Roman"/>
          <w:sz w:val="24"/>
          <w:szCs w:val="24"/>
        </w:rPr>
        <w:t xml:space="preserve">На данный момент апробационный этап исследования </w:t>
      </w:r>
      <w:r w:rsidRPr="00903353">
        <w:rPr>
          <w:rFonts w:ascii="Times New Roman" w:hAnsi="Times New Roman" w:cs="Times New Roman"/>
          <w:sz w:val="24"/>
          <w:szCs w:val="24"/>
          <w:lang w:val="en-US"/>
        </w:rPr>
        <w:t>TALIS</w:t>
      </w:r>
      <w:r w:rsidRPr="00903353">
        <w:rPr>
          <w:rFonts w:ascii="Times New Roman" w:hAnsi="Times New Roman" w:cs="Times New Roman"/>
          <w:sz w:val="24"/>
          <w:szCs w:val="24"/>
        </w:rPr>
        <w:t xml:space="preserve"> можно считать успешно завершенным. Апробация позволила проверить инструментарий, проанализировать возможные риски и проблемы проведения главной стадии исследования, предоставить информацию для анализа и усовершенствования системы исследования организаторам. </w:t>
      </w:r>
    </w:p>
    <w:p w:rsidR="00903353" w:rsidRPr="00903353" w:rsidRDefault="00903353" w:rsidP="00903353">
      <w:pPr>
        <w:spacing w:after="0" w:line="360" w:lineRule="auto"/>
        <w:ind w:firstLine="567"/>
        <w:jc w:val="both"/>
        <w:rPr>
          <w:rFonts w:ascii="Times New Roman" w:hAnsi="Times New Roman" w:cs="Times New Roman"/>
          <w:sz w:val="24"/>
          <w:szCs w:val="24"/>
        </w:rPr>
      </w:pPr>
      <w:r w:rsidRPr="00903353">
        <w:rPr>
          <w:rFonts w:ascii="Times New Roman" w:hAnsi="Times New Roman" w:cs="Times New Roman"/>
          <w:sz w:val="24"/>
          <w:szCs w:val="24"/>
        </w:rPr>
        <w:t xml:space="preserve">Итоги апробационного исследования были подведены в июле 2017 г. в Лиссабоне, на встрече национальных проектных менеджеров разных стран, участвующих в </w:t>
      </w:r>
      <w:r w:rsidRPr="00903353">
        <w:rPr>
          <w:rFonts w:ascii="Times New Roman" w:hAnsi="Times New Roman" w:cs="Times New Roman"/>
          <w:sz w:val="24"/>
          <w:szCs w:val="24"/>
          <w:lang w:val="en-US"/>
        </w:rPr>
        <w:t>TALIS</w:t>
      </w:r>
      <w:r w:rsidRPr="00903353">
        <w:rPr>
          <w:rFonts w:ascii="Times New Roman" w:hAnsi="Times New Roman" w:cs="Times New Roman"/>
          <w:sz w:val="24"/>
          <w:szCs w:val="24"/>
        </w:rPr>
        <w:t xml:space="preserve"> 2018.  </w:t>
      </w:r>
    </w:p>
    <w:p w:rsidR="00903353" w:rsidRPr="00903353" w:rsidRDefault="00903353" w:rsidP="00903353">
      <w:pPr>
        <w:spacing w:after="0" w:line="360" w:lineRule="auto"/>
        <w:ind w:firstLine="567"/>
        <w:jc w:val="both"/>
        <w:rPr>
          <w:rFonts w:ascii="Times New Roman" w:hAnsi="Times New Roman" w:cs="Times New Roman"/>
          <w:sz w:val="24"/>
          <w:szCs w:val="24"/>
          <w:lang w:val="x-none"/>
        </w:rPr>
      </w:pPr>
      <w:r w:rsidRPr="00903353">
        <w:rPr>
          <w:rFonts w:ascii="Times New Roman" w:hAnsi="Times New Roman" w:cs="Times New Roman"/>
          <w:sz w:val="24"/>
          <w:szCs w:val="24"/>
          <w:lang w:val="x-none"/>
        </w:rPr>
        <w:t xml:space="preserve">Основной темой конференции стало обсуждение результатов пилотного исследования TALIS-2018, а именно - анализ процедур подготовки инструментария: адаптации, перевода, макетирования инструментария в бумажный или электронный формат сбора данных; анализ способов </w:t>
      </w:r>
      <w:r w:rsidRPr="00903353">
        <w:rPr>
          <w:rFonts w:ascii="Times New Roman" w:hAnsi="Times New Roman" w:cs="Times New Roman"/>
          <w:sz w:val="24"/>
          <w:szCs w:val="24"/>
        </w:rPr>
        <w:t>достижения</w:t>
      </w:r>
      <w:r w:rsidRPr="00903353">
        <w:rPr>
          <w:rFonts w:ascii="Times New Roman" w:hAnsi="Times New Roman" w:cs="Times New Roman"/>
          <w:sz w:val="24"/>
          <w:szCs w:val="24"/>
          <w:lang w:val="x-none"/>
        </w:rPr>
        <w:t xml:space="preserve"> высокого уровня участия школ в исследовании</w:t>
      </w:r>
      <w:r w:rsidRPr="00903353">
        <w:rPr>
          <w:rFonts w:ascii="Times New Roman" w:hAnsi="Times New Roman" w:cs="Times New Roman"/>
          <w:sz w:val="24"/>
          <w:szCs w:val="24"/>
        </w:rPr>
        <w:t xml:space="preserve"> (</w:t>
      </w:r>
      <w:r w:rsidRPr="00903353">
        <w:rPr>
          <w:rFonts w:ascii="Times New Roman" w:hAnsi="Times New Roman" w:cs="Times New Roman"/>
          <w:sz w:val="24"/>
          <w:szCs w:val="24"/>
          <w:lang w:val="x-none"/>
        </w:rPr>
        <w:t>способы коммуникации, мотивации, обучения</w:t>
      </w:r>
      <w:r w:rsidRPr="00903353">
        <w:rPr>
          <w:rFonts w:ascii="Times New Roman" w:hAnsi="Times New Roman" w:cs="Times New Roman"/>
          <w:sz w:val="24"/>
          <w:szCs w:val="24"/>
        </w:rPr>
        <w:t>)</w:t>
      </w:r>
      <w:r w:rsidRPr="00903353">
        <w:rPr>
          <w:rFonts w:ascii="Times New Roman" w:hAnsi="Times New Roman" w:cs="Times New Roman"/>
          <w:sz w:val="24"/>
          <w:szCs w:val="24"/>
          <w:lang w:val="x-none"/>
        </w:rPr>
        <w:t>; анализ хода проведения опроса</w:t>
      </w:r>
      <w:r w:rsidRPr="00903353">
        <w:rPr>
          <w:rFonts w:ascii="Times New Roman" w:hAnsi="Times New Roman" w:cs="Times New Roman"/>
          <w:sz w:val="24"/>
          <w:szCs w:val="24"/>
        </w:rPr>
        <w:t xml:space="preserve"> (</w:t>
      </w:r>
      <w:r w:rsidRPr="00903353">
        <w:rPr>
          <w:rFonts w:ascii="Times New Roman" w:hAnsi="Times New Roman" w:cs="Times New Roman"/>
          <w:sz w:val="24"/>
          <w:szCs w:val="24"/>
          <w:lang w:val="x-none"/>
        </w:rPr>
        <w:t>поддержка школьных и региональных координаторов в ходе опроса</w:t>
      </w:r>
      <w:r w:rsidRPr="00903353">
        <w:rPr>
          <w:rFonts w:ascii="Times New Roman" w:hAnsi="Times New Roman" w:cs="Times New Roman"/>
          <w:sz w:val="24"/>
          <w:szCs w:val="24"/>
        </w:rPr>
        <w:t>)</w:t>
      </w:r>
      <w:r w:rsidRPr="00903353">
        <w:rPr>
          <w:rFonts w:ascii="Times New Roman" w:hAnsi="Times New Roman" w:cs="Times New Roman"/>
          <w:sz w:val="24"/>
          <w:szCs w:val="24"/>
          <w:lang w:val="x-none"/>
        </w:rPr>
        <w:t>.</w:t>
      </w:r>
    </w:p>
    <w:p w:rsidR="00903353" w:rsidRPr="00903353" w:rsidRDefault="00903353" w:rsidP="00903353">
      <w:pPr>
        <w:spacing w:after="0" w:line="360" w:lineRule="auto"/>
        <w:ind w:firstLine="567"/>
        <w:jc w:val="both"/>
        <w:rPr>
          <w:rFonts w:ascii="Times New Roman" w:hAnsi="Times New Roman" w:cs="Times New Roman"/>
          <w:sz w:val="24"/>
          <w:szCs w:val="24"/>
        </w:rPr>
      </w:pPr>
      <w:r w:rsidRPr="00903353">
        <w:rPr>
          <w:rFonts w:ascii="Times New Roman" w:hAnsi="Times New Roman" w:cs="Times New Roman"/>
          <w:sz w:val="24"/>
          <w:szCs w:val="24"/>
        </w:rPr>
        <w:t xml:space="preserve">Во время встречи был проведен подробный разбор инструментария TALIS-2018: анализ длины анкет для учителей и директоров, анализ открытых вопросов, обсуждение предложений по снижению длины анкет. </w:t>
      </w:r>
    </w:p>
    <w:p w:rsidR="00903353" w:rsidRPr="00903353" w:rsidRDefault="00903353" w:rsidP="00903353">
      <w:pPr>
        <w:shd w:val="clear" w:color="auto" w:fill="FFFFFF"/>
        <w:spacing w:after="0" w:line="360" w:lineRule="auto"/>
        <w:ind w:firstLine="56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рамках международной встречи был интересен опыт стран-участниц, например, опыт Австрии в подготовке инструкций для школьных и региональных координаторов. Наши зарубежные коллеги готовят видео-инструкции для учителей и директоров с пошаговой фиксацией всех этапов процедуры заполнения анкеты. По отзывам коллег это позволяет существенно минимизировать трудности с заполнением анкет.</w:t>
      </w:r>
    </w:p>
    <w:p w:rsidR="008C67CE" w:rsidRDefault="008C67CE" w:rsidP="00903353">
      <w:pPr>
        <w:shd w:val="clear" w:color="auto" w:fill="FFFFFF"/>
        <w:spacing w:after="0" w:line="360" w:lineRule="auto"/>
        <w:ind w:firstLine="567"/>
        <w:jc w:val="both"/>
        <w:rPr>
          <w:rFonts w:ascii="Times New Roman" w:eastAsia="Times New Roman" w:hAnsi="Times New Roman" w:cs="Times New Roman"/>
          <w:b/>
          <w:sz w:val="24"/>
          <w:szCs w:val="24"/>
          <w:lang w:eastAsia="ru-RU"/>
        </w:rPr>
      </w:pPr>
    </w:p>
    <w:p w:rsidR="00903353" w:rsidRPr="00903353" w:rsidRDefault="00903353" w:rsidP="00903353">
      <w:pPr>
        <w:shd w:val="clear" w:color="auto" w:fill="FFFFFF"/>
        <w:spacing w:after="0" w:line="360" w:lineRule="auto"/>
        <w:ind w:firstLine="567"/>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Текущий этап проведения международного исследования</w:t>
      </w:r>
    </w:p>
    <w:p w:rsidR="00903353" w:rsidRPr="00903353" w:rsidRDefault="00903353" w:rsidP="00903353">
      <w:pPr>
        <w:spacing w:after="0" w:line="360" w:lineRule="auto"/>
        <w:ind w:firstLine="56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настоящее время проводится активная подготовка к основному этапу исследования. Определяется стратегия проведения основного исследования </w:t>
      </w:r>
      <w:r w:rsidRPr="00903353">
        <w:rPr>
          <w:rFonts w:ascii="Times New Roman" w:eastAsia="Times New Roman" w:hAnsi="Times New Roman" w:cs="Times New Roman"/>
          <w:sz w:val="24"/>
          <w:szCs w:val="24"/>
          <w:lang w:val="en-US" w:eastAsia="ru-RU"/>
        </w:rPr>
        <w:t>TALIS</w:t>
      </w:r>
      <w:r w:rsidRPr="00903353">
        <w:rPr>
          <w:rFonts w:ascii="Times New Roman" w:eastAsia="Times New Roman" w:hAnsi="Times New Roman" w:cs="Times New Roman"/>
          <w:sz w:val="24"/>
          <w:szCs w:val="24"/>
          <w:lang w:eastAsia="ru-RU"/>
        </w:rPr>
        <w:t xml:space="preserve">-2018: формируется команда специалистов. Осуществляется адаптация и перевод анкет, технических стандартов и заданий. Регионы проводят организационную работу на </w:t>
      </w:r>
      <w:r w:rsidRPr="00903353">
        <w:rPr>
          <w:rFonts w:ascii="Times New Roman" w:eastAsia="Times New Roman" w:hAnsi="Times New Roman" w:cs="Times New Roman"/>
          <w:sz w:val="24"/>
          <w:szCs w:val="24"/>
          <w:lang w:eastAsia="ru-RU"/>
        </w:rPr>
        <w:lastRenderedPageBreak/>
        <w:t xml:space="preserve">местах, формируя общие списки школ в субъекте, из которых в дальнейшем случайным образом будут отбираться школы-участники. </w:t>
      </w:r>
    </w:p>
    <w:p w:rsidR="00903353" w:rsidRPr="00903353" w:rsidRDefault="00903353" w:rsidP="00903353">
      <w:pPr>
        <w:spacing w:after="0" w:line="360" w:lineRule="auto"/>
        <w:ind w:firstLine="567"/>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главной стадии исследования примут участие  14 субъектов Российской Федерации:</w:t>
      </w:r>
    </w:p>
    <w:p w:rsidR="00903353" w:rsidRPr="00903353" w:rsidRDefault="00903353" w:rsidP="00903353">
      <w:pPr>
        <w:numPr>
          <w:ilvl w:val="0"/>
          <w:numId w:val="21"/>
        </w:numPr>
        <w:spacing w:after="0" w:line="360" w:lineRule="auto"/>
        <w:ind w:left="0" w:firstLine="567"/>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Воронежская область</w:t>
      </w:r>
    </w:p>
    <w:p w:rsidR="00903353" w:rsidRPr="00903353" w:rsidRDefault="00903353" w:rsidP="00903353">
      <w:pPr>
        <w:numPr>
          <w:ilvl w:val="0"/>
          <w:numId w:val="21"/>
        </w:numPr>
        <w:spacing w:after="0" w:line="360" w:lineRule="auto"/>
        <w:ind w:left="0" w:firstLine="567"/>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Иркутская область</w:t>
      </w:r>
    </w:p>
    <w:p w:rsidR="00903353" w:rsidRPr="00903353" w:rsidRDefault="00903353" w:rsidP="00903353">
      <w:pPr>
        <w:numPr>
          <w:ilvl w:val="0"/>
          <w:numId w:val="21"/>
        </w:numPr>
        <w:spacing w:after="0" w:line="360" w:lineRule="auto"/>
        <w:ind w:left="0" w:firstLine="567"/>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Краснодарский край</w:t>
      </w:r>
    </w:p>
    <w:p w:rsidR="00903353" w:rsidRPr="00903353" w:rsidRDefault="00903353" w:rsidP="00903353">
      <w:pPr>
        <w:numPr>
          <w:ilvl w:val="0"/>
          <w:numId w:val="21"/>
        </w:numPr>
        <w:spacing w:after="0" w:line="360" w:lineRule="auto"/>
        <w:ind w:left="0" w:firstLine="567"/>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Московская область</w:t>
      </w:r>
    </w:p>
    <w:p w:rsidR="00903353" w:rsidRPr="00903353" w:rsidRDefault="00903353" w:rsidP="00903353">
      <w:pPr>
        <w:numPr>
          <w:ilvl w:val="0"/>
          <w:numId w:val="21"/>
        </w:numPr>
        <w:spacing w:after="0" w:line="360" w:lineRule="auto"/>
        <w:ind w:left="0" w:firstLine="567"/>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Мурманская область</w:t>
      </w:r>
    </w:p>
    <w:p w:rsidR="00903353" w:rsidRPr="00903353" w:rsidRDefault="00903353" w:rsidP="00903353">
      <w:pPr>
        <w:numPr>
          <w:ilvl w:val="0"/>
          <w:numId w:val="21"/>
        </w:numPr>
        <w:spacing w:after="0" w:line="360" w:lineRule="auto"/>
        <w:ind w:left="0" w:firstLine="567"/>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Нижегородская область</w:t>
      </w:r>
    </w:p>
    <w:p w:rsidR="00903353" w:rsidRPr="00903353" w:rsidRDefault="00903353" w:rsidP="00903353">
      <w:pPr>
        <w:numPr>
          <w:ilvl w:val="0"/>
          <w:numId w:val="21"/>
        </w:numPr>
        <w:spacing w:after="0" w:line="360" w:lineRule="auto"/>
        <w:ind w:left="0" w:firstLine="567"/>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Республика Дагестан</w:t>
      </w:r>
    </w:p>
    <w:p w:rsidR="00903353" w:rsidRPr="00903353" w:rsidRDefault="00903353" w:rsidP="00903353">
      <w:pPr>
        <w:numPr>
          <w:ilvl w:val="0"/>
          <w:numId w:val="21"/>
        </w:numPr>
        <w:spacing w:after="0" w:line="360" w:lineRule="auto"/>
        <w:ind w:left="0" w:firstLine="567"/>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Республика Коми</w:t>
      </w:r>
    </w:p>
    <w:p w:rsidR="00903353" w:rsidRPr="00903353" w:rsidRDefault="00903353" w:rsidP="00903353">
      <w:pPr>
        <w:numPr>
          <w:ilvl w:val="0"/>
          <w:numId w:val="21"/>
        </w:numPr>
        <w:spacing w:after="0" w:line="360" w:lineRule="auto"/>
        <w:ind w:left="0" w:firstLine="567"/>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Республика Татарстан</w:t>
      </w:r>
    </w:p>
    <w:p w:rsidR="00903353" w:rsidRPr="00903353" w:rsidRDefault="00903353" w:rsidP="00903353">
      <w:pPr>
        <w:numPr>
          <w:ilvl w:val="0"/>
          <w:numId w:val="21"/>
        </w:numPr>
        <w:spacing w:after="0" w:line="360" w:lineRule="auto"/>
        <w:ind w:left="0" w:firstLine="567"/>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Санкт-Петербург</w:t>
      </w:r>
    </w:p>
    <w:p w:rsidR="00903353" w:rsidRPr="00903353" w:rsidRDefault="00903353" w:rsidP="00903353">
      <w:pPr>
        <w:numPr>
          <w:ilvl w:val="0"/>
          <w:numId w:val="21"/>
        </w:numPr>
        <w:spacing w:after="0" w:line="360" w:lineRule="auto"/>
        <w:ind w:left="0" w:firstLine="567"/>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Сахалинская область</w:t>
      </w:r>
    </w:p>
    <w:p w:rsidR="00903353" w:rsidRPr="00903353" w:rsidRDefault="00903353" w:rsidP="00903353">
      <w:pPr>
        <w:numPr>
          <w:ilvl w:val="0"/>
          <w:numId w:val="21"/>
        </w:numPr>
        <w:spacing w:after="0" w:line="360" w:lineRule="auto"/>
        <w:ind w:left="0" w:firstLine="567"/>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Свердловская область</w:t>
      </w:r>
    </w:p>
    <w:p w:rsidR="00903353" w:rsidRPr="00903353" w:rsidRDefault="00903353" w:rsidP="00903353">
      <w:pPr>
        <w:numPr>
          <w:ilvl w:val="0"/>
          <w:numId w:val="21"/>
        </w:numPr>
        <w:spacing w:after="0" w:line="360" w:lineRule="auto"/>
        <w:ind w:left="0" w:firstLine="567"/>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Тамбовская область</w:t>
      </w:r>
    </w:p>
    <w:p w:rsidR="00903353" w:rsidRPr="00903353" w:rsidRDefault="00903353" w:rsidP="00903353">
      <w:pPr>
        <w:numPr>
          <w:ilvl w:val="0"/>
          <w:numId w:val="21"/>
        </w:numPr>
        <w:spacing w:after="0" w:line="360" w:lineRule="auto"/>
        <w:ind w:left="0" w:firstLine="567"/>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Удмуртская Республика</w:t>
      </w:r>
    </w:p>
    <w:p w:rsidR="00903353" w:rsidRPr="00903353" w:rsidRDefault="00903353" w:rsidP="00903353">
      <w:pPr>
        <w:widowControl w:val="0"/>
        <w:spacing w:after="0" w:line="360" w:lineRule="auto"/>
        <w:ind w:firstLine="567"/>
        <w:jc w:val="both"/>
        <w:rPr>
          <w:rFonts w:ascii="Times New Roman" w:hAnsi="Times New Roman" w:cs="Times New Roman"/>
          <w:sz w:val="24"/>
          <w:szCs w:val="24"/>
        </w:rPr>
      </w:pPr>
      <w:r w:rsidRPr="00903353">
        <w:rPr>
          <w:rFonts w:ascii="Times New Roman" w:hAnsi="Times New Roman" w:cs="Times New Roman"/>
          <w:sz w:val="24"/>
          <w:szCs w:val="24"/>
        </w:rPr>
        <w:t>Планируется, что по результатам исследования будут опрошены 4000 учителей, работающие в 200 школах, а также директора этих школ.</w:t>
      </w:r>
    </w:p>
    <w:p w:rsidR="00903353" w:rsidRPr="00903353" w:rsidRDefault="00903353" w:rsidP="00903353">
      <w:pPr>
        <w:spacing w:after="0" w:line="360" w:lineRule="auto"/>
        <w:ind w:firstLine="56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Важным событием подготовки к главной стадии исследования является налаживание коммуникации со школами,  мотивирование участия путем информирования и проведения вебинаров, гарантирование конфиденциальности данных опроса. На ноябрь 2017 г. запланировано проведение 3 ознакомительных вебинаров для региональных и школьных координаторов. Вебинары будут посвящены общей теме подготовки к проведению главной стадии международного исследования. В рамках информационных он-лайн встреч региональные и школьные координаторы получат информацию об исследовании, порядке его проведения в целом и в рамках отдельных этапов цикла, особенностях реализации текущих этапов проведения исследования, а также другую полезную информацию. </w:t>
      </w:r>
    </w:p>
    <w:p w:rsidR="00903353" w:rsidRPr="00903353" w:rsidRDefault="00903353" w:rsidP="00903353">
      <w:pPr>
        <w:shd w:val="clear" w:color="auto" w:fill="FFFFFF"/>
        <w:spacing w:after="0" w:line="360" w:lineRule="auto"/>
        <w:ind w:firstLine="56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Особая актуальность результатов исследования </w:t>
      </w:r>
      <w:r w:rsidRPr="00903353">
        <w:rPr>
          <w:rFonts w:ascii="Times New Roman" w:eastAsia="Times New Roman" w:hAnsi="Times New Roman" w:cs="Times New Roman"/>
          <w:sz w:val="24"/>
          <w:szCs w:val="24"/>
          <w:lang w:val="en-US" w:eastAsia="ru-RU"/>
        </w:rPr>
        <w:t>TALIS</w:t>
      </w:r>
      <w:r w:rsidRPr="00903353">
        <w:rPr>
          <w:rFonts w:ascii="Times New Roman" w:eastAsia="Times New Roman" w:hAnsi="Times New Roman" w:cs="Times New Roman"/>
          <w:sz w:val="24"/>
          <w:szCs w:val="24"/>
          <w:lang w:eastAsia="ru-RU"/>
        </w:rPr>
        <w:t xml:space="preserve"> для России будет обусловлена тем,  что оно проводится в период существенных изменений в системе образования. Для того чтобы эти меры оказались действительно эффективными, чрезвычайно важно иметь надежную информационную базу, поскольку она позволит предлагать обоснованные решения и получать своевременную и  полную обратную связь  от учителей и директоров российских школ в отношении уже реализуемых мер. </w:t>
      </w:r>
    </w:p>
    <w:p w:rsidR="00903353" w:rsidRPr="00903353" w:rsidRDefault="00903353" w:rsidP="00903353">
      <w:pPr>
        <w:shd w:val="clear" w:color="auto" w:fill="FFFFFF"/>
        <w:spacing w:after="0" w:line="360" w:lineRule="auto"/>
        <w:ind w:firstLine="567"/>
        <w:jc w:val="both"/>
        <w:rPr>
          <w:rFonts w:ascii="Times New Roman" w:eastAsia="Times New Roman" w:hAnsi="Times New Roman" w:cs="Times New Roman"/>
          <w:sz w:val="24"/>
          <w:szCs w:val="24"/>
          <w:lang w:eastAsia="ru-RU"/>
        </w:rPr>
        <w:sectPr w:rsidR="00903353" w:rsidRPr="00903353" w:rsidSect="00903353">
          <w:pgSz w:w="11906" w:h="16838"/>
          <w:pgMar w:top="1134" w:right="567" w:bottom="1134" w:left="1701" w:header="708" w:footer="708" w:gutter="0"/>
          <w:cols w:space="708"/>
          <w:docGrid w:linePitch="360"/>
        </w:sectPr>
      </w:pPr>
      <w:r w:rsidRPr="00903353">
        <w:rPr>
          <w:rFonts w:ascii="Times New Roman" w:eastAsia="Times New Roman" w:hAnsi="Times New Roman" w:cs="Times New Roman"/>
          <w:sz w:val="24"/>
          <w:szCs w:val="24"/>
          <w:lang w:eastAsia="ru-RU"/>
        </w:rPr>
        <w:t xml:space="preserve">Возможно, по результатам международного исследования </w:t>
      </w:r>
      <w:r w:rsidRPr="00903353">
        <w:rPr>
          <w:rFonts w:ascii="Times New Roman" w:eastAsia="Times New Roman" w:hAnsi="Times New Roman" w:cs="Times New Roman"/>
          <w:sz w:val="24"/>
          <w:szCs w:val="24"/>
          <w:lang w:val="en-US" w:eastAsia="ru-RU"/>
        </w:rPr>
        <w:t>TALIS</w:t>
      </w:r>
      <w:r w:rsidRPr="00903353">
        <w:rPr>
          <w:rFonts w:ascii="Times New Roman" w:eastAsia="Times New Roman" w:hAnsi="Times New Roman" w:cs="Times New Roman"/>
          <w:sz w:val="24"/>
          <w:szCs w:val="24"/>
          <w:lang w:eastAsia="ru-RU"/>
        </w:rPr>
        <w:t xml:space="preserve"> 2018, нам предстоит узнать, как сказались нововведения последних лет на работе рядового учителя, на его профессиональном развитии, на его социальном самочувствии.</w:t>
      </w:r>
    </w:p>
    <w:p w:rsidR="00903353" w:rsidRPr="00903353" w:rsidRDefault="00903353" w:rsidP="008C67CE">
      <w:pPr>
        <w:shd w:val="clear" w:color="auto" w:fill="FFFFFF"/>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xml:space="preserve">Информационная статья по исследованию </w:t>
      </w:r>
      <w:r w:rsidRPr="00903353">
        <w:rPr>
          <w:rFonts w:ascii="Times New Roman" w:eastAsia="Times New Roman" w:hAnsi="Times New Roman" w:cs="Times New Roman"/>
          <w:b/>
          <w:sz w:val="24"/>
          <w:szCs w:val="24"/>
          <w:lang w:val="en-US" w:eastAsia="ru-RU"/>
        </w:rPr>
        <w:t>PIAAC</w:t>
      </w:r>
    </w:p>
    <w:p w:rsidR="00903353" w:rsidRPr="00903353" w:rsidRDefault="00903353" w:rsidP="00903353">
      <w:pPr>
        <w:widowControl w:val="0"/>
        <w:autoSpaceDE w:val="0"/>
        <w:autoSpaceDN w:val="0"/>
        <w:adjustRightInd w:val="0"/>
        <w:spacing w:after="0" w:line="360" w:lineRule="auto"/>
        <w:contextualSpacing/>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НАВЫКИ ВЗРОСЛЫХ, ПРИНОСЯЩИЕ УСПЕХ</w:t>
      </w:r>
    </w:p>
    <w:p w:rsidR="00903353" w:rsidRPr="00903353" w:rsidRDefault="00903353" w:rsidP="00903353">
      <w:pPr>
        <w:widowControl w:val="0"/>
        <w:autoSpaceDE w:val="0"/>
        <w:autoSpaceDN w:val="0"/>
        <w:adjustRightInd w:val="0"/>
        <w:spacing w:after="0" w:line="360" w:lineRule="auto"/>
        <w:contextualSpacing/>
        <w:jc w:val="both"/>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jc w:val="both"/>
        <w:rPr>
          <w:rFonts w:ascii="Times New Roman" w:eastAsiaTheme="minorEastAsia" w:hAnsi="Times New Roman" w:cs="Times New Roman"/>
          <w:sz w:val="24"/>
          <w:szCs w:val="24"/>
          <w:lang w:eastAsia="ru-RU"/>
        </w:rPr>
      </w:pPr>
      <w:r w:rsidRPr="00903353">
        <w:rPr>
          <w:rFonts w:ascii="Times New Roman" w:eastAsiaTheme="minorEastAsia" w:hAnsi="Times New Roman" w:cs="Times New Roman"/>
          <w:b/>
          <w:sz w:val="24"/>
          <w:szCs w:val="24"/>
          <w:lang w:eastAsia="ru-RU"/>
        </w:rPr>
        <w:tab/>
      </w:r>
      <w:r w:rsidRPr="00903353">
        <w:rPr>
          <w:rFonts w:ascii="Times New Roman" w:eastAsiaTheme="minorEastAsia" w:hAnsi="Times New Roman" w:cs="Times New Roman"/>
          <w:sz w:val="24"/>
          <w:szCs w:val="24"/>
          <w:lang w:eastAsia="ru-RU"/>
        </w:rPr>
        <w:t xml:space="preserve">Один из афоризмов, Альберта Эйнштейна, гласит: «Образование есть то, что остается после того, когда забывается все, чему нас учили». </w:t>
      </w:r>
    </w:p>
    <w:p w:rsidR="00903353" w:rsidRPr="00903353" w:rsidRDefault="00903353" w:rsidP="00903353">
      <w:pPr>
        <w:spacing w:after="0" w:line="360" w:lineRule="auto"/>
        <w:ind w:firstLine="708"/>
        <w:jc w:val="both"/>
        <w:rPr>
          <w:rFonts w:ascii="Times New Roman" w:eastAsiaTheme="minorEastAsia" w:hAnsi="Times New Roman" w:cs="Times New Roman"/>
          <w:sz w:val="24"/>
          <w:szCs w:val="24"/>
          <w:lang w:eastAsia="ru-RU"/>
        </w:rPr>
      </w:pPr>
      <w:r w:rsidRPr="00903353">
        <w:rPr>
          <w:rFonts w:ascii="Times New Roman" w:eastAsiaTheme="minorEastAsia" w:hAnsi="Times New Roman" w:cs="Times New Roman"/>
          <w:sz w:val="24"/>
          <w:szCs w:val="24"/>
          <w:lang w:eastAsia="ru-RU"/>
        </w:rPr>
        <w:t>Обучение занимает до 15 лет жизни среднего российского граждан</w:t>
      </w:r>
      <w:r w:rsidRPr="00903353">
        <w:rPr>
          <w:rFonts w:ascii="Times New Roman" w:eastAsiaTheme="minorEastAsia" w:hAnsi="Times New Roman" w:cs="Times New Roman"/>
          <w:sz w:val="24"/>
          <w:szCs w:val="24"/>
          <w:lang w:eastAsia="ru-RU"/>
        </w:rPr>
        <w:lastRenderedPageBreak/>
        <w:t xml:space="preserve">ина. Но проходит 5-10 лет и почти все выученные наизусть стихотворения забыты, законы Ньютона или правила Кирхгоффа едва всплывают в памяти, а исторические события часто оказываются не в той последовательности, в которой имели место в реальности. </w:t>
      </w:r>
    </w:p>
    <w:p w:rsidR="00903353" w:rsidRPr="00903353" w:rsidRDefault="00903353" w:rsidP="00903353">
      <w:pPr>
        <w:spacing w:after="0" w:line="360" w:lineRule="auto"/>
        <w:ind w:firstLine="708"/>
        <w:jc w:val="both"/>
        <w:rPr>
          <w:rFonts w:ascii="Times New Roman" w:eastAsiaTheme="minorEastAsia" w:hAnsi="Times New Roman" w:cs="Times New Roman"/>
          <w:sz w:val="24"/>
          <w:szCs w:val="24"/>
          <w:lang w:eastAsia="ru-RU"/>
        </w:rPr>
      </w:pPr>
      <w:r w:rsidRPr="00903353">
        <w:rPr>
          <w:rFonts w:ascii="Times New Roman" w:eastAsiaTheme="minorEastAsia" w:hAnsi="Times New Roman" w:cs="Times New Roman"/>
          <w:sz w:val="24"/>
          <w:szCs w:val="24"/>
          <w:lang w:eastAsia="ru-RU"/>
        </w:rPr>
        <w:t>Может, сохраняется профессия? Увы! Технологии современной жизни так быстро меняются, что человеку приходится постоянно приобретать новые профессиональные навыки.</w:t>
      </w:r>
    </w:p>
    <w:p w:rsidR="00903353" w:rsidRPr="00903353" w:rsidRDefault="00903353" w:rsidP="00903353">
      <w:pPr>
        <w:spacing w:after="0" w:line="360" w:lineRule="auto"/>
        <w:jc w:val="both"/>
        <w:rPr>
          <w:rFonts w:ascii="Times New Roman" w:eastAsiaTheme="minorEastAsia" w:hAnsi="Times New Roman" w:cs="Times New Roman"/>
          <w:sz w:val="24"/>
          <w:szCs w:val="24"/>
          <w:lang w:eastAsia="ru-RU"/>
        </w:rPr>
      </w:pPr>
      <w:r w:rsidRPr="00903353">
        <w:rPr>
          <w:rFonts w:ascii="Times New Roman" w:eastAsiaTheme="minorEastAsia" w:hAnsi="Times New Roman" w:cs="Times New Roman"/>
          <w:sz w:val="24"/>
          <w:szCs w:val="24"/>
          <w:lang w:eastAsia="ru-RU"/>
        </w:rPr>
        <w:tab/>
        <w:t>Какие же компетенции, приобретаемые в молодости, сохраняются у взрослого человека и являются базовыми, обеспечивающими нашу способность адаптироваться в любых жизненных ситуациях и к любой профессиональной деятельности?</w:t>
      </w:r>
    </w:p>
    <w:p w:rsidR="00903353" w:rsidRPr="00903353" w:rsidRDefault="00903353" w:rsidP="00903353">
      <w:pPr>
        <w:widowControl w:val="0"/>
        <w:autoSpaceDE w:val="0"/>
        <w:autoSpaceDN w:val="0"/>
        <w:adjustRightInd w:val="0"/>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 xml:space="preserve">Принято считать, что это </w:t>
      </w:r>
      <w:r w:rsidRPr="00903353">
        <w:rPr>
          <w:rFonts w:ascii="Times New Roman" w:eastAsia="Times New Roman" w:hAnsi="Times New Roman" w:cs="Times New Roman"/>
          <w:b/>
          <w:sz w:val="24"/>
          <w:szCs w:val="24"/>
          <w:lang w:eastAsia="ru-RU"/>
        </w:rPr>
        <w:t xml:space="preserve">грамотность чтения </w:t>
      </w:r>
      <w:r w:rsidRPr="00903353">
        <w:rPr>
          <w:rFonts w:ascii="Times New Roman" w:eastAsia="Times New Roman" w:hAnsi="Times New Roman" w:cs="Times New Roman"/>
          <w:sz w:val="24"/>
          <w:szCs w:val="24"/>
          <w:lang w:eastAsia="ru-RU"/>
        </w:rPr>
        <w:t xml:space="preserve">- способность работать с текстами (не путать с правописанием) и </w:t>
      </w:r>
      <w:r w:rsidRPr="00903353">
        <w:rPr>
          <w:rFonts w:ascii="Times New Roman" w:eastAsia="Times New Roman" w:hAnsi="Times New Roman" w:cs="Times New Roman"/>
          <w:b/>
          <w:sz w:val="24"/>
          <w:szCs w:val="24"/>
          <w:lang w:eastAsia="ru-RU"/>
        </w:rPr>
        <w:t>математическая грамотность</w:t>
      </w:r>
      <w:r w:rsidRPr="00903353">
        <w:rPr>
          <w:rFonts w:ascii="Times New Roman" w:eastAsia="Times New Roman" w:hAnsi="Times New Roman" w:cs="Times New Roman"/>
          <w:sz w:val="24"/>
          <w:szCs w:val="24"/>
          <w:lang w:eastAsia="ru-RU"/>
        </w:rPr>
        <w:t xml:space="preserve"> - способность работать с информацией математического характера.</w:t>
      </w:r>
    </w:p>
    <w:p w:rsidR="00903353" w:rsidRPr="00903353" w:rsidRDefault="00903353" w:rsidP="00903353">
      <w:pPr>
        <w:widowControl w:val="0"/>
        <w:autoSpaceDE w:val="0"/>
        <w:autoSpaceDN w:val="0"/>
        <w:adjustRightInd w:val="0"/>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 xml:space="preserve">Грамотность чтения определяется Организацией экономического сотрудничества и развития (ОЭСР) как способность понимать, оценивать, использовать и передавать другим информацию в печатных текстах для достижения своих личных и профессиональных целей, а также для того, чтобы развивать свой интеллектуальный потенциал и приобретать новые знания. Математическая грамотность определятся как способность понимать, оценивать, адекватно передавать другим людям и использовать математические идеи и информацию математического характера для того, чтобы справляться со множеством проблем современной жизни, которые требуют решений с помощью логических и математических методов. </w:t>
      </w:r>
    </w:p>
    <w:p w:rsidR="00903353" w:rsidRPr="00903353" w:rsidRDefault="00903353" w:rsidP="00903353">
      <w:pPr>
        <w:widowControl w:val="0"/>
        <w:autoSpaceDE w:val="0"/>
        <w:autoSpaceDN w:val="0"/>
        <w:adjustRightInd w:val="0"/>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Эти компетенции - универсальный фундамент, на котором современный человек строит свой профессионализм, и может наращивать свои знания в дальнейшем.</w:t>
      </w:r>
    </w:p>
    <w:p w:rsidR="008C67CE" w:rsidRDefault="008C67CE" w:rsidP="00903353">
      <w:pPr>
        <w:widowControl w:val="0"/>
        <w:autoSpaceDE w:val="0"/>
        <w:autoSpaceDN w:val="0"/>
        <w:adjustRightInd w:val="0"/>
        <w:spacing w:after="0" w:line="360" w:lineRule="auto"/>
        <w:ind w:firstLine="708"/>
        <w:jc w:val="both"/>
        <w:rPr>
          <w:rFonts w:ascii="Times New Roman" w:hAnsi="Times New Roman" w:cs="Times New Roman"/>
          <w:b/>
          <w:sz w:val="24"/>
          <w:szCs w:val="24"/>
        </w:rPr>
      </w:pPr>
    </w:p>
    <w:p w:rsidR="00903353" w:rsidRPr="00903353" w:rsidRDefault="00903353" w:rsidP="00903353">
      <w:pPr>
        <w:widowControl w:val="0"/>
        <w:autoSpaceDE w:val="0"/>
        <w:autoSpaceDN w:val="0"/>
        <w:adjustRightInd w:val="0"/>
        <w:spacing w:after="0" w:line="360" w:lineRule="auto"/>
        <w:ind w:firstLine="708"/>
        <w:jc w:val="both"/>
        <w:rPr>
          <w:rFonts w:ascii="Times New Roman" w:hAnsi="Times New Roman" w:cs="Times New Roman"/>
          <w:b/>
          <w:sz w:val="24"/>
          <w:szCs w:val="24"/>
        </w:rPr>
      </w:pPr>
      <w:r w:rsidRPr="00903353">
        <w:rPr>
          <w:rFonts w:ascii="Times New Roman" w:hAnsi="Times New Roman" w:cs="Times New Roman"/>
          <w:b/>
          <w:sz w:val="24"/>
          <w:szCs w:val="24"/>
        </w:rPr>
        <w:t>Когда была начата оценка  ключевых компетенций взрослых</w:t>
      </w:r>
    </w:p>
    <w:p w:rsidR="00903353" w:rsidRPr="00903353" w:rsidRDefault="00903353" w:rsidP="00903353">
      <w:pPr>
        <w:widowControl w:val="0"/>
        <w:autoSpaceDE w:val="0"/>
        <w:autoSpaceDN w:val="0"/>
        <w:adjustRightInd w:val="0"/>
        <w:spacing w:after="0" w:line="360" w:lineRule="auto"/>
        <w:ind w:firstLine="708"/>
        <w:jc w:val="both"/>
        <w:rPr>
          <w:rFonts w:ascii="Times New Roman" w:hAnsi="Times New Roman" w:cs="Times New Roman"/>
          <w:sz w:val="24"/>
          <w:szCs w:val="24"/>
        </w:rPr>
      </w:pPr>
      <w:r w:rsidRPr="00903353">
        <w:rPr>
          <w:rFonts w:ascii="Times New Roman" w:hAnsi="Times New Roman" w:cs="Times New Roman"/>
          <w:sz w:val="24"/>
          <w:szCs w:val="24"/>
        </w:rPr>
        <w:t xml:space="preserve">Попытки оценить ключевые компетенции грамотности взрослых начали предприниматься еще в конце 1970-х гг. в США. Первым таким исследованием стало Национальное исследование грамотности взрослых (National Adult Literacy Survey, NALS) в 1992-м году.  </w:t>
      </w:r>
      <w:r w:rsidRPr="00903353">
        <w:rPr>
          <w:rFonts w:ascii="Times New Roman" w:hAnsi="Times New Roman" w:cs="Times New Roman"/>
          <w:sz w:val="24"/>
          <w:szCs w:val="24"/>
        </w:rPr>
        <w:tab/>
        <w:t>Тест оценивал способности работы с текстами и с информацией математического характера. Первая область была разделена на два отдельных раздела: работа с текстами общего характера и работа с документами. В рамках раздела, оценивающего работу с информацией математического характера, предлагалось произвести простые вычисления, связанные с контекстом повседневной жизни, - рассчитать размер скидки в мага</w:t>
      </w:r>
      <w:r w:rsidRPr="00903353">
        <w:rPr>
          <w:rFonts w:ascii="Times New Roman" w:hAnsi="Times New Roman" w:cs="Times New Roman"/>
          <w:sz w:val="24"/>
          <w:szCs w:val="24"/>
        </w:rPr>
        <w:lastRenderedPageBreak/>
        <w:t xml:space="preserve">зине и т.д. </w:t>
      </w:r>
    </w:p>
    <w:p w:rsidR="00903353" w:rsidRPr="00903353" w:rsidRDefault="00903353" w:rsidP="00903353">
      <w:pPr>
        <w:widowControl w:val="0"/>
        <w:autoSpaceDE w:val="0"/>
        <w:autoSpaceDN w:val="0"/>
        <w:adjustRightInd w:val="0"/>
        <w:spacing w:after="0" w:line="360" w:lineRule="auto"/>
        <w:ind w:firstLine="708"/>
        <w:jc w:val="both"/>
        <w:rPr>
          <w:rFonts w:ascii="Times New Roman" w:hAnsi="Times New Roman" w:cs="Times New Roman"/>
          <w:sz w:val="24"/>
          <w:szCs w:val="24"/>
        </w:rPr>
      </w:pPr>
      <w:r w:rsidRPr="00903353">
        <w:rPr>
          <w:rFonts w:ascii="Times New Roman" w:hAnsi="Times New Roman" w:cs="Times New Roman"/>
          <w:sz w:val="24"/>
          <w:szCs w:val="24"/>
        </w:rPr>
        <w:t xml:space="preserve">Анализ результатов NALS показал, что значительная доля участников исследования не может понять смысл простого текста и произвести простые вычисления. Низкий уровень владения ключевыми компетенциями оказался связан не только с уровнем исходного образования, но и с выполнением неквалифицированной работы, отсутствием постоянной занятости. </w:t>
      </w:r>
    </w:p>
    <w:p w:rsidR="00903353" w:rsidRPr="00903353" w:rsidRDefault="00903353" w:rsidP="00903353">
      <w:pPr>
        <w:widowControl w:val="0"/>
        <w:autoSpaceDE w:val="0"/>
        <w:autoSpaceDN w:val="0"/>
        <w:adjustRightInd w:val="0"/>
        <w:spacing w:after="0" w:line="360" w:lineRule="auto"/>
        <w:ind w:firstLine="708"/>
        <w:jc w:val="both"/>
        <w:rPr>
          <w:rFonts w:ascii="Times New Roman" w:hAnsi="Times New Roman" w:cs="Times New Roman"/>
          <w:sz w:val="24"/>
          <w:szCs w:val="24"/>
        </w:rPr>
      </w:pPr>
      <w:r w:rsidRPr="00903353">
        <w:rPr>
          <w:rFonts w:ascii="Times New Roman" w:hAnsi="Times New Roman" w:cs="Times New Roman"/>
          <w:sz w:val="24"/>
          <w:szCs w:val="24"/>
        </w:rPr>
        <w:t xml:space="preserve">Первым международным исследованием ключевых компетенций взрослых стало Международное исследование грамотности взрослых (International Adult Literacy Assessment, IALS), состоявшееся в 1994 году. В IALS приняли участие 8 стран: Германия, Ирландия, Канада, Нидерланды, Польша, США, Швеция и Швейцария. Оказалось, что низкий уровень грамотности у целого ряда слоев  населения – проблема всех развитых стран, принимавших участие в исследовании. Выяснилось, что от 20 до 30% участников проекта владеют ключевыми компетенциями на низком уровне. </w:t>
      </w:r>
    </w:p>
    <w:p w:rsidR="008C67CE" w:rsidRDefault="008C67CE" w:rsidP="00903353">
      <w:pPr>
        <w:widowControl w:val="0"/>
        <w:autoSpaceDE w:val="0"/>
        <w:autoSpaceDN w:val="0"/>
        <w:adjustRightInd w:val="0"/>
        <w:spacing w:after="0" w:line="360" w:lineRule="auto"/>
        <w:ind w:firstLine="708"/>
        <w:jc w:val="both"/>
        <w:rPr>
          <w:rFonts w:ascii="Times New Roman" w:hAnsi="Times New Roman" w:cs="Times New Roman"/>
          <w:b/>
          <w:sz w:val="24"/>
          <w:szCs w:val="24"/>
        </w:rPr>
      </w:pPr>
    </w:p>
    <w:p w:rsidR="00903353" w:rsidRPr="00903353" w:rsidRDefault="00903353" w:rsidP="00903353">
      <w:pPr>
        <w:widowControl w:val="0"/>
        <w:autoSpaceDE w:val="0"/>
        <w:autoSpaceDN w:val="0"/>
        <w:adjustRightInd w:val="0"/>
        <w:spacing w:after="0" w:line="360" w:lineRule="auto"/>
        <w:ind w:firstLine="708"/>
        <w:jc w:val="both"/>
        <w:rPr>
          <w:rFonts w:ascii="Times New Roman" w:hAnsi="Times New Roman" w:cs="Times New Roman"/>
          <w:b/>
          <w:sz w:val="24"/>
          <w:szCs w:val="24"/>
        </w:rPr>
      </w:pPr>
      <w:r w:rsidRPr="00903353">
        <w:rPr>
          <w:rFonts w:ascii="Times New Roman" w:hAnsi="Times New Roman" w:cs="Times New Roman"/>
          <w:b/>
          <w:sz w:val="24"/>
          <w:szCs w:val="24"/>
        </w:rPr>
        <w:t>Еще одна ключевая компетенция – умение решать задачи.</w:t>
      </w:r>
    </w:p>
    <w:p w:rsidR="00903353" w:rsidRPr="00903353" w:rsidRDefault="00903353" w:rsidP="00903353">
      <w:pPr>
        <w:widowControl w:val="0"/>
        <w:autoSpaceDE w:val="0"/>
        <w:autoSpaceDN w:val="0"/>
        <w:adjustRightInd w:val="0"/>
        <w:spacing w:after="0" w:line="360" w:lineRule="auto"/>
        <w:ind w:firstLine="708"/>
        <w:jc w:val="both"/>
        <w:rPr>
          <w:rFonts w:ascii="Times New Roman" w:hAnsi="Times New Roman" w:cs="Times New Roman"/>
          <w:sz w:val="24"/>
          <w:szCs w:val="24"/>
        </w:rPr>
      </w:pPr>
      <w:r w:rsidRPr="00903353">
        <w:rPr>
          <w:rFonts w:ascii="Times New Roman" w:hAnsi="Times New Roman" w:cs="Times New Roman"/>
          <w:sz w:val="24"/>
          <w:szCs w:val="24"/>
        </w:rPr>
        <w:t xml:space="preserve">К началу 2000-х гг. в научном сообществе укрепилось мнение, что компетенции работы с текстами и цифрами не могут объяснить, как человек функционирует в профессиональной сфере. Новые исследования ключевых компетенций были дополнены новым разделом – решением задач. </w:t>
      </w:r>
    </w:p>
    <w:p w:rsidR="00903353" w:rsidRPr="00903353" w:rsidRDefault="00903353" w:rsidP="00903353">
      <w:pPr>
        <w:widowControl w:val="0"/>
        <w:autoSpaceDE w:val="0"/>
        <w:autoSpaceDN w:val="0"/>
        <w:adjustRightInd w:val="0"/>
        <w:spacing w:after="0" w:line="360" w:lineRule="auto"/>
        <w:ind w:firstLine="708"/>
        <w:jc w:val="both"/>
        <w:rPr>
          <w:rFonts w:ascii="Times New Roman" w:hAnsi="Times New Roman" w:cs="Times New Roman"/>
          <w:sz w:val="24"/>
          <w:szCs w:val="24"/>
        </w:rPr>
      </w:pPr>
      <w:r w:rsidRPr="00903353">
        <w:rPr>
          <w:rFonts w:ascii="Times New Roman" w:hAnsi="Times New Roman" w:cs="Times New Roman"/>
          <w:sz w:val="24"/>
          <w:szCs w:val="24"/>
        </w:rPr>
        <w:t xml:space="preserve">Эта компетенция отражает способность человека к планированию, рассуждению и аналитическому мышлению для достижения своих целей, когда их невозможно достичь с помощью известных рутинных процедур. Решение задачи требует преодоления какого-либо препятствия для достижения цели. Задания, направленные на оценку данной ключевой компетенции, включали рассмотрение определенной ситуации и ее решение. К примеру, человеку предлагали найти работу в незнакомом городе. </w:t>
      </w:r>
    </w:p>
    <w:p w:rsidR="00903353" w:rsidRPr="00903353" w:rsidRDefault="00903353" w:rsidP="00903353">
      <w:pPr>
        <w:widowControl w:val="0"/>
        <w:autoSpaceDE w:val="0"/>
        <w:autoSpaceDN w:val="0"/>
        <w:adjustRightInd w:val="0"/>
        <w:spacing w:after="0" w:line="360" w:lineRule="auto"/>
        <w:jc w:val="both"/>
        <w:rPr>
          <w:rFonts w:ascii="Times New Roman" w:hAnsi="Times New Roman" w:cs="Times New Roman"/>
          <w:sz w:val="24"/>
          <w:szCs w:val="24"/>
        </w:rPr>
      </w:pPr>
      <w:r w:rsidRPr="00903353">
        <w:rPr>
          <w:rFonts w:ascii="Times New Roman" w:hAnsi="Times New Roman" w:cs="Times New Roman"/>
          <w:sz w:val="24"/>
          <w:szCs w:val="24"/>
        </w:rPr>
        <w:tab/>
        <w:t>Новое исследование ключевых компетенций взрослых прошло в 2004-2006 гг. Проект назывался Исследование грамотности и жизненных компетенций взрослых (Adult Literacy and Lifeskills Survey, ALL). В нем участвовали Австралия, Канада, Новая Зеландия и США. Наиболее высокие результаты были получены участниками из Новой Зеландии и Австралии, а самые низкие – из США, где было выявлено самое большое количество лиц с низким уровнем владения всеми компетенциями, выделенными в качестве ключевых.</w:t>
      </w:r>
    </w:p>
    <w:p w:rsidR="00903353" w:rsidRPr="00903353" w:rsidRDefault="00903353" w:rsidP="00903353">
      <w:pPr>
        <w:widowControl w:val="0"/>
        <w:autoSpaceDE w:val="0"/>
        <w:autoSpaceDN w:val="0"/>
        <w:adjustRightInd w:val="0"/>
        <w:spacing w:after="0" w:line="360" w:lineRule="auto"/>
        <w:ind w:firstLine="708"/>
        <w:contextualSpacing/>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xml:space="preserve">Современная оценка ключевых компетенций взрослых. </w:t>
      </w:r>
    </w:p>
    <w:p w:rsidR="00903353" w:rsidRPr="00903353" w:rsidRDefault="00903353" w:rsidP="00903353">
      <w:pPr>
        <w:widowControl w:val="0"/>
        <w:autoSpaceDE w:val="0"/>
        <w:autoSpaceDN w:val="0"/>
        <w:adjustRightInd w:val="0"/>
        <w:spacing w:after="0" w:line="360" w:lineRule="auto"/>
        <w:ind w:firstLine="708"/>
        <w:jc w:val="both"/>
        <w:rPr>
          <w:rFonts w:ascii="Times New Roman" w:hAnsi="Times New Roman" w:cs="Times New Roman"/>
          <w:sz w:val="24"/>
          <w:szCs w:val="24"/>
        </w:rPr>
      </w:pPr>
      <w:r w:rsidRPr="00903353">
        <w:rPr>
          <w:rFonts w:ascii="Times New Roman" w:hAnsi="Times New Roman" w:cs="Times New Roman"/>
          <w:sz w:val="24"/>
          <w:szCs w:val="24"/>
        </w:rPr>
        <w:t>После международных исследо</w:t>
      </w:r>
      <w:r w:rsidRPr="00903353">
        <w:rPr>
          <w:rFonts w:ascii="Times New Roman" w:hAnsi="Times New Roman" w:cs="Times New Roman"/>
          <w:sz w:val="24"/>
          <w:szCs w:val="24"/>
        </w:rPr>
        <w:lastRenderedPageBreak/>
        <w:t xml:space="preserve">ваний IALS и ALL по инициативе Организации экономического сотрудничества и развития (ОЭСР) было проведено новое исследование ключевых компетенций взрослого населения - «Программа оценки ключевых компетенций взрослых» (The Programme for the International Assessment of Adult Competencies, PIAAC). В нем участвовали более 30 стран, в том числе Россия. Количество участников PIAAC превысило 200 тысяч человек. PIAAC стал первым крупным исследованием в сфере образования, которое было проведено преимущественно в компьютерной форме. </w:t>
      </w:r>
    </w:p>
    <w:p w:rsidR="00903353" w:rsidRPr="00903353" w:rsidRDefault="00903353" w:rsidP="00903353">
      <w:pPr>
        <w:widowControl w:val="0"/>
        <w:autoSpaceDE w:val="0"/>
        <w:autoSpaceDN w:val="0"/>
        <w:adjustRightInd w:val="0"/>
        <w:spacing w:after="0" w:line="360" w:lineRule="auto"/>
        <w:ind w:firstLine="708"/>
        <w:jc w:val="both"/>
        <w:rPr>
          <w:rFonts w:ascii="Times New Roman" w:hAnsi="Times New Roman" w:cs="Times New Roman"/>
          <w:sz w:val="24"/>
          <w:szCs w:val="24"/>
        </w:rPr>
      </w:pPr>
      <w:r w:rsidRPr="00903353">
        <w:rPr>
          <w:rFonts w:ascii="Times New Roman" w:hAnsi="Times New Roman" w:cs="Times New Roman"/>
          <w:sz w:val="24"/>
          <w:szCs w:val="24"/>
        </w:rPr>
        <w:t xml:space="preserve">В рамках PIAAC изучались три ключевые компетенции – грамотность чтения; математическая грамотность и решение задач в технологически-насыщенной среде – то есть способность аналитически мыслить и достигать своих целей, используя для этого современные цифровые технологии. </w:t>
      </w:r>
    </w:p>
    <w:p w:rsidR="00903353" w:rsidRPr="00903353" w:rsidRDefault="00903353" w:rsidP="00903353">
      <w:pPr>
        <w:widowControl w:val="0"/>
        <w:autoSpaceDE w:val="0"/>
        <w:autoSpaceDN w:val="0"/>
        <w:adjustRightInd w:val="0"/>
        <w:spacing w:after="0" w:line="360" w:lineRule="auto"/>
        <w:ind w:firstLine="708"/>
        <w:jc w:val="both"/>
        <w:rPr>
          <w:rFonts w:ascii="Times New Roman" w:hAnsi="Times New Roman" w:cs="Times New Roman"/>
          <w:sz w:val="24"/>
          <w:szCs w:val="24"/>
        </w:rPr>
      </w:pPr>
      <w:r w:rsidRPr="00903353">
        <w:rPr>
          <w:rFonts w:ascii="Times New Roman" w:hAnsi="Times New Roman" w:cs="Times New Roman"/>
          <w:sz w:val="24"/>
          <w:szCs w:val="24"/>
        </w:rPr>
        <w:t>Предыдущие исследования оценивали способность человека решать задачи, предлагая ему ряд проблем различной сложности для решения. Авторы PIAAC решили, что цифровые технологии влияют на то, как люди работают с информацией. Например, предшествующие исследования показали, что у ряда обширных социальных групп именно с этим есть большие проблемы (например, у пожилых людей).</w:t>
      </w:r>
    </w:p>
    <w:p w:rsidR="008C67CE" w:rsidRDefault="008C67CE" w:rsidP="00903353">
      <w:pPr>
        <w:widowControl w:val="0"/>
        <w:autoSpaceDE w:val="0"/>
        <w:autoSpaceDN w:val="0"/>
        <w:adjustRightInd w:val="0"/>
        <w:spacing w:after="0" w:line="360" w:lineRule="auto"/>
        <w:ind w:firstLine="708"/>
        <w:jc w:val="both"/>
        <w:rPr>
          <w:rFonts w:ascii="Times New Roman" w:hAnsi="Times New Roman" w:cs="Times New Roman"/>
          <w:b/>
          <w:sz w:val="24"/>
          <w:szCs w:val="24"/>
        </w:rPr>
      </w:pPr>
    </w:p>
    <w:p w:rsidR="00903353" w:rsidRPr="00903353" w:rsidRDefault="00903353" w:rsidP="00903353">
      <w:pPr>
        <w:widowControl w:val="0"/>
        <w:autoSpaceDE w:val="0"/>
        <w:autoSpaceDN w:val="0"/>
        <w:adjustRightInd w:val="0"/>
        <w:spacing w:after="0" w:line="360" w:lineRule="auto"/>
        <w:ind w:firstLine="708"/>
        <w:jc w:val="both"/>
        <w:rPr>
          <w:rFonts w:ascii="Times New Roman" w:hAnsi="Times New Roman" w:cs="Times New Roman"/>
          <w:b/>
          <w:sz w:val="24"/>
          <w:szCs w:val="24"/>
        </w:rPr>
      </w:pPr>
      <w:r w:rsidRPr="00903353">
        <w:rPr>
          <w:rFonts w:ascii="Times New Roman" w:hAnsi="Times New Roman" w:cs="Times New Roman"/>
          <w:b/>
          <w:sz w:val="24"/>
          <w:szCs w:val="24"/>
        </w:rPr>
        <w:t>Основные результаты PIAAC для мира и России</w:t>
      </w:r>
    </w:p>
    <w:p w:rsidR="00903353" w:rsidRPr="00903353" w:rsidRDefault="00903353" w:rsidP="00903353">
      <w:pPr>
        <w:widowControl w:val="0"/>
        <w:autoSpaceDE w:val="0"/>
        <w:autoSpaceDN w:val="0"/>
        <w:adjustRightInd w:val="0"/>
        <w:spacing w:after="0" w:line="360" w:lineRule="auto"/>
        <w:ind w:firstLine="708"/>
        <w:jc w:val="both"/>
        <w:rPr>
          <w:rFonts w:ascii="Times New Roman" w:hAnsi="Times New Roman" w:cs="Times New Roman"/>
          <w:sz w:val="24"/>
          <w:szCs w:val="24"/>
        </w:rPr>
      </w:pPr>
      <w:r w:rsidRPr="00903353">
        <w:rPr>
          <w:rFonts w:ascii="Times New Roman" w:hAnsi="Times New Roman" w:cs="Times New Roman"/>
          <w:sz w:val="24"/>
          <w:szCs w:val="24"/>
        </w:rPr>
        <w:t xml:space="preserve">Самые высокие результаты математической грамотности и чтения показали Япония и Финляндия. Кроме того, высокие результаты у Дании, Нидерландов, Норвегии, Швеции. Средние результаты – у Германии, Австрии, Польши, Канады, Австралии. Низкие результаты показали Италия, Испания. У США результаты несколько ниже среднего и ниже средних по России. </w:t>
      </w:r>
    </w:p>
    <w:p w:rsidR="00903353" w:rsidRPr="00903353" w:rsidRDefault="00903353" w:rsidP="00903353">
      <w:pPr>
        <w:widowControl w:val="0"/>
        <w:autoSpaceDE w:val="0"/>
        <w:autoSpaceDN w:val="0"/>
        <w:adjustRightInd w:val="0"/>
        <w:spacing w:after="0" w:line="360" w:lineRule="auto"/>
        <w:ind w:firstLine="708"/>
        <w:jc w:val="both"/>
        <w:rPr>
          <w:rFonts w:ascii="Times New Roman" w:hAnsi="Times New Roman" w:cs="Times New Roman"/>
          <w:sz w:val="24"/>
          <w:szCs w:val="24"/>
        </w:rPr>
      </w:pPr>
      <w:r w:rsidRPr="00903353">
        <w:rPr>
          <w:rFonts w:ascii="Times New Roman" w:hAnsi="Times New Roman" w:cs="Times New Roman"/>
          <w:sz w:val="24"/>
          <w:szCs w:val="24"/>
        </w:rPr>
        <w:t>Наша страна впервые приняла участие в исследовании ключевых компетенций взрослых. С точки зрения работы с текстами и математической информацией, наша страна продемонстрировала средние по ОЭСР результаты. Российские участники исследования оказались на том же уровне, что участники из таких стран, как Австрия, Германия, Чехия.</w:t>
      </w:r>
      <w:r w:rsidRPr="00903353">
        <w:rPr>
          <w:rFonts w:ascii="Times New Roman" w:hAnsi="Times New Roman" w:cs="Times New Roman"/>
          <w:sz w:val="24"/>
          <w:szCs w:val="24"/>
        </w:rPr>
        <w:tab/>
        <w:t xml:space="preserve">По математической грамотности россияне показали средние по ОЭСР результаты и самый низкий уровень их вариации: в нашей стране владение математикой среднее и различия между разными группами людей (образованные и необразованные) рекордно невелики. </w:t>
      </w:r>
    </w:p>
    <w:p w:rsidR="00903353" w:rsidRPr="00903353" w:rsidRDefault="00903353" w:rsidP="00903353">
      <w:pPr>
        <w:widowControl w:val="0"/>
        <w:autoSpaceDE w:val="0"/>
        <w:autoSpaceDN w:val="0"/>
        <w:adjustRightInd w:val="0"/>
        <w:spacing w:after="0" w:line="360" w:lineRule="auto"/>
        <w:jc w:val="both"/>
        <w:rPr>
          <w:rFonts w:ascii="Times New Roman" w:hAnsi="Times New Roman" w:cs="Times New Roman"/>
          <w:sz w:val="24"/>
          <w:szCs w:val="24"/>
        </w:rPr>
      </w:pPr>
      <w:r w:rsidRPr="00903353">
        <w:rPr>
          <w:rFonts w:ascii="Times New Roman" w:hAnsi="Times New Roman" w:cs="Times New Roman"/>
          <w:sz w:val="24"/>
          <w:szCs w:val="24"/>
        </w:rPr>
        <w:tab/>
        <w:t>Единственная компетенция, которой российские участники владеют хуже, чем в среднем по ОЭСР, – это р</w:t>
      </w:r>
      <w:r w:rsidRPr="00903353">
        <w:rPr>
          <w:rFonts w:ascii="Times New Roman" w:hAnsi="Times New Roman" w:cs="Times New Roman"/>
          <w:sz w:val="24"/>
          <w:szCs w:val="24"/>
        </w:rPr>
        <w:lastRenderedPageBreak/>
        <w:t xml:space="preserve">ешение задач в технологически-насыщенной среде. У нас оказалась высока доля граждан, отказавшихся от участия в компьютерном исследовании или не сумевших продемонстрировать достаточно высокий уровень владения ИКТ, чтобы интервьюер позволил им проходить тест с помощью ноутбука. Заметная часть граждан продемонстрировала низкий уровень владения компетенцией решения задач в технологически-насыщенной среде. </w:t>
      </w:r>
    </w:p>
    <w:p w:rsidR="008C67CE" w:rsidRDefault="008C67CE" w:rsidP="00903353">
      <w:pPr>
        <w:widowControl w:val="0"/>
        <w:suppressAutoHyphens/>
        <w:spacing w:after="0" w:line="360" w:lineRule="auto"/>
        <w:ind w:firstLine="708"/>
        <w:jc w:val="both"/>
        <w:rPr>
          <w:rFonts w:ascii="Times New Roman" w:hAnsi="Times New Roman" w:cs="Times New Roman"/>
          <w:b/>
          <w:bCs/>
          <w:sz w:val="24"/>
          <w:szCs w:val="24"/>
        </w:rPr>
      </w:pPr>
    </w:p>
    <w:p w:rsidR="00903353" w:rsidRPr="00903353" w:rsidRDefault="00903353" w:rsidP="00903353">
      <w:pPr>
        <w:widowControl w:val="0"/>
        <w:suppressAutoHyphens/>
        <w:spacing w:after="0" w:line="360" w:lineRule="auto"/>
        <w:ind w:firstLine="708"/>
        <w:jc w:val="both"/>
        <w:rPr>
          <w:rFonts w:ascii="Times New Roman" w:hAnsi="Times New Roman" w:cs="Times New Roman"/>
          <w:b/>
          <w:sz w:val="24"/>
          <w:szCs w:val="24"/>
        </w:rPr>
      </w:pPr>
      <w:r w:rsidRPr="00903353">
        <w:rPr>
          <w:rFonts w:ascii="Times New Roman" w:hAnsi="Times New Roman" w:cs="Times New Roman"/>
          <w:b/>
          <w:bCs/>
          <w:sz w:val="24"/>
          <w:szCs w:val="24"/>
        </w:rPr>
        <w:t>ESO</w:t>
      </w:r>
      <w:r w:rsidRPr="00903353">
        <w:rPr>
          <w:rFonts w:ascii="Times New Roman" w:hAnsi="Times New Roman" w:cs="Times New Roman"/>
          <w:b/>
          <w:sz w:val="24"/>
          <w:szCs w:val="24"/>
        </w:rPr>
        <w:t xml:space="preserve"> делает оценку компетенций по методологии PIAAC доступным</w:t>
      </w:r>
    </w:p>
    <w:p w:rsidR="00903353" w:rsidRPr="00903353" w:rsidRDefault="00903353" w:rsidP="00903353">
      <w:pPr>
        <w:spacing w:after="0" w:line="360" w:lineRule="auto"/>
        <w:ind w:firstLine="708"/>
        <w:jc w:val="both"/>
        <w:rPr>
          <w:rFonts w:ascii="Times New Roman" w:hAnsi="Times New Roman" w:cs="Times New Roman"/>
          <w:sz w:val="24"/>
          <w:szCs w:val="24"/>
        </w:rPr>
      </w:pPr>
      <w:r w:rsidRPr="00903353">
        <w:rPr>
          <w:rFonts w:ascii="Times New Roman" w:hAnsi="Times New Roman" w:cs="Times New Roman"/>
          <w:sz w:val="24"/>
          <w:szCs w:val="24"/>
        </w:rPr>
        <w:t xml:space="preserve">Проектом ОЭСР, призванным сделать тестирование PIAAC доступным каждому, стала разработка нового инструмента — Education &amp; Skills Online (ESO). Данный исследовательский инструментарий был разработан экспертами ОЭСР в той же идеологии, что и PIAAC, однако с некоторыми отличиями. </w:t>
      </w:r>
    </w:p>
    <w:p w:rsidR="00903353" w:rsidRPr="00903353" w:rsidRDefault="00903353" w:rsidP="00903353">
      <w:pPr>
        <w:spacing w:after="0" w:line="360" w:lineRule="auto"/>
        <w:jc w:val="both"/>
        <w:rPr>
          <w:rFonts w:ascii="Times New Roman" w:hAnsi="Times New Roman" w:cs="Times New Roman"/>
          <w:sz w:val="24"/>
          <w:szCs w:val="24"/>
        </w:rPr>
      </w:pPr>
      <w:r w:rsidRPr="00903353">
        <w:rPr>
          <w:rFonts w:ascii="Times New Roman" w:hAnsi="Times New Roman" w:cs="Times New Roman"/>
          <w:sz w:val="24"/>
          <w:szCs w:val="24"/>
        </w:rPr>
        <w:tab/>
        <w:t>Новое исследование проходит он-лайн. Участники получают идентификационный номер и ссылку на тестирование. Данный способ имеет как достоинства, так и недостатки. К числу достоинств относится то, что он менее затратный, так как не предполагает присутствия интервьюера. Однако целевая аудитория ESO сдвинута в сторону лиц более молодого возраста, с более высоким уровнем владения компьютером.</w:t>
      </w:r>
      <w:r w:rsidRPr="00903353">
        <w:rPr>
          <w:rFonts w:ascii="Times New Roman" w:hAnsi="Times New Roman" w:cs="Times New Roman"/>
          <w:sz w:val="24"/>
          <w:szCs w:val="24"/>
        </w:rPr>
        <w:tab/>
      </w:r>
    </w:p>
    <w:p w:rsidR="00903353" w:rsidRPr="00903353" w:rsidRDefault="00903353" w:rsidP="00903353">
      <w:pPr>
        <w:spacing w:after="0" w:line="360" w:lineRule="auto"/>
        <w:ind w:firstLine="708"/>
        <w:jc w:val="both"/>
        <w:rPr>
          <w:rFonts w:ascii="Times New Roman" w:hAnsi="Times New Roman" w:cs="Times New Roman"/>
          <w:sz w:val="24"/>
          <w:szCs w:val="24"/>
        </w:rPr>
      </w:pPr>
      <w:r w:rsidRPr="00903353">
        <w:rPr>
          <w:rFonts w:ascii="Times New Roman" w:hAnsi="Times New Roman" w:cs="Times New Roman"/>
          <w:sz w:val="24"/>
          <w:szCs w:val="24"/>
        </w:rPr>
        <w:t xml:space="preserve">ESO предполагает два теста. Первый оценивает способность человека работать с текстами, а второй —способности работать с информацией математического характера. В оба тестирования включены задания, оценивающие также способность решать задачи в технологически-насыщенной среде. Задания на решение задач в технологически-насыщенной среде предполагали также способность работать с текстами на не самом низком уровне. </w:t>
      </w:r>
    </w:p>
    <w:p w:rsidR="00903353" w:rsidRPr="00903353" w:rsidRDefault="006D6F59" w:rsidP="00903353">
      <w:pPr>
        <w:widowControl w:val="0"/>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noProof/>
          <w:sz w:val="24"/>
          <w:szCs w:val="24"/>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style="position:absolute;left:0;text-align:left;margin-left:184.05pt;margin-top:.65pt;width:320.7pt;height:210.15pt;z-index:251696128">
            <v:imagedata r:id="rId88" o:title="" croptop="22008f" cropbottom="13755f" cropleft="25785f" cropright="5673f"/>
            <w10:wrap type="square"/>
          </v:shape>
          <o:OLEObject Type="Embed" ProgID="PowerPoint.Slide.12" ShapeID="_x0000_s1031" DrawAspect="Content" ObjectID="_1580132841" r:id="rId89"/>
        </w:pict>
      </w:r>
      <w:r w:rsidR="00903353" w:rsidRPr="00903353">
        <w:rPr>
          <w:rFonts w:ascii="Times New Roman" w:hAnsi="Times New Roman" w:cs="Times New Roman"/>
          <w:b/>
          <w:bCs/>
          <w:sz w:val="24"/>
          <w:szCs w:val="24"/>
        </w:rPr>
        <w:t xml:space="preserve">Пример задания из тестов PIAAC и  ESO, сочетающий математическую грамотность и умение решать задачи </w:t>
      </w:r>
      <w:r w:rsidR="00903353" w:rsidRPr="00903353">
        <w:rPr>
          <w:rFonts w:ascii="Times New Roman" w:hAnsi="Times New Roman" w:cs="Times New Roman"/>
          <w:bCs/>
          <w:i/>
          <w:sz w:val="24"/>
          <w:szCs w:val="24"/>
        </w:rPr>
        <w:t>(проверить себя можно будет  в конце статьи)</w:t>
      </w:r>
      <w:r w:rsidR="00903353" w:rsidRPr="00903353">
        <w:rPr>
          <w:rFonts w:ascii="Times New Roman" w:hAnsi="Times New Roman" w:cs="Times New Roman"/>
          <w:b/>
          <w:bCs/>
          <w:sz w:val="24"/>
          <w:szCs w:val="24"/>
        </w:rPr>
        <w:t xml:space="preserve">.  </w:t>
      </w:r>
      <w:r w:rsidR="00903353" w:rsidRPr="00903353">
        <w:rPr>
          <w:rFonts w:ascii="Times New Roman" w:hAnsi="Times New Roman" w:cs="Times New Roman"/>
          <w:sz w:val="24"/>
          <w:szCs w:val="24"/>
        </w:rPr>
        <w:t>Этот кухонный пол собираются выложить плиткой. На рисунке вы видите эскиз плиток, которые будут использованы. Сколько потребуется плиток, чтобы покрыть кухонный пол?</w:t>
      </w:r>
    </w:p>
    <w:p w:rsidR="00903353" w:rsidRPr="00903353" w:rsidRDefault="00903353" w:rsidP="00903353">
      <w:pPr>
        <w:spacing w:after="0" w:line="360" w:lineRule="auto"/>
        <w:jc w:val="both"/>
        <w:rPr>
          <w:rFonts w:ascii="Times New Roman" w:hAnsi="Times New Roman" w:cs="Times New Roman"/>
          <w:sz w:val="24"/>
          <w:szCs w:val="24"/>
        </w:rPr>
      </w:pPr>
      <w:r w:rsidRPr="00903353">
        <w:rPr>
          <w:rFonts w:ascii="Times New Roman" w:hAnsi="Times New Roman" w:cs="Times New Roman"/>
          <w:sz w:val="24"/>
          <w:szCs w:val="24"/>
        </w:rPr>
        <w:t xml:space="preserve"> </w:t>
      </w:r>
    </w:p>
    <w:p w:rsidR="00903353" w:rsidRPr="00903353" w:rsidRDefault="00903353" w:rsidP="00903353">
      <w:pPr>
        <w:widowControl w:val="0"/>
        <w:suppressAutoHyphens/>
        <w:spacing w:after="0" w:line="360" w:lineRule="auto"/>
        <w:ind w:firstLine="708"/>
        <w:jc w:val="both"/>
        <w:rPr>
          <w:rFonts w:ascii="Times New Roman" w:hAnsi="Times New Roman" w:cs="Times New Roman"/>
          <w:sz w:val="24"/>
          <w:szCs w:val="24"/>
        </w:rPr>
      </w:pPr>
      <w:r w:rsidRPr="00903353">
        <w:rPr>
          <w:rFonts w:ascii="Times New Roman" w:hAnsi="Times New Roman" w:cs="Times New Roman"/>
          <w:b/>
          <w:bCs/>
          <w:sz w:val="24"/>
          <w:szCs w:val="24"/>
        </w:rPr>
        <w:t>Российская Федерация апробировала процедуру исследования ESO</w:t>
      </w:r>
    </w:p>
    <w:p w:rsidR="00903353" w:rsidRPr="00903353" w:rsidRDefault="00903353" w:rsidP="00903353">
      <w:pPr>
        <w:spacing w:after="0" w:line="360" w:lineRule="auto"/>
        <w:ind w:firstLine="708"/>
        <w:jc w:val="both"/>
        <w:rPr>
          <w:rFonts w:ascii="Times New Roman" w:hAnsi="Times New Roman" w:cs="Times New Roman"/>
          <w:sz w:val="24"/>
          <w:szCs w:val="24"/>
        </w:rPr>
      </w:pPr>
      <w:r w:rsidRPr="00903353">
        <w:rPr>
          <w:rFonts w:ascii="Times New Roman" w:hAnsi="Times New Roman" w:cs="Times New Roman"/>
          <w:sz w:val="24"/>
          <w:szCs w:val="24"/>
        </w:rPr>
        <w:t>Сейчас инструментарий ESO проходит апробацию. Россия вошла в число стран, проводивших апробационное исследование. В число стран-участниц также вошли: Словакия, Чехия, Чили и Эстония. В рамках исследования требовалось опросить 1200 человек 16-65 лет, из них 800 — работающих и 400 безработных, причем половина должна была быть мужчинам</w:t>
      </w:r>
      <w:r w:rsidRPr="00903353">
        <w:rPr>
          <w:rFonts w:ascii="Times New Roman" w:hAnsi="Times New Roman" w:cs="Times New Roman"/>
          <w:sz w:val="24"/>
          <w:szCs w:val="24"/>
        </w:rPr>
        <w:lastRenderedPageBreak/>
        <w:t xml:space="preserve">и, а половина — женщинами. </w:t>
      </w:r>
    </w:p>
    <w:p w:rsidR="00903353" w:rsidRPr="00903353" w:rsidRDefault="00903353" w:rsidP="00903353">
      <w:pPr>
        <w:spacing w:after="0" w:line="360" w:lineRule="auto"/>
        <w:jc w:val="both"/>
        <w:rPr>
          <w:rFonts w:ascii="Times New Roman" w:hAnsi="Times New Roman" w:cs="Times New Roman"/>
          <w:sz w:val="24"/>
          <w:szCs w:val="24"/>
        </w:rPr>
      </w:pPr>
      <w:r w:rsidRPr="00903353">
        <w:rPr>
          <w:rFonts w:ascii="Times New Roman" w:hAnsi="Times New Roman" w:cs="Times New Roman"/>
          <w:sz w:val="24"/>
          <w:szCs w:val="24"/>
        </w:rPr>
        <w:tab/>
        <w:t>В ОЭСР составили для каждой страны квотную выборку, включавшую лиц разного возраста и с разным уровнем образования.</w:t>
      </w:r>
      <w:r w:rsidRPr="00903353">
        <w:rPr>
          <w:rFonts w:ascii="Times New Roman" w:hAnsi="Times New Roman" w:cs="Times New Roman"/>
          <w:sz w:val="24"/>
          <w:szCs w:val="24"/>
        </w:rPr>
        <w:tab/>
      </w:r>
    </w:p>
    <w:p w:rsidR="00903353" w:rsidRPr="00903353" w:rsidRDefault="00903353" w:rsidP="00903353">
      <w:pPr>
        <w:spacing w:after="0" w:line="360" w:lineRule="auto"/>
        <w:ind w:firstLine="708"/>
        <w:jc w:val="both"/>
        <w:rPr>
          <w:rFonts w:ascii="Times New Roman" w:hAnsi="Times New Roman" w:cs="Times New Roman"/>
          <w:sz w:val="24"/>
          <w:szCs w:val="24"/>
        </w:rPr>
      </w:pPr>
      <w:r w:rsidRPr="00903353">
        <w:rPr>
          <w:rFonts w:ascii="Times New Roman" w:hAnsi="Times New Roman" w:cs="Times New Roman"/>
          <w:sz w:val="24"/>
          <w:szCs w:val="24"/>
        </w:rPr>
        <w:t xml:space="preserve">Участников привлекали через вузы, центры занятости населения, предприятия, а также социальные сети. Процедура привлечения участников через различные каналы показала, что легче всего в он-лайн опросах соглашаются принять участие лица молодого возраста, с высшим образованием. У лиц старшего возраста возникали проблемы как с владением компьютером, так и мотивацией прохождения тестирования он-лайн. Труднее всего оказалось рекрутировать лиц со средним общим образованием в возрасте 46 и более лет, как работающих, так и безработных. </w:t>
      </w:r>
    </w:p>
    <w:p w:rsidR="00903353" w:rsidRPr="00903353" w:rsidRDefault="00903353" w:rsidP="00903353">
      <w:pPr>
        <w:spacing w:after="0" w:line="360" w:lineRule="auto"/>
        <w:jc w:val="both"/>
        <w:rPr>
          <w:rFonts w:ascii="Times New Roman" w:hAnsi="Times New Roman" w:cs="Times New Roman"/>
          <w:sz w:val="24"/>
          <w:szCs w:val="24"/>
        </w:rPr>
      </w:pPr>
      <w:r w:rsidRPr="00903353">
        <w:rPr>
          <w:rFonts w:ascii="Times New Roman" w:hAnsi="Times New Roman" w:cs="Times New Roman"/>
          <w:sz w:val="24"/>
          <w:szCs w:val="24"/>
        </w:rPr>
        <w:tab/>
        <w:t xml:space="preserve">Анализ результатов апробации инструментария ESO в будущем покажет, насколько подобные тестирования актуальны для Российской Федерации и насколько для оценки способностей российских взрослых подходит данный формат. </w:t>
      </w:r>
    </w:p>
    <w:p w:rsidR="00903353" w:rsidRPr="00903353" w:rsidRDefault="00903353" w:rsidP="00903353">
      <w:pPr>
        <w:widowControl w:val="0"/>
        <w:autoSpaceDE w:val="0"/>
        <w:autoSpaceDN w:val="0"/>
        <w:adjustRightInd w:val="0"/>
        <w:spacing w:after="0" w:line="360" w:lineRule="auto"/>
        <w:contextualSpacing/>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ab/>
        <w:t>Какова позиция работодателей?</w:t>
      </w:r>
    </w:p>
    <w:p w:rsidR="00903353" w:rsidRPr="00903353" w:rsidRDefault="00903353" w:rsidP="00903353">
      <w:pPr>
        <w:widowControl w:val="0"/>
        <w:autoSpaceDE w:val="0"/>
        <w:autoSpaceDN w:val="0"/>
        <w:adjustRightInd w:val="0"/>
        <w:spacing w:after="0" w:line="360" w:lineRule="auto"/>
        <w:ind w:firstLine="708"/>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Человеческий капитал – важный фактор эффективности бизнес-процессов.</w:t>
      </w:r>
      <w:r w:rsidRPr="00903353">
        <w:rPr>
          <w:rFonts w:ascii="Times New Roman" w:eastAsia="Times New Roman" w:hAnsi="Times New Roman" w:cs="Times New Roman"/>
          <w:b/>
          <w:sz w:val="24"/>
          <w:szCs w:val="24"/>
          <w:lang w:eastAsia="ru-RU"/>
        </w:rPr>
        <w:t xml:space="preserve"> </w:t>
      </w:r>
      <w:r w:rsidRPr="00903353">
        <w:rPr>
          <w:rFonts w:ascii="Times New Roman" w:eastAsia="Times New Roman" w:hAnsi="Times New Roman" w:cs="Times New Roman"/>
          <w:sz w:val="24"/>
          <w:szCs w:val="24"/>
          <w:lang w:eastAsia="ru-RU"/>
        </w:rPr>
        <w:t>Опросы работодателей, проводимые Всемирным банком, показывают, что на рынке труда в России наблюдается дефицит ключевых компетенций. Так, российские работодатели указали на важность у будущего персонала следующих навыков: способность решать задачи, способность работать в команде, способность работать самостоятельно, профессиональные навыки.</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Востребованная компетенция у работодателей - «решение нестандартных задач», особенно среди компаний инновационного сектора. Данные результаты тесно связаны с результатами исследования PIAAC. Этой компетенцией россияне владеют хуже, чем граждане многих стран ОЭСР. Причем в дефиците средний уровень владения, который чаще всего встречается у специалистов. Развитие данных навыков представляется наиболее актуальным для развития экономики и важной задачей для российской системы образования в целом. </w:t>
      </w:r>
    </w:p>
    <w:p w:rsidR="00903353" w:rsidRPr="00903353" w:rsidRDefault="00903353" w:rsidP="00903353">
      <w:pPr>
        <w:widowControl w:val="0"/>
        <w:suppressAutoHyphens/>
        <w:spacing w:after="0" w:line="360" w:lineRule="auto"/>
        <w:jc w:val="both"/>
        <w:rPr>
          <w:rFonts w:ascii="Times New Roman" w:hAnsi="Times New Roman" w:cs="Times New Roman"/>
          <w:b/>
          <w:sz w:val="24"/>
          <w:szCs w:val="24"/>
        </w:rPr>
      </w:pPr>
      <w:r w:rsidRPr="00903353">
        <w:rPr>
          <w:rFonts w:ascii="Times New Roman" w:hAnsi="Times New Roman" w:cs="Times New Roman"/>
          <w:sz w:val="24"/>
          <w:szCs w:val="24"/>
        </w:rPr>
        <w:tab/>
        <w:t xml:space="preserve"> </w:t>
      </w:r>
      <w:r w:rsidRPr="00903353">
        <w:rPr>
          <w:rFonts w:ascii="Times New Roman" w:hAnsi="Times New Roman" w:cs="Times New Roman"/>
          <w:sz w:val="24"/>
          <w:szCs w:val="24"/>
        </w:rPr>
        <w:tab/>
      </w:r>
      <w:r w:rsidRPr="00903353">
        <w:rPr>
          <w:rFonts w:ascii="Times New Roman" w:hAnsi="Times New Roman" w:cs="Times New Roman"/>
          <w:b/>
          <w:sz w:val="24"/>
          <w:szCs w:val="24"/>
        </w:rPr>
        <w:t>Как развивать ключевые навыки?</w:t>
      </w:r>
    </w:p>
    <w:p w:rsidR="00903353" w:rsidRPr="00903353" w:rsidRDefault="00903353" w:rsidP="00903353">
      <w:pPr>
        <w:widowControl w:val="0"/>
        <w:autoSpaceDE w:val="0"/>
        <w:autoSpaceDN w:val="0"/>
        <w:adjustRightInd w:val="0"/>
        <w:spacing w:after="0" w:line="360" w:lineRule="auto"/>
        <w:ind w:firstLine="708"/>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Развитие ключевых компетенций возможно средствами дополнительного профессионального образования, а также через обучение на рабочем месте, наставничество  и самообразование. Участие в образовании на протяжении всей жизни позволит выработать человеку навык активного умения разрешать задачи, которые предъявляет современная цифровая и технологическая среда. Особую эффективность показывает формирование на предприятии корпоративных систем менеджмента качества, обучение бережливому производству. Рассматривая те или иные ситуации, данная методология предлагает способы решения проблем, нацеленные на повышение культуры производства, использование новшеств, блокирование негативных ситуаций и выпуска некачественной продукции.  </w:t>
      </w:r>
    </w:p>
    <w:p w:rsidR="00903353" w:rsidRPr="00903353" w:rsidRDefault="00903353" w:rsidP="00903353">
      <w:pPr>
        <w:widowControl w:val="0"/>
        <w:autoSpaceDE w:val="0"/>
        <w:autoSpaceDN w:val="0"/>
        <w:adjustRightInd w:val="0"/>
        <w:spacing w:after="0" w:line="360" w:lineRule="auto"/>
        <w:ind w:firstLine="708"/>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Сейчас перед людьми открываются новые возможности повышения квалификации через Интернет. Лучшие отечественные и зарубежные универ</w:t>
      </w:r>
      <w:r w:rsidRPr="00903353">
        <w:rPr>
          <w:rFonts w:ascii="Times New Roman" w:eastAsia="Times New Roman" w:hAnsi="Times New Roman" w:cs="Times New Roman"/>
          <w:sz w:val="24"/>
          <w:szCs w:val="24"/>
          <w:lang w:eastAsia="ru-RU"/>
        </w:rPr>
        <w:lastRenderedPageBreak/>
        <w:t xml:space="preserve">ситеты запускают он-лайн курсы, возникают корпоративные он-лайн университеты и организации профессионального образования. Менее значимыми становятся географические границы. Однако уровень владения ключевыми компетенциями, в том числе – ИКТ – становится важным барьером для повышения квалификации и использования своего интеллектуального потенциала. </w:t>
      </w:r>
    </w:p>
    <w:p w:rsidR="00903353" w:rsidRPr="00903353" w:rsidRDefault="00903353" w:rsidP="00903353">
      <w:pPr>
        <w:widowControl w:val="0"/>
        <w:autoSpaceDE w:val="0"/>
        <w:autoSpaceDN w:val="0"/>
        <w:adjustRightInd w:val="0"/>
        <w:spacing w:after="0" w:line="360" w:lineRule="auto"/>
        <w:ind w:firstLine="708"/>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Исследование PIAAC, выполненное на основе анкетных данных респондентов показало, что Россия существенно отстает по охвату дополнительным профессиональным образованием как от стран ОЭСР, так и ЕС (см рисунок). А ведь именно участие в непрерывном образовании могло бы повысить чувство уверенности и поддержать в человеке способность решать разнообразные задачи, которые предлагает профессиональная жизнь. </w:t>
      </w:r>
    </w:p>
    <w:p w:rsidR="00903353" w:rsidRPr="00903353" w:rsidRDefault="00903353" w:rsidP="00903353">
      <w:pPr>
        <w:widowControl w:val="0"/>
        <w:autoSpaceDE w:val="0"/>
        <w:autoSpaceDN w:val="0"/>
        <w:adjustRightInd w:val="0"/>
        <w:spacing w:after="0" w:line="360" w:lineRule="auto"/>
        <w:ind w:firstLine="708"/>
        <w:contextualSpacing/>
        <w:jc w:val="both"/>
        <w:rPr>
          <w:rFonts w:ascii="Times New Roman" w:eastAsia="Times New Roman" w:hAnsi="Times New Roman" w:cs="Times New Roman"/>
          <w:sz w:val="24"/>
          <w:szCs w:val="24"/>
          <w:lang w:eastAsia="ru-RU"/>
        </w:rPr>
      </w:pPr>
    </w:p>
    <w:p w:rsidR="00903353" w:rsidRPr="00903353" w:rsidRDefault="00903353" w:rsidP="00903353">
      <w:pPr>
        <w:widowControl w:val="0"/>
        <w:autoSpaceDE w:val="0"/>
        <w:autoSpaceDN w:val="0"/>
        <w:adjustRightInd w:val="0"/>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4E8B4664" wp14:editId="50184B49">
            <wp:extent cx="5886366" cy="2875338"/>
            <wp:effectExtent l="19050" t="0" r="19134" b="1212"/>
            <wp:docPr id="635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903353" w:rsidRPr="00903353" w:rsidRDefault="00903353" w:rsidP="00903353">
      <w:pPr>
        <w:widowControl w:val="0"/>
        <w:autoSpaceDE w:val="0"/>
        <w:autoSpaceDN w:val="0"/>
        <w:adjustRightInd w:val="0"/>
        <w:spacing w:after="0" w:line="360" w:lineRule="auto"/>
        <w:ind w:firstLine="708"/>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sz w:val="24"/>
          <w:szCs w:val="24"/>
          <w:lang w:eastAsia="ru-RU"/>
        </w:rPr>
        <w:t>Уровень охвата формальным и дополнительным профессиональным  образованием населения в возрасте 25-64 лет, % (Данные PIAAC, 2013)</w:t>
      </w:r>
    </w:p>
    <w:p w:rsidR="00903353" w:rsidRPr="00903353" w:rsidRDefault="00903353" w:rsidP="00903353">
      <w:pPr>
        <w:widowControl w:val="0"/>
        <w:autoSpaceDE w:val="0"/>
        <w:autoSpaceDN w:val="0"/>
        <w:adjustRightInd w:val="0"/>
        <w:spacing w:after="0" w:line="360" w:lineRule="auto"/>
        <w:ind w:firstLine="708"/>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Итак, России в 2018-2023 гг. предстоит принять участие в исследовании ключевых компетенций взрослого населения, которые влияют на жизненную успешность людей, на повышение общей экономической эффективности в стране. Но наряду с исследованиями и независимо от их результатов важно расширять уровень участия граждан в непрерывном образовании, обеспечивающем настройку компетенций на потребности реального сектора экономики, социальный и личностный рост человека. </w:t>
      </w:r>
    </w:p>
    <w:p w:rsidR="00903353" w:rsidRPr="00903353" w:rsidRDefault="00903353" w:rsidP="00903353">
      <w:pPr>
        <w:widowControl w:val="0"/>
        <w:autoSpaceDE w:val="0"/>
        <w:autoSpaceDN w:val="0"/>
        <w:adjustRightInd w:val="0"/>
        <w:spacing w:after="0" w:line="360" w:lineRule="auto"/>
        <w:ind w:firstLine="708"/>
        <w:contextualSpacing/>
        <w:jc w:val="both"/>
        <w:rPr>
          <w:rFonts w:ascii="Times New Roman" w:eastAsia="Times New Roman" w:hAnsi="Times New Roman" w:cs="Times New Roman"/>
          <w:i/>
          <w:sz w:val="24"/>
          <w:szCs w:val="24"/>
          <w:lang w:eastAsia="ru-RU"/>
        </w:rPr>
        <w:sectPr w:rsidR="00903353" w:rsidRPr="00903353" w:rsidSect="00903353">
          <w:pgSz w:w="11906" w:h="16838"/>
          <w:pgMar w:top="1134" w:right="567" w:bottom="1134" w:left="1701" w:header="708" w:footer="708" w:gutter="0"/>
          <w:cols w:space="708"/>
          <w:docGrid w:linePitch="360"/>
        </w:sectPr>
      </w:pPr>
      <w:r w:rsidRPr="00903353">
        <w:rPr>
          <w:rFonts w:ascii="Times New Roman" w:eastAsia="Times New Roman" w:hAnsi="Times New Roman" w:cs="Times New Roman"/>
          <w:i/>
          <w:sz w:val="24"/>
          <w:szCs w:val="24"/>
          <w:lang w:eastAsia="ru-RU"/>
        </w:rPr>
        <w:t>Правильный ответ на задание PIAAC/ESO  – 198 плиток.</w:t>
      </w:r>
    </w:p>
    <w:p w:rsidR="00903353" w:rsidRPr="00903353" w:rsidRDefault="00903353" w:rsidP="008C67CE">
      <w:pPr>
        <w:widowControl w:val="0"/>
        <w:autoSpaceDE w:val="0"/>
        <w:autoSpaceDN w:val="0"/>
        <w:adjustRightInd w:val="0"/>
        <w:spacing w:after="0" w:line="360" w:lineRule="auto"/>
        <w:contextualSpacing/>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xml:space="preserve">Информационная статья по исследованию </w:t>
      </w:r>
      <w:r w:rsidRPr="00903353">
        <w:rPr>
          <w:rFonts w:ascii="Times New Roman" w:eastAsia="Times New Roman" w:hAnsi="Times New Roman" w:cs="Times New Roman"/>
          <w:b/>
          <w:sz w:val="24"/>
          <w:szCs w:val="24"/>
          <w:lang w:val="en-US" w:eastAsia="ru-RU"/>
        </w:rPr>
        <w:t>PISA</w:t>
      </w:r>
    </w:p>
    <w:p w:rsidR="00903353" w:rsidRPr="00903353" w:rsidRDefault="00903353" w:rsidP="00903353">
      <w:pPr>
        <w:spacing w:after="0" w:line="360" w:lineRule="auto"/>
        <w:ind w:left="360"/>
        <w:jc w:val="center"/>
        <w:outlineLvl w:val="0"/>
        <w:rPr>
          <w:rFonts w:ascii="Times New Roman" w:hAnsi="Times New Roman" w:cs="Times New Roman"/>
          <w:b/>
          <w:sz w:val="24"/>
          <w:szCs w:val="24"/>
        </w:rPr>
      </w:pPr>
      <w:r w:rsidRPr="00903353">
        <w:rPr>
          <w:rFonts w:ascii="Times New Roman" w:hAnsi="Times New Roman" w:cs="Times New Roman"/>
          <w:b/>
          <w:sz w:val="24"/>
          <w:szCs w:val="24"/>
        </w:rPr>
        <w:t xml:space="preserve">Что ждет российских учащихся в новом испытании </w:t>
      </w:r>
      <w:r w:rsidRPr="00903353">
        <w:rPr>
          <w:rFonts w:ascii="Times New Roman" w:hAnsi="Times New Roman" w:cs="Times New Roman"/>
          <w:b/>
          <w:sz w:val="24"/>
          <w:szCs w:val="24"/>
          <w:lang w:val="en-US"/>
        </w:rPr>
        <w:t>PISA</w:t>
      </w:r>
      <w:r w:rsidRPr="00903353">
        <w:rPr>
          <w:rFonts w:ascii="Times New Roman" w:hAnsi="Times New Roman" w:cs="Times New Roman"/>
          <w:b/>
          <w:sz w:val="24"/>
          <w:szCs w:val="24"/>
        </w:rPr>
        <w:t>-2018</w:t>
      </w:r>
    </w:p>
    <w:p w:rsidR="008C67CE" w:rsidRDefault="008C67CE" w:rsidP="00903353">
      <w:pPr>
        <w:spacing w:after="0" w:line="360" w:lineRule="auto"/>
        <w:ind w:right="-5" w:firstLine="708"/>
        <w:jc w:val="both"/>
        <w:rPr>
          <w:rFonts w:ascii="Times New Roman" w:hAnsi="Times New Roman" w:cs="Times New Roman"/>
          <w:i/>
          <w:sz w:val="24"/>
          <w:szCs w:val="24"/>
        </w:rPr>
      </w:pPr>
    </w:p>
    <w:p w:rsidR="00903353" w:rsidRPr="00903353" w:rsidRDefault="00903353" w:rsidP="00903353">
      <w:pPr>
        <w:spacing w:after="0" w:line="360" w:lineRule="auto"/>
        <w:ind w:right="-5" w:firstLine="708"/>
        <w:jc w:val="both"/>
        <w:rPr>
          <w:rFonts w:ascii="Times New Roman" w:hAnsi="Times New Roman" w:cs="Times New Roman"/>
          <w:i/>
          <w:sz w:val="24"/>
          <w:szCs w:val="24"/>
        </w:rPr>
      </w:pPr>
      <w:r w:rsidRPr="00903353">
        <w:rPr>
          <w:rFonts w:ascii="Times New Roman" w:hAnsi="Times New Roman" w:cs="Times New Roman"/>
          <w:i/>
          <w:sz w:val="24"/>
          <w:szCs w:val="24"/>
        </w:rPr>
        <w:t xml:space="preserve">В 2018 году проводится очередной цикл исследования </w:t>
      </w:r>
      <w:r w:rsidRPr="00903353">
        <w:rPr>
          <w:rFonts w:ascii="Times New Roman" w:hAnsi="Times New Roman" w:cs="Times New Roman"/>
          <w:i/>
          <w:sz w:val="24"/>
          <w:szCs w:val="24"/>
          <w:lang w:val="en-US"/>
        </w:rPr>
        <w:t>PISA</w:t>
      </w:r>
      <w:r w:rsidRPr="00903353">
        <w:rPr>
          <w:rFonts w:ascii="Times New Roman" w:hAnsi="Times New Roman" w:cs="Times New Roman"/>
          <w:i/>
          <w:sz w:val="24"/>
          <w:szCs w:val="24"/>
        </w:rPr>
        <w:t xml:space="preserve"> в 80 странах мира. В чем особенности нового цикла исследования? Зачем оно проводится? Как могут учащиеся подготовиться к данному испытанию? На эти вопросы отвечают специалисты в области оценки качества образования Ковалева Г.С., Давыдова Е.И., Сидорова Г.А.</w:t>
      </w:r>
    </w:p>
    <w:p w:rsidR="00903353" w:rsidRPr="00903353" w:rsidRDefault="00903353" w:rsidP="00903353">
      <w:pPr>
        <w:spacing w:after="0" w:line="360" w:lineRule="auto"/>
        <w:ind w:right="-5" w:firstLine="708"/>
        <w:jc w:val="both"/>
        <w:rPr>
          <w:rFonts w:ascii="Times New Roman" w:hAnsi="Times New Roman" w:cs="Times New Roman"/>
          <w:b/>
          <w:sz w:val="24"/>
          <w:szCs w:val="24"/>
        </w:rPr>
      </w:pPr>
      <w:r w:rsidRPr="00903353">
        <w:rPr>
          <w:rFonts w:ascii="Times New Roman" w:hAnsi="Times New Roman" w:cs="Times New Roman"/>
          <w:b/>
          <w:sz w:val="24"/>
          <w:szCs w:val="24"/>
        </w:rPr>
        <w:t xml:space="preserve">Международное исследование </w:t>
      </w:r>
      <w:r w:rsidRPr="00903353">
        <w:rPr>
          <w:rFonts w:ascii="Times New Roman" w:hAnsi="Times New Roman" w:cs="Times New Roman"/>
          <w:b/>
          <w:sz w:val="24"/>
          <w:szCs w:val="24"/>
          <w:lang w:val="en-US"/>
        </w:rPr>
        <w:t>PISA</w:t>
      </w:r>
      <w:r w:rsidRPr="00903353">
        <w:rPr>
          <w:rFonts w:ascii="Times New Roman" w:hAnsi="Times New Roman" w:cs="Times New Roman"/>
          <w:b/>
          <w:sz w:val="24"/>
          <w:szCs w:val="24"/>
        </w:rPr>
        <w:t>: краткая информация</w:t>
      </w:r>
    </w:p>
    <w:p w:rsidR="00903353" w:rsidRPr="00903353" w:rsidRDefault="00903353" w:rsidP="00903353">
      <w:pPr>
        <w:spacing w:after="0" w:line="360" w:lineRule="auto"/>
        <w:ind w:right="-5" w:firstLine="708"/>
        <w:jc w:val="both"/>
        <w:rPr>
          <w:rFonts w:ascii="Times New Roman" w:hAnsi="Times New Roman" w:cs="Times New Roman"/>
          <w:sz w:val="24"/>
          <w:szCs w:val="24"/>
        </w:rPr>
      </w:pPr>
      <w:r w:rsidRPr="00903353">
        <w:rPr>
          <w:rFonts w:ascii="Times New Roman" w:hAnsi="Times New Roman" w:cs="Times New Roman"/>
          <w:sz w:val="24"/>
          <w:szCs w:val="24"/>
        </w:rPr>
        <w:t>Международная программа по оценке образовательных достижений учащихся PISA (Programme for International Student Assessment) является мониторинговым исследованием качества общего образования, которое отвечает на вопрос «Обладают ли учащиеся 15-летнего возраста, получившие обязательное общее образование, знаниями и умениями, необходимыми им для полноценного функционирования в современном обществе, т.е. для решения широкого диапазона задач в различных сферах человеческой деятельности, общения и социальных отношений?». Другими словами, целью данного исследования является оценка способности выпускников основной школы (15-летних учащихся) применять полученные в школе знания и умения в ситуациях</w:t>
      </w:r>
      <w:r w:rsidRPr="00903353">
        <w:rPr>
          <w:rFonts w:ascii="Times New Roman" w:hAnsi="Times New Roman" w:cs="Times New Roman"/>
          <w:sz w:val="24"/>
          <w:szCs w:val="24"/>
        </w:rPr>
        <w:lastRenderedPageBreak/>
        <w:t xml:space="preserve"> личностно и социально значимых, выходящих за пределы чисто учебных. В рамках основного исследования PISA оценивается грамотность чтения и понимания текстов, математическая и естественнонаучная грамотность. Дополнительно в разных циклах оценивались или будут оцениваться следующие аспекты функциональной грамотности (финансовая грамотность, решение проблем, глобальные компетенции, критическое мышление).</w:t>
      </w:r>
    </w:p>
    <w:p w:rsidR="00903353" w:rsidRPr="00903353" w:rsidRDefault="00903353" w:rsidP="00903353">
      <w:pPr>
        <w:spacing w:after="0" w:line="360" w:lineRule="auto"/>
        <w:ind w:firstLine="708"/>
        <w:jc w:val="both"/>
        <w:rPr>
          <w:rFonts w:ascii="Times New Roman" w:hAnsi="Times New Roman" w:cs="Times New Roman"/>
          <w:sz w:val="24"/>
          <w:szCs w:val="24"/>
        </w:rPr>
      </w:pPr>
      <w:r w:rsidRPr="00903353">
        <w:rPr>
          <w:rFonts w:ascii="Times New Roman" w:hAnsi="Times New Roman" w:cs="Times New Roman"/>
          <w:sz w:val="24"/>
          <w:szCs w:val="24"/>
        </w:rPr>
        <w:t xml:space="preserve">Исследование </w:t>
      </w:r>
      <w:r w:rsidRPr="00903353">
        <w:rPr>
          <w:rFonts w:ascii="Times New Roman" w:hAnsi="Times New Roman" w:cs="Times New Roman"/>
          <w:sz w:val="24"/>
          <w:szCs w:val="24"/>
          <w:lang w:val="en-US"/>
        </w:rPr>
        <w:t>PISA</w:t>
      </w:r>
      <w:r w:rsidRPr="00903353">
        <w:rPr>
          <w:rFonts w:ascii="Times New Roman" w:hAnsi="Times New Roman" w:cs="Times New Roman"/>
          <w:sz w:val="24"/>
          <w:szCs w:val="24"/>
        </w:rPr>
        <w:t xml:space="preserve"> реализуется Организацией Экономического Сотрудничества и Развития (OECD – Organization for Economic Cooperation and Development), оно проводится каждые 3 года. Первый цикл исследования был осуществлен в 2000 году. Россия принимала участие во всех циклах исследования (2000 г., 2003 г., 2006 г., 2009 г., 2012 г., 2015 г.).</w:t>
      </w:r>
      <w:r w:rsidRPr="00903353">
        <w:rPr>
          <w:rFonts w:ascii="Times New Roman" w:hAnsi="Times New Roman" w:cs="Times New Roman"/>
          <w:sz w:val="24"/>
          <w:szCs w:val="24"/>
          <w:vertAlign w:val="superscript"/>
        </w:rPr>
        <w:footnoteReference w:id="1"/>
      </w:r>
      <w:r w:rsidRPr="00903353">
        <w:rPr>
          <w:rFonts w:ascii="Times New Roman" w:hAnsi="Times New Roman" w:cs="Times New Roman"/>
          <w:sz w:val="24"/>
          <w:szCs w:val="24"/>
        </w:rPr>
        <w:t xml:space="preserve"> </w:t>
      </w:r>
    </w:p>
    <w:p w:rsidR="00903353" w:rsidRPr="00903353" w:rsidRDefault="00903353" w:rsidP="00903353">
      <w:pPr>
        <w:spacing w:after="0" w:line="360" w:lineRule="auto"/>
        <w:ind w:firstLine="709"/>
        <w:rPr>
          <w:rFonts w:ascii="Times New Roman" w:hAnsi="Times New Roman" w:cs="Times New Roman"/>
          <w:bCs/>
          <w:sz w:val="24"/>
          <w:szCs w:val="24"/>
        </w:rPr>
      </w:pPr>
      <w:r w:rsidRPr="00903353">
        <w:rPr>
          <w:rFonts w:ascii="Times New Roman" w:hAnsi="Times New Roman" w:cs="Times New Roman"/>
          <w:bCs/>
          <w:sz w:val="24"/>
          <w:szCs w:val="24"/>
        </w:rPr>
        <w:t>С 2015 года тестирование и анкетирование учащихся, а также анкетирование администрации образовательных организаций проводится на компьютерной основе</w:t>
      </w:r>
      <w:r w:rsidRPr="00903353">
        <w:rPr>
          <w:rFonts w:ascii="Times New Roman" w:hAnsi="Times New Roman" w:cs="Times New Roman"/>
          <w:sz w:val="24"/>
          <w:szCs w:val="24"/>
        </w:rPr>
        <w:t xml:space="preserve"> с использованием нового типа интерактивных задач</w:t>
      </w:r>
      <w:r w:rsidRPr="00903353">
        <w:rPr>
          <w:rFonts w:ascii="Times New Roman" w:hAnsi="Times New Roman" w:cs="Times New Roman"/>
          <w:bCs/>
          <w:sz w:val="24"/>
          <w:szCs w:val="24"/>
        </w:rPr>
        <w:t>.</w:t>
      </w:r>
    </w:p>
    <w:p w:rsidR="00903353" w:rsidRPr="00903353" w:rsidRDefault="00903353" w:rsidP="00903353">
      <w:pPr>
        <w:spacing w:after="0" w:line="360" w:lineRule="auto"/>
        <w:ind w:right="-5" w:firstLine="708"/>
        <w:jc w:val="both"/>
        <w:rPr>
          <w:rFonts w:ascii="Times New Roman" w:hAnsi="Times New Roman" w:cs="Times New Roman"/>
          <w:sz w:val="24"/>
          <w:szCs w:val="24"/>
        </w:rPr>
      </w:pPr>
      <w:r w:rsidRPr="00903353">
        <w:rPr>
          <w:rFonts w:ascii="Times New Roman" w:hAnsi="Times New Roman" w:cs="Times New Roman"/>
          <w:sz w:val="24"/>
          <w:szCs w:val="24"/>
        </w:rPr>
        <w:t>В выборку российских учащихся 15-летнего входят учащиеся основной и средней школы (7-11 классы), а также учащиеся и студенты образовательных учреждений начального и среднего профессионального образования.</w:t>
      </w:r>
    </w:p>
    <w:p w:rsidR="00903353" w:rsidRPr="00903353" w:rsidRDefault="00903353" w:rsidP="00903353">
      <w:pPr>
        <w:autoSpaceDE w:val="0"/>
        <w:autoSpaceDN w:val="0"/>
        <w:adjustRightInd w:val="0"/>
        <w:spacing w:after="0" w:line="360" w:lineRule="auto"/>
        <w:ind w:firstLine="709"/>
        <w:jc w:val="both"/>
        <w:rPr>
          <w:rFonts w:ascii="Times New Roman" w:hAnsi="Times New Roman" w:cs="Times New Roman"/>
          <w:sz w:val="24"/>
          <w:szCs w:val="24"/>
        </w:rPr>
      </w:pPr>
      <w:r w:rsidRPr="00903353">
        <w:rPr>
          <w:rFonts w:ascii="Times New Roman" w:hAnsi="Times New Roman" w:cs="Times New Roman"/>
          <w:sz w:val="24"/>
          <w:szCs w:val="24"/>
        </w:rPr>
        <w:t xml:space="preserve">В целях выявления связей результатов с образовательной политикой и различными практиками обучения в ходе исследований </w:t>
      </w:r>
      <w:r w:rsidRPr="00903353">
        <w:rPr>
          <w:rFonts w:ascii="Times New Roman" w:hAnsi="Times New Roman" w:cs="Times New Roman"/>
          <w:sz w:val="24"/>
          <w:szCs w:val="24"/>
          <w:lang w:val="en-US"/>
        </w:rPr>
        <w:t>PISA</w:t>
      </w:r>
      <w:r w:rsidRPr="00903353">
        <w:rPr>
          <w:rFonts w:ascii="Times New Roman" w:hAnsi="Times New Roman" w:cs="Times New Roman"/>
          <w:sz w:val="24"/>
          <w:szCs w:val="24"/>
        </w:rPr>
        <w:t>, путём опроса директоров школ и учащихся собирается контекстная информация, описывающая основные характеристики школ и образовательных систем, которые могут оказывать воздействие на достижение тех или иных образовательных результатов.</w:t>
      </w:r>
    </w:p>
    <w:p w:rsidR="00903353" w:rsidRPr="00903353" w:rsidRDefault="00903353" w:rsidP="00903353">
      <w:pPr>
        <w:autoSpaceDE w:val="0"/>
        <w:autoSpaceDN w:val="0"/>
        <w:adjustRightInd w:val="0"/>
        <w:spacing w:after="0" w:line="360" w:lineRule="auto"/>
        <w:ind w:firstLine="709"/>
        <w:jc w:val="both"/>
        <w:rPr>
          <w:rFonts w:ascii="Times New Roman" w:hAnsi="Times New Roman" w:cs="Times New Roman"/>
          <w:sz w:val="24"/>
          <w:szCs w:val="24"/>
        </w:rPr>
      </w:pPr>
      <w:r w:rsidRPr="00903353">
        <w:rPr>
          <w:rFonts w:ascii="Times New Roman" w:hAnsi="Times New Roman" w:cs="Times New Roman"/>
          <w:sz w:val="24"/>
          <w:szCs w:val="24"/>
        </w:rPr>
        <w:t xml:space="preserve">В исследовании </w:t>
      </w:r>
      <w:r w:rsidRPr="00903353">
        <w:rPr>
          <w:rFonts w:ascii="Times New Roman" w:hAnsi="Times New Roman" w:cs="Times New Roman"/>
          <w:sz w:val="24"/>
          <w:szCs w:val="24"/>
          <w:lang w:val="en-US"/>
        </w:rPr>
        <w:t>PISA</w:t>
      </w:r>
      <w:r w:rsidRPr="00903353">
        <w:rPr>
          <w:rFonts w:ascii="Times New Roman" w:hAnsi="Times New Roman" w:cs="Times New Roman"/>
          <w:sz w:val="24"/>
          <w:szCs w:val="24"/>
        </w:rPr>
        <w:t>-2015 изучалось несколько групп факторов:</w:t>
      </w:r>
    </w:p>
    <w:p w:rsidR="00903353" w:rsidRPr="00903353" w:rsidRDefault="00903353" w:rsidP="003F7686">
      <w:pPr>
        <w:numPr>
          <w:ilvl w:val="0"/>
          <w:numId w:val="143"/>
        </w:numPr>
        <w:autoSpaceDE w:val="0"/>
        <w:autoSpaceDN w:val="0"/>
        <w:adjustRightInd w:val="0"/>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Ресурсы и учебные практики</w:t>
      </w:r>
      <w:r w:rsidRPr="00903353">
        <w:rPr>
          <w:rFonts w:ascii="Times New Roman" w:eastAsia="Times New Roman" w:hAnsi="Times New Roman" w:cs="Times New Roman"/>
          <w:sz w:val="24"/>
          <w:szCs w:val="24"/>
          <w:lang w:val="en-US" w:eastAsia="ru-RU"/>
        </w:rPr>
        <w:t>.</w:t>
      </w:r>
    </w:p>
    <w:p w:rsidR="00903353" w:rsidRPr="00903353" w:rsidRDefault="00903353" w:rsidP="003F7686">
      <w:pPr>
        <w:numPr>
          <w:ilvl w:val="0"/>
          <w:numId w:val="143"/>
        </w:numPr>
        <w:autoSpaceDE w:val="0"/>
        <w:autoSpaceDN w:val="0"/>
        <w:adjustRightInd w:val="0"/>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Образовательная среда школы</w:t>
      </w:r>
      <w:r w:rsidRPr="00903353">
        <w:rPr>
          <w:rFonts w:ascii="Times New Roman" w:eastAsia="Times New Roman" w:hAnsi="Times New Roman" w:cs="Times New Roman"/>
          <w:sz w:val="24"/>
          <w:szCs w:val="24"/>
          <w:lang w:val="en-US" w:eastAsia="ru-RU"/>
        </w:rPr>
        <w:t>.</w:t>
      </w:r>
    </w:p>
    <w:p w:rsidR="00903353" w:rsidRPr="00903353" w:rsidRDefault="00903353" w:rsidP="003F7686">
      <w:pPr>
        <w:numPr>
          <w:ilvl w:val="0"/>
          <w:numId w:val="143"/>
        </w:numPr>
        <w:autoSpaceDE w:val="0"/>
        <w:autoSpaceDN w:val="0"/>
        <w:adjustRightInd w:val="0"/>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Управление, оценка, отчетность</w:t>
      </w:r>
      <w:r w:rsidRPr="00903353">
        <w:rPr>
          <w:rFonts w:ascii="Times New Roman" w:eastAsia="Times New Roman" w:hAnsi="Times New Roman" w:cs="Times New Roman"/>
          <w:sz w:val="24"/>
          <w:szCs w:val="24"/>
          <w:lang w:val="en-US" w:eastAsia="ru-RU"/>
        </w:rPr>
        <w:t>.</w:t>
      </w:r>
    </w:p>
    <w:p w:rsidR="00903353" w:rsidRPr="00903353" w:rsidRDefault="00903353" w:rsidP="003F7686">
      <w:pPr>
        <w:numPr>
          <w:ilvl w:val="0"/>
          <w:numId w:val="143"/>
        </w:numPr>
        <w:autoSpaceDE w:val="0"/>
        <w:autoSpaceDN w:val="0"/>
        <w:adjustRightInd w:val="0"/>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Отбор и формирование групп учащихся.</w:t>
      </w:r>
    </w:p>
    <w:p w:rsidR="00903353" w:rsidRPr="00903353" w:rsidRDefault="00903353" w:rsidP="003F7686">
      <w:pPr>
        <w:numPr>
          <w:ilvl w:val="0"/>
          <w:numId w:val="143"/>
        </w:numPr>
        <w:autoSpaceDE w:val="0"/>
        <w:autoSpaceDN w:val="0"/>
        <w:adjustRightInd w:val="0"/>
        <w:spacing w:after="0" w:line="360" w:lineRule="auto"/>
        <w:ind w:left="1066" w:hanging="357"/>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Инвестиции в образование.</w:t>
      </w:r>
    </w:p>
    <w:p w:rsidR="00903353" w:rsidRPr="00903353" w:rsidRDefault="00903353" w:rsidP="00903353">
      <w:pPr>
        <w:spacing w:after="0" w:line="360" w:lineRule="auto"/>
        <w:ind w:left="142" w:firstLine="567"/>
        <w:jc w:val="both"/>
        <w:rPr>
          <w:rFonts w:ascii="Times New Roman" w:hAnsi="Times New Roman" w:cs="Times New Roman"/>
          <w:sz w:val="24"/>
          <w:szCs w:val="24"/>
        </w:rPr>
      </w:pPr>
    </w:p>
    <w:p w:rsidR="00903353" w:rsidRPr="00903353" w:rsidRDefault="00903353" w:rsidP="00903353">
      <w:pPr>
        <w:spacing w:after="0" w:line="360" w:lineRule="auto"/>
        <w:ind w:left="142" w:firstLine="567"/>
        <w:jc w:val="both"/>
        <w:rPr>
          <w:rFonts w:ascii="Times New Roman" w:hAnsi="Times New Roman" w:cs="Times New Roman"/>
          <w:b/>
          <w:sz w:val="24"/>
          <w:szCs w:val="24"/>
        </w:rPr>
      </w:pPr>
      <w:r w:rsidRPr="00903353">
        <w:rPr>
          <w:rFonts w:ascii="Times New Roman" w:hAnsi="Times New Roman" w:cs="Times New Roman"/>
          <w:b/>
          <w:sz w:val="24"/>
          <w:szCs w:val="24"/>
        </w:rPr>
        <w:t xml:space="preserve">Основные результаты исследования </w:t>
      </w:r>
      <w:r w:rsidRPr="00903353">
        <w:rPr>
          <w:rFonts w:ascii="Times New Roman" w:hAnsi="Times New Roman" w:cs="Times New Roman"/>
          <w:b/>
          <w:sz w:val="24"/>
          <w:szCs w:val="24"/>
          <w:lang w:val="en-US"/>
        </w:rPr>
        <w:t>PISA</w:t>
      </w:r>
      <w:r w:rsidRPr="00903353">
        <w:rPr>
          <w:rFonts w:ascii="Times New Roman" w:hAnsi="Times New Roman" w:cs="Times New Roman"/>
          <w:b/>
          <w:sz w:val="24"/>
          <w:szCs w:val="24"/>
        </w:rPr>
        <w:t>-2015</w:t>
      </w:r>
    </w:p>
    <w:p w:rsidR="00903353" w:rsidRPr="00903353" w:rsidRDefault="00903353" w:rsidP="00903353">
      <w:pPr>
        <w:spacing w:after="0" w:line="360" w:lineRule="auto"/>
        <w:ind w:left="142" w:firstLine="567"/>
        <w:jc w:val="both"/>
        <w:rPr>
          <w:rFonts w:ascii="Times New Roman" w:hAnsi="Times New Roman" w:cs="Times New Roman"/>
          <w:sz w:val="24"/>
          <w:szCs w:val="24"/>
        </w:rPr>
      </w:pPr>
      <w:r w:rsidRPr="00903353">
        <w:rPr>
          <w:rFonts w:ascii="Times New Roman" w:hAnsi="Times New Roman" w:cs="Times New Roman"/>
          <w:sz w:val="24"/>
          <w:szCs w:val="24"/>
        </w:rPr>
        <w:t xml:space="preserve">Результаты 2015 года показывают, что в соответствии с международными стандартами PISA в 2015 году сохранились положительные тенденции в результатах российских учащихся 15-летнего возраста по всем направлениям функциональной грамотности (рис. 1). </w:t>
      </w:r>
    </w:p>
    <w:p w:rsidR="00903353" w:rsidRPr="00903353" w:rsidRDefault="00903353" w:rsidP="00903353">
      <w:pPr>
        <w:spacing w:after="0" w:line="360" w:lineRule="auto"/>
        <w:ind w:left="142" w:firstLine="567"/>
        <w:jc w:val="both"/>
        <w:rPr>
          <w:rFonts w:ascii="Times New Roman" w:hAnsi="Times New Roman" w:cs="Times New Roman"/>
          <w:sz w:val="24"/>
          <w:szCs w:val="24"/>
        </w:rPr>
      </w:pPr>
      <w:r w:rsidRPr="00903353">
        <w:rPr>
          <w:rFonts w:ascii="Times New Roman" w:hAnsi="Times New Roman" w:cs="Times New Roman"/>
          <w:sz w:val="24"/>
          <w:szCs w:val="24"/>
        </w:rPr>
        <w:t>В 2015 году по сравнению с предыдущим циклом исследования 2012 года повысились средние результаты российских учащихся 15-летнего возраста по математической и читательской грамотности. Результаты российских учащихся по естественнонаучной грамотности практически не изменились.</w:t>
      </w:r>
    </w:p>
    <w:p w:rsidR="00903353" w:rsidRPr="00903353" w:rsidRDefault="00903353" w:rsidP="00903353">
      <w:pPr>
        <w:spacing w:after="0" w:line="360" w:lineRule="auto"/>
        <w:ind w:firstLine="142"/>
        <w:jc w:val="both"/>
        <w:rPr>
          <w:rFonts w:ascii="Times New Roman" w:hAnsi="Times New Roman" w:cs="Times New Roman"/>
          <w:sz w:val="24"/>
          <w:szCs w:val="24"/>
        </w:rPr>
      </w:pPr>
      <w:r w:rsidRPr="00903353">
        <w:rPr>
          <w:rFonts w:ascii="Times New Roman" w:hAnsi="Times New Roman" w:cs="Times New Roman"/>
          <w:noProof/>
          <w:sz w:val="24"/>
          <w:szCs w:val="24"/>
          <w:lang w:eastAsia="ru-RU"/>
        </w:rPr>
        <w:drawing>
          <wp:inline distT="0" distB="0" distL="0" distR="0" wp14:anchorId="4F0D0B02" wp14:editId="426C1D40">
            <wp:extent cx="1905000" cy="1323554"/>
            <wp:effectExtent l="19050" t="0" r="0" b="0"/>
            <wp:docPr id="63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srcRect l="25173" t="40089" r="44160" b="22012"/>
                    <a:stretch>
                      <a:fillRect/>
                    </a:stretch>
                  </pic:blipFill>
                  <pic:spPr bwMode="auto">
                    <a:xfrm>
                      <a:off x="0" y="0"/>
                      <a:ext cx="1909419" cy="1326625"/>
                    </a:xfrm>
                    <a:prstGeom prst="rect">
                      <a:avLst/>
                    </a:prstGeom>
                    <a:noFill/>
                    <a:ln w="9525">
                      <a:noFill/>
                      <a:miter lim="800000"/>
                      <a:headEnd/>
                      <a:tailEnd/>
                    </a:ln>
                  </pic:spPr>
                </pic:pic>
              </a:graphicData>
            </a:graphic>
          </wp:inline>
        </w:drawing>
      </w:r>
      <w:r w:rsidRPr="00903353">
        <w:rPr>
          <w:rFonts w:ascii="Times New Roman" w:hAnsi="Times New Roman" w:cs="Times New Roman"/>
          <w:noProof/>
          <w:sz w:val="24"/>
          <w:szCs w:val="24"/>
          <w:lang w:eastAsia="ru-RU"/>
        </w:rPr>
        <w:drawing>
          <wp:inline distT="0" distB="0" distL="0" distR="0" wp14:anchorId="48AAEBB4" wp14:editId="60212EDB">
            <wp:extent cx="1908282" cy="1343025"/>
            <wp:effectExtent l="19050" t="0" r="0" b="0"/>
            <wp:docPr id="635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cstate="print"/>
                    <a:srcRect l="23203" t="37061" r="44226" b="22132"/>
                    <a:stretch>
                      <a:fillRect/>
                    </a:stretch>
                  </pic:blipFill>
                  <pic:spPr bwMode="auto">
                    <a:xfrm>
                      <a:off x="0" y="0"/>
                      <a:ext cx="1909363" cy="1343786"/>
                    </a:xfrm>
                    <a:prstGeom prst="rect">
                      <a:avLst/>
                    </a:prstGeom>
                    <a:noFill/>
                    <a:ln w="9525">
                      <a:noFill/>
                      <a:miter lim="800000"/>
                      <a:headEnd/>
                      <a:tailEnd/>
                    </a:ln>
                  </pic:spPr>
                </pic:pic>
              </a:graphicData>
            </a:graphic>
          </wp:inline>
        </w:drawing>
      </w:r>
      <w:r w:rsidRPr="00903353">
        <w:rPr>
          <w:rFonts w:ascii="Times New Roman" w:hAnsi="Times New Roman" w:cs="Times New Roman"/>
          <w:noProof/>
          <w:sz w:val="24"/>
          <w:szCs w:val="24"/>
          <w:lang w:eastAsia="ru-RU"/>
        </w:rPr>
        <w:drawing>
          <wp:inline distT="0" distB="0" distL="0" distR="0" wp14:anchorId="740F78EC" wp14:editId="109EEF1F">
            <wp:extent cx="1904051" cy="1362075"/>
            <wp:effectExtent l="19050" t="0" r="949" b="0"/>
            <wp:docPr id="635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cstate="print"/>
                    <a:srcRect l="27868" t="30702" r="39266" b="27412"/>
                    <a:stretch>
                      <a:fillRect/>
                    </a:stretch>
                  </pic:blipFill>
                  <pic:spPr bwMode="auto">
                    <a:xfrm>
                      <a:off x="0" y="0"/>
                      <a:ext cx="1911140" cy="1367146"/>
                    </a:xfrm>
                    <a:prstGeom prst="rect">
                      <a:avLst/>
                    </a:prstGeom>
                    <a:noFill/>
                    <a:ln w="9525">
                      <a:noFill/>
                      <a:miter lim="800000"/>
                      <a:headEnd/>
                      <a:tailEnd/>
                    </a:ln>
                  </pic:spPr>
                </pic:pic>
              </a:graphicData>
            </a:graphic>
          </wp:inline>
        </w:drawing>
      </w:r>
    </w:p>
    <w:p w:rsidR="00903353" w:rsidRPr="00903353" w:rsidRDefault="00903353" w:rsidP="00903353">
      <w:pPr>
        <w:autoSpaceDE w:val="0"/>
        <w:autoSpaceDN w:val="0"/>
        <w:adjustRightInd w:val="0"/>
        <w:spacing w:after="0" w:line="360" w:lineRule="auto"/>
        <w:ind w:firstLine="709"/>
        <w:jc w:val="both"/>
        <w:rPr>
          <w:rFonts w:ascii="Times New Roman" w:hAnsi="Times New Roman" w:cs="Times New Roman"/>
          <w:i/>
          <w:sz w:val="24"/>
          <w:szCs w:val="24"/>
        </w:rPr>
      </w:pPr>
      <w:r w:rsidRPr="00903353">
        <w:rPr>
          <w:rFonts w:ascii="Times New Roman" w:hAnsi="Times New Roman" w:cs="Times New Roman"/>
          <w:sz w:val="24"/>
          <w:szCs w:val="24"/>
        </w:rPr>
        <w:t xml:space="preserve">Рис. 1. Результаты российских учащихся в исследовании PISA-2015. </w:t>
      </w:r>
      <w:r w:rsidRPr="00903353">
        <w:rPr>
          <w:rFonts w:ascii="Times New Roman" w:hAnsi="Times New Roman" w:cs="Times New Roman"/>
          <w:i/>
          <w:sz w:val="24"/>
          <w:szCs w:val="24"/>
        </w:rPr>
        <w:t xml:space="preserve">(Данные представлены по международной 1000-балльной шкале со средним значением шкалы 500 баллов.) </w:t>
      </w:r>
    </w:p>
    <w:p w:rsidR="00903353" w:rsidRPr="00903353" w:rsidRDefault="00903353" w:rsidP="00903353">
      <w:pPr>
        <w:autoSpaceDE w:val="0"/>
        <w:autoSpaceDN w:val="0"/>
        <w:adjustRightInd w:val="0"/>
        <w:spacing w:after="0" w:line="360" w:lineRule="auto"/>
        <w:ind w:firstLine="709"/>
        <w:jc w:val="both"/>
        <w:rPr>
          <w:rFonts w:ascii="Times New Roman" w:hAnsi="Times New Roman" w:cs="Times New Roman"/>
          <w:sz w:val="24"/>
          <w:szCs w:val="24"/>
        </w:rPr>
      </w:pPr>
    </w:p>
    <w:p w:rsidR="00903353" w:rsidRPr="00903353" w:rsidRDefault="00903353" w:rsidP="00903353">
      <w:pPr>
        <w:spacing w:after="0" w:line="360" w:lineRule="auto"/>
        <w:ind w:firstLine="709"/>
        <w:jc w:val="both"/>
        <w:rPr>
          <w:rFonts w:ascii="Times New Roman" w:hAnsi="Times New Roman" w:cs="Times New Roman"/>
          <w:bCs/>
          <w:sz w:val="24"/>
          <w:szCs w:val="24"/>
        </w:rPr>
      </w:pPr>
      <w:r w:rsidRPr="00903353">
        <w:rPr>
          <w:rFonts w:ascii="Times New Roman" w:hAnsi="Times New Roman" w:cs="Times New Roman"/>
          <w:bCs/>
          <w:sz w:val="24"/>
          <w:szCs w:val="24"/>
        </w:rPr>
        <w:t>В 2015 году российские учащиеся улучшили свои результаты по финансовой грамотности по сравнению с 2012 го</w:t>
      </w:r>
      <w:r w:rsidRPr="00903353">
        <w:rPr>
          <w:rFonts w:ascii="Times New Roman" w:hAnsi="Times New Roman" w:cs="Times New Roman"/>
          <w:bCs/>
          <w:sz w:val="24"/>
          <w:szCs w:val="24"/>
        </w:rPr>
        <w:lastRenderedPageBreak/>
        <w:t>дом. Они превысили средний международный уровень. По рейтингу перешли с 10-го места из 18 стран (ниже среднего международного уровня) на 4-е место из 15 стран (выше среднего международного уровня). Прирост результатов по финансовой грамотности был выше, чем по математической и читательской грамотности. Повышение результатов по финансовой грамотности российских учащихся достигнуто за счет уменьшения числа учащихся с низким уровнем финансовой грамотности и увеличения числа учащихся с высоким уровнем грамотности.</w:t>
      </w:r>
    </w:p>
    <w:p w:rsidR="00903353" w:rsidRPr="00903353" w:rsidRDefault="00903353" w:rsidP="00903353">
      <w:pPr>
        <w:autoSpaceDE w:val="0"/>
        <w:autoSpaceDN w:val="0"/>
        <w:adjustRightInd w:val="0"/>
        <w:spacing w:after="0" w:line="360" w:lineRule="auto"/>
        <w:ind w:firstLine="709"/>
        <w:jc w:val="both"/>
        <w:rPr>
          <w:rFonts w:ascii="Times New Roman" w:hAnsi="Times New Roman" w:cs="Times New Roman"/>
          <w:sz w:val="24"/>
          <w:szCs w:val="24"/>
        </w:rPr>
      </w:pPr>
    </w:p>
    <w:p w:rsidR="00903353" w:rsidRPr="00903353" w:rsidRDefault="00903353" w:rsidP="00903353">
      <w:pPr>
        <w:spacing w:after="0" w:line="360" w:lineRule="auto"/>
        <w:ind w:left="720"/>
        <w:contextualSpacing/>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xml:space="preserve">Особенности проведения исследования </w:t>
      </w:r>
      <w:r w:rsidRPr="00903353">
        <w:rPr>
          <w:rFonts w:ascii="Times New Roman" w:eastAsia="Times New Roman" w:hAnsi="Times New Roman" w:cs="Times New Roman"/>
          <w:b/>
          <w:sz w:val="24"/>
          <w:szCs w:val="24"/>
          <w:lang w:val="en-US" w:eastAsia="ru-RU"/>
        </w:rPr>
        <w:t>PISA</w:t>
      </w:r>
      <w:r w:rsidRPr="00903353">
        <w:rPr>
          <w:rFonts w:ascii="Times New Roman" w:eastAsia="Times New Roman" w:hAnsi="Times New Roman" w:cs="Times New Roman"/>
          <w:b/>
          <w:sz w:val="24"/>
          <w:szCs w:val="24"/>
          <w:lang w:eastAsia="ru-RU"/>
        </w:rPr>
        <w:t xml:space="preserve"> в 2018 году</w:t>
      </w:r>
    </w:p>
    <w:p w:rsidR="00903353" w:rsidRPr="00903353" w:rsidRDefault="00903353" w:rsidP="00903353">
      <w:pPr>
        <w:spacing w:after="0" w:line="360" w:lineRule="auto"/>
        <w:ind w:firstLine="709"/>
        <w:jc w:val="both"/>
        <w:rPr>
          <w:rFonts w:ascii="Times New Roman" w:hAnsi="Times New Roman" w:cs="Times New Roman"/>
          <w:bCs/>
          <w:sz w:val="24"/>
          <w:szCs w:val="24"/>
        </w:rPr>
      </w:pPr>
      <w:r w:rsidRPr="00903353">
        <w:rPr>
          <w:rFonts w:ascii="Times New Roman" w:hAnsi="Times New Roman" w:cs="Times New Roman"/>
          <w:bCs/>
          <w:sz w:val="24"/>
          <w:szCs w:val="24"/>
        </w:rPr>
        <w:t xml:space="preserve">В настоящее время реализуется цикл исследования PISA-2018, в котором участвуют 80 стран. Количество стран-участниц с каждым циклом увеличивается, например в PISA-2015 принимали участие 72 страны, а в </w:t>
      </w:r>
      <w:r w:rsidRPr="00903353">
        <w:rPr>
          <w:rFonts w:ascii="Times New Roman" w:hAnsi="Times New Roman" w:cs="Times New Roman"/>
          <w:bCs/>
          <w:sz w:val="24"/>
          <w:szCs w:val="24"/>
          <w:lang w:val="en-US"/>
        </w:rPr>
        <w:t>PISA</w:t>
      </w:r>
      <w:r w:rsidRPr="00903353">
        <w:rPr>
          <w:rFonts w:ascii="Times New Roman" w:hAnsi="Times New Roman" w:cs="Times New Roman"/>
          <w:bCs/>
          <w:sz w:val="24"/>
          <w:szCs w:val="24"/>
        </w:rPr>
        <w:t>-2012 – 65 стран.</w:t>
      </w:r>
    </w:p>
    <w:p w:rsidR="00903353" w:rsidRPr="00903353" w:rsidRDefault="00903353" w:rsidP="00903353">
      <w:pPr>
        <w:spacing w:after="0" w:line="360" w:lineRule="auto"/>
        <w:ind w:firstLine="709"/>
        <w:jc w:val="both"/>
        <w:rPr>
          <w:rFonts w:ascii="Times New Roman" w:hAnsi="Times New Roman" w:cs="Times New Roman"/>
          <w:sz w:val="24"/>
          <w:szCs w:val="24"/>
        </w:rPr>
      </w:pPr>
      <w:r w:rsidRPr="00903353">
        <w:rPr>
          <w:rFonts w:ascii="Times New Roman" w:hAnsi="Times New Roman" w:cs="Times New Roman"/>
          <w:sz w:val="24"/>
          <w:szCs w:val="24"/>
        </w:rPr>
        <w:t>Текущий цикл исследования начался в 2016 г. и закончится в 2019 г. Его можно условно разделить на следующие периоды:</w:t>
      </w:r>
    </w:p>
    <w:p w:rsidR="00903353" w:rsidRPr="00903353" w:rsidRDefault="00903353" w:rsidP="00903353">
      <w:pPr>
        <w:spacing w:after="0" w:line="360" w:lineRule="auto"/>
        <w:ind w:firstLine="709"/>
        <w:jc w:val="both"/>
        <w:rPr>
          <w:rFonts w:ascii="Times New Roman" w:hAnsi="Times New Roman" w:cs="Times New Roman"/>
          <w:bCs/>
          <w:sz w:val="24"/>
          <w:szCs w:val="24"/>
        </w:rPr>
      </w:pPr>
      <w:r w:rsidRPr="00903353">
        <w:rPr>
          <w:rFonts w:ascii="Times New Roman" w:hAnsi="Times New Roman" w:cs="Times New Roman"/>
          <w:sz w:val="24"/>
          <w:szCs w:val="24"/>
        </w:rPr>
        <w:t xml:space="preserve">2016-2017 годы - </w:t>
      </w:r>
      <w:r w:rsidRPr="00903353">
        <w:rPr>
          <w:rFonts w:ascii="Times New Roman" w:hAnsi="Times New Roman" w:cs="Times New Roman"/>
          <w:bCs/>
          <w:sz w:val="24"/>
          <w:szCs w:val="24"/>
        </w:rPr>
        <w:t>разработка и апробация инструментария, выборка образовательных учреждений и учащихся;</w:t>
      </w:r>
    </w:p>
    <w:p w:rsidR="00903353" w:rsidRPr="00903353" w:rsidRDefault="00903353" w:rsidP="00903353">
      <w:pPr>
        <w:spacing w:after="0" w:line="360" w:lineRule="auto"/>
        <w:ind w:firstLine="709"/>
        <w:jc w:val="both"/>
        <w:rPr>
          <w:rFonts w:ascii="Times New Roman" w:hAnsi="Times New Roman" w:cs="Times New Roman"/>
          <w:bCs/>
          <w:sz w:val="24"/>
          <w:szCs w:val="24"/>
        </w:rPr>
      </w:pPr>
      <w:r w:rsidRPr="00903353">
        <w:rPr>
          <w:rFonts w:ascii="Times New Roman" w:hAnsi="Times New Roman" w:cs="Times New Roman"/>
          <w:bCs/>
          <w:sz w:val="24"/>
          <w:szCs w:val="24"/>
        </w:rPr>
        <w:t>2018 год - проведение основного тестирования учащихся 15-летнего возраста (7-11 классы, СПО), сбор контекстной информации;</w:t>
      </w:r>
    </w:p>
    <w:p w:rsidR="00903353" w:rsidRPr="00903353" w:rsidRDefault="00903353" w:rsidP="00903353">
      <w:pPr>
        <w:spacing w:after="0" w:line="360" w:lineRule="auto"/>
        <w:ind w:firstLine="709"/>
        <w:jc w:val="both"/>
        <w:rPr>
          <w:rFonts w:ascii="Times New Roman" w:hAnsi="Times New Roman" w:cs="Times New Roman"/>
          <w:bCs/>
          <w:sz w:val="24"/>
          <w:szCs w:val="24"/>
        </w:rPr>
      </w:pPr>
      <w:r w:rsidRPr="00903353">
        <w:rPr>
          <w:rFonts w:ascii="Times New Roman" w:hAnsi="Times New Roman" w:cs="Times New Roman"/>
          <w:bCs/>
          <w:sz w:val="24"/>
          <w:szCs w:val="24"/>
        </w:rPr>
        <w:t>2019 год - анализ результатов, подготовка аналитических отчетов, распространение результатов.</w:t>
      </w:r>
    </w:p>
    <w:p w:rsidR="00903353" w:rsidRPr="00903353" w:rsidRDefault="00903353" w:rsidP="00903353">
      <w:pPr>
        <w:spacing w:after="0" w:line="360" w:lineRule="auto"/>
        <w:ind w:firstLine="709"/>
        <w:jc w:val="both"/>
        <w:rPr>
          <w:rFonts w:ascii="Times New Roman" w:hAnsi="Times New Roman" w:cs="Times New Roman"/>
          <w:bCs/>
          <w:sz w:val="24"/>
          <w:szCs w:val="24"/>
        </w:rPr>
      </w:pPr>
    </w:p>
    <w:p w:rsidR="00903353" w:rsidRPr="00903353" w:rsidRDefault="00903353" w:rsidP="00903353">
      <w:pPr>
        <w:spacing w:after="0" w:line="360" w:lineRule="auto"/>
        <w:ind w:firstLine="709"/>
        <w:jc w:val="both"/>
        <w:rPr>
          <w:rFonts w:ascii="Times New Roman" w:hAnsi="Times New Roman" w:cs="Times New Roman"/>
          <w:bCs/>
          <w:sz w:val="24"/>
          <w:szCs w:val="24"/>
        </w:rPr>
      </w:pPr>
      <w:r w:rsidRPr="00903353">
        <w:rPr>
          <w:rFonts w:ascii="Times New Roman" w:hAnsi="Times New Roman" w:cs="Times New Roman"/>
          <w:bCs/>
          <w:sz w:val="24"/>
          <w:szCs w:val="24"/>
        </w:rPr>
        <w:t>Как и в предыдущих циклах в 2018 году будут оцениваться читательская, математическая, естественнонаучная, и финансовая грамотность, появилось новое направление – оценка глобальных компетенций.</w:t>
      </w:r>
    </w:p>
    <w:p w:rsidR="00903353" w:rsidRPr="00903353" w:rsidRDefault="00903353" w:rsidP="00903353">
      <w:pPr>
        <w:spacing w:after="0" w:line="360" w:lineRule="auto"/>
        <w:ind w:firstLine="709"/>
        <w:rPr>
          <w:rFonts w:ascii="Times New Roman" w:hAnsi="Times New Roman" w:cs="Times New Roman"/>
          <w:iCs/>
          <w:sz w:val="24"/>
          <w:szCs w:val="24"/>
          <w:lang w:eastAsia="ar-SA"/>
        </w:rPr>
      </w:pPr>
      <w:r w:rsidRPr="00903353">
        <w:rPr>
          <w:rFonts w:ascii="Times New Roman" w:hAnsi="Times New Roman" w:cs="Times New Roman"/>
          <w:b/>
          <w:bCs/>
          <w:sz w:val="24"/>
          <w:szCs w:val="24"/>
        </w:rPr>
        <w:t>Приоритетным направлением будет</w:t>
      </w:r>
      <w:r w:rsidRPr="00903353">
        <w:rPr>
          <w:rFonts w:ascii="Times New Roman" w:hAnsi="Times New Roman" w:cs="Times New Roman"/>
          <w:bCs/>
          <w:sz w:val="24"/>
          <w:szCs w:val="24"/>
        </w:rPr>
        <w:t xml:space="preserve"> </w:t>
      </w:r>
      <w:r w:rsidRPr="00903353">
        <w:rPr>
          <w:rFonts w:ascii="Times New Roman" w:hAnsi="Times New Roman" w:cs="Times New Roman"/>
          <w:b/>
          <w:bCs/>
          <w:sz w:val="24"/>
          <w:szCs w:val="24"/>
        </w:rPr>
        <w:t>читательская грамотность</w:t>
      </w:r>
      <w:r w:rsidRPr="00903353">
        <w:rPr>
          <w:rFonts w:ascii="Times New Roman" w:hAnsi="Times New Roman" w:cs="Times New Roman"/>
          <w:bCs/>
          <w:sz w:val="24"/>
          <w:szCs w:val="24"/>
        </w:rPr>
        <w:t xml:space="preserve">. </w:t>
      </w:r>
    </w:p>
    <w:p w:rsidR="00903353" w:rsidRPr="00903353" w:rsidRDefault="00903353" w:rsidP="00903353">
      <w:pPr>
        <w:spacing w:after="0" w:line="360" w:lineRule="auto"/>
        <w:ind w:firstLine="709"/>
        <w:jc w:val="both"/>
        <w:rPr>
          <w:rFonts w:ascii="Times New Roman" w:hAnsi="Times New Roman" w:cs="Times New Roman"/>
          <w:sz w:val="24"/>
          <w:szCs w:val="24"/>
        </w:rPr>
      </w:pPr>
      <w:r w:rsidRPr="00903353">
        <w:rPr>
          <w:rFonts w:ascii="Times New Roman" w:hAnsi="Times New Roman" w:cs="Times New Roman"/>
          <w:sz w:val="24"/>
          <w:szCs w:val="24"/>
        </w:rPr>
        <w:t xml:space="preserve">В исследовании PISA-2018 изменяется незначительно концепция читательской грамотности в соответствии с изменениями в обществе и технологиях чтения. </w:t>
      </w:r>
    </w:p>
    <w:p w:rsidR="00903353" w:rsidRPr="00903353" w:rsidRDefault="00903353" w:rsidP="00903353">
      <w:pPr>
        <w:spacing w:after="0" w:line="360" w:lineRule="auto"/>
        <w:ind w:firstLine="426"/>
        <w:jc w:val="both"/>
        <w:rPr>
          <w:rFonts w:ascii="Times New Roman" w:hAnsi="Times New Roman" w:cs="Times New Roman"/>
          <w:sz w:val="24"/>
          <w:szCs w:val="24"/>
        </w:rPr>
      </w:pPr>
      <w:r w:rsidRPr="00903353">
        <w:rPr>
          <w:rFonts w:ascii="Times New Roman" w:hAnsi="Times New Roman" w:cs="Times New Roman"/>
          <w:sz w:val="24"/>
          <w:szCs w:val="24"/>
        </w:rPr>
        <w:t>Новые технологии изменили характер чтения и передачи информации, появилась потребность в специалистах, которые быстро адаптируются в изменяющемся контекс</w:t>
      </w:r>
      <w:r w:rsidRPr="00903353">
        <w:rPr>
          <w:rFonts w:ascii="Times New Roman" w:hAnsi="Times New Roman" w:cs="Times New Roman"/>
          <w:sz w:val="24"/>
          <w:szCs w:val="24"/>
        </w:rPr>
        <w:lastRenderedPageBreak/>
        <w:t>те и которые могут работать и обучаться, используя различные источники информации (охват интернетом: в 1997 г – 1,7% населения мира, в  2014 г – 40,4%).</w:t>
      </w:r>
    </w:p>
    <w:p w:rsidR="00903353" w:rsidRPr="00903353" w:rsidRDefault="00903353" w:rsidP="00903353">
      <w:pPr>
        <w:suppressAutoHyphens/>
        <w:spacing w:after="0" w:line="360" w:lineRule="auto"/>
        <w:ind w:firstLine="709"/>
        <w:jc w:val="both"/>
        <w:rPr>
          <w:rFonts w:ascii="Times New Roman" w:hAnsi="Times New Roman" w:cs="Times New Roman"/>
          <w:sz w:val="24"/>
          <w:szCs w:val="24"/>
          <w:lang w:eastAsia="ar-SA"/>
        </w:rPr>
      </w:pPr>
      <w:r w:rsidRPr="00903353">
        <w:rPr>
          <w:rFonts w:ascii="Times New Roman" w:hAnsi="Times New Roman" w:cs="Times New Roman"/>
          <w:sz w:val="24"/>
          <w:szCs w:val="24"/>
        </w:rPr>
        <w:t xml:space="preserve">Концепция читательской грамотности 2018 года основана на концепции 2000 года и включает новые конструкты, с помощью которых оцениваются </w:t>
      </w:r>
      <w:r w:rsidRPr="00903353">
        <w:rPr>
          <w:rFonts w:ascii="Times New Roman" w:hAnsi="Times New Roman" w:cs="Times New Roman"/>
          <w:sz w:val="24"/>
          <w:szCs w:val="24"/>
          <w:lang w:eastAsia="ar-SA"/>
        </w:rPr>
        <w:t xml:space="preserve">базовые читательские учения при чтении сложных и множественных текстов: смысловое чтение, определение основной темы, формулирование выводов. </w:t>
      </w:r>
    </w:p>
    <w:p w:rsidR="00903353" w:rsidRPr="00903353" w:rsidRDefault="00903353" w:rsidP="00903353">
      <w:pPr>
        <w:suppressAutoHyphens/>
        <w:spacing w:after="0" w:line="360" w:lineRule="auto"/>
        <w:ind w:firstLine="709"/>
        <w:jc w:val="both"/>
        <w:rPr>
          <w:rFonts w:ascii="Times New Roman" w:hAnsi="Times New Roman" w:cs="Times New Roman"/>
          <w:sz w:val="24"/>
          <w:szCs w:val="24"/>
          <w:lang w:eastAsia="ar-SA"/>
        </w:rPr>
      </w:pPr>
      <w:r w:rsidRPr="00903353">
        <w:rPr>
          <w:rFonts w:ascii="Times New Roman" w:hAnsi="Times New Roman" w:cs="Times New Roman"/>
          <w:sz w:val="24"/>
          <w:szCs w:val="24"/>
          <w:lang w:eastAsia="ar-SA"/>
        </w:rPr>
        <w:t>Структура оцениваемых компетенций сохранилась. В нее входят: локализация информации, понимание текста, интеграция и интерпретация текста, а также осмысление и оценка содержания и формы текста. Изменился спектр оцениваемых умений. В частности, блок умений на осмысление и оценку информации текста дополнен заданиями, направленными на оценивание качества и надежности текста, обнаружение и устранение противоречий, т. е сформированности умений критической оценки информации.</w:t>
      </w:r>
    </w:p>
    <w:p w:rsidR="00903353" w:rsidRPr="00903353" w:rsidRDefault="00903353" w:rsidP="00903353">
      <w:pPr>
        <w:suppressAutoHyphens/>
        <w:spacing w:after="0" w:line="360" w:lineRule="auto"/>
        <w:ind w:firstLine="709"/>
        <w:jc w:val="both"/>
        <w:rPr>
          <w:rFonts w:ascii="Times New Roman" w:hAnsi="Times New Roman" w:cs="Times New Roman"/>
          <w:sz w:val="24"/>
          <w:szCs w:val="24"/>
          <w:lang w:eastAsia="ar-SA"/>
        </w:rPr>
      </w:pPr>
      <w:r w:rsidRPr="00903353">
        <w:rPr>
          <w:rFonts w:ascii="Times New Roman" w:hAnsi="Times New Roman" w:cs="Times New Roman"/>
          <w:sz w:val="24"/>
          <w:szCs w:val="24"/>
          <w:lang w:eastAsia="ar-SA"/>
        </w:rPr>
        <w:t>Сформулированы новые критерии отбора материалов д</w:t>
      </w:r>
      <w:r w:rsidRPr="00903353">
        <w:rPr>
          <w:rFonts w:ascii="Times New Roman" w:hAnsi="Times New Roman" w:cs="Times New Roman"/>
          <w:sz w:val="24"/>
          <w:szCs w:val="24"/>
          <w:lang w:eastAsia="ar-SA"/>
        </w:rPr>
        <w:lastRenderedPageBreak/>
        <w:t>ля чтения (для таких параметров, как формат, вид, тип и объем текста). Дополнительно к сценариям с печатными текстами появились сценарии с электронными текстами. Сделаны акценты на чтении множественных текстов: интерпретация  и обобщение информации из нескольких отличающихся источников.</w:t>
      </w:r>
    </w:p>
    <w:p w:rsidR="00903353" w:rsidRPr="00903353" w:rsidRDefault="00903353" w:rsidP="00903353">
      <w:pPr>
        <w:suppressAutoHyphens/>
        <w:spacing w:after="0" w:line="360" w:lineRule="auto"/>
        <w:ind w:firstLine="709"/>
        <w:jc w:val="both"/>
        <w:rPr>
          <w:rFonts w:ascii="Times New Roman" w:hAnsi="Times New Roman" w:cs="Times New Roman"/>
          <w:sz w:val="24"/>
          <w:szCs w:val="24"/>
          <w:lang w:eastAsia="ar-SA"/>
        </w:rPr>
      </w:pPr>
      <w:r w:rsidRPr="00903353">
        <w:rPr>
          <w:rFonts w:ascii="Times New Roman" w:hAnsi="Times New Roman" w:cs="Times New Roman"/>
          <w:sz w:val="24"/>
          <w:szCs w:val="24"/>
          <w:lang w:eastAsia="ar-SA"/>
        </w:rPr>
        <w:t xml:space="preserve">Расширилась тематика текстов. Оценивается способность учащихся ориентироваться в современном взаимосвязанном мире и справляться с новыми появившимися требованиями. Многие тексты связаны с оценкой использования информации в интернете, в частности, как распознать достоверные сайты и онлайн документы. </w:t>
      </w:r>
    </w:p>
    <w:p w:rsidR="00903353" w:rsidRPr="00903353" w:rsidRDefault="00903353" w:rsidP="00903353">
      <w:pPr>
        <w:suppressAutoHyphens/>
        <w:spacing w:after="0" w:line="360" w:lineRule="auto"/>
        <w:ind w:firstLine="709"/>
        <w:jc w:val="both"/>
        <w:rPr>
          <w:rFonts w:ascii="Times New Roman" w:hAnsi="Times New Roman" w:cs="Times New Roman"/>
          <w:bCs/>
          <w:sz w:val="24"/>
          <w:szCs w:val="24"/>
          <w:lang w:eastAsia="ar-SA"/>
        </w:rPr>
      </w:pPr>
      <w:r w:rsidRPr="00903353">
        <w:rPr>
          <w:rFonts w:ascii="Times New Roman" w:hAnsi="Times New Roman" w:cs="Times New Roman"/>
          <w:bCs/>
          <w:sz w:val="24"/>
          <w:szCs w:val="24"/>
          <w:lang w:eastAsia="ar-SA"/>
        </w:rPr>
        <w:t xml:space="preserve">Усложнилась форма представления заданий. При выполнении заданий теста </w:t>
      </w:r>
      <w:r w:rsidRPr="00903353">
        <w:rPr>
          <w:rFonts w:ascii="Times New Roman" w:hAnsi="Times New Roman" w:cs="Times New Roman"/>
          <w:bCs/>
          <w:sz w:val="24"/>
          <w:szCs w:val="24"/>
          <w:lang w:val="en-US" w:eastAsia="ar-SA"/>
        </w:rPr>
        <w:t>PISA</w:t>
      </w:r>
      <w:r w:rsidRPr="00903353">
        <w:rPr>
          <w:rFonts w:ascii="Times New Roman" w:hAnsi="Times New Roman" w:cs="Times New Roman"/>
          <w:bCs/>
          <w:sz w:val="24"/>
          <w:szCs w:val="24"/>
          <w:lang w:eastAsia="ar-SA"/>
        </w:rPr>
        <w:t xml:space="preserve"> необходимо понять цель заданного действия, уметь ориентироваться в структуре задания и способах формулировки ответа на него.</w:t>
      </w:r>
    </w:p>
    <w:p w:rsidR="00903353" w:rsidRPr="00903353" w:rsidRDefault="00903353" w:rsidP="00903353">
      <w:pPr>
        <w:suppressAutoHyphens/>
        <w:spacing w:after="0" w:line="360" w:lineRule="auto"/>
        <w:ind w:firstLine="709"/>
        <w:jc w:val="both"/>
        <w:rPr>
          <w:rFonts w:ascii="Times New Roman" w:hAnsi="Times New Roman" w:cs="Times New Roman"/>
          <w:bCs/>
          <w:sz w:val="24"/>
          <w:szCs w:val="24"/>
          <w:lang w:eastAsia="ar-SA"/>
        </w:rPr>
      </w:pPr>
      <w:r w:rsidRPr="00903353">
        <w:rPr>
          <w:rFonts w:ascii="Times New Roman" w:hAnsi="Times New Roman" w:cs="Times New Roman"/>
          <w:sz w:val="24"/>
          <w:szCs w:val="24"/>
          <w:lang w:eastAsia="ar-SA"/>
        </w:rPr>
        <w:t xml:space="preserve">Для решения проблем, описанных в заданиях, требуется не только знание предмета, но и сформированность общеучебных и интеллектуальных умений. </w:t>
      </w:r>
      <w:r w:rsidRPr="00903353">
        <w:rPr>
          <w:rFonts w:ascii="Times New Roman" w:hAnsi="Times New Roman" w:cs="Times New Roman"/>
          <w:bCs/>
          <w:sz w:val="24"/>
          <w:szCs w:val="24"/>
          <w:lang w:eastAsia="ar-SA"/>
        </w:rPr>
        <w:t>Ученику часто необходимо продемонстрировать способность находить точки соприкосновения в текстах разного типа и формата, в которых поднимается одна проблема, соотнести информацию из разных текстов с внетекстовыми знаниями и сделать собственный вывод, критически оценив информацию.</w:t>
      </w:r>
    </w:p>
    <w:p w:rsidR="00903353" w:rsidRPr="00903353" w:rsidRDefault="00903353" w:rsidP="00903353">
      <w:pPr>
        <w:suppressAutoHyphens/>
        <w:spacing w:after="0" w:line="360" w:lineRule="auto"/>
        <w:ind w:firstLine="709"/>
        <w:jc w:val="both"/>
        <w:rPr>
          <w:rFonts w:ascii="Times New Roman" w:hAnsi="Times New Roman" w:cs="Times New Roman"/>
          <w:b/>
          <w:bCs/>
          <w:sz w:val="24"/>
          <w:szCs w:val="24"/>
          <w:lang w:eastAsia="ar-SA"/>
        </w:rPr>
      </w:pPr>
      <w:r w:rsidRPr="00903353">
        <w:rPr>
          <w:rFonts w:ascii="Times New Roman" w:hAnsi="Times New Roman" w:cs="Times New Roman"/>
          <w:bCs/>
          <w:sz w:val="24"/>
          <w:szCs w:val="24"/>
          <w:lang w:eastAsia="ar-SA"/>
        </w:rPr>
        <w:t xml:space="preserve">Анализ результатов выполнения заданий теста </w:t>
      </w:r>
      <w:r w:rsidRPr="00903353">
        <w:rPr>
          <w:rFonts w:ascii="Times New Roman" w:hAnsi="Times New Roman" w:cs="Times New Roman"/>
          <w:bCs/>
          <w:sz w:val="24"/>
          <w:szCs w:val="24"/>
          <w:lang w:val="en-US" w:eastAsia="ar-SA"/>
        </w:rPr>
        <w:t>PISA</w:t>
      </w:r>
      <w:r w:rsidRPr="00903353">
        <w:rPr>
          <w:rFonts w:ascii="Times New Roman" w:hAnsi="Times New Roman" w:cs="Times New Roman"/>
          <w:bCs/>
          <w:sz w:val="24"/>
          <w:szCs w:val="24"/>
          <w:lang w:eastAsia="ar-SA"/>
        </w:rPr>
        <w:t xml:space="preserve"> российскими учащимися, проведенный Г.А. Цукерман, позволил выявить традиционно самые трудные задания для наших учащихся. </w:t>
      </w:r>
      <w:r w:rsidRPr="00903353">
        <w:rPr>
          <w:rFonts w:ascii="Times New Roman" w:hAnsi="Times New Roman" w:cs="Times New Roman"/>
          <w:bCs/>
          <w:sz w:val="24"/>
          <w:szCs w:val="24"/>
          <w:vertAlign w:val="superscript"/>
          <w:lang w:eastAsia="ar-SA"/>
        </w:rPr>
        <w:footnoteReference w:id="2"/>
      </w:r>
    </w:p>
    <w:p w:rsidR="00903353" w:rsidRPr="00903353" w:rsidRDefault="00903353" w:rsidP="00903353">
      <w:pPr>
        <w:suppressAutoHyphens/>
        <w:spacing w:after="0" w:line="360" w:lineRule="auto"/>
        <w:ind w:firstLine="709"/>
        <w:jc w:val="both"/>
        <w:rPr>
          <w:rFonts w:ascii="Times New Roman" w:hAnsi="Times New Roman" w:cs="Times New Roman"/>
          <w:i/>
          <w:sz w:val="24"/>
          <w:szCs w:val="24"/>
          <w:lang w:eastAsia="ar-SA"/>
        </w:rPr>
      </w:pPr>
      <w:r w:rsidRPr="00903353">
        <w:rPr>
          <w:rFonts w:ascii="Times New Roman" w:hAnsi="Times New Roman" w:cs="Times New Roman"/>
          <w:bCs/>
          <w:i/>
          <w:sz w:val="24"/>
          <w:szCs w:val="24"/>
          <w:lang w:eastAsia="ar-SA"/>
        </w:rPr>
        <w:t xml:space="preserve">Умение: найти и извлечь информацию из текста </w:t>
      </w:r>
    </w:p>
    <w:p w:rsidR="00903353" w:rsidRPr="00903353" w:rsidRDefault="00903353" w:rsidP="003F7686">
      <w:pPr>
        <w:numPr>
          <w:ilvl w:val="0"/>
          <w:numId w:val="144"/>
        </w:numPr>
        <w:suppressAutoHyphens/>
        <w:spacing w:after="0" w:line="360" w:lineRule="auto"/>
        <w:jc w:val="both"/>
        <w:rPr>
          <w:rFonts w:ascii="Times New Roman" w:hAnsi="Times New Roman" w:cs="Times New Roman"/>
          <w:sz w:val="24"/>
          <w:szCs w:val="24"/>
          <w:lang w:eastAsia="ar-SA"/>
        </w:rPr>
      </w:pPr>
      <w:r w:rsidRPr="00903353">
        <w:rPr>
          <w:rFonts w:ascii="Times New Roman" w:hAnsi="Times New Roman" w:cs="Times New Roman"/>
          <w:sz w:val="24"/>
          <w:szCs w:val="24"/>
          <w:lang w:eastAsia="ar-SA"/>
        </w:rPr>
        <w:t>Между текстом вопроса и ответом нет взаимно-однозначного лексического соответствия. Ответ нельзя найти по ключевым словам вопроса</w:t>
      </w:r>
      <w:r w:rsidRPr="00903353">
        <w:rPr>
          <w:rFonts w:ascii="Times New Roman" w:hAnsi="Times New Roman" w:cs="Times New Roman"/>
          <w:sz w:val="24"/>
          <w:szCs w:val="24"/>
          <w:lang w:val="en-US" w:eastAsia="ar-SA"/>
        </w:rPr>
        <w:t>.</w:t>
      </w:r>
    </w:p>
    <w:p w:rsidR="00903353" w:rsidRPr="00903353" w:rsidRDefault="00903353" w:rsidP="003F7686">
      <w:pPr>
        <w:numPr>
          <w:ilvl w:val="0"/>
          <w:numId w:val="144"/>
        </w:numPr>
        <w:suppressAutoHyphens/>
        <w:spacing w:after="0" w:line="360" w:lineRule="auto"/>
        <w:jc w:val="both"/>
        <w:rPr>
          <w:rFonts w:ascii="Times New Roman" w:hAnsi="Times New Roman" w:cs="Times New Roman"/>
          <w:sz w:val="24"/>
          <w:szCs w:val="24"/>
          <w:lang w:eastAsia="ar-SA"/>
        </w:rPr>
      </w:pPr>
      <w:r w:rsidRPr="00903353">
        <w:rPr>
          <w:rFonts w:ascii="Times New Roman" w:hAnsi="Times New Roman" w:cs="Times New Roman"/>
          <w:sz w:val="24"/>
          <w:szCs w:val="24"/>
          <w:lang w:eastAsia="ar-SA"/>
        </w:rPr>
        <w:t>Фрагмент или фрагменты текста, содержащие ответ на вопрос, необходимо вычленить из контекста, содержащего избыточную информацию, часть которой может противоречить искомой.</w:t>
      </w:r>
    </w:p>
    <w:p w:rsidR="00903353" w:rsidRPr="00903353" w:rsidRDefault="00903353" w:rsidP="003F7686">
      <w:pPr>
        <w:numPr>
          <w:ilvl w:val="0"/>
          <w:numId w:val="144"/>
        </w:numPr>
        <w:suppressAutoHyphens/>
        <w:spacing w:after="0" w:line="360" w:lineRule="auto"/>
        <w:jc w:val="both"/>
        <w:rPr>
          <w:rFonts w:ascii="Times New Roman" w:hAnsi="Times New Roman" w:cs="Times New Roman"/>
          <w:sz w:val="24"/>
          <w:szCs w:val="24"/>
          <w:lang w:eastAsia="ar-SA"/>
        </w:rPr>
      </w:pPr>
      <w:r w:rsidRPr="00903353">
        <w:rPr>
          <w:rFonts w:ascii="Times New Roman" w:hAnsi="Times New Roman" w:cs="Times New Roman"/>
          <w:sz w:val="24"/>
          <w:szCs w:val="24"/>
          <w:lang w:eastAsia="ar-SA"/>
        </w:rPr>
        <w:t xml:space="preserve">Вопрос требует чтения графической информации. </w:t>
      </w:r>
    </w:p>
    <w:p w:rsidR="00903353" w:rsidRPr="00903353" w:rsidRDefault="00903353" w:rsidP="00903353">
      <w:pPr>
        <w:suppressAutoHyphens/>
        <w:spacing w:after="0" w:line="360" w:lineRule="auto"/>
        <w:ind w:left="360"/>
        <w:jc w:val="both"/>
        <w:rPr>
          <w:rFonts w:ascii="Times New Roman" w:hAnsi="Times New Roman" w:cs="Times New Roman"/>
          <w:i/>
          <w:sz w:val="24"/>
          <w:szCs w:val="24"/>
          <w:lang w:eastAsia="ar-SA"/>
        </w:rPr>
      </w:pPr>
      <w:r w:rsidRPr="00903353">
        <w:rPr>
          <w:rFonts w:ascii="Times New Roman" w:hAnsi="Times New Roman" w:cs="Times New Roman"/>
          <w:bCs/>
          <w:i/>
          <w:sz w:val="24"/>
          <w:szCs w:val="24"/>
          <w:lang w:eastAsia="ar-SA"/>
        </w:rPr>
        <w:t>Интегрировать и интерпретировать сообщения текста:</w:t>
      </w:r>
    </w:p>
    <w:p w:rsidR="00903353" w:rsidRPr="00903353" w:rsidRDefault="00903353" w:rsidP="003F7686">
      <w:pPr>
        <w:numPr>
          <w:ilvl w:val="0"/>
          <w:numId w:val="144"/>
        </w:numPr>
        <w:suppressAutoHyphens/>
        <w:spacing w:after="0" w:line="360" w:lineRule="auto"/>
        <w:jc w:val="both"/>
        <w:rPr>
          <w:rFonts w:ascii="Times New Roman" w:hAnsi="Times New Roman" w:cs="Times New Roman"/>
          <w:sz w:val="24"/>
          <w:szCs w:val="24"/>
          <w:lang w:eastAsia="ar-SA"/>
        </w:rPr>
      </w:pPr>
      <w:r w:rsidRPr="00903353">
        <w:rPr>
          <w:rFonts w:ascii="Times New Roman" w:hAnsi="Times New Roman" w:cs="Times New Roman"/>
          <w:sz w:val="24"/>
          <w:szCs w:val="24"/>
          <w:lang w:eastAsia="ar-SA"/>
        </w:rPr>
        <w:t>Ответить на вопрос, имеющий несколько правильных ответов.</w:t>
      </w:r>
    </w:p>
    <w:p w:rsidR="00903353" w:rsidRPr="00903353" w:rsidRDefault="00903353" w:rsidP="003F7686">
      <w:pPr>
        <w:numPr>
          <w:ilvl w:val="0"/>
          <w:numId w:val="144"/>
        </w:numPr>
        <w:suppressAutoHyphens/>
        <w:spacing w:after="0" w:line="360" w:lineRule="auto"/>
        <w:jc w:val="both"/>
        <w:rPr>
          <w:rFonts w:ascii="Times New Roman" w:hAnsi="Times New Roman" w:cs="Times New Roman"/>
          <w:sz w:val="24"/>
          <w:szCs w:val="24"/>
          <w:lang w:eastAsia="ar-SA"/>
        </w:rPr>
      </w:pPr>
      <w:r w:rsidRPr="00903353">
        <w:rPr>
          <w:rFonts w:ascii="Times New Roman" w:hAnsi="Times New Roman" w:cs="Times New Roman"/>
          <w:sz w:val="24"/>
          <w:szCs w:val="24"/>
          <w:lang w:eastAsia="ar-SA"/>
        </w:rPr>
        <w:t>Найти сходство в противоположных точках зрения.</w:t>
      </w:r>
    </w:p>
    <w:p w:rsidR="00903353" w:rsidRPr="00903353" w:rsidRDefault="00903353" w:rsidP="003F7686">
      <w:pPr>
        <w:numPr>
          <w:ilvl w:val="0"/>
          <w:numId w:val="144"/>
        </w:numPr>
        <w:suppressAutoHyphens/>
        <w:spacing w:after="0" w:line="360" w:lineRule="auto"/>
        <w:jc w:val="both"/>
        <w:rPr>
          <w:rFonts w:ascii="Times New Roman" w:hAnsi="Times New Roman" w:cs="Times New Roman"/>
          <w:sz w:val="24"/>
          <w:szCs w:val="24"/>
          <w:lang w:eastAsia="ar-SA"/>
        </w:rPr>
      </w:pPr>
      <w:r w:rsidRPr="00903353">
        <w:rPr>
          <w:rFonts w:ascii="Times New Roman" w:hAnsi="Times New Roman" w:cs="Times New Roman"/>
          <w:sz w:val="24"/>
          <w:szCs w:val="24"/>
          <w:lang w:eastAsia="ar-SA"/>
        </w:rPr>
        <w:t>Различить общепринятую и оригинальную, авторскую трактовку события.</w:t>
      </w:r>
    </w:p>
    <w:p w:rsidR="00903353" w:rsidRPr="00903353" w:rsidRDefault="00903353" w:rsidP="00903353">
      <w:pPr>
        <w:suppressAutoHyphens/>
        <w:spacing w:after="0" w:line="360" w:lineRule="auto"/>
        <w:ind w:left="360"/>
        <w:jc w:val="both"/>
        <w:rPr>
          <w:rFonts w:ascii="Times New Roman" w:hAnsi="Times New Roman" w:cs="Times New Roman"/>
          <w:bCs/>
          <w:i/>
          <w:sz w:val="24"/>
          <w:szCs w:val="24"/>
          <w:lang w:eastAsia="ar-SA"/>
        </w:rPr>
      </w:pPr>
      <w:r w:rsidRPr="00903353">
        <w:rPr>
          <w:rFonts w:ascii="Times New Roman" w:hAnsi="Times New Roman" w:cs="Times New Roman"/>
          <w:bCs/>
          <w:i/>
          <w:sz w:val="24"/>
          <w:szCs w:val="24"/>
          <w:lang w:eastAsia="ar-SA"/>
        </w:rPr>
        <w:t>Осмыслить и оценить сообщения текста:</w:t>
      </w:r>
    </w:p>
    <w:p w:rsidR="00903353" w:rsidRPr="00903353" w:rsidRDefault="00903353" w:rsidP="003F7686">
      <w:pPr>
        <w:numPr>
          <w:ilvl w:val="0"/>
          <w:numId w:val="144"/>
        </w:numPr>
        <w:suppressAutoHyphens/>
        <w:spacing w:after="0" w:line="360" w:lineRule="auto"/>
        <w:jc w:val="both"/>
        <w:rPr>
          <w:rFonts w:ascii="Times New Roman" w:hAnsi="Times New Roman" w:cs="Times New Roman"/>
          <w:bCs/>
          <w:sz w:val="24"/>
          <w:szCs w:val="24"/>
          <w:lang w:eastAsia="ar-SA"/>
        </w:rPr>
      </w:pPr>
      <w:r w:rsidRPr="00903353">
        <w:rPr>
          <w:rFonts w:ascii="Times New Roman" w:hAnsi="Times New Roman" w:cs="Times New Roman"/>
          <w:bCs/>
          <w:sz w:val="24"/>
          <w:szCs w:val="24"/>
          <w:lang w:eastAsia="ar-SA"/>
        </w:rPr>
        <w:t>Задание предполагает использование внетекстового знания читателя в ситуации, допускающей разные, взаимоисключающие точки зрения читателя (мотивированное согласие или несогласие).</w:t>
      </w:r>
    </w:p>
    <w:p w:rsidR="00903353" w:rsidRPr="00903353" w:rsidRDefault="00903353" w:rsidP="00903353">
      <w:pPr>
        <w:suppressAutoHyphens/>
        <w:spacing w:after="0" w:line="360" w:lineRule="auto"/>
        <w:ind w:left="360" w:firstLine="349"/>
        <w:jc w:val="both"/>
        <w:rPr>
          <w:rFonts w:ascii="Times New Roman" w:hAnsi="Times New Roman" w:cs="Times New Roman"/>
          <w:sz w:val="24"/>
          <w:szCs w:val="24"/>
          <w:lang w:eastAsia="ar-SA"/>
        </w:rPr>
      </w:pPr>
      <w:r w:rsidRPr="00903353">
        <w:rPr>
          <w:rFonts w:ascii="Times New Roman" w:hAnsi="Times New Roman" w:cs="Times New Roman"/>
          <w:bCs/>
          <w:sz w:val="24"/>
          <w:szCs w:val="24"/>
          <w:lang w:eastAsia="ar-SA"/>
        </w:rPr>
        <w:t xml:space="preserve">Таким образом, </w:t>
      </w:r>
      <w:r w:rsidRPr="00903353">
        <w:rPr>
          <w:rFonts w:ascii="Times New Roman" w:hAnsi="Times New Roman" w:cs="Times New Roman"/>
          <w:b/>
          <w:bCs/>
          <w:sz w:val="24"/>
          <w:szCs w:val="24"/>
          <w:lang w:eastAsia="ar-SA"/>
        </w:rPr>
        <w:t>ключевыми направлениями в работе учащихся по совершенствованию читательской грамотности</w:t>
      </w:r>
      <w:r w:rsidRPr="00903353">
        <w:rPr>
          <w:rFonts w:ascii="Times New Roman" w:hAnsi="Times New Roman" w:cs="Times New Roman"/>
          <w:bCs/>
          <w:sz w:val="24"/>
          <w:szCs w:val="24"/>
          <w:lang w:eastAsia="ar-SA"/>
        </w:rPr>
        <w:t xml:space="preserve"> являются: </w:t>
      </w:r>
    </w:p>
    <w:p w:rsidR="00903353" w:rsidRPr="00903353" w:rsidRDefault="00903353" w:rsidP="003F7686">
      <w:pPr>
        <w:numPr>
          <w:ilvl w:val="0"/>
          <w:numId w:val="145"/>
        </w:numPr>
        <w:suppressAutoHyphens/>
        <w:spacing w:after="0" w:line="360" w:lineRule="auto"/>
        <w:jc w:val="both"/>
        <w:rPr>
          <w:rFonts w:ascii="Times New Roman" w:hAnsi="Times New Roman" w:cs="Times New Roman"/>
          <w:sz w:val="24"/>
          <w:szCs w:val="24"/>
          <w:lang w:eastAsia="ar-SA"/>
        </w:rPr>
      </w:pPr>
      <w:r w:rsidRPr="00903353">
        <w:rPr>
          <w:rFonts w:ascii="Times New Roman" w:hAnsi="Times New Roman" w:cs="Times New Roman"/>
          <w:bCs/>
          <w:sz w:val="24"/>
          <w:szCs w:val="24"/>
          <w:lang w:eastAsia="ar-SA"/>
        </w:rPr>
        <w:t>чтение и понимание различных текстов</w:t>
      </w:r>
      <w:r w:rsidRPr="00903353">
        <w:rPr>
          <w:rFonts w:ascii="Times New Roman" w:hAnsi="Times New Roman" w:cs="Times New Roman"/>
          <w:sz w:val="24"/>
          <w:szCs w:val="24"/>
          <w:lang w:eastAsia="ar-SA"/>
        </w:rPr>
        <w:t>, включая и учебные;</w:t>
      </w:r>
    </w:p>
    <w:p w:rsidR="00903353" w:rsidRPr="00903353" w:rsidRDefault="00903353" w:rsidP="003F7686">
      <w:pPr>
        <w:numPr>
          <w:ilvl w:val="0"/>
          <w:numId w:val="145"/>
        </w:numPr>
        <w:suppressAutoHyphens/>
        <w:spacing w:after="0" w:line="360" w:lineRule="auto"/>
        <w:jc w:val="both"/>
        <w:rPr>
          <w:rFonts w:ascii="Times New Roman" w:hAnsi="Times New Roman" w:cs="Times New Roman"/>
          <w:sz w:val="24"/>
          <w:szCs w:val="24"/>
          <w:lang w:eastAsia="ar-SA"/>
        </w:rPr>
      </w:pPr>
      <w:r w:rsidRPr="00903353">
        <w:rPr>
          <w:rFonts w:ascii="Times New Roman" w:hAnsi="Times New Roman" w:cs="Times New Roman"/>
          <w:bCs/>
          <w:sz w:val="24"/>
          <w:szCs w:val="24"/>
          <w:lang w:eastAsia="ar-SA"/>
        </w:rPr>
        <w:t>работа с информацией</w:t>
      </w:r>
      <w:r w:rsidRPr="00903353">
        <w:rPr>
          <w:rFonts w:ascii="Times New Roman" w:hAnsi="Times New Roman" w:cs="Times New Roman"/>
          <w:sz w:val="24"/>
          <w:szCs w:val="24"/>
          <w:lang w:eastAsia="ar-SA"/>
        </w:rPr>
        <w:t>, представленной в различной форме;</w:t>
      </w:r>
    </w:p>
    <w:p w:rsidR="00903353" w:rsidRPr="00903353" w:rsidRDefault="00903353" w:rsidP="003F7686">
      <w:pPr>
        <w:numPr>
          <w:ilvl w:val="0"/>
          <w:numId w:val="145"/>
        </w:numPr>
        <w:suppressAutoHyphens/>
        <w:spacing w:after="0" w:line="360" w:lineRule="auto"/>
        <w:jc w:val="both"/>
        <w:rPr>
          <w:rFonts w:ascii="Times New Roman" w:hAnsi="Times New Roman" w:cs="Times New Roman"/>
          <w:sz w:val="24"/>
          <w:szCs w:val="24"/>
          <w:lang w:eastAsia="ar-SA"/>
        </w:rPr>
      </w:pPr>
      <w:r w:rsidRPr="00903353">
        <w:rPr>
          <w:rFonts w:ascii="Times New Roman" w:hAnsi="Times New Roman" w:cs="Times New Roman"/>
          <w:bCs/>
          <w:sz w:val="24"/>
          <w:szCs w:val="24"/>
          <w:lang w:eastAsia="ar-SA"/>
        </w:rPr>
        <w:t xml:space="preserve">использование полученной в тексте информации </w:t>
      </w:r>
      <w:r w:rsidRPr="00903353">
        <w:rPr>
          <w:rFonts w:ascii="Times New Roman" w:hAnsi="Times New Roman" w:cs="Times New Roman"/>
          <w:sz w:val="24"/>
          <w:szCs w:val="24"/>
          <w:lang w:eastAsia="ar-SA"/>
        </w:rPr>
        <w:t>для решения различных учебно-познавательных и учебно-практических задач.</w:t>
      </w:r>
    </w:p>
    <w:p w:rsidR="00903353" w:rsidRPr="00903353" w:rsidRDefault="00903353" w:rsidP="00903353">
      <w:pPr>
        <w:suppressAutoHyphens/>
        <w:spacing w:after="0" w:line="360" w:lineRule="auto"/>
        <w:ind w:firstLine="539"/>
        <w:jc w:val="both"/>
        <w:rPr>
          <w:rFonts w:ascii="Times New Roman" w:hAnsi="Times New Roman" w:cs="Times New Roman"/>
          <w:sz w:val="24"/>
          <w:szCs w:val="24"/>
          <w:lang w:eastAsia="ar-SA"/>
        </w:rPr>
      </w:pPr>
      <w:r w:rsidRPr="00903353">
        <w:rPr>
          <w:rFonts w:ascii="Times New Roman" w:hAnsi="Times New Roman" w:cs="Times New Roman"/>
          <w:sz w:val="24"/>
          <w:szCs w:val="24"/>
          <w:lang w:eastAsia="ar-SA"/>
        </w:rPr>
        <w:t>Наиболее эффективной будет работа по совершенствованию читательской грамотности учащих</w:t>
      </w:r>
      <w:r w:rsidRPr="00903353">
        <w:rPr>
          <w:rFonts w:ascii="Times New Roman" w:hAnsi="Times New Roman" w:cs="Times New Roman"/>
          <w:sz w:val="24"/>
          <w:szCs w:val="24"/>
          <w:lang w:eastAsia="ar-SA"/>
        </w:rPr>
        <w:lastRenderedPageBreak/>
        <w:t>ся при использовании заданий, в которых:</w:t>
      </w:r>
    </w:p>
    <w:p w:rsidR="00903353" w:rsidRPr="00903353" w:rsidRDefault="00903353" w:rsidP="003F7686">
      <w:pPr>
        <w:numPr>
          <w:ilvl w:val="0"/>
          <w:numId w:val="146"/>
        </w:numPr>
        <w:suppressAutoHyphens/>
        <w:spacing w:after="0" w:line="360" w:lineRule="auto"/>
        <w:jc w:val="both"/>
        <w:rPr>
          <w:rFonts w:ascii="Times New Roman" w:hAnsi="Times New Roman" w:cs="Times New Roman"/>
          <w:sz w:val="24"/>
          <w:szCs w:val="24"/>
          <w:lang w:eastAsia="ar-SA"/>
        </w:rPr>
      </w:pPr>
      <w:r w:rsidRPr="00903353">
        <w:rPr>
          <w:rFonts w:ascii="Times New Roman" w:hAnsi="Times New Roman" w:cs="Times New Roman"/>
          <w:sz w:val="24"/>
          <w:szCs w:val="24"/>
          <w:lang w:eastAsia="ar-SA"/>
        </w:rPr>
        <w:t>Информация противоречива, требует критической оценки.</w:t>
      </w:r>
    </w:p>
    <w:p w:rsidR="00903353" w:rsidRPr="00903353" w:rsidRDefault="00903353" w:rsidP="003F7686">
      <w:pPr>
        <w:numPr>
          <w:ilvl w:val="0"/>
          <w:numId w:val="146"/>
        </w:numPr>
        <w:suppressAutoHyphens/>
        <w:spacing w:after="0" w:line="360" w:lineRule="auto"/>
        <w:jc w:val="both"/>
        <w:rPr>
          <w:rFonts w:ascii="Times New Roman" w:hAnsi="Times New Roman" w:cs="Times New Roman"/>
          <w:sz w:val="24"/>
          <w:szCs w:val="24"/>
          <w:lang w:eastAsia="ar-SA"/>
        </w:rPr>
      </w:pPr>
      <w:r w:rsidRPr="00903353">
        <w:rPr>
          <w:rFonts w:ascii="Times New Roman" w:hAnsi="Times New Roman" w:cs="Times New Roman"/>
          <w:sz w:val="24"/>
          <w:szCs w:val="24"/>
          <w:lang w:eastAsia="ar-SA"/>
        </w:rPr>
        <w:t>Читатель должен сам строить гипотезы на основе специальных знаний, излагаемых в тексте.</w:t>
      </w:r>
    </w:p>
    <w:p w:rsidR="00903353" w:rsidRPr="00903353" w:rsidRDefault="00903353" w:rsidP="003F7686">
      <w:pPr>
        <w:numPr>
          <w:ilvl w:val="0"/>
          <w:numId w:val="146"/>
        </w:numPr>
        <w:suppressAutoHyphens/>
        <w:spacing w:after="0" w:line="360" w:lineRule="auto"/>
        <w:jc w:val="both"/>
        <w:rPr>
          <w:rFonts w:ascii="Times New Roman" w:hAnsi="Times New Roman" w:cs="Times New Roman"/>
          <w:sz w:val="24"/>
          <w:szCs w:val="24"/>
          <w:lang w:eastAsia="ar-SA"/>
        </w:rPr>
      </w:pPr>
      <w:r w:rsidRPr="00903353">
        <w:rPr>
          <w:rFonts w:ascii="Times New Roman" w:hAnsi="Times New Roman" w:cs="Times New Roman"/>
          <w:sz w:val="24"/>
          <w:szCs w:val="24"/>
          <w:lang w:eastAsia="ar-SA"/>
        </w:rPr>
        <w:t>Читателю приходится работать с точками зрения, которые не согласуются с его житейскими представлениями и здравым смыслом.</w:t>
      </w:r>
    </w:p>
    <w:p w:rsidR="00903353" w:rsidRPr="00903353" w:rsidRDefault="00903353" w:rsidP="003F7686">
      <w:pPr>
        <w:numPr>
          <w:ilvl w:val="0"/>
          <w:numId w:val="146"/>
        </w:numPr>
        <w:suppressAutoHyphens/>
        <w:spacing w:after="0" w:line="360" w:lineRule="auto"/>
        <w:jc w:val="both"/>
        <w:rPr>
          <w:rFonts w:ascii="Times New Roman" w:hAnsi="Times New Roman" w:cs="Times New Roman"/>
          <w:sz w:val="24"/>
          <w:szCs w:val="24"/>
          <w:lang w:eastAsia="ar-SA"/>
        </w:rPr>
      </w:pPr>
      <w:r w:rsidRPr="00903353">
        <w:rPr>
          <w:rFonts w:ascii="Times New Roman" w:hAnsi="Times New Roman" w:cs="Times New Roman"/>
          <w:sz w:val="24"/>
          <w:szCs w:val="24"/>
          <w:lang w:eastAsia="ar-SA"/>
        </w:rPr>
        <w:t>Информация, необходимая для решения задачи, не лежит на поверхности.</w:t>
      </w:r>
    </w:p>
    <w:p w:rsidR="00903353" w:rsidRPr="00903353" w:rsidRDefault="00903353" w:rsidP="003F7686">
      <w:pPr>
        <w:numPr>
          <w:ilvl w:val="0"/>
          <w:numId w:val="146"/>
        </w:numPr>
        <w:suppressAutoHyphens/>
        <w:spacing w:after="0" w:line="360" w:lineRule="auto"/>
        <w:jc w:val="both"/>
        <w:rPr>
          <w:rFonts w:ascii="Times New Roman" w:hAnsi="Times New Roman" w:cs="Times New Roman"/>
          <w:sz w:val="24"/>
          <w:szCs w:val="24"/>
          <w:lang w:eastAsia="ar-SA"/>
        </w:rPr>
      </w:pPr>
      <w:r w:rsidRPr="00903353">
        <w:rPr>
          <w:rFonts w:ascii="Times New Roman" w:hAnsi="Times New Roman" w:cs="Times New Roman"/>
          <w:sz w:val="24"/>
          <w:szCs w:val="24"/>
          <w:lang w:eastAsia="ar-SA"/>
        </w:rPr>
        <w:t>Элементы информации сообщаются не в нужном порядке.</w:t>
      </w:r>
    </w:p>
    <w:p w:rsidR="00903353" w:rsidRPr="00903353" w:rsidRDefault="00903353" w:rsidP="003F7686">
      <w:pPr>
        <w:numPr>
          <w:ilvl w:val="0"/>
          <w:numId w:val="146"/>
        </w:numPr>
        <w:suppressAutoHyphens/>
        <w:spacing w:after="0" w:line="360" w:lineRule="auto"/>
        <w:jc w:val="both"/>
        <w:rPr>
          <w:rFonts w:ascii="Times New Roman" w:hAnsi="Times New Roman" w:cs="Times New Roman"/>
          <w:sz w:val="24"/>
          <w:szCs w:val="24"/>
          <w:lang w:eastAsia="ar-SA"/>
        </w:rPr>
      </w:pPr>
      <w:r w:rsidRPr="00903353">
        <w:rPr>
          <w:rFonts w:ascii="Times New Roman" w:hAnsi="Times New Roman" w:cs="Times New Roman"/>
          <w:sz w:val="24"/>
          <w:szCs w:val="24"/>
          <w:lang w:eastAsia="ar-SA"/>
        </w:rPr>
        <w:t>Часть информации сообщается не словами, а в виде графиков, рисунков, карт…</w:t>
      </w:r>
    </w:p>
    <w:p w:rsidR="00903353" w:rsidRPr="00903353" w:rsidRDefault="00903353" w:rsidP="00903353">
      <w:pPr>
        <w:spacing w:after="0" w:line="360" w:lineRule="auto"/>
        <w:ind w:firstLine="709"/>
        <w:rPr>
          <w:rFonts w:ascii="Times New Roman" w:hAnsi="Times New Roman" w:cs="Times New Roman"/>
          <w:bCs/>
          <w:sz w:val="24"/>
          <w:szCs w:val="24"/>
        </w:rPr>
      </w:pPr>
    </w:p>
    <w:p w:rsidR="00903353" w:rsidRPr="00903353" w:rsidRDefault="00903353" w:rsidP="00903353">
      <w:pPr>
        <w:spacing w:after="0" w:line="360" w:lineRule="auto"/>
        <w:ind w:firstLine="709"/>
        <w:rPr>
          <w:rFonts w:ascii="Times New Roman" w:hAnsi="Times New Roman" w:cs="Times New Roman"/>
          <w:b/>
          <w:bCs/>
          <w:sz w:val="24"/>
          <w:szCs w:val="24"/>
        </w:rPr>
      </w:pPr>
      <w:r w:rsidRPr="00903353">
        <w:rPr>
          <w:rFonts w:ascii="Times New Roman" w:hAnsi="Times New Roman" w:cs="Times New Roman"/>
          <w:b/>
          <w:bCs/>
          <w:sz w:val="24"/>
          <w:szCs w:val="24"/>
        </w:rPr>
        <w:t xml:space="preserve">Новое направление в исследовании </w:t>
      </w:r>
      <w:r w:rsidRPr="00903353">
        <w:rPr>
          <w:rFonts w:ascii="Times New Roman" w:hAnsi="Times New Roman" w:cs="Times New Roman"/>
          <w:b/>
          <w:bCs/>
          <w:sz w:val="24"/>
          <w:szCs w:val="24"/>
          <w:lang w:val="en-US"/>
        </w:rPr>
        <w:t>PISA</w:t>
      </w:r>
      <w:r w:rsidRPr="00903353">
        <w:rPr>
          <w:rFonts w:ascii="Times New Roman" w:hAnsi="Times New Roman" w:cs="Times New Roman"/>
          <w:b/>
          <w:bCs/>
          <w:sz w:val="24"/>
          <w:szCs w:val="24"/>
        </w:rPr>
        <w:t>-2018</w:t>
      </w:r>
    </w:p>
    <w:p w:rsidR="00903353" w:rsidRPr="00903353" w:rsidRDefault="00903353" w:rsidP="00903353">
      <w:pPr>
        <w:spacing w:after="0" w:line="360" w:lineRule="auto"/>
        <w:ind w:firstLine="709"/>
        <w:jc w:val="both"/>
        <w:rPr>
          <w:rFonts w:ascii="Times New Roman" w:hAnsi="Times New Roman" w:cs="Times New Roman"/>
          <w:bCs/>
          <w:sz w:val="24"/>
          <w:szCs w:val="24"/>
        </w:rPr>
      </w:pPr>
      <w:r w:rsidRPr="00903353">
        <w:rPr>
          <w:rFonts w:ascii="Times New Roman" w:hAnsi="Times New Roman" w:cs="Times New Roman"/>
          <w:bCs/>
          <w:sz w:val="24"/>
          <w:szCs w:val="24"/>
        </w:rPr>
        <w:t xml:space="preserve">Глобальные компетенции в исследовании </w:t>
      </w:r>
      <w:r w:rsidRPr="00903353">
        <w:rPr>
          <w:rFonts w:ascii="Times New Roman" w:hAnsi="Times New Roman" w:cs="Times New Roman"/>
          <w:bCs/>
          <w:sz w:val="24"/>
          <w:szCs w:val="24"/>
          <w:lang w:val="en-US"/>
        </w:rPr>
        <w:t>PISA</w:t>
      </w:r>
      <w:r w:rsidRPr="00903353">
        <w:rPr>
          <w:rFonts w:ascii="Times New Roman" w:hAnsi="Times New Roman" w:cs="Times New Roman"/>
          <w:bCs/>
          <w:sz w:val="24"/>
          <w:szCs w:val="24"/>
        </w:rPr>
        <w:t xml:space="preserve"> понимаются, как способность критически рассматривать с различных точек зрения проблемы глобального характера и межкультурного взаимодействия; осознавать, как культурные, религиозные, политические, расовые и иные различия могут оказывать влияние на восприятие, суждения и взгляды людей; вступать в открытое, уважительное и эффективное взаимодействие с другими людьми на основе разделяемого всеми уважения к человеческому достоинству.</w:t>
      </w:r>
    </w:p>
    <w:p w:rsidR="00903353" w:rsidRPr="00903353" w:rsidRDefault="00903353" w:rsidP="00903353">
      <w:pPr>
        <w:spacing w:after="0" w:line="360" w:lineRule="auto"/>
        <w:ind w:firstLine="709"/>
        <w:jc w:val="both"/>
        <w:rPr>
          <w:rFonts w:ascii="Times New Roman" w:hAnsi="Times New Roman" w:cs="Times New Roman"/>
          <w:bCs/>
          <w:sz w:val="24"/>
          <w:szCs w:val="24"/>
        </w:rPr>
      </w:pPr>
      <w:r w:rsidRPr="00903353">
        <w:rPr>
          <w:rFonts w:ascii="Times New Roman" w:hAnsi="Times New Roman" w:cs="Times New Roman"/>
          <w:bCs/>
          <w:sz w:val="24"/>
          <w:szCs w:val="24"/>
        </w:rPr>
        <w:t>Глобальные компетенции включают способность эффективно действовать индивидуально или в группе в различных ситуациях. Оценивается также заинтересованность и осведомленность о глобальных тенденциях развития, управление поведением, открытость к новому, эмоциональное восприятие нового.</w:t>
      </w:r>
    </w:p>
    <w:p w:rsidR="00903353" w:rsidRPr="00903353" w:rsidRDefault="00903353" w:rsidP="00903353">
      <w:pPr>
        <w:spacing w:after="0" w:line="360" w:lineRule="auto"/>
        <w:ind w:firstLine="709"/>
        <w:jc w:val="both"/>
        <w:rPr>
          <w:rFonts w:ascii="Times New Roman" w:hAnsi="Times New Roman" w:cs="Times New Roman"/>
          <w:bCs/>
          <w:sz w:val="24"/>
          <w:szCs w:val="24"/>
        </w:rPr>
      </w:pPr>
      <w:r w:rsidRPr="00903353">
        <w:rPr>
          <w:rFonts w:ascii="Times New Roman" w:hAnsi="Times New Roman" w:cs="Times New Roman"/>
          <w:bCs/>
          <w:sz w:val="24"/>
          <w:szCs w:val="24"/>
        </w:rPr>
        <w:t>Сформированность глобальных компетенций будет оцениваться по результатам выполнения заданий теста и ответов на вопросы анкеты.</w:t>
      </w:r>
    </w:p>
    <w:p w:rsidR="00903353" w:rsidRPr="00903353" w:rsidRDefault="00903353" w:rsidP="00903353">
      <w:pPr>
        <w:spacing w:after="0" w:line="360" w:lineRule="auto"/>
        <w:jc w:val="both"/>
        <w:rPr>
          <w:rFonts w:ascii="Times New Roman" w:hAnsi="Times New Roman" w:cs="Times New Roman"/>
          <w:sz w:val="24"/>
          <w:szCs w:val="24"/>
        </w:rPr>
      </w:pPr>
      <w:r w:rsidRPr="00903353">
        <w:rPr>
          <w:rFonts w:ascii="Times New Roman" w:hAnsi="Times New Roman" w:cs="Times New Roman"/>
          <w:sz w:val="24"/>
          <w:szCs w:val="24"/>
        </w:rPr>
        <w:t>Приведем некоторые примеры возможных вопросов, на которые учащиеся должны будут давать ответы.</w:t>
      </w:r>
    </w:p>
    <w:p w:rsidR="00903353" w:rsidRPr="00903353" w:rsidRDefault="00903353" w:rsidP="00903353">
      <w:pPr>
        <w:spacing w:after="0" w:line="360" w:lineRule="auto"/>
        <w:jc w:val="both"/>
        <w:rPr>
          <w:rFonts w:ascii="Times New Roman" w:hAnsi="Times New Roman" w:cs="Times New Roman"/>
          <w:sz w:val="24"/>
          <w:szCs w:val="24"/>
        </w:rPr>
      </w:pPr>
      <w:r w:rsidRPr="00903353">
        <w:rPr>
          <w:rFonts w:ascii="Times New Roman" w:hAnsi="Times New Roman" w:cs="Times New Roman"/>
          <w:sz w:val="24"/>
          <w:szCs w:val="24"/>
        </w:rPr>
        <w:tab/>
        <w:t xml:space="preserve">Рассмотрим область критического рассмотрения проблем глобального характера и межкультурного взаимодействия. Возможные вопросы:  </w:t>
      </w:r>
      <w:r w:rsidRPr="00903353">
        <w:rPr>
          <w:rFonts w:ascii="Times New Roman" w:hAnsi="Times New Roman" w:cs="Times New Roman"/>
          <w:i/>
          <w:sz w:val="24"/>
          <w:szCs w:val="24"/>
        </w:rPr>
        <w:t>Как связаны определенные действия с развитием глобальных проблем? Опишите одно позитивное и одно негативное последствие описанного действия. Являются ли ситуации, описанные в таблице, примерами возможных негативных последствий? Являются ли данные предложения краткосрочной или долгосрочной мерой решения описанной проблемы?</w:t>
      </w:r>
      <w:r w:rsidRPr="00903353">
        <w:rPr>
          <w:rFonts w:ascii="Times New Roman" w:hAnsi="Times New Roman" w:cs="Times New Roman"/>
          <w:sz w:val="24"/>
          <w:szCs w:val="24"/>
        </w:rPr>
        <w:t xml:space="preserve"> И др.</w:t>
      </w:r>
    </w:p>
    <w:p w:rsidR="00903353" w:rsidRPr="00903353" w:rsidRDefault="00903353" w:rsidP="00903353">
      <w:pPr>
        <w:spacing w:after="0" w:line="360" w:lineRule="auto"/>
        <w:ind w:firstLine="708"/>
        <w:jc w:val="both"/>
        <w:rPr>
          <w:rFonts w:ascii="Times New Roman" w:hAnsi="Times New Roman" w:cs="Times New Roman"/>
          <w:i/>
          <w:sz w:val="24"/>
          <w:szCs w:val="24"/>
        </w:rPr>
      </w:pPr>
      <w:r w:rsidRPr="00903353">
        <w:rPr>
          <w:rFonts w:ascii="Times New Roman" w:hAnsi="Times New Roman" w:cs="Times New Roman"/>
          <w:bCs/>
          <w:sz w:val="24"/>
          <w:szCs w:val="24"/>
        </w:rPr>
        <w:t>Приведем примеры воз</w:t>
      </w:r>
      <w:r w:rsidRPr="00903353">
        <w:rPr>
          <w:rFonts w:ascii="Times New Roman" w:hAnsi="Times New Roman" w:cs="Times New Roman"/>
          <w:bCs/>
          <w:sz w:val="24"/>
          <w:szCs w:val="24"/>
        </w:rPr>
        <w:lastRenderedPageBreak/>
        <w:t xml:space="preserve">можных вопросов в заданиях, оценивающих осознание влияния различий (культурных, религиозных, политических или иных) на восприятие, суждения и взгляды людей:  </w:t>
      </w:r>
      <w:r w:rsidRPr="00903353">
        <w:rPr>
          <w:rFonts w:ascii="Times New Roman" w:hAnsi="Times New Roman" w:cs="Times New Roman"/>
          <w:i/>
          <w:sz w:val="24"/>
          <w:szCs w:val="24"/>
        </w:rPr>
        <w:t>Помогают ли приведенные факты объяснить … ? Приведите одну социальную и одну финансовую причину, объясняющую, почему … Могли бы меры (ранее описаны) побудить изменить свои действия или планы? Объясняют ли причины (приведены) решение сделать … ? Могут ли ответы на вопросы, приведенные ниже, помочь проверить утверждение? Какую еще информацию нужно рассмотреть прежде чем согласиться с … ?</w:t>
      </w:r>
    </w:p>
    <w:p w:rsidR="00903353" w:rsidRPr="00903353" w:rsidRDefault="00903353" w:rsidP="00903353">
      <w:pPr>
        <w:spacing w:after="0" w:line="360" w:lineRule="auto"/>
        <w:jc w:val="both"/>
        <w:rPr>
          <w:rFonts w:ascii="Times New Roman" w:hAnsi="Times New Roman" w:cs="Times New Roman"/>
          <w:sz w:val="24"/>
          <w:szCs w:val="24"/>
        </w:rPr>
      </w:pPr>
      <w:r w:rsidRPr="00903353">
        <w:rPr>
          <w:rFonts w:ascii="Times New Roman" w:hAnsi="Times New Roman" w:cs="Times New Roman"/>
          <w:sz w:val="24"/>
          <w:szCs w:val="24"/>
        </w:rPr>
        <w:tab/>
      </w:r>
    </w:p>
    <w:p w:rsidR="00903353" w:rsidRPr="00903353" w:rsidRDefault="00903353" w:rsidP="00903353">
      <w:pPr>
        <w:spacing w:after="0" w:line="360" w:lineRule="auto"/>
        <w:ind w:left="720"/>
        <w:contextualSpacing/>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Важность участия России в международном исследовании PISA</w:t>
      </w:r>
    </w:p>
    <w:p w:rsidR="00903353" w:rsidRPr="00903353" w:rsidRDefault="00903353" w:rsidP="00903353">
      <w:pPr>
        <w:spacing w:after="0" w:line="360" w:lineRule="auto"/>
        <w:ind w:firstLine="709"/>
        <w:rPr>
          <w:rFonts w:ascii="Times New Roman" w:hAnsi="Times New Roman" w:cs="Times New Roman"/>
          <w:bCs/>
          <w:sz w:val="24"/>
          <w:szCs w:val="24"/>
        </w:rPr>
      </w:pPr>
      <w:r w:rsidRPr="00903353">
        <w:rPr>
          <w:rFonts w:ascii="Times New Roman" w:hAnsi="Times New Roman" w:cs="Times New Roman"/>
          <w:bCs/>
          <w:sz w:val="24"/>
          <w:szCs w:val="24"/>
        </w:rPr>
        <w:t>Участие России в международных сравнительных исследованиях качества образования имеет большое значение для определения образовательной политики страны.</w:t>
      </w:r>
    </w:p>
    <w:p w:rsidR="00903353" w:rsidRPr="00903353" w:rsidRDefault="00903353" w:rsidP="00903353">
      <w:pPr>
        <w:autoSpaceDE w:val="0"/>
        <w:autoSpaceDN w:val="0"/>
        <w:adjustRightInd w:val="0"/>
        <w:spacing w:after="0" w:line="360" w:lineRule="auto"/>
        <w:ind w:firstLine="709"/>
        <w:jc w:val="both"/>
        <w:rPr>
          <w:rFonts w:ascii="Times New Roman" w:hAnsi="Times New Roman" w:cs="Times New Roman"/>
          <w:sz w:val="24"/>
          <w:szCs w:val="24"/>
        </w:rPr>
      </w:pPr>
      <w:r w:rsidRPr="00903353">
        <w:rPr>
          <w:rFonts w:ascii="Times New Roman" w:hAnsi="Times New Roman" w:cs="Times New Roman"/>
          <w:sz w:val="24"/>
          <w:szCs w:val="24"/>
        </w:rPr>
        <w:t xml:space="preserve">Результаты исследования </w:t>
      </w:r>
      <w:r w:rsidRPr="00903353">
        <w:rPr>
          <w:rFonts w:ascii="Times New Roman" w:hAnsi="Times New Roman" w:cs="Times New Roman"/>
          <w:sz w:val="24"/>
          <w:szCs w:val="24"/>
          <w:lang w:val="en-US"/>
        </w:rPr>
        <w:t>PISA</w:t>
      </w:r>
      <w:r w:rsidRPr="00903353">
        <w:rPr>
          <w:rFonts w:ascii="Times New Roman" w:hAnsi="Times New Roman" w:cs="Times New Roman"/>
          <w:sz w:val="24"/>
          <w:szCs w:val="24"/>
        </w:rPr>
        <w:t xml:space="preserve"> позволяют определить, изменилось ли состояние российского образования с позиций международных стандартов, основанных на компетентностном подходе, а также в каком направлении следует совершенствовать российское образование для повышения конкурентоспособности выпускников российских школ.</w:t>
      </w:r>
    </w:p>
    <w:p w:rsidR="00903353" w:rsidRPr="00903353" w:rsidRDefault="00903353" w:rsidP="00903353">
      <w:pPr>
        <w:spacing w:after="0" w:line="360" w:lineRule="auto"/>
        <w:ind w:right="-5" w:firstLine="708"/>
        <w:jc w:val="both"/>
        <w:rPr>
          <w:rFonts w:ascii="Times New Roman" w:hAnsi="Times New Roman" w:cs="Times New Roman"/>
          <w:sz w:val="24"/>
          <w:szCs w:val="24"/>
        </w:rPr>
      </w:pPr>
      <w:r w:rsidRPr="00903353">
        <w:rPr>
          <w:rFonts w:ascii="Times New Roman" w:hAnsi="Times New Roman" w:cs="Times New Roman"/>
          <w:sz w:val="24"/>
          <w:szCs w:val="24"/>
        </w:rPr>
        <w:t>В исследовании также анализируется, насколько равные возможности предоставляет школа своим учащимся в получении образования, и какие результаты, т.е. какое качество при этом обеспечивается. Еще одним ракурсом исследования является эффективность образовательных систем стран-участниц.</w:t>
      </w:r>
    </w:p>
    <w:p w:rsidR="00903353" w:rsidRPr="00903353" w:rsidRDefault="00903353" w:rsidP="00903353">
      <w:pPr>
        <w:spacing w:after="0" w:line="360" w:lineRule="auto"/>
        <w:ind w:right="-5" w:firstLine="708"/>
        <w:jc w:val="both"/>
        <w:rPr>
          <w:rFonts w:ascii="Times New Roman" w:hAnsi="Times New Roman" w:cs="Times New Roman"/>
          <w:sz w:val="24"/>
          <w:szCs w:val="24"/>
        </w:rPr>
      </w:pPr>
      <w:r w:rsidRPr="00903353">
        <w:rPr>
          <w:rFonts w:ascii="Times New Roman" w:hAnsi="Times New Roman" w:cs="Times New Roman"/>
          <w:sz w:val="24"/>
          <w:szCs w:val="24"/>
        </w:rPr>
        <w:t xml:space="preserve">Ни одно исследование качества образования не имело такого воздействия на образование стран, как программа </w:t>
      </w:r>
      <w:r w:rsidRPr="00903353">
        <w:rPr>
          <w:rFonts w:ascii="Times New Roman" w:hAnsi="Times New Roman" w:cs="Times New Roman"/>
          <w:sz w:val="24"/>
          <w:szCs w:val="24"/>
          <w:lang w:val="en-US"/>
        </w:rPr>
        <w:t>PISA</w:t>
      </w:r>
      <w:r w:rsidRPr="00903353">
        <w:rPr>
          <w:rFonts w:ascii="Times New Roman" w:hAnsi="Times New Roman" w:cs="Times New Roman"/>
          <w:sz w:val="24"/>
          <w:szCs w:val="24"/>
        </w:rPr>
        <w:t xml:space="preserve">. Как было показано в публикациях стран, которые дополнительно провели лонгитьюдные исследования на выборке исследования </w:t>
      </w:r>
      <w:r w:rsidRPr="00903353">
        <w:rPr>
          <w:rFonts w:ascii="Times New Roman" w:hAnsi="Times New Roman" w:cs="Times New Roman"/>
          <w:sz w:val="24"/>
          <w:szCs w:val="24"/>
          <w:lang w:val="en-US"/>
        </w:rPr>
        <w:t>PISA</w:t>
      </w:r>
      <w:r w:rsidRPr="00903353">
        <w:rPr>
          <w:rFonts w:ascii="Times New Roman" w:hAnsi="Times New Roman" w:cs="Times New Roman"/>
          <w:sz w:val="24"/>
          <w:szCs w:val="24"/>
        </w:rPr>
        <w:t xml:space="preserve"> 2000 и 2003 годов, результаты оценки функциональной грамотности 15-летних учащихся являются надежным индикатором дальнейшей образовательной траектории молодых людей и их благосостояния. </w:t>
      </w:r>
    </w:p>
    <w:p w:rsidR="00903353" w:rsidRPr="00903353" w:rsidRDefault="00903353" w:rsidP="00903353">
      <w:pPr>
        <w:spacing w:after="0" w:line="360" w:lineRule="auto"/>
        <w:ind w:firstLine="709"/>
        <w:jc w:val="both"/>
        <w:rPr>
          <w:rFonts w:ascii="Times New Roman" w:hAnsi="Times New Roman" w:cs="Times New Roman"/>
          <w:i/>
          <w:sz w:val="24"/>
          <w:szCs w:val="24"/>
        </w:rPr>
      </w:pPr>
      <w:r w:rsidRPr="00903353">
        <w:rPr>
          <w:rFonts w:ascii="Times New Roman" w:hAnsi="Times New Roman" w:cs="Times New Roman"/>
          <w:i/>
          <w:sz w:val="24"/>
          <w:szCs w:val="24"/>
        </w:rPr>
        <w:t>Для справки: Международные исследования в России проводятся специалистами ведущих научно-исследовательских организаций страны при активном участии Министерства образования и науки Российской Федерации, Федеральной службы по надзору в сфере образования и науки, органов управления образованием регионов, участвовавших в исследов</w:t>
      </w:r>
      <w:r w:rsidRPr="00903353">
        <w:rPr>
          <w:rFonts w:ascii="Times New Roman" w:hAnsi="Times New Roman" w:cs="Times New Roman"/>
          <w:i/>
          <w:sz w:val="24"/>
          <w:szCs w:val="24"/>
        </w:rPr>
        <w:lastRenderedPageBreak/>
        <w:t>ании. Работы ведутся за счет бюджетных средств в рамках Федеральной целевой программы развития образования в России. Координирует работы по международным исследованиям ФГНУ «Федеральный институт оценки качества образования»</w:t>
      </w:r>
      <w:r w:rsidRPr="00903353">
        <w:rPr>
          <w:rFonts w:ascii="Times New Roman" w:hAnsi="Times New Roman" w:cs="Times New Roman"/>
          <w:i/>
          <w:sz w:val="24"/>
          <w:szCs w:val="24"/>
          <w:vertAlign w:val="superscript"/>
        </w:rPr>
        <w:footnoteReference w:id="3"/>
      </w:r>
      <w:r w:rsidRPr="00903353">
        <w:rPr>
          <w:rFonts w:ascii="Times New Roman" w:hAnsi="Times New Roman" w:cs="Times New Roman"/>
          <w:i/>
          <w:sz w:val="24"/>
          <w:szCs w:val="24"/>
        </w:rPr>
        <w:t xml:space="preserve">. </w:t>
      </w:r>
    </w:p>
    <w:p w:rsidR="00903353" w:rsidRPr="00903353" w:rsidRDefault="00903353" w:rsidP="00903353">
      <w:pPr>
        <w:spacing w:after="0" w:line="360" w:lineRule="auto"/>
        <w:ind w:right="-5" w:firstLine="708"/>
        <w:jc w:val="both"/>
        <w:rPr>
          <w:rFonts w:ascii="Times New Roman" w:hAnsi="Times New Roman" w:cs="Times New Roman"/>
          <w:sz w:val="24"/>
          <w:szCs w:val="24"/>
        </w:rPr>
        <w:sectPr w:rsidR="00903353" w:rsidRPr="00903353" w:rsidSect="00903353">
          <w:pgSz w:w="11906" w:h="16838"/>
          <w:pgMar w:top="1134" w:right="567" w:bottom="1134" w:left="1701" w:header="708" w:footer="708" w:gutter="0"/>
          <w:cols w:space="708"/>
          <w:docGrid w:linePitch="360"/>
        </w:sectPr>
      </w:pPr>
    </w:p>
    <w:p w:rsidR="00903353" w:rsidRPr="00903353" w:rsidRDefault="00903353" w:rsidP="008C67CE">
      <w:pPr>
        <w:spacing w:after="0" w:line="360" w:lineRule="auto"/>
        <w:ind w:right="-5"/>
        <w:jc w:val="center"/>
        <w:rPr>
          <w:rFonts w:ascii="Times New Roman" w:hAnsi="Times New Roman" w:cs="Times New Roman"/>
          <w:b/>
          <w:sz w:val="24"/>
          <w:szCs w:val="24"/>
        </w:rPr>
      </w:pPr>
      <w:r w:rsidRPr="00903353">
        <w:rPr>
          <w:rFonts w:ascii="Times New Roman" w:hAnsi="Times New Roman" w:cs="Times New Roman"/>
          <w:b/>
          <w:sz w:val="24"/>
          <w:szCs w:val="24"/>
        </w:rPr>
        <w:t xml:space="preserve">Информационная статья по исследованию </w:t>
      </w:r>
      <w:r w:rsidRPr="00903353">
        <w:rPr>
          <w:rFonts w:ascii="Times New Roman" w:hAnsi="Times New Roman" w:cs="Times New Roman"/>
          <w:b/>
          <w:sz w:val="24"/>
          <w:szCs w:val="24"/>
          <w:lang w:val="en-US"/>
        </w:rPr>
        <w:t>PIRLS</w:t>
      </w:r>
    </w:p>
    <w:p w:rsidR="00903353" w:rsidRPr="00903353" w:rsidRDefault="00903353" w:rsidP="00903353">
      <w:pPr>
        <w:spacing w:after="0" w:line="360" w:lineRule="auto"/>
        <w:ind w:right="-5"/>
        <w:jc w:val="right"/>
        <w:outlineLvl w:val="0"/>
        <w:rPr>
          <w:rFonts w:ascii="Times New Roman" w:hAnsi="Times New Roman" w:cs="Times New Roman"/>
          <w:b/>
          <w:i/>
          <w:sz w:val="24"/>
          <w:szCs w:val="24"/>
        </w:rPr>
      </w:pPr>
    </w:p>
    <w:p w:rsidR="00903353" w:rsidRPr="00903353" w:rsidRDefault="00903353" w:rsidP="00903353">
      <w:pPr>
        <w:spacing w:after="0" w:line="360" w:lineRule="auto"/>
        <w:ind w:right="-5"/>
        <w:jc w:val="center"/>
        <w:outlineLvl w:val="0"/>
        <w:rPr>
          <w:rFonts w:ascii="Times New Roman" w:hAnsi="Times New Roman" w:cs="Times New Roman"/>
          <w:b/>
          <w:i/>
          <w:sz w:val="24"/>
          <w:szCs w:val="24"/>
        </w:rPr>
      </w:pPr>
      <w:r w:rsidRPr="00903353">
        <w:rPr>
          <w:rFonts w:ascii="Times New Roman" w:hAnsi="Times New Roman" w:cs="Times New Roman"/>
          <w:b/>
          <w:i/>
          <w:sz w:val="24"/>
          <w:szCs w:val="24"/>
        </w:rPr>
        <w:t>РОССИЙСКИЕ ШКОЛЬНИКИ – ЛУЧШИЕ ЧИТАТЕЛИ В МИРЕ!</w:t>
      </w:r>
    </w:p>
    <w:p w:rsidR="00903353" w:rsidRPr="00903353" w:rsidRDefault="00903353" w:rsidP="00903353">
      <w:pPr>
        <w:spacing w:after="0" w:line="360" w:lineRule="auto"/>
        <w:ind w:right="-5"/>
        <w:jc w:val="center"/>
        <w:rPr>
          <w:rFonts w:ascii="Times New Roman" w:hAnsi="Times New Roman" w:cs="Times New Roman"/>
          <w:b/>
          <w:i/>
          <w:sz w:val="24"/>
          <w:szCs w:val="24"/>
        </w:rPr>
      </w:pPr>
      <w:r w:rsidRPr="00903353">
        <w:rPr>
          <w:rFonts w:ascii="Times New Roman" w:hAnsi="Times New Roman" w:cs="Times New Roman"/>
          <w:b/>
          <w:i/>
          <w:sz w:val="24"/>
          <w:szCs w:val="24"/>
        </w:rPr>
        <w:t xml:space="preserve">(по результатам международного исследования </w:t>
      </w:r>
      <w:r w:rsidRPr="00903353">
        <w:rPr>
          <w:rFonts w:ascii="Times New Roman" w:hAnsi="Times New Roman" w:cs="Times New Roman"/>
          <w:b/>
          <w:i/>
          <w:sz w:val="24"/>
          <w:szCs w:val="24"/>
          <w:lang w:val="en-US"/>
        </w:rPr>
        <w:t>PI</w:t>
      </w:r>
      <w:r w:rsidRPr="00903353">
        <w:rPr>
          <w:rFonts w:ascii="Times New Roman" w:hAnsi="Times New Roman" w:cs="Times New Roman"/>
          <w:b/>
          <w:i/>
          <w:sz w:val="24"/>
          <w:szCs w:val="24"/>
        </w:rPr>
        <w:t>RLS-2016)</w:t>
      </w:r>
      <w:r w:rsidRPr="00903353">
        <w:rPr>
          <w:rFonts w:ascii="Times New Roman" w:hAnsi="Times New Roman" w:cs="Times New Roman"/>
          <w:b/>
          <w:i/>
          <w:sz w:val="24"/>
          <w:szCs w:val="24"/>
          <w:vertAlign w:val="superscript"/>
        </w:rPr>
        <w:footnoteReference w:id="4"/>
      </w:r>
    </w:p>
    <w:p w:rsidR="00903353" w:rsidRPr="00903353" w:rsidRDefault="00903353" w:rsidP="00903353">
      <w:pPr>
        <w:spacing w:after="0" w:line="360" w:lineRule="auto"/>
        <w:ind w:right="-5" w:firstLine="426"/>
        <w:jc w:val="both"/>
        <w:rPr>
          <w:rFonts w:ascii="Times New Roman" w:hAnsi="Times New Roman" w:cs="Times New Roman"/>
          <w:b/>
          <w:bCs/>
          <w:sz w:val="24"/>
          <w:szCs w:val="24"/>
        </w:rPr>
      </w:pPr>
      <w:r w:rsidRPr="00903353">
        <w:rPr>
          <w:rFonts w:ascii="Times New Roman" w:hAnsi="Times New Roman" w:cs="Times New Roman"/>
          <w:b/>
          <w:bCs/>
          <w:sz w:val="24"/>
          <w:szCs w:val="24"/>
        </w:rPr>
        <w:t xml:space="preserve">В 2016 году Российская Федерация заняла первое место в рейтинге стран-участниц международного исследования </w:t>
      </w:r>
      <w:r w:rsidRPr="00903353">
        <w:rPr>
          <w:rFonts w:ascii="Times New Roman" w:hAnsi="Times New Roman" w:cs="Times New Roman"/>
          <w:b/>
          <w:bCs/>
          <w:sz w:val="24"/>
          <w:szCs w:val="24"/>
          <w:lang w:val="en-US"/>
        </w:rPr>
        <w:t>PIRLS</w:t>
      </w:r>
      <w:r w:rsidRPr="00903353">
        <w:rPr>
          <w:rFonts w:ascii="Times New Roman" w:hAnsi="Times New Roman" w:cs="Times New Roman"/>
          <w:b/>
          <w:bCs/>
          <w:sz w:val="24"/>
          <w:szCs w:val="24"/>
        </w:rPr>
        <w:t>, в очередной раз подтвердив свой статус лидера в области чтения и понимания текстов выпускниками начальных школ.</w:t>
      </w:r>
    </w:p>
    <w:p w:rsidR="00903353" w:rsidRPr="00903353" w:rsidRDefault="00903353" w:rsidP="00903353">
      <w:pPr>
        <w:spacing w:after="0" w:line="360" w:lineRule="auto"/>
        <w:ind w:right="-5" w:firstLine="426"/>
        <w:jc w:val="both"/>
        <w:rPr>
          <w:rFonts w:ascii="Times New Roman" w:hAnsi="Times New Roman" w:cs="Times New Roman"/>
          <w:sz w:val="24"/>
          <w:szCs w:val="24"/>
        </w:rPr>
      </w:pPr>
      <w:r w:rsidRPr="00903353">
        <w:rPr>
          <w:rFonts w:ascii="Times New Roman" w:hAnsi="Times New Roman" w:cs="Times New Roman"/>
          <w:sz w:val="24"/>
          <w:szCs w:val="24"/>
        </w:rPr>
        <w:t xml:space="preserve">Международный проект «Изучение качества чтения и понимания текста» (Progress in International Reading Literacy Study, PIRLS) является мониторинговым исследованием качества начального образования (проводится каждые пять лет). Его цель </w:t>
      </w:r>
      <w:r w:rsidRPr="00903353">
        <w:rPr>
          <w:rFonts w:ascii="Times New Roman" w:hAnsi="Times New Roman" w:cs="Times New Roman"/>
          <w:bCs/>
          <w:sz w:val="24"/>
          <w:szCs w:val="24"/>
        </w:rPr>
        <w:t>–</w:t>
      </w:r>
      <w:r w:rsidRPr="00903353">
        <w:rPr>
          <w:rFonts w:ascii="Times New Roman" w:hAnsi="Times New Roman" w:cs="Times New Roman"/>
          <w:sz w:val="24"/>
          <w:szCs w:val="24"/>
        </w:rPr>
        <w:t xml:space="preserve"> сравнить уровень и качество чтения и понимания текста учащимися начальной школы в странах мира, а также выявить различия в национальных системах образования с целью совершенствования процесса обучения чтению. Исследование организовано Международной Ассоциацией по оценке учебных достижений IEA (International Association for the Evaluation of Educational Achievement). </w:t>
      </w:r>
    </w:p>
    <w:p w:rsidR="00903353" w:rsidRPr="00903353" w:rsidRDefault="00903353" w:rsidP="00903353">
      <w:pPr>
        <w:spacing w:after="0" w:line="360" w:lineRule="auto"/>
        <w:ind w:firstLine="426"/>
        <w:jc w:val="both"/>
        <w:rPr>
          <w:rFonts w:ascii="Times New Roman" w:hAnsi="Times New Roman" w:cs="Times New Roman"/>
          <w:sz w:val="24"/>
          <w:szCs w:val="24"/>
        </w:rPr>
      </w:pPr>
      <w:r w:rsidRPr="00903353">
        <w:rPr>
          <w:rFonts w:ascii="Times New Roman" w:hAnsi="Times New Roman" w:cs="Times New Roman"/>
          <w:noProof/>
          <w:sz w:val="24"/>
          <w:szCs w:val="24"/>
          <w:lang w:eastAsia="ru-RU"/>
        </w:rPr>
        <w:drawing>
          <wp:anchor distT="0" distB="0" distL="114300" distR="114300" simplePos="0" relativeHeight="251697152" behindDoc="1" locked="0" layoutInCell="1" allowOverlap="0" wp14:anchorId="3C4835A1" wp14:editId="393E3243">
            <wp:simplePos x="0" y="0"/>
            <wp:positionH relativeFrom="column">
              <wp:posOffset>2722245</wp:posOffset>
            </wp:positionH>
            <wp:positionV relativeFrom="paragraph">
              <wp:posOffset>415925</wp:posOffset>
            </wp:positionV>
            <wp:extent cx="3261360" cy="3271520"/>
            <wp:effectExtent l="0" t="0" r="0" b="5080"/>
            <wp:wrapTight wrapText="bothSides">
              <wp:wrapPolygon edited="0">
                <wp:start x="0" y="0"/>
                <wp:lineTo x="0" y="21508"/>
                <wp:lineTo x="21449" y="21508"/>
                <wp:lineTo x="21449" y="0"/>
                <wp:lineTo x="0" y="0"/>
              </wp:wrapPolygon>
            </wp:wrapTight>
            <wp:docPr id="6357" name="Рисунок 16" descr="Infographic-Chapter-1 копия РУ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Infographic-Chapter-1 копия РУС.jpg"/>
                    <pic:cNvPicPr>
                      <a:picLocks noChangeAspect="1" noChangeArrowheads="1"/>
                    </pic:cNvPicPr>
                  </pic:nvPicPr>
                  <pic:blipFill>
                    <a:blip r:embed="rId94" cstate="print"/>
                    <a:srcRect l="11998" t="7315" r="30359" b="26541"/>
                    <a:stretch>
                      <a:fillRect/>
                    </a:stretch>
                  </pic:blipFill>
                  <pic:spPr bwMode="auto">
                    <a:xfrm>
                      <a:off x="0" y="0"/>
                      <a:ext cx="3261360" cy="3271520"/>
                    </a:xfrm>
                    <a:prstGeom prst="rect">
                      <a:avLst/>
                    </a:prstGeom>
                    <a:noFill/>
                  </pic:spPr>
                </pic:pic>
              </a:graphicData>
            </a:graphic>
          </wp:anchor>
        </w:drawing>
      </w:r>
      <w:r w:rsidRPr="00903353">
        <w:rPr>
          <w:rFonts w:ascii="Times New Roman" w:hAnsi="Times New Roman" w:cs="Times New Roman"/>
          <w:sz w:val="24"/>
          <w:szCs w:val="24"/>
        </w:rPr>
        <w:t xml:space="preserve">В исследовании </w:t>
      </w:r>
      <w:r w:rsidRPr="00903353">
        <w:rPr>
          <w:rFonts w:ascii="Times New Roman" w:eastAsia="Verdana" w:hAnsi="Times New Roman" w:cs="Times New Roman"/>
          <w:sz w:val="24"/>
          <w:szCs w:val="24"/>
          <w:lang w:val="en-US"/>
        </w:rPr>
        <w:t>PIRLS</w:t>
      </w:r>
      <w:r w:rsidRPr="00903353">
        <w:rPr>
          <w:rFonts w:ascii="Times New Roman" w:eastAsia="Verdana" w:hAnsi="Times New Roman" w:cs="Times New Roman"/>
          <w:sz w:val="24"/>
          <w:szCs w:val="24"/>
        </w:rPr>
        <w:t xml:space="preserve"> в 2016 году </w:t>
      </w:r>
      <w:r w:rsidRPr="00903353">
        <w:rPr>
          <w:rFonts w:ascii="Times New Roman" w:hAnsi="Times New Roman" w:cs="Times New Roman"/>
          <w:sz w:val="24"/>
          <w:szCs w:val="24"/>
        </w:rPr>
        <w:t>приняли участие более 340</w:t>
      </w:r>
      <w:r w:rsidRPr="00903353">
        <w:rPr>
          <w:rFonts w:ascii="Times New Roman" w:hAnsi="Times New Roman" w:cs="Times New Roman"/>
          <w:sz w:val="24"/>
          <w:szCs w:val="24"/>
          <w:lang w:val="en-US"/>
        </w:rPr>
        <w:t> </w:t>
      </w:r>
      <w:r w:rsidRPr="00903353">
        <w:rPr>
          <w:rFonts w:ascii="Times New Roman" w:hAnsi="Times New Roman" w:cs="Times New Roman"/>
          <w:sz w:val="24"/>
          <w:szCs w:val="24"/>
        </w:rPr>
        <w:t xml:space="preserve">000 учащихся из 50 стран и 11 территорий, среди которых 20 стран мира, в том числе и Россия, участвовали во всех четырех проведенных к настоящему времени циклах исследования </w:t>
      </w:r>
      <w:r w:rsidRPr="00903353">
        <w:rPr>
          <w:rFonts w:ascii="Times New Roman" w:hAnsi="Times New Roman" w:cs="Times New Roman"/>
          <w:sz w:val="24"/>
          <w:szCs w:val="24"/>
          <w:lang w:val="en-US"/>
        </w:rPr>
        <w:t>PIRLS</w:t>
      </w:r>
      <w:r w:rsidRPr="00903353">
        <w:rPr>
          <w:rFonts w:ascii="Times New Roman" w:hAnsi="Times New Roman" w:cs="Times New Roman"/>
          <w:sz w:val="24"/>
          <w:szCs w:val="24"/>
        </w:rPr>
        <w:t xml:space="preserve"> – в 2001, 2006, 2011 и 2016 годах. В исследовании 2016 года Россия была представлена 4577 выпускниками начальной школы из 206 общеобразовательных организаций 42 регионов страны.</w:t>
      </w:r>
    </w:p>
    <w:p w:rsidR="00903353" w:rsidRPr="00903353" w:rsidRDefault="00903353" w:rsidP="00903353">
      <w:pPr>
        <w:spacing w:after="0" w:line="360" w:lineRule="auto"/>
        <w:ind w:right="-5" w:firstLine="426"/>
        <w:jc w:val="both"/>
        <w:rPr>
          <w:rFonts w:ascii="Times New Roman" w:hAnsi="Times New Roman" w:cs="Times New Roman"/>
          <w:bCs/>
          <w:sz w:val="24"/>
          <w:szCs w:val="24"/>
        </w:rPr>
      </w:pPr>
      <w:r w:rsidRPr="00903353">
        <w:rPr>
          <w:rFonts w:ascii="Times New Roman" w:hAnsi="Times New Roman" w:cs="Times New Roman"/>
          <w:bCs/>
          <w:sz w:val="24"/>
          <w:szCs w:val="24"/>
        </w:rPr>
        <w:t>Полученные результаты позволяют получить ответы на следующие вопросы:</w:t>
      </w:r>
    </w:p>
    <w:p w:rsidR="00903353" w:rsidRPr="00903353" w:rsidRDefault="00903353" w:rsidP="003F7686">
      <w:pPr>
        <w:numPr>
          <w:ilvl w:val="0"/>
          <w:numId w:val="147"/>
        </w:numPr>
        <w:spacing w:after="0" w:line="360" w:lineRule="auto"/>
        <w:ind w:left="0" w:firstLine="426"/>
        <w:jc w:val="both"/>
        <w:rPr>
          <w:rFonts w:ascii="Times New Roman" w:hAnsi="Times New Roman" w:cs="Times New Roman"/>
          <w:sz w:val="24"/>
          <w:szCs w:val="24"/>
        </w:rPr>
      </w:pPr>
      <w:r w:rsidRPr="00903353">
        <w:rPr>
          <w:rFonts w:ascii="Times New Roman" w:hAnsi="Times New Roman" w:cs="Times New Roman"/>
          <w:sz w:val="24"/>
          <w:szCs w:val="24"/>
        </w:rPr>
        <w:t xml:space="preserve">Насколько хорошо читают российские выпускники начальной школы по сравнению со своими сверстниками из других стран? </w:t>
      </w:r>
    </w:p>
    <w:p w:rsidR="00903353" w:rsidRPr="00903353" w:rsidRDefault="00903353" w:rsidP="003F7686">
      <w:pPr>
        <w:numPr>
          <w:ilvl w:val="0"/>
          <w:numId w:val="147"/>
        </w:numPr>
        <w:spacing w:after="0" w:line="360" w:lineRule="auto"/>
        <w:ind w:left="0" w:firstLine="426"/>
        <w:jc w:val="both"/>
        <w:rPr>
          <w:rFonts w:ascii="Times New Roman" w:hAnsi="Times New Roman" w:cs="Times New Roman"/>
          <w:sz w:val="24"/>
          <w:szCs w:val="24"/>
        </w:rPr>
      </w:pPr>
      <w:r w:rsidRPr="00903353">
        <w:rPr>
          <w:rFonts w:ascii="Times New Roman" w:hAnsi="Times New Roman" w:cs="Times New Roman"/>
          <w:sz w:val="24"/>
          <w:szCs w:val="24"/>
        </w:rPr>
        <w:t>Какие изменения произошли в результатах читательской грамотности российских учащихся за последние годы?</w:t>
      </w:r>
    </w:p>
    <w:p w:rsidR="00903353" w:rsidRPr="00903353" w:rsidRDefault="00903353" w:rsidP="003F7686">
      <w:pPr>
        <w:numPr>
          <w:ilvl w:val="0"/>
          <w:numId w:val="147"/>
        </w:numPr>
        <w:spacing w:after="0" w:line="360" w:lineRule="auto"/>
        <w:ind w:left="0" w:firstLine="426"/>
        <w:jc w:val="both"/>
        <w:rPr>
          <w:rFonts w:ascii="Times New Roman" w:hAnsi="Times New Roman" w:cs="Times New Roman"/>
          <w:sz w:val="24"/>
          <w:szCs w:val="24"/>
        </w:rPr>
      </w:pPr>
      <w:r w:rsidRPr="00903353">
        <w:rPr>
          <w:rFonts w:ascii="Times New Roman" w:hAnsi="Times New Roman" w:cs="Times New Roman"/>
          <w:sz w:val="24"/>
          <w:szCs w:val="24"/>
        </w:rPr>
        <w:t>Как семья и школа способствуют развитию читательской грамотности?</w:t>
      </w:r>
    </w:p>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sz w:val="24"/>
          <w:szCs w:val="24"/>
        </w:rPr>
        <w:t>Какие факторы определяют наивысшие результаты российских четвероклассников?</w:t>
      </w:r>
    </w:p>
    <w:p w:rsidR="00903353" w:rsidRPr="00903353" w:rsidRDefault="00903353" w:rsidP="00903353">
      <w:pPr>
        <w:spacing w:after="0" w:line="360" w:lineRule="auto"/>
        <w:ind w:right="-6" w:firstLine="425"/>
        <w:jc w:val="both"/>
        <w:rPr>
          <w:rFonts w:ascii="Times New Roman" w:hAnsi="Times New Roman" w:cs="Times New Roman"/>
          <w:sz w:val="24"/>
          <w:szCs w:val="24"/>
        </w:rPr>
      </w:pPr>
      <w:r w:rsidRPr="00903353">
        <w:rPr>
          <w:rFonts w:ascii="Times New Roman" w:hAnsi="Times New Roman" w:cs="Times New Roman"/>
          <w:sz w:val="24"/>
          <w:szCs w:val="24"/>
        </w:rPr>
        <w:t>В 2016 году учащиеся России и Сингапура оказались самыми успешными в овладении чтением. Четвероклассники этих стран показали лучшие среди 50</w:t>
      </w:r>
      <w:r w:rsidRPr="00903353">
        <w:rPr>
          <w:rFonts w:ascii="Times New Roman" w:hAnsi="Times New Roman" w:cs="Times New Roman"/>
          <w:sz w:val="24"/>
          <w:szCs w:val="24"/>
          <w:lang w:val="en-US"/>
        </w:rPr>
        <w:t> </w:t>
      </w:r>
      <w:r w:rsidRPr="00903353">
        <w:rPr>
          <w:rFonts w:ascii="Times New Roman" w:hAnsi="Times New Roman" w:cs="Times New Roman"/>
          <w:sz w:val="24"/>
          <w:szCs w:val="24"/>
        </w:rPr>
        <w:t xml:space="preserve">стран-участниц результаты (581 и 576 баллов соответственно). </w:t>
      </w:r>
    </w:p>
    <w:p w:rsidR="00903353" w:rsidRPr="00903353" w:rsidRDefault="00903353" w:rsidP="00903353">
      <w:pPr>
        <w:spacing w:after="0" w:line="360" w:lineRule="auto"/>
        <w:ind w:firstLine="425"/>
        <w:jc w:val="both"/>
        <w:rPr>
          <w:rFonts w:ascii="Times New Roman" w:hAnsi="Times New Roman" w:cs="Times New Roman"/>
          <w:sz w:val="24"/>
          <w:szCs w:val="24"/>
        </w:rPr>
      </w:pPr>
      <w:r w:rsidRPr="00903353">
        <w:rPr>
          <w:rFonts w:ascii="Times New Roman" w:hAnsi="Times New Roman" w:cs="Times New Roman"/>
          <w:sz w:val="24"/>
          <w:szCs w:val="24"/>
        </w:rPr>
        <w:t xml:space="preserve">В ряде стран международное тестирование проводилось в отдельных городах или территориях независимо от выборки страны с целью получения сравнительных данных со страной и миром. </w:t>
      </w:r>
    </w:p>
    <w:p w:rsidR="00903353" w:rsidRPr="00903353" w:rsidRDefault="00903353" w:rsidP="00903353">
      <w:pPr>
        <w:spacing w:after="0" w:line="360" w:lineRule="auto"/>
        <w:ind w:firstLine="425"/>
        <w:jc w:val="both"/>
        <w:rPr>
          <w:rFonts w:ascii="Times New Roman" w:hAnsi="Times New Roman" w:cs="Times New Roman"/>
          <w:sz w:val="24"/>
          <w:szCs w:val="24"/>
        </w:rPr>
      </w:pPr>
      <w:r w:rsidRPr="00903353">
        <w:rPr>
          <w:rFonts w:ascii="Times New Roman" w:hAnsi="Times New Roman" w:cs="Times New Roman"/>
          <w:sz w:val="24"/>
          <w:szCs w:val="24"/>
        </w:rPr>
        <w:t>В исследовании 2016 года такой территорией впервые стала Москва – московские школы вошли как в состав общероссийской выборки, так и в состав н</w:t>
      </w:r>
      <w:r w:rsidRPr="00903353">
        <w:rPr>
          <w:rFonts w:ascii="Times New Roman" w:hAnsi="Times New Roman" w:cs="Times New Roman"/>
          <w:sz w:val="24"/>
          <w:szCs w:val="24"/>
        </w:rPr>
        <w:lastRenderedPageBreak/>
        <w:t>езависимой представительной выборки г. Москвы. Представительная выборка московских учащихся формировалась независимо от общероссийской, она включала 4289 четвероклассников из 150 московских школ.</w:t>
      </w:r>
    </w:p>
    <w:p w:rsidR="00903353" w:rsidRPr="00903353" w:rsidRDefault="00903353" w:rsidP="00903353">
      <w:pPr>
        <w:spacing w:after="0" w:line="360" w:lineRule="auto"/>
        <w:ind w:firstLine="425"/>
        <w:jc w:val="both"/>
        <w:rPr>
          <w:rFonts w:ascii="Times New Roman" w:hAnsi="Times New Roman" w:cs="Times New Roman"/>
          <w:bCs/>
          <w:sz w:val="24"/>
          <w:szCs w:val="24"/>
        </w:rPr>
      </w:pPr>
      <w:r w:rsidRPr="00903353">
        <w:rPr>
          <w:rFonts w:ascii="Times New Roman" w:hAnsi="Times New Roman" w:cs="Times New Roman"/>
          <w:bCs/>
          <w:sz w:val="24"/>
          <w:szCs w:val="24"/>
        </w:rPr>
        <w:t>Московские четвероклассники превзошли своих сверстников из всех стран и территорий. Их средний результат составил 612 баллов.</w:t>
      </w:r>
    </w:p>
    <w:p w:rsidR="00903353" w:rsidRPr="00903353" w:rsidRDefault="00903353" w:rsidP="00903353">
      <w:pPr>
        <w:spacing w:after="0" w:line="360" w:lineRule="auto"/>
        <w:rPr>
          <w:rFonts w:ascii="Times New Roman" w:hAnsi="Times New Roman" w:cs="Times New Roman"/>
          <w:sz w:val="24"/>
          <w:szCs w:val="24"/>
        </w:rPr>
      </w:pPr>
    </w:p>
    <w:p w:rsidR="00903353" w:rsidRPr="00903353" w:rsidRDefault="00903353" w:rsidP="00903353">
      <w:pPr>
        <w:spacing w:after="0" w:line="360" w:lineRule="auto"/>
        <w:ind w:firstLine="574"/>
        <w:rPr>
          <w:rFonts w:ascii="Times New Roman" w:hAnsi="Times New Roman" w:cs="Times New Roman"/>
          <w:b/>
          <w:bCs/>
          <w:i/>
          <w:spacing w:val="20"/>
          <w:sz w:val="24"/>
          <w:szCs w:val="24"/>
        </w:rPr>
      </w:pPr>
      <w:r w:rsidRPr="00903353">
        <w:rPr>
          <w:rFonts w:ascii="Times New Roman" w:hAnsi="Times New Roman" w:cs="Times New Roman"/>
          <w:b/>
          <w:bCs/>
          <w:i/>
          <w:spacing w:val="20"/>
          <w:sz w:val="24"/>
          <w:szCs w:val="24"/>
        </w:rPr>
        <w:t>Российская школа на подъеме!</w:t>
      </w:r>
    </w:p>
    <w:tbl>
      <w:tblPr>
        <w:tblStyle w:val="58"/>
        <w:tblpPr w:leftFromText="181" w:rightFromText="181" w:vertAnchor="text" w:tblpXSpec="right" w:tblpY="1"/>
        <w:tblOverlap w:val="never"/>
        <w:tblW w:w="31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8"/>
        <w:gridCol w:w="799"/>
        <w:gridCol w:w="798"/>
        <w:gridCol w:w="799"/>
      </w:tblGrid>
      <w:tr w:rsidR="00903353" w:rsidRPr="00903353" w:rsidTr="00903353">
        <w:trPr>
          <w:trHeight w:val="379"/>
        </w:trPr>
        <w:tc>
          <w:tcPr>
            <w:tcW w:w="3194" w:type="dxa"/>
            <w:gridSpan w:val="4"/>
            <w:tcBorders>
              <w:top w:val="single" w:sz="4" w:space="0" w:color="800000"/>
              <w:left w:val="single" w:sz="4" w:space="0" w:color="800000"/>
              <w:bottom w:val="single" w:sz="4" w:space="0" w:color="BFBFBF" w:themeColor="background1" w:themeShade="BF"/>
              <w:right w:val="single" w:sz="4" w:space="0" w:color="800000"/>
            </w:tcBorders>
            <w:shd w:val="clear" w:color="auto" w:fill="800000"/>
          </w:tcPr>
          <w:p w:rsidR="00903353" w:rsidRPr="00903353" w:rsidRDefault="00903353" w:rsidP="00903353">
            <w:pPr>
              <w:widowControl w:val="0"/>
              <w:suppressAutoHyphens/>
              <w:autoSpaceDE w:val="0"/>
              <w:spacing w:before="40" w:after="200" w:line="360" w:lineRule="auto"/>
              <w:jc w:val="center"/>
              <w:rPr>
                <w:rFonts w:eastAsia="Tahoma"/>
                <w:b/>
                <w:bCs/>
                <w:szCs w:val="24"/>
              </w:rPr>
            </w:pPr>
            <w:r w:rsidRPr="00903353">
              <w:rPr>
                <w:rFonts w:eastAsia="Tahoma"/>
                <w:b/>
                <w:bCs/>
                <w:szCs w:val="24"/>
              </w:rPr>
              <w:t>Российская Федерация</w:t>
            </w:r>
          </w:p>
        </w:tc>
      </w:tr>
      <w:tr w:rsidR="00903353" w:rsidRPr="00903353" w:rsidTr="00903353">
        <w:trPr>
          <w:trHeight w:val="308"/>
        </w:trPr>
        <w:tc>
          <w:tcPr>
            <w:tcW w:w="798" w:type="dxa"/>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BFBFBF" w:themeFill="background1" w:themeFillShade="BF"/>
          </w:tcPr>
          <w:p w:rsidR="00903353" w:rsidRPr="00903353" w:rsidRDefault="00903353" w:rsidP="00903353">
            <w:pPr>
              <w:widowControl w:val="0"/>
              <w:suppressAutoHyphens/>
              <w:autoSpaceDE w:val="0"/>
              <w:spacing w:before="40" w:after="200" w:line="360" w:lineRule="auto"/>
              <w:jc w:val="both"/>
              <w:rPr>
                <w:rFonts w:eastAsia="Tahoma"/>
                <w:b/>
                <w:bCs/>
                <w:szCs w:val="24"/>
              </w:rPr>
            </w:pPr>
            <w:r w:rsidRPr="00903353">
              <w:rPr>
                <w:rFonts w:eastAsia="Tahoma"/>
                <w:b/>
                <w:bCs/>
                <w:noProof/>
                <w:szCs w:val="24"/>
                <w:lang w:eastAsia="ru-RU"/>
              </w:rPr>
              <w:drawing>
                <wp:anchor distT="0" distB="0" distL="114300" distR="114300" simplePos="0" relativeHeight="251698176" behindDoc="0" locked="0" layoutInCell="1" allowOverlap="1" wp14:anchorId="221B06D7" wp14:editId="01E21910">
                  <wp:simplePos x="0" y="0"/>
                  <wp:positionH relativeFrom="column">
                    <wp:posOffset>-617987</wp:posOffset>
                  </wp:positionH>
                  <wp:positionV relativeFrom="paragraph">
                    <wp:posOffset>142034</wp:posOffset>
                  </wp:positionV>
                  <wp:extent cx="2593522" cy="1757548"/>
                  <wp:effectExtent l="19050" t="0" r="0" b="0"/>
                  <wp:wrapNone/>
                  <wp:docPr id="6358"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95" cstate="print"/>
                          <a:srcRect/>
                          <a:stretch>
                            <a:fillRect/>
                          </a:stretch>
                        </pic:blipFill>
                        <pic:spPr bwMode="auto">
                          <a:xfrm>
                            <a:off x="0" y="0"/>
                            <a:ext cx="2593522" cy="1757548"/>
                          </a:xfrm>
                          <a:prstGeom prst="rect">
                            <a:avLst/>
                          </a:prstGeom>
                          <a:noFill/>
                          <a:ln w="9525">
                            <a:noFill/>
                            <a:miter lim="800000"/>
                            <a:headEnd/>
                            <a:tailEnd/>
                          </a:ln>
                        </pic:spPr>
                      </pic:pic>
                    </a:graphicData>
                  </a:graphic>
                </wp:anchor>
              </w:drawing>
            </w:r>
            <w:r w:rsidRPr="00903353">
              <w:rPr>
                <w:rFonts w:eastAsia="Tahoma"/>
                <w:b/>
                <w:bCs/>
                <w:szCs w:val="24"/>
              </w:rPr>
              <w:t>2001</w:t>
            </w:r>
          </w:p>
        </w:tc>
        <w:tc>
          <w:tcPr>
            <w:tcW w:w="799" w:type="dxa"/>
            <w:tcBorders>
              <w:top w:val="single" w:sz="4" w:space="0" w:color="BFBFBF" w:themeColor="background1" w:themeShade="BF"/>
              <w:bottom w:val="single" w:sz="4" w:space="0" w:color="BFBFBF" w:themeColor="background1" w:themeShade="BF"/>
            </w:tcBorders>
            <w:shd w:val="clear" w:color="auto" w:fill="BFBFBF" w:themeFill="background1" w:themeFillShade="BF"/>
          </w:tcPr>
          <w:p w:rsidR="00903353" w:rsidRPr="00903353" w:rsidRDefault="00903353" w:rsidP="00903353">
            <w:pPr>
              <w:widowControl w:val="0"/>
              <w:suppressAutoHyphens/>
              <w:autoSpaceDE w:val="0"/>
              <w:spacing w:before="40" w:after="200" w:line="360" w:lineRule="auto"/>
              <w:jc w:val="both"/>
              <w:rPr>
                <w:rFonts w:eastAsia="Tahoma"/>
                <w:b/>
                <w:bCs/>
                <w:szCs w:val="24"/>
              </w:rPr>
            </w:pPr>
            <w:r w:rsidRPr="00903353">
              <w:rPr>
                <w:rFonts w:eastAsia="Tahoma"/>
                <w:b/>
                <w:bCs/>
                <w:szCs w:val="24"/>
              </w:rPr>
              <w:t>2006</w:t>
            </w:r>
          </w:p>
        </w:tc>
        <w:tc>
          <w:tcPr>
            <w:tcW w:w="798" w:type="dxa"/>
            <w:tcBorders>
              <w:top w:val="single" w:sz="4" w:space="0" w:color="BFBFBF" w:themeColor="background1" w:themeShade="BF"/>
              <w:bottom w:val="single" w:sz="4" w:space="0" w:color="BFBFBF" w:themeColor="background1" w:themeShade="BF"/>
            </w:tcBorders>
            <w:shd w:val="clear" w:color="auto" w:fill="BFBFBF" w:themeFill="background1" w:themeFillShade="BF"/>
          </w:tcPr>
          <w:p w:rsidR="00903353" w:rsidRPr="00903353" w:rsidRDefault="00903353" w:rsidP="00903353">
            <w:pPr>
              <w:widowControl w:val="0"/>
              <w:suppressAutoHyphens/>
              <w:autoSpaceDE w:val="0"/>
              <w:spacing w:before="40" w:after="200" w:line="360" w:lineRule="auto"/>
              <w:jc w:val="both"/>
              <w:rPr>
                <w:rFonts w:eastAsia="Tahoma"/>
                <w:b/>
                <w:bCs/>
                <w:szCs w:val="24"/>
              </w:rPr>
            </w:pPr>
            <w:r w:rsidRPr="00903353">
              <w:rPr>
                <w:rFonts w:eastAsia="Tahoma"/>
                <w:b/>
                <w:bCs/>
                <w:szCs w:val="24"/>
              </w:rPr>
              <w:t>2011</w:t>
            </w:r>
          </w:p>
        </w:tc>
        <w:tc>
          <w:tcPr>
            <w:tcW w:w="799" w:type="dxa"/>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BFBFBF" w:themeFill="background1" w:themeFillShade="BF"/>
          </w:tcPr>
          <w:p w:rsidR="00903353" w:rsidRPr="00903353" w:rsidRDefault="00903353" w:rsidP="00903353">
            <w:pPr>
              <w:widowControl w:val="0"/>
              <w:suppressAutoHyphens/>
              <w:autoSpaceDE w:val="0"/>
              <w:spacing w:before="40" w:after="200" w:line="360" w:lineRule="auto"/>
              <w:jc w:val="both"/>
              <w:rPr>
                <w:rFonts w:eastAsia="Tahoma"/>
                <w:b/>
                <w:bCs/>
                <w:szCs w:val="24"/>
              </w:rPr>
            </w:pPr>
            <w:r w:rsidRPr="00903353">
              <w:rPr>
                <w:rFonts w:eastAsia="Tahoma"/>
                <w:b/>
                <w:bCs/>
                <w:szCs w:val="24"/>
              </w:rPr>
              <w:t>2016</w:t>
            </w:r>
          </w:p>
        </w:tc>
      </w:tr>
      <w:tr w:rsidR="00903353" w:rsidRPr="00903353" w:rsidTr="00903353">
        <w:trPr>
          <w:trHeight w:val="2611"/>
        </w:trPr>
        <w:tc>
          <w:tcPr>
            <w:tcW w:w="3194"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rsidR="00903353" w:rsidRPr="00903353" w:rsidRDefault="00903353" w:rsidP="00903353">
            <w:pPr>
              <w:widowControl w:val="0"/>
              <w:suppressAutoHyphens/>
              <w:autoSpaceDE w:val="0"/>
              <w:spacing w:before="40" w:after="200" w:line="360" w:lineRule="auto"/>
              <w:jc w:val="both"/>
              <w:rPr>
                <w:rFonts w:eastAsia="Tahoma"/>
                <w:b/>
                <w:bCs/>
                <w:szCs w:val="24"/>
              </w:rPr>
            </w:pPr>
          </w:p>
          <w:p w:rsidR="00903353" w:rsidRPr="00903353" w:rsidRDefault="00903353" w:rsidP="00903353">
            <w:pPr>
              <w:widowControl w:val="0"/>
              <w:suppressAutoHyphens/>
              <w:autoSpaceDE w:val="0"/>
              <w:spacing w:before="40" w:after="200" w:line="360" w:lineRule="auto"/>
              <w:jc w:val="both"/>
              <w:rPr>
                <w:rFonts w:eastAsia="Tahoma"/>
                <w:b/>
                <w:bCs/>
                <w:szCs w:val="24"/>
              </w:rPr>
            </w:pPr>
          </w:p>
          <w:p w:rsidR="00903353" w:rsidRPr="00903353" w:rsidRDefault="00903353" w:rsidP="00903353">
            <w:pPr>
              <w:widowControl w:val="0"/>
              <w:suppressAutoHyphens/>
              <w:autoSpaceDE w:val="0"/>
              <w:spacing w:before="40" w:after="200" w:line="360" w:lineRule="auto"/>
              <w:jc w:val="both"/>
              <w:rPr>
                <w:rFonts w:eastAsia="Tahoma"/>
                <w:b/>
                <w:bCs/>
                <w:szCs w:val="24"/>
              </w:rPr>
            </w:pPr>
          </w:p>
          <w:p w:rsidR="00903353" w:rsidRPr="00903353" w:rsidRDefault="00903353" w:rsidP="00903353">
            <w:pPr>
              <w:widowControl w:val="0"/>
              <w:suppressAutoHyphens/>
              <w:autoSpaceDE w:val="0"/>
              <w:spacing w:before="40" w:after="200" w:line="360" w:lineRule="auto"/>
              <w:jc w:val="both"/>
              <w:rPr>
                <w:rFonts w:eastAsia="Tahoma"/>
                <w:b/>
                <w:bCs/>
                <w:szCs w:val="24"/>
              </w:rPr>
            </w:pPr>
          </w:p>
          <w:p w:rsidR="00903353" w:rsidRPr="00903353" w:rsidRDefault="00903353" w:rsidP="00903353">
            <w:pPr>
              <w:widowControl w:val="0"/>
              <w:suppressAutoHyphens/>
              <w:autoSpaceDE w:val="0"/>
              <w:spacing w:before="40" w:after="200" w:line="360" w:lineRule="auto"/>
              <w:jc w:val="both"/>
              <w:rPr>
                <w:rFonts w:eastAsia="Tahoma"/>
                <w:b/>
                <w:bCs/>
                <w:szCs w:val="24"/>
              </w:rPr>
            </w:pPr>
          </w:p>
          <w:p w:rsidR="00903353" w:rsidRPr="00903353" w:rsidRDefault="00903353" w:rsidP="00903353">
            <w:pPr>
              <w:widowControl w:val="0"/>
              <w:suppressAutoHyphens/>
              <w:autoSpaceDE w:val="0"/>
              <w:spacing w:before="40" w:after="200" w:line="360" w:lineRule="auto"/>
              <w:jc w:val="both"/>
              <w:rPr>
                <w:rFonts w:eastAsia="Tahoma"/>
                <w:b/>
                <w:bCs/>
                <w:szCs w:val="24"/>
              </w:rPr>
            </w:pPr>
          </w:p>
          <w:p w:rsidR="00903353" w:rsidRPr="00903353" w:rsidRDefault="00903353" w:rsidP="00903353">
            <w:pPr>
              <w:widowControl w:val="0"/>
              <w:suppressAutoHyphens/>
              <w:autoSpaceDE w:val="0"/>
              <w:spacing w:before="40" w:after="200" w:line="360" w:lineRule="auto"/>
              <w:jc w:val="both"/>
              <w:rPr>
                <w:rFonts w:eastAsia="Tahoma"/>
                <w:b/>
                <w:bCs/>
                <w:szCs w:val="24"/>
              </w:rPr>
            </w:pPr>
          </w:p>
          <w:p w:rsidR="00903353" w:rsidRPr="00903353" w:rsidRDefault="00903353" w:rsidP="00903353">
            <w:pPr>
              <w:widowControl w:val="0"/>
              <w:suppressAutoHyphens/>
              <w:autoSpaceDE w:val="0"/>
              <w:spacing w:before="40" w:after="200" w:line="360" w:lineRule="auto"/>
              <w:jc w:val="both"/>
              <w:rPr>
                <w:rFonts w:eastAsia="Tahoma"/>
                <w:b/>
                <w:bCs/>
                <w:szCs w:val="24"/>
              </w:rPr>
            </w:pPr>
          </w:p>
          <w:p w:rsidR="00903353" w:rsidRPr="00903353" w:rsidRDefault="00903353" w:rsidP="00903353">
            <w:pPr>
              <w:widowControl w:val="0"/>
              <w:suppressAutoHyphens/>
              <w:autoSpaceDE w:val="0"/>
              <w:spacing w:before="40" w:after="200" w:line="360" w:lineRule="auto"/>
              <w:jc w:val="both"/>
              <w:rPr>
                <w:rFonts w:eastAsia="Tahoma"/>
                <w:b/>
                <w:bCs/>
                <w:szCs w:val="24"/>
              </w:rPr>
            </w:pPr>
          </w:p>
        </w:tc>
      </w:tr>
    </w:tbl>
    <w:p w:rsidR="00903353" w:rsidRPr="00903353" w:rsidRDefault="00903353" w:rsidP="00903353">
      <w:pPr>
        <w:spacing w:after="0" w:line="360" w:lineRule="auto"/>
        <w:ind w:firstLine="319"/>
        <w:jc w:val="both"/>
        <w:rPr>
          <w:rFonts w:ascii="Times New Roman" w:hAnsi="Times New Roman" w:cs="Times New Roman"/>
          <w:bCs/>
          <w:sz w:val="24"/>
          <w:szCs w:val="24"/>
        </w:rPr>
      </w:pPr>
    </w:p>
    <w:p w:rsidR="00903353" w:rsidRPr="00903353" w:rsidRDefault="00903353" w:rsidP="00903353">
      <w:pPr>
        <w:spacing w:after="0" w:line="360" w:lineRule="auto"/>
        <w:ind w:right="4111" w:firstLine="425"/>
        <w:jc w:val="both"/>
        <w:rPr>
          <w:rFonts w:ascii="Times New Roman" w:hAnsi="Times New Roman" w:cs="Times New Roman"/>
          <w:bCs/>
          <w:sz w:val="24"/>
          <w:szCs w:val="24"/>
        </w:rPr>
      </w:pPr>
      <w:r w:rsidRPr="00903353">
        <w:rPr>
          <w:rFonts w:ascii="Times New Roman" w:hAnsi="Times New Roman" w:cs="Times New Roman"/>
          <w:bCs/>
          <w:sz w:val="24"/>
          <w:szCs w:val="24"/>
        </w:rPr>
        <w:t>В 2016 году российские четвероклассники значительно улучшили свои результаты по сравнению со всеми предыдущими годами.</w:t>
      </w:r>
    </w:p>
    <w:p w:rsidR="00903353" w:rsidRPr="00903353" w:rsidRDefault="00903353" w:rsidP="00903353">
      <w:pPr>
        <w:spacing w:after="0" w:line="360" w:lineRule="auto"/>
        <w:ind w:right="4111" w:firstLine="425"/>
        <w:jc w:val="both"/>
        <w:rPr>
          <w:rFonts w:ascii="Times New Roman" w:hAnsi="Times New Roman" w:cs="Times New Roman"/>
          <w:bCs/>
          <w:sz w:val="24"/>
          <w:szCs w:val="24"/>
        </w:rPr>
      </w:pPr>
      <w:r w:rsidRPr="00903353">
        <w:rPr>
          <w:rFonts w:ascii="Times New Roman" w:hAnsi="Times New Roman" w:cs="Times New Roman"/>
          <w:bCs/>
          <w:sz w:val="24"/>
          <w:szCs w:val="24"/>
        </w:rPr>
        <w:t>Отмечается устойчивая положительная динамика в совершенствовании читательской грамотности младших школьников.</w:t>
      </w:r>
    </w:p>
    <w:p w:rsidR="00903353" w:rsidRPr="00903353" w:rsidRDefault="00903353" w:rsidP="00903353">
      <w:pPr>
        <w:spacing w:after="0" w:line="360" w:lineRule="auto"/>
        <w:ind w:right="4111" w:firstLine="425"/>
        <w:jc w:val="both"/>
        <w:rPr>
          <w:rFonts w:ascii="Times New Roman" w:hAnsi="Times New Roman" w:cs="Times New Roman"/>
          <w:bCs/>
          <w:sz w:val="24"/>
          <w:szCs w:val="24"/>
        </w:rPr>
      </w:pPr>
    </w:p>
    <w:p w:rsidR="00903353" w:rsidRPr="00903353" w:rsidRDefault="00903353" w:rsidP="00903353">
      <w:pPr>
        <w:spacing w:after="0" w:line="360" w:lineRule="auto"/>
        <w:ind w:right="4111" w:firstLine="425"/>
        <w:jc w:val="both"/>
        <w:rPr>
          <w:rFonts w:ascii="Times New Roman" w:hAnsi="Times New Roman" w:cs="Times New Roman"/>
          <w:bCs/>
          <w:sz w:val="24"/>
          <w:szCs w:val="24"/>
        </w:rPr>
      </w:pPr>
    </w:p>
    <w:p w:rsidR="00903353" w:rsidRPr="00903353" w:rsidRDefault="00903353" w:rsidP="00903353">
      <w:pPr>
        <w:spacing w:after="0" w:line="360" w:lineRule="auto"/>
        <w:ind w:right="4111" w:firstLine="425"/>
        <w:jc w:val="both"/>
        <w:rPr>
          <w:rFonts w:ascii="Times New Roman" w:hAnsi="Times New Roman" w:cs="Times New Roman"/>
          <w:bCs/>
          <w:sz w:val="24"/>
          <w:szCs w:val="24"/>
        </w:rPr>
      </w:pPr>
    </w:p>
    <w:p w:rsidR="00903353" w:rsidRPr="00903353" w:rsidRDefault="00903353" w:rsidP="00903353">
      <w:pPr>
        <w:spacing w:after="0" w:line="360" w:lineRule="auto"/>
        <w:ind w:right="4111" w:firstLine="425"/>
        <w:jc w:val="both"/>
        <w:rPr>
          <w:rFonts w:ascii="Times New Roman" w:hAnsi="Times New Roman" w:cs="Times New Roman"/>
          <w:bCs/>
          <w:sz w:val="24"/>
          <w:szCs w:val="24"/>
        </w:rPr>
      </w:pPr>
    </w:p>
    <w:p w:rsidR="00903353" w:rsidRPr="00903353" w:rsidRDefault="00903353" w:rsidP="00903353">
      <w:pPr>
        <w:spacing w:after="0" w:line="360" w:lineRule="auto"/>
        <w:ind w:right="4111" w:firstLine="425"/>
        <w:jc w:val="both"/>
        <w:rPr>
          <w:rFonts w:ascii="Times New Roman" w:hAnsi="Times New Roman" w:cs="Times New Roman"/>
          <w:bCs/>
          <w:sz w:val="24"/>
          <w:szCs w:val="24"/>
        </w:rPr>
      </w:pPr>
    </w:p>
    <w:p w:rsidR="00903353" w:rsidRPr="00903353" w:rsidRDefault="00903353" w:rsidP="00903353">
      <w:pPr>
        <w:spacing w:after="0" w:line="360" w:lineRule="auto"/>
        <w:ind w:right="4111" w:firstLine="425"/>
        <w:jc w:val="both"/>
        <w:rPr>
          <w:rFonts w:ascii="Times New Roman" w:hAnsi="Times New Roman" w:cs="Times New Roman"/>
          <w:sz w:val="24"/>
          <w:szCs w:val="24"/>
        </w:rPr>
      </w:pPr>
    </w:p>
    <w:tbl>
      <w:tblPr>
        <w:tblStyle w:val="58"/>
        <w:tblpPr w:leftFromText="180" w:rightFromText="180" w:vertAnchor="text" w:tblpX="421" w:tblpY="1"/>
        <w:tblOverlap w:val="never"/>
        <w:tblW w:w="34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
        <w:gridCol w:w="872"/>
        <w:gridCol w:w="871"/>
        <w:gridCol w:w="872"/>
      </w:tblGrid>
      <w:tr w:rsidR="00903353" w:rsidRPr="00903353" w:rsidTr="00903353">
        <w:trPr>
          <w:trHeight w:val="379"/>
        </w:trPr>
        <w:tc>
          <w:tcPr>
            <w:tcW w:w="3486" w:type="dxa"/>
            <w:gridSpan w:val="4"/>
            <w:tcBorders>
              <w:top w:val="single" w:sz="4" w:space="0" w:color="800000"/>
              <w:left w:val="single" w:sz="4" w:space="0" w:color="800000"/>
              <w:bottom w:val="single" w:sz="4" w:space="0" w:color="BFBFBF" w:themeColor="background1" w:themeShade="BF"/>
              <w:right w:val="single" w:sz="4" w:space="0" w:color="800000"/>
            </w:tcBorders>
            <w:shd w:val="clear" w:color="auto" w:fill="800000"/>
          </w:tcPr>
          <w:p w:rsidR="00903353" w:rsidRPr="00903353" w:rsidRDefault="00903353" w:rsidP="00903353">
            <w:pPr>
              <w:widowControl w:val="0"/>
              <w:suppressAutoHyphens/>
              <w:autoSpaceDE w:val="0"/>
              <w:spacing w:after="200" w:line="360" w:lineRule="auto"/>
              <w:jc w:val="center"/>
              <w:rPr>
                <w:rFonts w:eastAsia="Tahoma"/>
                <w:b/>
                <w:bCs/>
                <w:szCs w:val="24"/>
              </w:rPr>
            </w:pPr>
            <w:r w:rsidRPr="00903353">
              <w:rPr>
                <w:rFonts w:eastAsia="Tahoma"/>
                <w:b/>
                <w:bCs/>
                <w:szCs w:val="24"/>
              </w:rPr>
              <w:t>Российская Федерация</w:t>
            </w:r>
          </w:p>
        </w:tc>
      </w:tr>
      <w:tr w:rsidR="00903353" w:rsidRPr="00903353" w:rsidTr="00903353">
        <w:trPr>
          <w:trHeight w:val="308"/>
        </w:trPr>
        <w:tc>
          <w:tcPr>
            <w:tcW w:w="871" w:type="dxa"/>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BFBFBF" w:themeFill="background1" w:themeFillShade="BF"/>
          </w:tcPr>
          <w:p w:rsidR="00903353" w:rsidRPr="00903353" w:rsidRDefault="00903353" w:rsidP="00903353">
            <w:pPr>
              <w:widowControl w:val="0"/>
              <w:suppressAutoHyphens/>
              <w:autoSpaceDE w:val="0"/>
              <w:spacing w:before="40" w:after="200" w:line="360" w:lineRule="auto"/>
              <w:jc w:val="center"/>
              <w:rPr>
                <w:rFonts w:eastAsia="Tahoma"/>
                <w:b/>
                <w:bCs/>
                <w:szCs w:val="24"/>
              </w:rPr>
            </w:pPr>
            <w:r w:rsidRPr="00903353">
              <w:rPr>
                <w:rFonts w:eastAsia="Tahoma"/>
                <w:b/>
                <w:bCs/>
                <w:szCs w:val="24"/>
              </w:rPr>
              <w:t>2001</w:t>
            </w:r>
          </w:p>
        </w:tc>
        <w:tc>
          <w:tcPr>
            <w:tcW w:w="872" w:type="dxa"/>
            <w:tcBorders>
              <w:top w:val="single" w:sz="4" w:space="0" w:color="BFBFBF" w:themeColor="background1" w:themeShade="BF"/>
              <w:bottom w:val="single" w:sz="4" w:space="0" w:color="BFBFBF" w:themeColor="background1" w:themeShade="BF"/>
            </w:tcBorders>
            <w:shd w:val="clear" w:color="auto" w:fill="BFBFBF" w:themeFill="background1" w:themeFillShade="BF"/>
          </w:tcPr>
          <w:p w:rsidR="00903353" w:rsidRPr="00903353" w:rsidRDefault="00903353" w:rsidP="00903353">
            <w:pPr>
              <w:widowControl w:val="0"/>
              <w:suppressAutoHyphens/>
              <w:autoSpaceDE w:val="0"/>
              <w:spacing w:before="40" w:after="200" w:line="360" w:lineRule="auto"/>
              <w:jc w:val="center"/>
              <w:rPr>
                <w:rFonts w:eastAsia="Tahoma"/>
                <w:b/>
                <w:bCs/>
                <w:szCs w:val="24"/>
              </w:rPr>
            </w:pPr>
            <w:r w:rsidRPr="00903353">
              <w:rPr>
                <w:rFonts w:eastAsia="Tahoma"/>
                <w:b/>
                <w:bCs/>
                <w:szCs w:val="24"/>
              </w:rPr>
              <w:t>2006</w:t>
            </w:r>
          </w:p>
        </w:tc>
        <w:tc>
          <w:tcPr>
            <w:tcW w:w="871" w:type="dxa"/>
            <w:tcBorders>
              <w:top w:val="single" w:sz="4" w:space="0" w:color="BFBFBF" w:themeColor="background1" w:themeShade="BF"/>
              <w:bottom w:val="single" w:sz="4" w:space="0" w:color="BFBFBF" w:themeColor="background1" w:themeShade="BF"/>
            </w:tcBorders>
            <w:shd w:val="clear" w:color="auto" w:fill="BFBFBF" w:themeFill="background1" w:themeFillShade="BF"/>
          </w:tcPr>
          <w:p w:rsidR="00903353" w:rsidRPr="00903353" w:rsidRDefault="00903353" w:rsidP="00903353">
            <w:pPr>
              <w:widowControl w:val="0"/>
              <w:suppressAutoHyphens/>
              <w:autoSpaceDE w:val="0"/>
              <w:spacing w:before="40" w:after="200" w:line="360" w:lineRule="auto"/>
              <w:jc w:val="center"/>
              <w:rPr>
                <w:rFonts w:eastAsia="Tahoma"/>
                <w:b/>
                <w:bCs/>
                <w:szCs w:val="24"/>
              </w:rPr>
            </w:pPr>
            <w:r w:rsidRPr="00903353">
              <w:rPr>
                <w:rFonts w:eastAsia="Tahoma"/>
                <w:b/>
                <w:bCs/>
                <w:szCs w:val="24"/>
              </w:rPr>
              <w:t>2011</w:t>
            </w:r>
          </w:p>
        </w:tc>
        <w:tc>
          <w:tcPr>
            <w:tcW w:w="872" w:type="dxa"/>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BFBFBF" w:themeFill="background1" w:themeFillShade="BF"/>
          </w:tcPr>
          <w:p w:rsidR="00903353" w:rsidRPr="00903353" w:rsidRDefault="00903353" w:rsidP="00903353">
            <w:pPr>
              <w:widowControl w:val="0"/>
              <w:suppressAutoHyphens/>
              <w:autoSpaceDE w:val="0"/>
              <w:spacing w:before="40" w:after="200" w:line="360" w:lineRule="auto"/>
              <w:jc w:val="center"/>
              <w:rPr>
                <w:rFonts w:eastAsia="Tahoma"/>
                <w:b/>
                <w:bCs/>
                <w:szCs w:val="24"/>
              </w:rPr>
            </w:pPr>
            <w:r w:rsidRPr="00903353">
              <w:rPr>
                <w:rFonts w:eastAsia="Tahoma"/>
                <w:b/>
                <w:bCs/>
                <w:szCs w:val="24"/>
              </w:rPr>
              <w:t>2016</w:t>
            </w:r>
          </w:p>
        </w:tc>
      </w:tr>
      <w:tr w:rsidR="00903353" w:rsidRPr="00903353" w:rsidTr="00903353">
        <w:trPr>
          <w:trHeight w:val="2611"/>
        </w:trPr>
        <w:tc>
          <w:tcPr>
            <w:tcW w:w="3486"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rsidR="00903353" w:rsidRPr="00903353" w:rsidRDefault="00903353" w:rsidP="00903353">
            <w:pPr>
              <w:widowControl w:val="0"/>
              <w:suppressAutoHyphens/>
              <w:autoSpaceDE w:val="0"/>
              <w:spacing w:after="200" w:line="360" w:lineRule="auto"/>
              <w:jc w:val="both"/>
              <w:rPr>
                <w:rFonts w:eastAsia="Tahoma"/>
                <w:b/>
                <w:bCs/>
                <w:szCs w:val="24"/>
              </w:rPr>
            </w:pPr>
          </w:p>
          <w:p w:rsidR="00903353" w:rsidRPr="00903353" w:rsidRDefault="00903353" w:rsidP="00903353">
            <w:pPr>
              <w:widowControl w:val="0"/>
              <w:suppressAutoHyphens/>
              <w:autoSpaceDE w:val="0"/>
              <w:spacing w:after="200" w:line="360" w:lineRule="auto"/>
              <w:jc w:val="both"/>
              <w:rPr>
                <w:rFonts w:eastAsia="Tahoma"/>
                <w:b/>
                <w:bCs/>
                <w:szCs w:val="24"/>
              </w:rPr>
            </w:pPr>
          </w:p>
          <w:p w:rsidR="00903353" w:rsidRPr="00903353" w:rsidRDefault="00903353" w:rsidP="00903353">
            <w:pPr>
              <w:widowControl w:val="0"/>
              <w:suppressAutoHyphens/>
              <w:autoSpaceDE w:val="0"/>
              <w:spacing w:after="200" w:line="360" w:lineRule="auto"/>
              <w:jc w:val="both"/>
              <w:rPr>
                <w:rFonts w:eastAsia="Tahoma"/>
                <w:b/>
                <w:bCs/>
                <w:szCs w:val="24"/>
              </w:rPr>
            </w:pPr>
          </w:p>
          <w:p w:rsidR="00903353" w:rsidRPr="00903353" w:rsidRDefault="00903353" w:rsidP="00903353">
            <w:pPr>
              <w:widowControl w:val="0"/>
              <w:suppressAutoHyphens/>
              <w:autoSpaceDE w:val="0"/>
              <w:spacing w:after="200" w:line="360" w:lineRule="auto"/>
              <w:jc w:val="both"/>
              <w:rPr>
                <w:rFonts w:eastAsia="Tahoma"/>
                <w:b/>
                <w:bCs/>
                <w:szCs w:val="24"/>
              </w:rPr>
            </w:pPr>
          </w:p>
          <w:p w:rsidR="00903353" w:rsidRPr="00903353" w:rsidRDefault="00903353" w:rsidP="00903353">
            <w:pPr>
              <w:widowControl w:val="0"/>
              <w:suppressAutoHyphens/>
              <w:autoSpaceDE w:val="0"/>
              <w:spacing w:after="200" w:line="360" w:lineRule="auto"/>
              <w:jc w:val="both"/>
              <w:rPr>
                <w:rFonts w:eastAsia="Tahoma"/>
                <w:b/>
                <w:bCs/>
                <w:szCs w:val="24"/>
              </w:rPr>
            </w:pPr>
          </w:p>
          <w:p w:rsidR="00903353" w:rsidRPr="00903353" w:rsidRDefault="00903353" w:rsidP="00903353">
            <w:pPr>
              <w:widowControl w:val="0"/>
              <w:suppressAutoHyphens/>
              <w:autoSpaceDE w:val="0"/>
              <w:spacing w:after="200" w:line="360" w:lineRule="auto"/>
              <w:jc w:val="both"/>
              <w:rPr>
                <w:rFonts w:eastAsia="Tahoma"/>
                <w:b/>
                <w:bCs/>
                <w:szCs w:val="24"/>
              </w:rPr>
            </w:pPr>
          </w:p>
        </w:tc>
      </w:tr>
    </w:tbl>
    <w:p w:rsidR="00903353" w:rsidRPr="00903353" w:rsidRDefault="00903353" w:rsidP="00903353">
      <w:pPr>
        <w:spacing w:after="0" w:line="360" w:lineRule="auto"/>
        <w:jc w:val="center"/>
        <w:rPr>
          <w:rFonts w:ascii="Times New Roman" w:hAnsi="Times New Roman" w:cs="Times New Roman"/>
          <w:b/>
          <w:i/>
          <w:spacing w:val="20"/>
          <w:sz w:val="24"/>
          <w:szCs w:val="24"/>
        </w:rPr>
      </w:pPr>
      <w:r w:rsidRPr="00903353">
        <w:rPr>
          <w:rFonts w:ascii="Times New Roman" w:hAnsi="Times New Roman" w:cs="Times New Roman"/>
          <w:b/>
          <w:i/>
          <w:spacing w:val="20"/>
          <w:sz w:val="24"/>
          <w:szCs w:val="24"/>
        </w:rPr>
        <w:t>Российские мальчики улучшили свои результаты значительнее, чем девочки!</w:t>
      </w:r>
    </w:p>
    <w:p w:rsidR="00903353" w:rsidRPr="00903353" w:rsidRDefault="00903353" w:rsidP="00903353">
      <w:pPr>
        <w:spacing w:after="0" w:line="360" w:lineRule="auto"/>
        <w:jc w:val="center"/>
        <w:rPr>
          <w:rFonts w:ascii="Times New Roman" w:hAnsi="Times New Roman" w:cs="Times New Roman"/>
          <w:b/>
          <w:i/>
          <w:sz w:val="24"/>
          <w:szCs w:val="24"/>
        </w:rPr>
      </w:pPr>
      <w:r w:rsidRPr="00903353">
        <w:rPr>
          <w:rFonts w:ascii="Times New Roman" w:hAnsi="Times New Roman" w:cs="Times New Roman"/>
          <w:b/>
          <w:bCs/>
          <w:noProof/>
          <w:sz w:val="24"/>
          <w:szCs w:val="24"/>
          <w:lang w:eastAsia="ru-RU"/>
        </w:rPr>
        <w:drawing>
          <wp:anchor distT="0" distB="0" distL="114300" distR="114300" simplePos="0" relativeHeight="251699200" behindDoc="1" locked="0" layoutInCell="1" allowOverlap="1" wp14:anchorId="59E81BB4" wp14:editId="387BBEA1">
            <wp:simplePos x="0" y="0"/>
            <wp:positionH relativeFrom="column">
              <wp:posOffset>-2700020</wp:posOffset>
            </wp:positionH>
            <wp:positionV relativeFrom="paragraph">
              <wp:posOffset>35433</wp:posOffset>
            </wp:positionV>
            <wp:extent cx="2743200" cy="2133600"/>
            <wp:effectExtent l="0" t="0" r="0" b="0"/>
            <wp:wrapNone/>
            <wp:docPr id="6359"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anchor>
        </w:drawing>
      </w:r>
    </w:p>
    <w:p w:rsidR="00903353" w:rsidRPr="00903353" w:rsidRDefault="00903353" w:rsidP="00903353">
      <w:pPr>
        <w:spacing w:after="0" w:line="360" w:lineRule="auto"/>
        <w:ind w:firstLine="426"/>
        <w:jc w:val="both"/>
        <w:rPr>
          <w:rFonts w:ascii="Times New Roman" w:hAnsi="Times New Roman" w:cs="Times New Roman"/>
          <w:sz w:val="24"/>
          <w:szCs w:val="24"/>
        </w:rPr>
      </w:pPr>
      <w:r w:rsidRPr="00903353">
        <w:rPr>
          <w:rFonts w:ascii="Times New Roman" w:hAnsi="Times New Roman" w:cs="Times New Roman"/>
          <w:sz w:val="24"/>
          <w:szCs w:val="24"/>
        </w:rPr>
        <w:t xml:space="preserve">За период с 2011 по 2016 годы уменьшился разрыв в результатах российских мальчиков и девочек по читательской грамотности. В 2011 году он составлял 19 баллов, а в 2016 году – 14 баллов. За пять лет мальчики улучшили свои результаты на 15 баллов, а девочки – на 10 баллов. </w:t>
      </w:r>
    </w:p>
    <w:p w:rsidR="00903353" w:rsidRPr="00903353" w:rsidRDefault="00903353" w:rsidP="00903353">
      <w:pPr>
        <w:spacing w:after="0" w:line="360" w:lineRule="auto"/>
        <w:ind w:firstLine="426"/>
        <w:jc w:val="both"/>
        <w:rPr>
          <w:rFonts w:ascii="Times New Roman" w:hAnsi="Times New Roman" w:cs="Times New Roman"/>
          <w:sz w:val="24"/>
          <w:szCs w:val="24"/>
        </w:rPr>
      </w:pPr>
    </w:p>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sz w:val="24"/>
          <w:szCs w:val="24"/>
        </w:rPr>
        <w:t>В 48 странах результаты у девочек выше, чем у мальчиков; в двух странах результаты девочек и мальчиков не отличаются.</w:t>
      </w:r>
    </w:p>
    <w:p w:rsidR="00903353" w:rsidRPr="00903353" w:rsidRDefault="00903353" w:rsidP="00903353">
      <w:pPr>
        <w:autoSpaceDE w:val="0"/>
        <w:autoSpaceDN w:val="0"/>
        <w:adjustRightInd w:val="0"/>
        <w:spacing w:after="0" w:line="360" w:lineRule="auto"/>
        <w:ind w:firstLine="426"/>
        <w:jc w:val="both"/>
        <w:rPr>
          <w:rFonts w:ascii="Times New Roman" w:hAnsi="Times New Roman" w:cs="Times New Roman"/>
          <w:sz w:val="24"/>
          <w:szCs w:val="24"/>
        </w:rPr>
      </w:pPr>
      <w:r w:rsidRPr="00903353">
        <w:rPr>
          <w:rFonts w:ascii="Times New Roman" w:eastAsia="TimesNewRomanPSMT" w:hAnsi="Times New Roman" w:cs="Times New Roman"/>
          <w:sz w:val="24"/>
          <w:szCs w:val="24"/>
        </w:rPr>
        <w:t xml:space="preserve">Исследование </w:t>
      </w:r>
      <w:r w:rsidRPr="00903353">
        <w:rPr>
          <w:rFonts w:ascii="Times New Roman" w:hAnsi="Times New Roman" w:cs="Times New Roman"/>
          <w:sz w:val="24"/>
          <w:szCs w:val="24"/>
        </w:rPr>
        <w:t xml:space="preserve">PIRLS </w:t>
      </w:r>
      <w:r w:rsidRPr="00903353">
        <w:rPr>
          <w:rFonts w:ascii="Times New Roman" w:eastAsia="TimesNewRomanPSMT" w:hAnsi="Times New Roman" w:cs="Times New Roman"/>
          <w:sz w:val="24"/>
          <w:szCs w:val="24"/>
        </w:rPr>
        <w:t xml:space="preserve">оценивает успешность юных читателей в решении двух основных читательских задач: </w:t>
      </w:r>
    </w:p>
    <w:p w:rsidR="00903353" w:rsidRPr="00903353" w:rsidRDefault="00903353" w:rsidP="003F7686">
      <w:pPr>
        <w:numPr>
          <w:ilvl w:val="0"/>
          <w:numId w:val="148"/>
        </w:numPr>
        <w:autoSpaceDE w:val="0"/>
        <w:autoSpaceDN w:val="0"/>
        <w:adjustRightInd w:val="0"/>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NewRomanPSMT" w:hAnsi="Times New Roman" w:cs="Times New Roman"/>
          <w:sz w:val="24"/>
          <w:szCs w:val="24"/>
          <w:lang w:eastAsia="ru-RU"/>
        </w:rPr>
        <w:t>получить опыт эстетического (литературного) переживания</w:t>
      </w:r>
      <w:r w:rsidRPr="00903353">
        <w:rPr>
          <w:rFonts w:ascii="Times New Roman" w:eastAsia="Times New Roman" w:hAnsi="Times New Roman" w:cs="Times New Roman"/>
          <w:sz w:val="24"/>
          <w:szCs w:val="24"/>
          <w:lang w:eastAsia="ru-RU"/>
        </w:rPr>
        <w:t xml:space="preserve">; </w:t>
      </w:r>
    </w:p>
    <w:p w:rsidR="00903353" w:rsidRPr="00903353" w:rsidRDefault="00903353" w:rsidP="003F7686">
      <w:pPr>
        <w:numPr>
          <w:ilvl w:val="0"/>
          <w:numId w:val="148"/>
        </w:numPr>
        <w:autoSpaceDE w:val="0"/>
        <w:autoSpaceDN w:val="0"/>
        <w:adjustRightInd w:val="0"/>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приобрести</w:t>
      </w:r>
      <w:r w:rsidRPr="00903353">
        <w:rPr>
          <w:rFonts w:ascii="Times New Roman" w:eastAsia="TimesNewRomanPSMT" w:hAnsi="Times New Roman" w:cs="Times New Roman"/>
          <w:sz w:val="24"/>
          <w:szCs w:val="24"/>
          <w:lang w:eastAsia="ru-RU"/>
        </w:rPr>
        <w:t xml:space="preserve"> и использовать информацию</w:t>
      </w:r>
      <w:r w:rsidRPr="00903353">
        <w:rPr>
          <w:rFonts w:ascii="Times New Roman" w:eastAsia="Times New Roman" w:hAnsi="Times New Roman" w:cs="Times New Roman"/>
          <w:sz w:val="24"/>
          <w:szCs w:val="24"/>
          <w:lang w:eastAsia="ru-RU"/>
        </w:rPr>
        <w:t xml:space="preserve">. </w:t>
      </w:r>
    </w:p>
    <w:p w:rsidR="00903353" w:rsidRPr="00903353" w:rsidRDefault="00903353" w:rsidP="00903353">
      <w:pPr>
        <w:autoSpaceDE w:val="0"/>
        <w:autoSpaceDN w:val="0"/>
        <w:adjustRightInd w:val="0"/>
        <w:spacing w:after="0" w:line="360" w:lineRule="auto"/>
        <w:ind w:firstLine="426"/>
        <w:jc w:val="both"/>
        <w:rPr>
          <w:rFonts w:ascii="Times New Roman" w:hAnsi="Times New Roman" w:cs="Times New Roman"/>
          <w:sz w:val="24"/>
          <w:szCs w:val="24"/>
        </w:rPr>
      </w:pPr>
      <w:r w:rsidRPr="00903353">
        <w:rPr>
          <w:rFonts w:ascii="Times New Roman" w:hAnsi="Times New Roman" w:cs="Times New Roman"/>
          <w:sz w:val="24"/>
          <w:szCs w:val="24"/>
        </w:rPr>
        <w:t xml:space="preserve">PIRLS выделяет четыре читательских умения, необходимых для решения </w:t>
      </w:r>
      <w:r w:rsidRPr="00903353">
        <w:rPr>
          <w:rFonts w:ascii="Times New Roman" w:hAnsi="Times New Roman" w:cs="Times New Roman"/>
          <w:i/>
          <w:sz w:val="24"/>
          <w:szCs w:val="24"/>
        </w:rPr>
        <w:t>обеих</w:t>
      </w:r>
      <w:r w:rsidRPr="00903353">
        <w:rPr>
          <w:rFonts w:ascii="Times New Roman" w:hAnsi="Times New Roman" w:cs="Times New Roman"/>
          <w:sz w:val="24"/>
          <w:szCs w:val="24"/>
        </w:rPr>
        <w:t xml:space="preserve"> читательских задач:</w:t>
      </w:r>
      <w:r w:rsidRPr="00903353">
        <w:rPr>
          <w:rFonts w:ascii="Times New Roman" w:hAnsi="Times New Roman" w:cs="Times New Roman"/>
          <w:b/>
          <w:bCs/>
          <w:noProof/>
          <w:sz w:val="24"/>
          <w:szCs w:val="24"/>
        </w:rPr>
        <w:t xml:space="preserve"> </w:t>
      </w:r>
    </w:p>
    <w:p w:rsidR="00903353" w:rsidRPr="00903353" w:rsidRDefault="00903353" w:rsidP="003F7686">
      <w:pPr>
        <w:numPr>
          <w:ilvl w:val="0"/>
          <w:numId w:val="149"/>
        </w:numPr>
        <w:autoSpaceDE w:val="0"/>
        <w:autoSpaceDN w:val="0"/>
        <w:adjustRightInd w:val="0"/>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найти в тексте информацию, изложенную в явном виде;</w:t>
      </w:r>
    </w:p>
    <w:p w:rsidR="00903353" w:rsidRPr="00903353" w:rsidRDefault="00903353" w:rsidP="003F7686">
      <w:pPr>
        <w:numPr>
          <w:ilvl w:val="0"/>
          <w:numId w:val="149"/>
        </w:numPr>
        <w:autoSpaceDE w:val="0"/>
        <w:autoSpaceDN w:val="0"/>
        <w:adjustRightInd w:val="0"/>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 ее основе сделать простые умозаключения;</w:t>
      </w:r>
    </w:p>
    <w:p w:rsidR="00903353" w:rsidRPr="00903353" w:rsidRDefault="00903353" w:rsidP="003F7686">
      <w:pPr>
        <w:numPr>
          <w:ilvl w:val="0"/>
          <w:numId w:val="149"/>
        </w:numPr>
        <w:autoSpaceDE w:val="0"/>
        <w:autoSpaceDN w:val="0"/>
        <w:adjustRightInd w:val="0"/>
        <w:spacing w:after="0" w:line="360" w:lineRule="auto"/>
        <w:contextualSpacing/>
        <w:jc w:val="both"/>
        <w:rPr>
          <w:rFonts w:ascii="Times New Roman" w:eastAsia="TimesNewRomanPSMT" w:hAnsi="Times New Roman" w:cs="Times New Roman"/>
          <w:sz w:val="24"/>
          <w:szCs w:val="24"/>
          <w:lang w:eastAsia="ru-RU"/>
        </w:rPr>
      </w:pPr>
      <w:r w:rsidRPr="00903353">
        <w:rPr>
          <w:rFonts w:ascii="Times New Roman" w:eastAsia="TimesNewRomanPSMT" w:hAnsi="Times New Roman" w:cs="Times New Roman"/>
          <w:sz w:val="24"/>
          <w:szCs w:val="24"/>
          <w:lang w:eastAsia="ru-RU"/>
        </w:rPr>
        <w:t>интегрировать и интерпретировать идеи и информацию текста;</w:t>
      </w:r>
    </w:p>
    <w:p w:rsidR="00903353" w:rsidRPr="00903353" w:rsidRDefault="00903353" w:rsidP="003F7686">
      <w:pPr>
        <w:numPr>
          <w:ilvl w:val="0"/>
          <w:numId w:val="149"/>
        </w:numPr>
        <w:autoSpaceDE w:val="0"/>
        <w:autoSpaceDN w:val="0"/>
        <w:adjustRightInd w:val="0"/>
        <w:spacing w:after="0" w:line="360" w:lineRule="auto"/>
        <w:contextualSpacing/>
        <w:jc w:val="both"/>
        <w:rPr>
          <w:rFonts w:ascii="Times New Roman" w:eastAsia="TimesNewRomanPSMT" w:hAnsi="Times New Roman" w:cs="Times New Roman"/>
          <w:sz w:val="24"/>
          <w:szCs w:val="24"/>
          <w:lang w:eastAsia="ru-RU"/>
        </w:rPr>
      </w:pPr>
      <w:r w:rsidRPr="00903353">
        <w:rPr>
          <w:rFonts w:ascii="Times New Roman" w:eastAsia="TimesNewRomanPSMT" w:hAnsi="Times New Roman" w:cs="Times New Roman"/>
          <w:sz w:val="24"/>
          <w:szCs w:val="24"/>
          <w:lang w:eastAsia="ru-RU"/>
        </w:rPr>
        <w:t>оценивать содержание и форму текста.</w:t>
      </w:r>
    </w:p>
    <w:p w:rsidR="00903353" w:rsidRPr="00903353" w:rsidRDefault="00903353" w:rsidP="00903353">
      <w:pPr>
        <w:spacing w:after="0" w:line="360" w:lineRule="auto"/>
        <w:ind w:firstLine="567"/>
        <w:jc w:val="both"/>
        <w:rPr>
          <w:rFonts w:ascii="Times New Roman" w:eastAsia="MS Mincho" w:hAnsi="Times New Roman" w:cs="Times New Roman"/>
          <w:sz w:val="24"/>
          <w:szCs w:val="24"/>
        </w:rPr>
      </w:pPr>
      <w:r w:rsidRPr="00903353">
        <w:rPr>
          <w:rFonts w:ascii="Times New Roman" w:eastAsia="MS Mincho" w:hAnsi="Times New Roman" w:cs="Times New Roman"/>
          <w:sz w:val="24"/>
          <w:szCs w:val="24"/>
        </w:rPr>
        <w:t xml:space="preserve">Международный тест по чтению разработан ведущими специалистами мира в области тестирования и обучения чтению. В его создании принимали участие и российские специалисты. </w:t>
      </w:r>
    </w:p>
    <w:p w:rsidR="00903353" w:rsidRPr="00903353" w:rsidRDefault="00903353" w:rsidP="00903353">
      <w:pPr>
        <w:spacing w:after="0" w:line="360" w:lineRule="auto"/>
        <w:ind w:firstLine="567"/>
        <w:jc w:val="both"/>
        <w:rPr>
          <w:rFonts w:ascii="Times New Roman" w:eastAsia="MS Mincho" w:hAnsi="Times New Roman" w:cs="Times New Roman"/>
          <w:sz w:val="24"/>
          <w:szCs w:val="24"/>
        </w:rPr>
      </w:pPr>
      <w:r w:rsidRPr="00903353">
        <w:rPr>
          <w:rFonts w:ascii="Times New Roman" w:eastAsia="MS Mincho" w:hAnsi="Times New Roman" w:cs="Times New Roman"/>
          <w:sz w:val="24"/>
          <w:szCs w:val="24"/>
        </w:rPr>
        <w:t xml:space="preserve">В 2016 году тест исследования </w:t>
      </w:r>
      <w:r w:rsidRPr="00903353">
        <w:rPr>
          <w:rFonts w:ascii="Times New Roman" w:eastAsia="MS Mincho" w:hAnsi="Times New Roman" w:cs="Times New Roman"/>
          <w:sz w:val="24"/>
          <w:szCs w:val="24"/>
          <w:lang w:val="en-US"/>
        </w:rPr>
        <w:t>PIRLS</w:t>
      </w:r>
      <w:r w:rsidRPr="00903353">
        <w:rPr>
          <w:rFonts w:ascii="Times New Roman" w:eastAsia="MS Mincho" w:hAnsi="Times New Roman" w:cs="Times New Roman"/>
          <w:sz w:val="24"/>
          <w:szCs w:val="24"/>
        </w:rPr>
        <w:t xml:space="preserve"> состоял из 16 вариантов, каждый из которых имел примерно одинаковый уровень трудности и состоял из двух текстов, художественного и научно-популярного, и 12-17 заданий к каждому тексту.</w:t>
      </w:r>
    </w:p>
    <w:p w:rsidR="00903353" w:rsidRPr="00903353" w:rsidRDefault="00903353" w:rsidP="00903353">
      <w:pPr>
        <w:spacing w:after="0" w:line="360" w:lineRule="auto"/>
        <w:ind w:right="175" w:firstLine="567"/>
        <w:jc w:val="both"/>
        <w:rPr>
          <w:rFonts w:ascii="Times New Roman" w:hAnsi="Times New Roman" w:cs="Times New Roman"/>
          <w:sz w:val="24"/>
          <w:szCs w:val="24"/>
        </w:rPr>
      </w:pPr>
      <w:r w:rsidRPr="00903353">
        <w:rPr>
          <w:rFonts w:ascii="Times New Roman" w:hAnsi="Times New Roman" w:cs="Times New Roman"/>
          <w:sz w:val="24"/>
          <w:szCs w:val="24"/>
        </w:rPr>
        <w:t>Время выпо</w:t>
      </w:r>
      <w:r w:rsidRPr="00903353">
        <w:rPr>
          <w:rFonts w:ascii="Times New Roman" w:hAnsi="Times New Roman" w:cs="Times New Roman"/>
          <w:sz w:val="24"/>
          <w:szCs w:val="24"/>
        </w:rPr>
        <w:lastRenderedPageBreak/>
        <w:t>лнения теста – 80 минут с перерывом.</w:t>
      </w:r>
    </w:p>
    <w:p w:rsidR="00903353" w:rsidRPr="00903353" w:rsidRDefault="00903353" w:rsidP="00903353">
      <w:pPr>
        <w:spacing w:after="0" w:line="360" w:lineRule="auto"/>
        <w:jc w:val="center"/>
        <w:rPr>
          <w:rFonts w:ascii="Times New Roman" w:hAnsi="Times New Roman" w:cs="Times New Roman"/>
          <w:sz w:val="24"/>
          <w:szCs w:val="24"/>
        </w:rPr>
      </w:pPr>
    </w:p>
    <w:p w:rsidR="00903353" w:rsidRPr="00903353" w:rsidRDefault="00903353" w:rsidP="00903353">
      <w:pPr>
        <w:spacing w:after="0" w:line="360" w:lineRule="auto"/>
        <w:ind w:right="-1"/>
        <w:jc w:val="center"/>
        <w:rPr>
          <w:rFonts w:ascii="Times New Roman" w:hAnsi="Times New Roman" w:cs="Times New Roman"/>
          <w:b/>
          <w:bCs/>
          <w:i/>
          <w:spacing w:val="20"/>
          <w:sz w:val="24"/>
          <w:szCs w:val="24"/>
        </w:rPr>
      </w:pPr>
      <w:r w:rsidRPr="00903353">
        <w:rPr>
          <w:rFonts w:ascii="Times New Roman" w:hAnsi="Times New Roman" w:cs="Times New Roman"/>
          <w:b/>
          <w:bCs/>
          <w:i/>
          <w:spacing w:val="20"/>
          <w:sz w:val="24"/>
          <w:szCs w:val="24"/>
        </w:rPr>
        <w:t>Российские учащиеся лучше всех в мире справляются с текстами как для литературного, так и для информационного чтения, и делают это одинаково успешно!</w:t>
      </w:r>
    </w:p>
    <w:p w:rsidR="00903353" w:rsidRPr="00903353" w:rsidRDefault="00903353" w:rsidP="00903353">
      <w:pPr>
        <w:spacing w:after="0" w:line="360" w:lineRule="auto"/>
        <w:ind w:right="-1"/>
        <w:rPr>
          <w:rFonts w:ascii="Times New Roman" w:hAnsi="Times New Roman" w:cs="Times New Roman"/>
          <w:sz w:val="24"/>
          <w:szCs w:val="24"/>
        </w:rPr>
      </w:pPr>
    </w:p>
    <w:p w:rsidR="00903353" w:rsidRPr="00903353" w:rsidRDefault="00903353" w:rsidP="00903353">
      <w:pPr>
        <w:spacing w:after="0" w:line="360" w:lineRule="auto"/>
        <w:ind w:right="-1" w:firstLine="426"/>
        <w:jc w:val="both"/>
        <w:rPr>
          <w:rFonts w:ascii="Times New Roman" w:hAnsi="Times New Roman" w:cs="Times New Roman"/>
          <w:sz w:val="24"/>
          <w:szCs w:val="24"/>
        </w:rPr>
      </w:pPr>
      <w:r w:rsidRPr="00903353">
        <w:rPr>
          <w:rFonts w:ascii="Times New Roman" w:hAnsi="Times New Roman" w:cs="Times New Roman"/>
          <w:sz w:val="24"/>
          <w:szCs w:val="24"/>
        </w:rPr>
        <w:t>Российские учащиеся показали самые высокие результаты как при чтении художественных (584 балла), так и при чтении научно-популярных текстов (</w:t>
      </w:r>
      <w:r w:rsidRPr="00903353">
        <w:rPr>
          <w:rFonts w:ascii="Times New Roman" w:hAnsi="Times New Roman" w:cs="Times New Roman"/>
          <w:bCs/>
          <w:sz w:val="24"/>
          <w:szCs w:val="24"/>
        </w:rPr>
        <w:t>579 баллов)</w:t>
      </w:r>
      <w:r w:rsidRPr="00903353">
        <w:rPr>
          <w:rFonts w:ascii="Times New Roman" w:hAnsi="Times New Roman" w:cs="Times New Roman"/>
          <w:sz w:val="24"/>
          <w:szCs w:val="24"/>
        </w:rPr>
        <w:t>, продемонстрировав баланс читательских умений, необходимых и для приобретения читательского опыта, и для получения информации:</w:t>
      </w:r>
    </w:p>
    <w:p w:rsidR="00903353" w:rsidRPr="00903353" w:rsidRDefault="00903353" w:rsidP="003F7686">
      <w:pPr>
        <w:numPr>
          <w:ilvl w:val="0"/>
          <w:numId w:val="107"/>
        </w:numPr>
        <w:spacing w:after="0" w:line="360" w:lineRule="auto"/>
        <w:ind w:right="-1"/>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найти информацию и сделать простые умозаключения, 581 балл;</w:t>
      </w:r>
    </w:p>
    <w:p w:rsidR="00903353" w:rsidRPr="00903353" w:rsidRDefault="00903353" w:rsidP="003F7686">
      <w:pPr>
        <w:numPr>
          <w:ilvl w:val="0"/>
          <w:numId w:val="107"/>
        </w:numPr>
        <w:spacing w:after="0" w:line="360" w:lineRule="auto"/>
        <w:ind w:right="-1"/>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интегрировать, интерпретировать и оценивать содержание и форму текста, 582 балла.</w:t>
      </w:r>
    </w:p>
    <w:p w:rsidR="00903353" w:rsidRPr="00903353" w:rsidRDefault="00903353" w:rsidP="00903353">
      <w:pPr>
        <w:spacing w:after="0" w:line="360" w:lineRule="auto"/>
        <w:rPr>
          <w:rFonts w:ascii="Times New Roman" w:hAnsi="Times New Roman" w:cs="Times New Roman"/>
          <w:sz w:val="24"/>
          <w:szCs w:val="24"/>
        </w:rPr>
      </w:pPr>
    </w:p>
    <w:p w:rsidR="00903353" w:rsidRPr="00903353" w:rsidRDefault="00903353" w:rsidP="00903353">
      <w:pPr>
        <w:spacing w:after="0" w:line="360" w:lineRule="auto"/>
        <w:jc w:val="center"/>
        <w:rPr>
          <w:rFonts w:ascii="Times New Roman" w:hAnsi="Times New Roman" w:cs="Times New Roman"/>
          <w:b/>
          <w:i/>
          <w:spacing w:val="20"/>
          <w:sz w:val="24"/>
          <w:szCs w:val="24"/>
        </w:rPr>
      </w:pPr>
      <w:r w:rsidRPr="00903353">
        <w:rPr>
          <w:rFonts w:ascii="Times New Roman" w:hAnsi="Times New Roman" w:cs="Times New Roman"/>
          <w:b/>
          <w:i/>
          <w:spacing w:val="20"/>
          <w:sz w:val="24"/>
          <w:szCs w:val="24"/>
        </w:rPr>
        <w:t>В России 70% выпускников начальной школы имеют высокий уровень читательской грамотности!</w:t>
      </w:r>
    </w:p>
    <w:p w:rsidR="00903353" w:rsidRPr="00903353" w:rsidRDefault="00903353" w:rsidP="00903353">
      <w:pPr>
        <w:spacing w:after="0" w:line="360" w:lineRule="auto"/>
        <w:rPr>
          <w:rFonts w:ascii="Times New Roman" w:hAnsi="Times New Roman" w:cs="Times New Roman"/>
          <w:sz w:val="24"/>
          <w:szCs w:val="24"/>
        </w:rPr>
      </w:pPr>
    </w:p>
    <w:p w:rsidR="00903353" w:rsidRPr="00903353" w:rsidRDefault="00903353" w:rsidP="00903353">
      <w:pPr>
        <w:spacing w:after="0" w:line="360" w:lineRule="auto"/>
        <w:ind w:firstLine="284"/>
        <w:jc w:val="both"/>
        <w:rPr>
          <w:rFonts w:ascii="Times New Roman" w:hAnsi="Times New Roman" w:cs="Times New Roman"/>
          <w:sz w:val="24"/>
          <w:szCs w:val="24"/>
        </w:rPr>
      </w:pPr>
      <w:r w:rsidRPr="00903353">
        <w:rPr>
          <w:rFonts w:ascii="Times New Roman" w:hAnsi="Times New Roman" w:cs="Times New Roman"/>
          <w:noProof/>
          <w:sz w:val="24"/>
          <w:szCs w:val="24"/>
          <w:lang w:eastAsia="ru-RU"/>
        </w:rPr>
        <w:drawing>
          <wp:anchor distT="0" distB="0" distL="114300" distR="114300" simplePos="0" relativeHeight="251700224" behindDoc="0" locked="0" layoutInCell="1" allowOverlap="1" wp14:anchorId="7E4D0917" wp14:editId="6C62B90E">
            <wp:simplePos x="0" y="0"/>
            <wp:positionH relativeFrom="margin">
              <wp:posOffset>12065</wp:posOffset>
            </wp:positionH>
            <wp:positionV relativeFrom="paragraph">
              <wp:posOffset>12065</wp:posOffset>
            </wp:positionV>
            <wp:extent cx="3867150" cy="2223135"/>
            <wp:effectExtent l="0" t="0" r="0" b="5715"/>
            <wp:wrapSquare wrapText="bothSides"/>
            <wp:docPr id="6360" name="Рисунок 6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867150" cy="2223135"/>
                    </a:xfrm>
                    <a:prstGeom prst="rect">
                      <a:avLst/>
                    </a:prstGeom>
                    <a:noFill/>
                    <a:ln>
                      <a:noFill/>
                    </a:ln>
                  </pic:spPr>
                </pic:pic>
              </a:graphicData>
            </a:graphic>
          </wp:anchor>
        </w:drawing>
      </w:r>
      <w:r w:rsidRPr="00903353">
        <w:rPr>
          <w:rFonts w:ascii="Times New Roman" w:hAnsi="Times New Roman" w:cs="Times New Roman"/>
          <w:sz w:val="24"/>
          <w:szCs w:val="24"/>
        </w:rPr>
        <w:t>За 15 лет, начиная с 2001 года, уровень читатель-ской грамотности российских младших школьников значи-тельно повысился.</w:t>
      </w:r>
    </w:p>
    <w:p w:rsidR="00903353" w:rsidRPr="00903353" w:rsidRDefault="00903353" w:rsidP="00903353">
      <w:pPr>
        <w:spacing w:after="0" w:line="360" w:lineRule="auto"/>
        <w:ind w:right="-5" w:firstLine="284"/>
        <w:jc w:val="both"/>
        <w:rPr>
          <w:rFonts w:ascii="Times New Roman" w:hAnsi="Times New Roman" w:cs="Times New Roman"/>
          <w:sz w:val="24"/>
          <w:szCs w:val="24"/>
        </w:rPr>
      </w:pPr>
      <w:r w:rsidRPr="00903353">
        <w:rPr>
          <w:rFonts w:ascii="Times New Roman" w:hAnsi="Times New Roman" w:cs="Times New Roman"/>
          <w:sz w:val="24"/>
          <w:szCs w:val="24"/>
        </w:rPr>
        <w:t xml:space="preserve">Число учащихся, про-демонстрировавших высший уровень читательской грамотности в соответствии с международными стандарта-ми, увеличилось почти в 10 раз, с 3% до 26%. Эти учащиеся успешно читают, понимают и интерпретируют содержание текстов, состоящих из 800–1000 слов. Они воспринимают текст целостно и в то же время понимают отдельные единицы текста в их взаимосвязи; опираются на текст для обоснования собственных интерпретаций авторской позиции. </w:t>
      </w:r>
    </w:p>
    <w:p w:rsidR="00903353" w:rsidRPr="00903353" w:rsidRDefault="00903353" w:rsidP="00903353">
      <w:pPr>
        <w:spacing w:after="0" w:line="360" w:lineRule="auto"/>
        <w:ind w:firstLine="284"/>
        <w:jc w:val="both"/>
        <w:rPr>
          <w:rFonts w:ascii="Times New Roman" w:hAnsi="Times New Roman" w:cs="Times New Roman"/>
          <w:sz w:val="24"/>
          <w:szCs w:val="24"/>
        </w:rPr>
      </w:pPr>
      <w:r w:rsidRPr="00903353">
        <w:rPr>
          <w:rFonts w:ascii="Times New Roman" w:hAnsi="Times New Roman" w:cs="Times New Roman"/>
          <w:sz w:val="24"/>
          <w:szCs w:val="24"/>
        </w:rPr>
        <w:t xml:space="preserve">Число учащихся с низким уровнем читательской грамотности сократилось с 16% в 2001 году до 5% в 2016 году. Исследование </w:t>
      </w:r>
      <w:r w:rsidRPr="00903353">
        <w:rPr>
          <w:rFonts w:ascii="Times New Roman" w:hAnsi="Times New Roman" w:cs="Times New Roman"/>
          <w:sz w:val="24"/>
          <w:szCs w:val="24"/>
          <w:lang w:val="en-US"/>
        </w:rPr>
        <w:t>PIRLS</w:t>
      </w:r>
      <w:r w:rsidRPr="00903353">
        <w:rPr>
          <w:rFonts w:ascii="Times New Roman" w:hAnsi="Times New Roman" w:cs="Times New Roman"/>
          <w:sz w:val="24"/>
          <w:szCs w:val="24"/>
        </w:rPr>
        <w:t xml:space="preserve"> раскрывает пути работы с этими детьми:</w:t>
      </w:r>
    </w:p>
    <w:p w:rsidR="00903353" w:rsidRPr="00903353" w:rsidRDefault="00903353" w:rsidP="00903353">
      <w:pPr>
        <w:spacing w:after="0" w:line="360" w:lineRule="auto"/>
        <w:rPr>
          <w:rFonts w:ascii="Times New Roman" w:hAnsi="Times New Roman" w:cs="Times New Roman"/>
          <w:i/>
          <w:sz w:val="24"/>
          <w:szCs w:val="24"/>
        </w:rPr>
      </w:pPr>
      <w:r w:rsidRPr="00903353">
        <w:rPr>
          <w:rFonts w:ascii="Times New Roman" w:hAnsi="Times New Roman" w:cs="Times New Roman"/>
          <w:sz w:val="24"/>
          <w:szCs w:val="24"/>
        </w:rPr>
        <w:t>«</w:t>
      </w:r>
      <w:r w:rsidRPr="00903353">
        <w:rPr>
          <w:rFonts w:ascii="Times New Roman" w:hAnsi="Times New Roman" w:cs="Times New Roman"/>
          <w:i/>
          <w:sz w:val="24"/>
          <w:szCs w:val="24"/>
        </w:rPr>
        <w:t>Если эти дети читают сложные тексты, то они могут только найти и извлечь из текста ясно описанную деталь. Но если детям дают несложные тексты или текст предлагается по частям, то они могут найти и извлечь информацию, сообщенную вербально и невербально (с помощью графиков или диаграмм), могут сделать простые умозаключения о событиях повествования и причинах действий героев, начинают интерпретировать события и основную мысль повествования».</w:t>
      </w:r>
    </w:p>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noProof/>
          <w:sz w:val="24"/>
          <w:szCs w:val="24"/>
          <w:lang w:eastAsia="ru-RU"/>
        </w:rPr>
        <w:drawing>
          <wp:inline distT="0" distB="0" distL="0" distR="0" wp14:anchorId="2262381D" wp14:editId="2D0F64E9">
            <wp:extent cx="5940425" cy="1168199"/>
            <wp:effectExtent l="19050" t="0" r="3175" b="0"/>
            <wp:docPr id="6361" name="Рисунок 6361" descr="шапо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шапочка"/>
                    <pic:cNvPicPr>
                      <a:picLocks noChangeAspect="1" noChangeArrowheads="1"/>
                    </pic:cNvPicPr>
                  </pic:nvPicPr>
                  <pic:blipFill>
                    <a:blip r:embed="rId98" cstate="print">
                      <a:extLst>
                        <a:ext uri="{28A0092B-C50C-407E-A947-70E740481C1C}">
                          <a14:useLocalDpi xmlns:a14="http://schemas.microsoft.com/office/drawing/2010/main" val="0"/>
                        </a:ext>
                      </a:extLst>
                    </a:blip>
                    <a:stretch>
                      <a:fillRect/>
                    </a:stretch>
                  </pic:blipFill>
                  <pic:spPr bwMode="auto">
                    <a:xfrm>
                      <a:off x="0" y="0"/>
                      <a:ext cx="5940425" cy="1168199"/>
                    </a:xfrm>
                    <a:prstGeom prst="rect">
                      <a:avLst/>
                    </a:prstGeom>
                  </pic:spPr>
                </pic:pic>
              </a:graphicData>
            </a:graphic>
          </wp:inline>
        </w:drawing>
      </w:r>
    </w:p>
    <w:p w:rsidR="00903353" w:rsidRPr="00903353" w:rsidRDefault="00903353" w:rsidP="00903353">
      <w:pPr>
        <w:spacing w:after="0" w:line="360" w:lineRule="auto"/>
        <w:rPr>
          <w:rFonts w:ascii="Times New Roman" w:hAnsi="Times New Roman" w:cs="Times New Roman"/>
          <w:sz w:val="24"/>
          <w:szCs w:val="24"/>
        </w:rPr>
      </w:pPr>
    </w:p>
    <w:tbl>
      <w:tblPr>
        <w:tblW w:w="9249" w:type="dxa"/>
        <w:tblLook w:val="04A0" w:firstRow="1" w:lastRow="0" w:firstColumn="1" w:lastColumn="0" w:noHBand="0" w:noVBand="1"/>
      </w:tblPr>
      <w:tblGrid>
        <w:gridCol w:w="2619"/>
        <w:gridCol w:w="6630"/>
      </w:tblGrid>
      <w:tr w:rsidR="00903353" w:rsidRPr="00903353" w:rsidTr="00903353">
        <w:tc>
          <w:tcPr>
            <w:tcW w:w="9249" w:type="dxa"/>
            <w:gridSpan w:val="2"/>
            <w:shd w:val="clear" w:color="auto" w:fill="B7222F"/>
          </w:tcPr>
          <w:p w:rsidR="00903353" w:rsidRPr="00903353" w:rsidRDefault="00903353" w:rsidP="00903353">
            <w:pPr>
              <w:spacing w:after="0" w:line="360" w:lineRule="auto"/>
              <w:rPr>
                <w:rFonts w:ascii="Times New Roman" w:hAnsi="Times New Roman" w:cs="Times New Roman"/>
                <w:b/>
                <w:sz w:val="24"/>
                <w:szCs w:val="24"/>
              </w:rPr>
            </w:pPr>
            <w:r w:rsidRPr="00903353">
              <w:rPr>
                <w:rFonts w:ascii="Times New Roman" w:hAnsi="Times New Roman" w:cs="Times New Roman"/>
                <w:b/>
                <w:sz w:val="24"/>
                <w:szCs w:val="24"/>
              </w:rPr>
              <w:t>Хорошие читатели растут в хорошей образовательной среде</w:t>
            </w:r>
          </w:p>
        </w:tc>
      </w:tr>
      <w:tr w:rsidR="00903353" w:rsidRPr="00903353" w:rsidTr="00903353">
        <w:tc>
          <w:tcPr>
            <w:tcW w:w="9249" w:type="dxa"/>
            <w:gridSpan w:val="2"/>
            <w:shd w:val="clear" w:color="auto" w:fill="auto"/>
          </w:tcPr>
          <w:p w:rsidR="00903353" w:rsidRPr="00903353" w:rsidRDefault="00903353" w:rsidP="00903353">
            <w:pPr>
              <w:spacing w:after="0" w:line="360" w:lineRule="auto"/>
              <w:jc w:val="both"/>
              <w:rPr>
                <w:rFonts w:ascii="Times New Roman" w:hAnsi="Times New Roman" w:cs="Times New Roman"/>
                <w:sz w:val="24"/>
                <w:szCs w:val="24"/>
              </w:rPr>
            </w:pPr>
          </w:p>
        </w:tc>
      </w:tr>
      <w:tr w:rsidR="00903353" w:rsidRPr="00903353" w:rsidTr="00903353">
        <w:tc>
          <w:tcPr>
            <w:tcW w:w="2619" w:type="dxa"/>
            <w:vMerge w:val="restart"/>
            <w:shd w:val="clear" w:color="auto" w:fill="auto"/>
            <w:vAlign w:val="center"/>
          </w:tcPr>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noProof/>
                <w:sz w:val="24"/>
                <w:szCs w:val="24"/>
                <w:lang w:eastAsia="ru-RU"/>
              </w:rPr>
              <w:drawing>
                <wp:inline distT="0" distB="0" distL="0" distR="0" wp14:anchorId="429F1736" wp14:editId="6C4A40EA">
                  <wp:extent cx="1477645" cy="1392555"/>
                  <wp:effectExtent l="0" t="0" r="0" b="0"/>
                  <wp:docPr id="6362" name="Рисунок 6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477645" cy="1392555"/>
                          </a:xfrm>
                          <a:prstGeom prst="rect">
                            <a:avLst/>
                          </a:prstGeom>
                          <a:noFill/>
                          <a:ln>
                            <a:noFill/>
                          </a:ln>
                        </pic:spPr>
                      </pic:pic>
                    </a:graphicData>
                  </a:graphic>
                </wp:inline>
              </w:drawing>
            </w:r>
          </w:p>
        </w:tc>
        <w:tc>
          <w:tcPr>
            <w:tcW w:w="6630" w:type="dxa"/>
            <w:shd w:val="clear" w:color="auto" w:fill="auto"/>
          </w:tcPr>
          <w:p w:rsidR="00903353" w:rsidRPr="00903353" w:rsidRDefault="00903353" w:rsidP="00903353">
            <w:pPr>
              <w:spacing w:after="0" w:line="360" w:lineRule="auto"/>
              <w:ind w:firstLine="211"/>
              <w:jc w:val="both"/>
              <w:rPr>
                <w:rFonts w:ascii="Times New Roman" w:hAnsi="Times New Roman" w:cs="Times New Roman"/>
                <w:sz w:val="24"/>
                <w:szCs w:val="24"/>
              </w:rPr>
            </w:pPr>
            <w:r w:rsidRPr="00903353">
              <w:rPr>
                <w:rFonts w:ascii="Times New Roman" w:hAnsi="Times New Roman" w:cs="Times New Roman"/>
                <w:sz w:val="24"/>
                <w:szCs w:val="24"/>
              </w:rPr>
              <w:t>В России, как и во всех странах мира, наивысшие достижения учащихся по чтению связаны со следующими факторами:</w:t>
            </w:r>
          </w:p>
          <w:p w:rsidR="00903353" w:rsidRPr="00903353" w:rsidRDefault="00903353" w:rsidP="00903353">
            <w:pPr>
              <w:spacing w:after="0" w:line="360" w:lineRule="auto"/>
              <w:jc w:val="both"/>
              <w:rPr>
                <w:rFonts w:ascii="Times New Roman" w:hAnsi="Times New Roman" w:cs="Times New Roman"/>
                <w:sz w:val="24"/>
                <w:szCs w:val="24"/>
              </w:rPr>
            </w:pPr>
          </w:p>
        </w:tc>
      </w:tr>
      <w:tr w:rsidR="00903353" w:rsidRPr="00903353" w:rsidTr="00903353">
        <w:tc>
          <w:tcPr>
            <w:tcW w:w="2619" w:type="dxa"/>
            <w:vMerge/>
            <w:shd w:val="clear" w:color="auto" w:fill="auto"/>
          </w:tcPr>
          <w:p w:rsidR="00903353" w:rsidRPr="00903353" w:rsidRDefault="00903353" w:rsidP="00903353">
            <w:pPr>
              <w:spacing w:after="0" w:line="360" w:lineRule="auto"/>
              <w:rPr>
                <w:rFonts w:ascii="Times New Roman" w:hAnsi="Times New Roman" w:cs="Times New Roman"/>
                <w:sz w:val="24"/>
                <w:szCs w:val="24"/>
              </w:rPr>
            </w:pPr>
          </w:p>
        </w:tc>
        <w:tc>
          <w:tcPr>
            <w:tcW w:w="6630" w:type="dxa"/>
            <w:shd w:val="clear" w:color="auto" w:fill="FBC3AE"/>
          </w:tcPr>
          <w:p w:rsidR="00903353" w:rsidRPr="00903353" w:rsidRDefault="00903353" w:rsidP="003F7686">
            <w:pPr>
              <w:numPr>
                <w:ilvl w:val="0"/>
                <w:numId w:val="150"/>
              </w:numPr>
              <w:spacing w:after="0" w:line="360" w:lineRule="auto"/>
              <w:ind w:left="312" w:hanging="357"/>
              <w:jc w:val="both"/>
              <w:rPr>
                <w:rFonts w:ascii="Times New Roman" w:hAnsi="Times New Roman" w:cs="Times New Roman"/>
                <w:b/>
                <w:sz w:val="24"/>
                <w:szCs w:val="24"/>
              </w:rPr>
            </w:pPr>
            <w:r w:rsidRPr="00903353">
              <w:rPr>
                <w:rFonts w:ascii="Times New Roman" w:hAnsi="Times New Roman" w:cs="Times New Roman"/>
                <w:b/>
                <w:sz w:val="24"/>
                <w:szCs w:val="24"/>
              </w:rPr>
              <w:t>Наличие в семье значительного числа ресурсов для обучения ребенка (книги, условия для учебных занятий, высокий уровень образования и профессиональной квалификации родителей)</w:t>
            </w:r>
          </w:p>
          <w:p w:rsidR="00903353" w:rsidRPr="00903353" w:rsidRDefault="00903353" w:rsidP="003F7686">
            <w:pPr>
              <w:numPr>
                <w:ilvl w:val="0"/>
                <w:numId w:val="150"/>
              </w:numPr>
              <w:spacing w:after="0" w:line="360" w:lineRule="auto"/>
              <w:ind w:left="317"/>
              <w:jc w:val="both"/>
              <w:rPr>
                <w:rFonts w:ascii="Times New Roman" w:hAnsi="Times New Roman" w:cs="Times New Roman"/>
                <w:b/>
                <w:sz w:val="24"/>
                <w:szCs w:val="24"/>
              </w:rPr>
            </w:pPr>
            <w:r w:rsidRPr="00903353">
              <w:rPr>
                <w:rFonts w:ascii="Times New Roman" w:hAnsi="Times New Roman" w:cs="Times New Roman"/>
                <w:b/>
                <w:sz w:val="24"/>
                <w:szCs w:val="24"/>
              </w:rPr>
              <w:t>Наличие дома достаточно большого числа электронных устройств</w:t>
            </w:r>
          </w:p>
          <w:p w:rsidR="00903353" w:rsidRPr="00903353" w:rsidRDefault="00903353" w:rsidP="003F7686">
            <w:pPr>
              <w:numPr>
                <w:ilvl w:val="0"/>
                <w:numId w:val="150"/>
              </w:numPr>
              <w:spacing w:after="0" w:line="360" w:lineRule="auto"/>
              <w:ind w:left="312" w:hanging="357"/>
              <w:jc w:val="both"/>
              <w:rPr>
                <w:rFonts w:ascii="Times New Roman" w:hAnsi="Times New Roman" w:cs="Times New Roman"/>
                <w:sz w:val="24"/>
                <w:szCs w:val="24"/>
              </w:rPr>
            </w:pPr>
            <w:r w:rsidRPr="00903353">
              <w:rPr>
                <w:rFonts w:ascii="Times New Roman" w:hAnsi="Times New Roman" w:cs="Times New Roman"/>
                <w:b/>
                <w:sz w:val="24"/>
                <w:szCs w:val="24"/>
              </w:rPr>
              <w:t>Положительное отношение родителей к чтению</w:t>
            </w:r>
          </w:p>
        </w:tc>
      </w:tr>
      <w:tr w:rsidR="00903353" w:rsidRPr="00903353" w:rsidTr="00903353">
        <w:tc>
          <w:tcPr>
            <w:tcW w:w="9249" w:type="dxa"/>
            <w:gridSpan w:val="2"/>
            <w:shd w:val="clear" w:color="auto" w:fill="auto"/>
          </w:tcPr>
          <w:p w:rsidR="00903353" w:rsidRPr="00903353" w:rsidRDefault="00903353" w:rsidP="00903353">
            <w:pPr>
              <w:spacing w:after="0" w:line="360" w:lineRule="auto"/>
              <w:jc w:val="both"/>
              <w:rPr>
                <w:rFonts w:ascii="Times New Roman" w:hAnsi="Times New Roman" w:cs="Times New Roman"/>
                <w:b/>
                <w:sz w:val="24"/>
                <w:szCs w:val="24"/>
              </w:rPr>
            </w:pPr>
          </w:p>
        </w:tc>
      </w:tr>
    </w:tbl>
    <w:p w:rsidR="00903353" w:rsidRPr="00903353" w:rsidRDefault="00903353" w:rsidP="00903353">
      <w:pPr>
        <w:spacing w:after="0" w:line="360" w:lineRule="auto"/>
        <w:rPr>
          <w:rFonts w:ascii="Times New Roman" w:hAnsi="Times New Roman" w:cs="Times New Roman"/>
          <w:sz w:val="24"/>
          <w:szCs w:val="24"/>
        </w:rPr>
      </w:pPr>
    </w:p>
    <w:tbl>
      <w:tblPr>
        <w:tblW w:w="9249" w:type="dxa"/>
        <w:tblBorders>
          <w:bottom w:val="single" w:sz="4" w:space="0" w:color="B7222F"/>
        </w:tblBorders>
        <w:tblLook w:val="04A0" w:firstRow="1" w:lastRow="0" w:firstColumn="1" w:lastColumn="0" w:noHBand="0" w:noVBand="1"/>
      </w:tblPr>
      <w:tblGrid>
        <w:gridCol w:w="2804"/>
        <w:gridCol w:w="6445"/>
      </w:tblGrid>
      <w:tr w:rsidR="00903353" w:rsidRPr="00903353" w:rsidTr="00903353">
        <w:tc>
          <w:tcPr>
            <w:tcW w:w="3085" w:type="dxa"/>
            <w:shd w:val="clear" w:color="auto" w:fill="auto"/>
          </w:tcPr>
          <w:p w:rsidR="00903353" w:rsidRPr="00903353" w:rsidRDefault="00903353" w:rsidP="00903353">
            <w:pPr>
              <w:spacing w:after="0" w:line="360" w:lineRule="auto"/>
              <w:ind w:firstLine="142"/>
              <w:jc w:val="both"/>
              <w:rPr>
                <w:rFonts w:ascii="Times New Roman" w:hAnsi="Times New Roman" w:cs="Times New Roman"/>
                <w:noProof/>
                <w:sz w:val="24"/>
                <w:szCs w:val="24"/>
              </w:rPr>
            </w:pPr>
            <w:r w:rsidRPr="00903353">
              <w:rPr>
                <w:rFonts w:ascii="Times New Roman" w:hAnsi="Times New Roman" w:cs="Times New Roman"/>
                <w:b/>
                <w:i/>
                <w:sz w:val="24"/>
                <w:szCs w:val="24"/>
              </w:rPr>
              <w:t>Российские семьи по-прежнему достаточно эффективно обеспечи-вают успех своих детей в чтении,</w:t>
            </w:r>
            <w:r w:rsidRPr="00903353">
              <w:rPr>
                <w:rFonts w:ascii="Times New Roman" w:hAnsi="Times New Roman" w:cs="Times New Roman"/>
                <w:sz w:val="24"/>
                <w:szCs w:val="24"/>
              </w:rPr>
              <w:t xml:space="preserve"> несмотря на то, что по сравнению с 2011 годо</w:t>
            </w:r>
            <w:r w:rsidRPr="00903353">
              <w:rPr>
                <w:rFonts w:ascii="Times New Roman" w:hAnsi="Times New Roman" w:cs="Times New Roman"/>
                <w:sz w:val="24"/>
                <w:szCs w:val="24"/>
              </w:rPr>
              <w:lastRenderedPageBreak/>
              <w:t>м в России несколько уменьшилось число учащихся из семей со значительным уровнем ресурсов (с 18% до 14%)</w:t>
            </w:r>
            <w:r w:rsidRPr="00903353">
              <w:rPr>
                <w:rFonts w:ascii="Times New Roman" w:hAnsi="Times New Roman" w:cs="Times New Roman"/>
                <w:i/>
                <w:sz w:val="24"/>
                <w:szCs w:val="24"/>
              </w:rPr>
              <w:t>.</w:t>
            </w:r>
          </w:p>
          <w:p w:rsidR="00903353" w:rsidRPr="00903353" w:rsidRDefault="00903353" w:rsidP="00903353">
            <w:pPr>
              <w:spacing w:after="0" w:line="360" w:lineRule="auto"/>
              <w:ind w:right="-2099"/>
              <w:rPr>
                <w:rFonts w:ascii="Times New Roman" w:hAnsi="Times New Roman" w:cs="Times New Roman"/>
                <w:sz w:val="24"/>
                <w:szCs w:val="24"/>
              </w:rPr>
            </w:pPr>
          </w:p>
        </w:tc>
        <w:tc>
          <w:tcPr>
            <w:tcW w:w="6164" w:type="dxa"/>
            <w:shd w:val="clear" w:color="auto" w:fill="auto"/>
          </w:tcPr>
          <w:p w:rsidR="00903353" w:rsidRPr="00903353" w:rsidRDefault="00903353" w:rsidP="00903353">
            <w:pPr>
              <w:spacing w:after="0" w:line="360" w:lineRule="auto"/>
              <w:jc w:val="both"/>
              <w:rPr>
                <w:rFonts w:ascii="Times New Roman" w:hAnsi="Times New Roman" w:cs="Times New Roman"/>
                <w:sz w:val="24"/>
                <w:szCs w:val="24"/>
              </w:rPr>
            </w:pPr>
            <w:r w:rsidRPr="00903353">
              <w:rPr>
                <w:rFonts w:ascii="Times New Roman" w:hAnsi="Times New Roman" w:cs="Times New Roman"/>
                <w:noProof/>
                <w:sz w:val="24"/>
                <w:szCs w:val="24"/>
                <w:lang w:eastAsia="ru-RU"/>
              </w:rPr>
              <w:drawing>
                <wp:inline distT="0" distB="0" distL="0" distR="0" wp14:anchorId="77A94A17" wp14:editId="348C4293">
                  <wp:extent cx="3955415" cy="2530475"/>
                  <wp:effectExtent l="0" t="0" r="0" b="0"/>
                  <wp:docPr id="6363" name="Рисунок 6363" descr="РесурсыСемьи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РесурсыСемьи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955415" cy="2530475"/>
                          </a:xfrm>
                          <a:prstGeom prst="rect">
                            <a:avLst/>
                          </a:prstGeom>
                          <a:noFill/>
                          <a:ln>
                            <a:noFill/>
                          </a:ln>
                        </pic:spPr>
                      </pic:pic>
                    </a:graphicData>
                  </a:graphic>
                </wp:inline>
              </w:drawing>
            </w:r>
          </w:p>
        </w:tc>
      </w:tr>
      <w:tr w:rsidR="00903353" w:rsidRPr="00903353" w:rsidTr="00903353">
        <w:tc>
          <w:tcPr>
            <w:tcW w:w="9249" w:type="dxa"/>
            <w:gridSpan w:val="2"/>
            <w:shd w:val="clear" w:color="auto" w:fill="auto"/>
          </w:tcPr>
          <w:p w:rsidR="00903353" w:rsidRPr="00903353" w:rsidRDefault="00903353" w:rsidP="00903353">
            <w:pPr>
              <w:spacing w:after="0" w:line="360" w:lineRule="auto"/>
              <w:rPr>
                <w:rFonts w:ascii="Times New Roman" w:hAnsi="Times New Roman" w:cs="Times New Roman"/>
                <w:sz w:val="24"/>
                <w:szCs w:val="24"/>
              </w:rPr>
            </w:pPr>
          </w:p>
        </w:tc>
      </w:tr>
    </w:tbl>
    <w:p w:rsidR="00903353" w:rsidRPr="00903353" w:rsidRDefault="00903353" w:rsidP="00903353">
      <w:pPr>
        <w:spacing w:after="0" w:line="360" w:lineRule="auto"/>
        <w:rPr>
          <w:rFonts w:ascii="Times New Roman" w:hAnsi="Times New Roman" w:cs="Times New Roman"/>
          <w:sz w:val="24"/>
          <w:szCs w:val="24"/>
        </w:rPr>
      </w:pPr>
    </w:p>
    <w:tbl>
      <w:tblPr>
        <w:tblW w:w="9249" w:type="dxa"/>
        <w:tblBorders>
          <w:bottom w:val="single" w:sz="4" w:space="0" w:color="B7222F"/>
        </w:tblBorders>
        <w:tblLook w:val="04A0" w:firstRow="1" w:lastRow="0" w:firstColumn="1" w:lastColumn="0" w:noHBand="0" w:noVBand="1"/>
      </w:tblPr>
      <w:tblGrid>
        <w:gridCol w:w="6938"/>
        <w:gridCol w:w="2311"/>
      </w:tblGrid>
      <w:tr w:rsidR="00903353" w:rsidRPr="00903353" w:rsidTr="00903353">
        <w:tc>
          <w:tcPr>
            <w:tcW w:w="3227" w:type="dxa"/>
            <w:shd w:val="clear" w:color="auto" w:fill="auto"/>
            <w:vAlign w:val="center"/>
          </w:tcPr>
          <w:p w:rsidR="00903353" w:rsidRPr="00903353" w:rsidRDefault="00903353" w:rsidP="00903353">
            <w:pPr>
              <w:spacing w:after="0" w:line="360" w:lineRule="auto"/>
              <w:jc w:val="both"/>
              <w:rPr>
                <w:rFonts w:ascii="Times New Roman" w:hAnsi="Times New Roman" w:cs="Times New Roman"/>
                <w:sz w:val="24"/>
                <w:szCs w:val="24"/>
              </w:rPr>
            </w:pPr>
            <w:r w:rsidRPr="00903353">
              <w:rPr>
                <w:rFonts w:ascii="Times New Roman" w:hAnsi="Times New Roman" w:cs="Times New Roman"/>
                <w:noProof/>
                <w:sz w:val="24"/>
                <w:szCs w:val="24"/>
                <w:lang w:eastAsia="ru-RU"/>
              </w:rPr>
              <w:drawing>
                <wp:inline distT="0" distB="0" distL="0" distR="0" wp14:anchorId="03E2E2BD" wp14:editId="32211E44">
                  <wp:extent cx="4268777" cy="2311400"/>
                  <wp:effectExtent l="0" t="0" r="0" b="0"/>
                  <wp:docPr id="6364" name="Рисунок 6364" descr="ОтношениеРодКЧтению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ОтношениеРодКЧтению (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271737" cy="2313003"/>
                          </a:xfrm>
                          <a:prstGeom prst="rect">
                            <a:avLst/>
                          </a:prstGeom>
                          <a:noFill/>
                          <a:ln>
                            <a:noFill/>
                          </a:ln>
                        </pic:spPr>
                      </pic:pic>
                    </a:graphicData>
                  </a:graphic>
                </wp:inline>
              </w:drawing>
            </w:r>
          </w:p>
        </w:tc>
        <w:tc>
          <w:tcPr>
            <w:tcW w:w="6022" w:type="dxa"/>
            <w:shd w:val="clear" w:color="auto" w:fill="auto"/>
          </w:tcPr>
          <w:p w:rsidR="00903353" w:rsidRPr="00903353" w:rsidRDefault="00903353" w:rsidP="00903353">
            <w:pPr>
              <w:spacing w:after="0" w:line="360" w:lineRule="auto"/>
              <w:ind w:firstLine="321"/>
              <w:jc w:val="both"/>
              <w:rPr>
                <w:rFonts w:ascii="Times New Roman" w:hAnsi="Times New Roman" w:cs="Times New Roman"/>
                <w:sz w:val="24"/>
                <w:szCs w:val="24"/>
              </w:rPr>
            </w:pPr>
            <w:r w:rsidRPr="00903353">
              <w:rPr>
                <w:rFonts w:ascii="Times New Roman" w:hAnsi="Times New Roman" w:cs="Times New Roman"/>
                <w:sz w:val="24"/>
                <w:szCs w:val="24"/>
              </w:rPr>
              <w:t xml:space="preserve">В 2016 году в большинстве стран-участниц исследо-вания </w:t>
            </w:r>
            <w:r w:rsidRPr="00903353">
              <w:rPr>
                <w:rFonts w:ascii="Times New Roman" w:hAnsi="Times New Roman" w:cs="Times New Roman"/>
                <w:sz w:val="24"/>
                <w:szCs w:val="24"/>
                <w:lang w:val="en-US"/>
              </w:rPr>
              <w:t>PIRLS</w:t>
            </w:r>
            <w:r w:rsidRPr="00903353">
              <w:rPr>
                <w:rFonts w:ascii="Times New Roman" w:hAnsi="Times New Roman" w:cs="Times New Roman"/>
                <w:sz w:val="24"/>
                <w:szCs w:val="24"/>
              </w:rPr>
              <w:t xml:space="preserve"> наме-тилась тенденция снижения интереса родителей к чтению – это произошло в 31 стране, в том числе в и России, а увеличение интере-са к чтению зафиксировано все-го в двух странах. </w:t>
            </w:r>
          </w:p>
        </w:tc>
      </w:tr>
    </w:tbl>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sz w:val="24"/>
          <w:szCs w:val="24"/>
        </w:rPr>
        <w:br w:type="page"/>
      </w:r>
    </w:p>
    <w:tbl>
      <w:tblPr>
        <w:tblW w:w="9239" w:type="dxa"/>
        <w:tblLook w:val="04A0" w:firstRow="1" w:lastRow="0" w:firstColumn="1" w:lastColumn="0" w:noHBand="0" w:noVBand="1"/>
      </w:tblPr>
      <w:tblGrid>
        <w:gridCol w:w="5803"/>
        <w:gridCol w:w="3436"/>
      </w:tblGrid>
      <w:tr w:rsidR="00903353" w:rsidRPr="00903353" w:rsidTr="00903353">
        <w:tc>
          <w:tcPr>
            <w:tcW w:w="9239" w:type="dxa"/>
            <w:gridSpan w:val="2"/>
            <w:shd w:val="clear" w:color="auto" w:fill="B7222F"/>
          </w:tcPr>
          <w:p w:rsidR="00903353" w:rsidRPr="00903353" w:rsidRDefault="00903353" w:rsidP="00903353">
            <w:pPr>
              <w:spacing w:after="0" w:line="360" w:lineRule="auto"/>
              <w:rPr>
                <w:rFonts w:ascii="Times New Roman" w:hAnsi="Times New Roman" w:cs="Times New Roman"/>
                <w:b/>
                <w:sz w:val="24"/>
                <w:szCs w:val="24"/>
              </w:rPr>
            </w:pPr>
            <w:r w:rsidRPr="00903353">
              <w:rPr>
                <w:rFonts w:ascii="Times New Roman" w:hAnsi="Times New Roman" w:cs="Times New Roman"/>
                <w:b/>
                <w:sz w:val="24"/>
                <w:szCs w:val="24"/>
              </w:rPr>
              <w:t>Хороших читателей готовят с детства!</w:t>
            </w:r>
          </w:p>
        </w:tc>
      </w:tr>
      <w:tr w:rsidR="00903353" w:rsidRPr="00903353" w:rsidTr="00903353">
        <w:tc>
          <w:tcPr>
            <w:tcW w:w="9239" w:type="dxa"/>
            <w:gridSpan w:val="2"/>
            <w:shd w:val="clear" w:color="auto" w:fill="auto"/>
          </w:tcPr>
          <w:p w:rsidR="00903353" w:rsidRPr="00903353" w:rsidRDefault="00903353" w:rsidP="00903353">
            <w:pPr>
              <w:spacing w:after="0" w:line="360" w:lineRule="auto"/>
              <w:rPr>
                <w:rFonts w:ascii="Times New Roman" w:hAnsi="Times New Roman" w:cs="Times New Roman"/>
                <w:sz w:val="24"/>
                <w:szCs w:val="24"/>
              </w:rPr>
            </w:pPr>
          </w:p>
        </w:tc>
      </w:tr>
      <w:tr w:rsidR="00903353" w:rsidRPr="00903353" w:rsidTr="00903353">
        <w:tc>
          <w:tcPr>
            <w:tcW w:w="5803" w:type="dxa"/>
            <w:shd w:val="clear" w:color="auto" w:fill="auto"/>
          </w:tcPr>
          <w:p w:rsidR="00903353" w:rsidRPr="00903353" w:rsidRDefault="00903353" w:rsidP="00903353">
            <w:pPr>
              <w:spacing w:after="0" w:line="360" w:lineRule="auto"/>
              <w:ind w:firstLine="178"/>
              <w:jc w:val="both"/>
              <w:rPr>
                <w:rFonts w:ascii="Times New Roman" w:hAnsi="Times New Roman" w:cs="Times New Roman"/>
                <w:sz w:val="24"/>
                <w:szCs w:val="24"/>
              </w:rPr>
            </w:pPr>
            <w:r w:rsidRPr="00903353">
              <w:rPr>
                <w:rFonts w:ascii="Times New Roman" w:hAnsi="Times New Roman" w:cs="Times New Roman"/>
                <w:sz w:val="24"/>
                <w:szCs w:val="24"/>
              </w:rPr>
              <w:t xml:space="preserve">В исследовании </w:t>
            </w:r>
            <w:r w:rsidRPr="00903353">
              <w:rPr>
                <w:rFonts w:ascii="Times New Roman" w:hAnsi="Times New Roman" w:cs="Times New Roman"/>
                <w:sz w:val="24"/>
                <w:szCs w:val="24"/>
                <w:lang w:val="en-US"/>
              </w:rPr>
              <w:t>PIRLS</w:t>
            </w:r>
            <w:r w:rsidRPr="00903353">
              <w:rPr>
                <w:rFonts w:ascii="Times New Roman" w:hAnsi="Times New Roman" w:cs="Times New Roman"/>
                <w:sz w:val="24"/>
                <w:szCs w:val="24"/>
              </w:rPr>
              <w:t xml:space="preserve"> выявлены два фактора успешного обучения чтению:</w:t>
            </w:r>
          </w:p>
          <w:p w:rsidR="00903353" w:rsidRPr="00903353" w:rsidRDefault="00903353" w:rsidP="00903353">
            <w:pPr>
              <w:spacing w:after="0" w:line="360" w:lineRule="auto"/>
              <w:rPr>
                <w:rFonts w:ascii="Times New Roman" w:hAnsi="Times New Roman" w:cs="Times New Roman"/>
                <w:sz w:val="24"/>
                <w:szCs w:val="24"/>
              </w:rPr>
            </w:pPr>
          </w:p>
        </w:tc>
        <w:tc>
          <w:tcPr>
            <w:tcW w:w="3436" w:type="dxa"/>
            <w:vMerge w:val="restart"/>
            <w:shd w:val="clear" w:color="auto" w:fill="auto"/>
          </w:tcPr>
          <w:p w:rsidR="00903353" w:rsidRPr="00903353" w:rsidRDefault="00903353" w:rsidP="00903353">
            <w:pPr>
              <w:spacing w:after="0" w:line="360" w:lineRule="auto"/>
              <w:jc w:val="both"/>
              <w:rPr>
                <w:rFonts w:ascii="Times New Roman" w:hAnsi="Times New Roman" w:cs="Times New Roman"/>
                <w:sz w:val="24"/>
                <w:szCs w:val="24"/>
              </w:rPr>
            </w:pPr>
            <w:r w:rsidRPr="00903353">
              <w:rPr>
                <w:rFonts w:ascii="Times New Roman" w:hAnsi="Times New Roman" w:cs="Times New Roman"/>
                <w:noProof/>
                <w:sz w:val="24"/>
                <w:szCs w:val="24"/>
                <w:lang w:eastAsia="ru-RU"/>
              </w:rPr>
              <w:drawing>
                <wp:inline distT="0" distB="0" distL="0" distR="0" wp14:anchorId="3B92D39F" wp14:editId="0ACD4817">
                  <wp:extent cx="1818005" cy="1308100"/>
                  <wp:effectExtent l="0" t="0" r="0" b="0"/>
                  <wp:docPr id="63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818005" cy="1308100"/>
                          </a:xfrm>
                          <a:prstGeom prst="rect">
                            <a:avLst/>
                          </a:prstGeom>
                          <a:noFill/>
                          <a:ln>
                            <a:noFill/>
                          </a:ln>
                        </pic:spPr>
                      </pic:pic>
                    </a:graphicData>
                  </a:graphic>
                </wp:inline>
              </w:drawing>
            </w:r>
          </w:p>
        </w:tc>
      </w:tr>
      <w:tr w:rsidR="00903353" w:rsidRPr="00903353" w:rsidTr="00903353">
        <w:tc>
          <w:tcPr>
            <w:tcW w:w="5803" w:type="dxa"/>
            <w:shd w:val="clear" w:color="auto" w:fill="FBC3AE"/>
          </w:tcPr>
          <w:p w:rsidR="00903353" w:rsidRPr="00903353" w:rsidRDefault="00903353" w:rsidP="003F7686">
            <w:pPr>
              <w:numPr>
                <w:ilvl w:val="0"/>
                <w:numId w:val="150"/>
              </w:numPr>
              <w:spacing w:after="0" w:line="360" w:lineRule="auto"/>
              <w:ind w:left="317"/>
              <w:jc w:val="both"/>
              <w:rPr>
                <w:rFonts w:ascii="Times New Roman" w:hAnsi="Times New Roman" w:cs="Times New Roman"/>
                <w:b/>
                <w:sz w:val="24"/>
                <w:szCs w:val="24"/>
              </w:rPr>
            </w:pPr>
            <w:r w:rsidRPr="00903353">
              <w:rPr>
                <w:rFonts w:ascii="Times New Roman" w:hAnsi="Times New Roman" w:cs="Times New Roman"/>
                <w:b/>
                <w:sz w:val="24"/>
                <w:szCs w:val="24"/>
              </w:rPr>
              <w:t>До поступления ребенка в школу родители отводили значительное время на занятия с ним деятельностью, связанной с чтением и письмом</w:t>
            </w:r>
          </w:p>
          <w:p w:rsidR="00903353" w:rsidRPr="00903353" w:rsidRDefault="00903353" w:rsidP="003F7686">
            <w:pPr>
              <w:numPr>
                <w:ilvl w:val="0"/>
                <w:numId w:val="150"/>
              </w:numPr>
              <w:spacing w:after="0" w:line="360" w:lineRule="auto"/>
              <w:ind w:left="312" w:hanging="357"/>
              <w:jc w:val="both"/>
              <w:rPr>
                <w:rFonts w:ascii="Times New Roman" w:hAnsi="Times New Roman" w:cs="Times New Roman"/>
                <w:b/>
                <w:sz w:val="24"/>
                <w:szCs w:val="24"/>
              </w:rPr>
            </w:pPr>
            <w:r w:rsidRPr="00903353">
              <w:rPr>
                <w:rFonts w:ascii="Times New Roman" w:hAnsi="Times New Roman" w:cs="Times New Roman"/>
                <w:b/>
                <w:sz w:val="24"/>
                <w:szCs w:val="24"/>
              </w:rPr>
              <w:t>Ребенок посещал дошкольное образовательное учреждение</w:t>
            </w:r>
          </w:p>
        </w:tc>
        <w:tc>
          <w:tcPr>
            <w:tcW w:w="3436" w:type="dxa"/>
            <w:vMerge/>
            <w:shd w:val="clear" w:color="auto" w:fill="auto"/>
          </w:tcPr>
          <w:p w:rsidR="00903353" w:rsidRPr="00903353" w:rsidRDefault="00903353" w:rsidP="00903353">
            <w:pPr>
              <w:spacing w:after="0" w:line="360" w:lineRule="auto"/>
              <w:jc w:val="both"/>
              <w:rPr>
                <w:rFonts w:ascii="Times New Roman" w:hAnsi="Times New Roman" w:cs="Times New Roman"/>
                <w:sz w:val="24"/>
                <w:szCs w:val="24"/>
              </w:rPr>
            </w:pPr>
          </w:p>
        </w:tc>
      </w:tr>
      <w:tr w:rsidR="00903353" w:rsidRPr="00903353" w:rsidTr="00903353">
        <w:tc>
          <w:tcPr>
            <w:tcW w:w="9239" w:type="dxa"/>
            <w:gridSpan w:val="2"/>
            <w:shd w:val="clear" w:color="auto" w:fill="auto"/>
          </w:tcPr>
          <w:p w:rsidR="00903353" w:rsidRPr="00903353" w:rsidRDefault="00903353" w:rsidP="00903353">
            <w:pPr>
              <w:spacing w:after="0" w:line="360" w:lineRule="auto"/>
              <w:jc w:val="both"/>
              <w:rPr>
                <w:rFonts w:ascii="Times New Roman" w:hAnsi="Times New Roman" w:cs="Times New Roman"/>
                <w:sz w:val="24"/>
                <w:szCs w:val="24"/>
              </w:rPr>
            </w:pPr>
          </w:p>
        </w:tc>
      </w:tr>
    </w:tbl>
    <w:p w:rsidR="00903353" w:rsidRPr="00903353" w:rsidRDefault="00903353" w:rsidP="00903353">
      <w:pPr>
        <w:spacing w:after="0" w:line="360" w:lineRule="auto"/>
        <w:rPr>
          <w:rFonts w:ascii="Times New Roman" w:hAnsi="Times New Roman" w:cs="Times New Roman"/>
          <w:sz w:val="24"/>
          <w:szCs w:val="24"/>
        </w:rPr>
      </w:pPr>
    </w:p>
    <w:tbl>
      <w:tblPr>
        <w:tblW w:w="9239" w:type="dxa"/>
        <w:tblBorders>
          <w:bottom w:val="single" w:sz="4" w:space="0" w:color="B7222F"/>
        </w:tblBorders>
        <w:tblLook w:val="04A0" w:firstRow="1" w:lastRow="0" w:firstColumn="1" w:lastColumn="0" w:noHBand="0" w:noVBand="1"/>
      </w:tblPr>
      <w:tblGrid>
        <w:gridCol w:w="2448"/>
        <w:gridCol w:w="6791"/>
      </w:tblGrid>
      <w:tr w:rsidR="00903353" w:rsidRPr="00903353" w:rsidTr="00903353">
        <w:tc>
          <w:tcPr>
            <w:tcW w:w="2448" w:type="dxa"/>
            <w:shd w:val="clear" w:color="auto" w:fill="auto"/>
          </w:tcPr>
          <w:p w:rsidR="00903353" w:rsidRPr="00903353" w:rsidRDefault="00903353" w:rsidP="00903353">
            <w:pPr>
              <w:spacing w:after="0" w:line="360" w:lineRule="auto"/>
              <w:ind w:firstLine="178"/>
              <w:jc w:val="both"/>
              <w:rPr>
                <w:rFonts w:ascii="Times New Roman" w:hAnsi="Times New Roman" w:cs="Times New Roman"/>
                <w:noProof/>
                <w:sz w:val="24"/>
                <w:szCs w:val="24"/>
              </w:rPr>
            </w:pPr>
            <w:r w:rsidRPr="00903353">
              <w:rPr>
                <w:rFonts w:ascii="Times New Roman" w:hAnsi="Times New Roman" w:cs="Times New Roman"/>
                <w:noProof/>
                <w:sz w:val="24"/>
                <w:szCs w:val="24"/>
              </w:rPr>
              <w:t xml:space="preserve">Родители учащихся России и Казахстана – лидеры по времени, которое они отводи-ли на занятия со своими детьми в дошкольном возрасте деятельностью, свя-занной с чтением. </w:t>
            </w:r>
          </w:p>
        </w:tc>
        <w:tc>
          <w:tcPr>
            <w:tcW w:w="6791" w:type="dxa"/>
            <w:shd w:val="clear" w:color="auto" w:fill="auto"/>
          </w:tcPr>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noProof/>
                <w:sz w:val="24"/>
                <w:szCs w:val="24"/>
                <w:lang w:eastAsia="ru-RU"/>
              </w:rPr>
              <w:drawing>
                <wp:inline distT="0" distB="0" distL="0" distR="0" wp14:anchorId="00535F38" wp14:editId="1978980D">
                  <wp:extent cx="3960000" cy="2673206"/>
                  <wp:effectExtent l="0" t="0" r="2540" b="0"/>
                  <wp:docPr id="6366" name="Рисунок 6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ЗанятияСДетьми.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960000" cy="2673206"/>
                          </a:xfrm>
                          <a:prstGeom prst="rect">
                            <a:avLst/>
                          </a:prstGeom>
                        </pic:spPr>
                      </pic:pic>
                    </a:graphicData>
                  </a:graphic>
                </wp:inline>
              </w:drawing>
            </w:r>
          </w:p>
        </w:tc>
      </w:tr>
      <w:tr w:rsidR="00903353" w:rsidRPr="00903353" w:rsidTr="00903353">
        <w:tc>
          <w:tcPr>
            <w:tcW w:w="9239" w:type="dxa"/>
            <w:gridSpan w:val="2"/>
            <w:shd w:val="clear" w:color="auto" w:fill="auto"/>
          </w:tcPr>
          <w:p w:rsidR="00903353" w:rsidRPr="00903353" w:rsidRDefault="00903353" w:rsidP="00903353">
            <w:pPr>
              <w:spacing w:after="0" w:line="360" w:lineRule="auto"/>
              <w:rPr>
                <w:rFonts w:ascii="Times New Roman" w:hAnsi="Times New Roman" w:cs="Times New Roman"/>
                <w:sz w:val="24"/>
                <w:szCs w:val="24"/>
              </w:rPr>
            </w:pPr>
          </w:p>
        </w:tc>
      </w:tr>
    </w:tbl>
    <w:p w:rsidR="00903353" w:rsidRPr="00903353" w:rsidRDefault="00903353" w:rsidP="00903353">
      <w:pPr>
        <w:spacing w:after="0" w:line="360" w:lineRule="auto"/>
        <w:rPr>
          <w:rFonts w:ascii="Times New Roman" w:hAnsi="Times New Roman" w:cs="Times New Roman"/>
          <w:sz w:val="24"/>
          <w:szCs w:val="24"/>
        </w:rPr>
      </w:pPr>
    </w:p>
    <w:tbl>
      <w:tblPr>
        <w:tblW w:w="9239" w:type="dxa"/>
        <w:tblBorders>
          <w:bottom w:val="single" w:sz="4" w:space="0" w:color="B7222F"/>
        </w:tblBorders>
        <w:tblLook w:val="04A0" w:firstRow="1" w:lastRow="0" w:firstColumn="1" w:lastColumn="0" w:noHBand="0" w:noVBand="1"/>
      </w:tblPr>
      <w:tblGrid>
        <w:gridCol w:w="6452"/>
        <w:gridCol w:w="2787"/>
      </w:tblGrid>
      <w:tr w:rsidR="00903353" w:rsidRPr="00903353" w:rsidTr="00903353">
        <w:tc>
          <w:tcPr>
            <w:tcW w:w="6452" w:type="dxa"/>
            <w:shd w:val="clear" w:color="auto" w:fill="auto"/>
          </w:tcPr>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noProof/>
                <w:sz w:val="24"/>
                <w:szCs w:val="24"/>
                <w:lang w:eastAsia="ru-RU"/>
              </w:rPr>
              <w:drawing>
                <wp:inline distT="0" distB="0" distL="0" distR="0" wp14:anchorId="426DE0BF" wp14:editId="0C53E62C">
                  <wp:extent cx="3955415" cy="2222500"/>
                  <wp:effectExtent l="0" t="0" r="0" b="0"/>
                  <wp:docPr id="6367" name="Рисунок 6367" descr="ДошкольноеОбуч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ДошкольноеОбучение"/>
                          <pic:cNvPicPr>
                            <a:picLocks noChangeAspect="1" noChangeArrowheads="1"/>
                          </pic:cNvPicPr>
                        </pic:nvPicPr>
                        <pic:blipFill>
                          <a:blip r:embed="rId104" cstate="print">
                            <a:extLst>
                              <a:ext uri="{28A0092B-C50C-407E-A947-70E740481C1C}">
                                <a14:useLocalDpi xmlns:a14="http://schemas.microsoft.com/office/drawing/2010/main" val="0"/>
                              </a:ext>
                            </a:extLst>
                          </a:blip>
                          <a:srcRect t="23997"/>
                          <a:stretch>
                            <a:fillRect/>
                          </a:stretch>
                        </pic:blipFill>
                        <pic:spPr bwMode="auto">
                          <a:xfrm>
                            <a:off x="0" y="0"/>
                            <a:ext cx="3955415" cy="2222500"/>
                          </a:xfrm>
                          <a:prstGeom prst="rect">
                            <a:avLst/>
                          </a:prstGeom>
                          <a:noFill/>
                          <a:ln>
                            <a:noFill/>
                          </a:ln>
                        </pic:spPr>
                      </pic:pic>
                    </a:graphicData>
                  </a:graphic>
                </wp:inline>
              </w:drawing>
            </w:r>
          </w:p>
        </w:tc>
        <w:tc>
          <w:tcPr>
            <w:tcW w:w="2787" w:type="dxa"/>
            <w:shd w:val="clear" w:color="auto" w:fill="auto"/>
          </w:tcPr>
          <w:p w:rsidR="00903353" w:rsidRPr="00903353" w:rsidRDefault="00903353" w:rsidP="00903353">
            <w:pPr>
              <w:spacing w:after="0" w:line="360" w:lineRule="auto"/>
              <w:ind w:firstLine="172"/>
              <w:jc w:val="both"/>
              <w:rPr>
                <w:rFonts w:ascii="Times New Roman" w:hAnsi="Times New Roman" w:cs="Times New Roman"/>
                <w:sz w:val="24"/>
                <w:szCs w:val="24"/>
              </w:rPr>
            </w:pPr>
            <w:r w:rsidRPr="00903353">
              <w:rPr>
                <w:rFonts w:ascii="Times New Roman" w:hAnsi="Times New Roman" w:cs="Times New Roman"/>
                <w:sz w:val="24"/>
                <w:szCs w:val="24"/>
              </w:rPr>
              <w:t xml:space="preserve">В России более 85% учащихся посещали детские сады и другие дошкольные образо-вательные учреждения. </w:t>
            </w:r>
          </w:p>
        </w:tc>
      </w:tr>
      <w:tr w:rsidR="00903353" w:rsidRPr="00903353" w:rsidTr="00903353">
        <w:trPr>
          <w:trHeight w:val="80"/>
        </w:trPr>
        <w:tc>
          <w:tcPr>
            <w:tcW w:w="9239" w:type="dxa"/>
            <w:gridSpan w:val="2"/>
            <w:shd w:val="clear" w:color="auto" w:fill="auto"/>
          </w:tcPr>
          <w:p w:rsidR="00903353" w:rsidRPr="00903353" w:rsidRDefault="00903353" w:rsidP="00903353">
            <w:pPr>
              <w:spacing w:after="0" w:line="360" w:lineRule="auto"/>
              <w:rPr>
                <w:rFonts w:ascii="Times New Roman" w:hAnsi="Times New Roman" w:cs="Times New Roman"/>
                <w:sz w:val="24"/>
                <w:szCs w:val="24"/>
              </w:rPr>
            </w:pPr>
          </w:p>
        </w:tc>
      </w:tr>
    </w:tbl>
    <w:p w:rsidR="00903353" w:rsidRPr="00903353" w:rsidRDefault="00903353" w:rsidP="00903353">
      <w:pPr>
        <w:spacing w:after="0" w:line="360" w:lineRule="auto"/>
        <w:rPr>
          <w:rFonts w:ascii="Times New Roman" w:hAnsi="Times New Roman" w:cs="Times New Roman"/>
          <w:sz w:val="24"/>
          <w:szCs w:val="24"/>
        </w:rPr>
      </w:pPr>
    </w:p>
    <w:tbl>
      <w:tblPr>
        <w:tblW w:w="9225" w:type="dxa"/>
        <w:tblBorders>
          <w:bottom w:val="single" w:sz="4" w:space="0" w:color="B7222F"/>
        </w:tblBorders>
        <w:tblLook w:val="04A0" w:firstRow="1" w:lastRow="0" w:firstColumn="1" w:lastColumn="0" w:noHBand="0" w:noVBand="1"/>
      </w:tblPr>
      <w:tblGrid>
        <w:gridCol w:w="2448"/>
        <w:gridCol w:w="6777"/>
      </w:tblGrid>
      <w:tr w:rsidR="00903353" w:rsidRPr="00903353" w:rsidTr="00903353">
        <w:tc>
          <w:tcPr>
            <w:tcW w:w="2448" w:type="dxa"/>
            <w:shd w:val="clear" w:color="auto" w:fill="auto"/>
          </w:tcPr>
          <w:p w:rsidR="00903353" w:rsidRPr="00903353" w:rsidRDefault="00903353" w:rsidP="00903353">
            <w:pPr>
              <w:spacing w:after="0" w:line="360" w:lineRule="auto"/>
              <w:ind w:firstLine="142"/>
              <w:jc w:val="both"/>
              <w:rPr>
                <w:rFonts w:ascii="Times New Roman" w:hAnsi="Times New Roman" w:cs="Times New Roman"/>
                <w:sz w:val="24"/>
                <w:szCs w:val="24"/>
              </w:rPr>
            </w:pPr>
            <w:r w:rsidRPr="00903353">
              <w:rPr>
                <w:rFonts w:ascii="Times New Roman" w:hAnsi="Times New Roman" w:cs="Times New Roman"/>
                <w:sz w:val="24"/>
                <w:szCs w:val="24"/>
              </w:rPr>
              <w:t>Посещение детьми детских садов и занятия в семье приводят к тому, что более 60% россий-ских детей поступа-ют в 1 класс, имея очень хорошую или хорошую подготовку к школе.</w:t>
            </w:r>
          </w:p>
          <w:p w:rsidR="00903353" w:rsidRPr="00903353" w:rsidRDefault="00903353" w:rsidP="00903353">
            <w:pPr>
              <w:spacing w:after="0" w:line="360" w:lineRule="auto"/>
              <w:ind w:firstLine="142"/>
              <w:jc w:val="both"/>
              <w:rPr>
                <w:rFonts w:ascii="Times New Roman" w:hAnsi="Times New Roman" w:cs="Times New Roman"/>
                <w:sz w:val="24"/>
                <w:szCs w:val="24"/>
              </w:rPr>
            </w:pPr>
          </w:p>
          <w:p w:rsidR="00903353" w:rsidRPr="00903353" w:rsidRDefault="00903353" w:rsidP="00903353">
            <w:pPr>
              <w:spacing w:after="0" w:line="360" w:lineRule="auto"/>
              <w:jc w:val="both"/>
              <w:rPr>
                <w:rFonts w:ascii="Times New Roman" w:hAnsi="Times New Roman" w:cs="Times New Roman"/>
                <w:sz w:val="24"/>
                <w:szCs w:val="24"/>
              </w:rPr>
            </w:pPr>
          </w:p>
        </w:tc>
        <w:tc>
          <w:tcPr>
            <w:tcW w:w="6777" w:type="dxa"/>
            <w:shd w:val="clear" w:color="auto" w:fill="auto"/>
          </w:tcPr>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noProof/>
                <w:sz w:val="24"/>
                <w:szCs w:val="24"/>
                <w:lang w:eastAsia="ru-RU"/>
              </w:rPr>
              <w:drawing>
                <wp:inline distT="0" distB="0" distL="0" distR="0" wp14:anchorId="09B1E96C" wp14:editId="095499FF">
                  <wp:extent cx="3955415" cy="1977390"/>
                  <wp:effectExtent l="0" t="0" r="0" b="0"/>
                  <wp:docPr id="6368" name="Рисунок 6368" descr="ГотовностьКШко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ГотовностьКШколе"/>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955415" cy="1977390"/>
                          </a:xfrm>
                          <a:prstGeom prst="rect">
                            <a:avLst/>
                          </a:prstGeom>
                          <a:noFill/>
                          <a:ln>
                            <a:noFill/>
                          </a:ln>
                        </pic:spPr>
                      </pic:pic>
                    </a:graphicData>
                  </a:graphic>
                </wp:inline>
              </w:drawing>
            </w:r>
          </w:p>
        </w:tc>
      </w:tr>
    </w:tbl>
    <w:p w:rsidR="00903353" w:rsidRPr="00903353" w:rsidRDefault="00903353" w:rsidP="00903353">
      <w:pPr>
        <w:spacing w:after="0" w:line="360" w:lineRule="auto"/>
        <w:rPr>
          <w:rFonts w:ascii="Times New Roman" w:hAnsi="Times New Roman" w:cs="Times New Roman"/>
          <w:sz w:val="24"/>
          <w:szCs w:val="24"/>
        </w:rPr>
      </w:pPr>
    </w:p>
    <w:tbl>
      <w:tblPr>
        <w:tblW w:w="9152" w:type="dxa"/>
        <w:jc w:val="center"/>
        <w:tblLook w:val="04A0" w:firstRow="1" w:lastRow="0" w:firstColumn="1" w:lastColumn="0" w:noHBand="0" w:noVBand="1"/>
      </w:tblPr>
      <w:tblGrid>
        <w:gridCol w:w="2594"/>
        <w:gridCol w:w="6558"/>
      </w:tblGrid>
      <w:tr w:rsidR="00903353" w:rsidRPr="00903353" w:rsidTr="00903353">
        <w:trPr>
          <w:jc w:val="center"/>
        </w:trPr>
        <w:tc>
          <w:tcPr>
            <w:tcW w:w="9152" w:type="dxa"/>
            <w:gridSpan w:val="2"/>
            <w:shd w:val="clear" w:color="auto" w:fill="B7222F"/>
          </w:tcPr>
          <w:p w:rsidR="00903353" w:rsidRPr="00903353" w:rsidRDefault="00903353" w:rsidP="00903353">
            <w:pPr>
              <w:pageBreakBefore/>
              <w:spacing w:after="0" w:line="360" w:lineRule="auto"/>
              <w:rPr>
                <w:rFonts w:ascii="Times New Roman" w:hAnsi="Times New Roman" w:cs="Times New Roman"/>
                <w:b/>
                <w:sz w:val="24"/>
                <w:szCs w:val="24"/>
              </w:rPr>
            </w:pPr>
            <w:r w:rsidRPr="00903353">
              <w:rPr>
                <w:rFonts w:ascii="Times New Roman" w:hAnsi="Times New Roman" w:cs="Times New Roman"/>
                <w:b/>
                <w:sz w:val="24"/>
                <w:szCs w:val="24"/>
              </w:rPr>
              <w:t xml:space="preserve">Хорошие читатели посещают хорошо оснащенные школы с высокой степенью направленности на успешное обучение </w:t>
            </w:r>
          </w:p>
        </w:tc>
      </w:tr>
      <w:tr w:rsidR="00903353" w:rsidRPr="00903353" w:rsidTr="00903353">
        <w:trPr>
          <w:jc w:val="center"/>
        </w:trPr>
        <w:tc>
          <w:tcPr>
            <w:tcW w:w="9152" w:type="dxa"/>
            <w:gridSpan w:val="2"/>
            <w:shd w:val="clear" w:color="auto" w:fill="auto"/>
          </w:tcPr>
          <w:p w:rsidR="00903353" w:rsidRPr="00903353" w:rsidRDefault="00903353" w:rsidP="00903353">
            <w:pPr>
              <w:spacing w:after="0" w:line="360" w:lineRule="auto"/>
              <w:jc w:val="both"/>
              <w:rPr>
                <w:rFonts w:ascii="Times New Roman" w:hAnsi="Times New Roman" w:cs="Times New Roman"/>
                <w:sz w:val="24"/>
                <w:szCs w:val="24"/>
              </w:rPr>
            </w:pPr>
          </w:p>
        </w:tc>
      </w:tr>
      <w:tr w:rsidR="00903353" w:rsidRPr="00903353" w:rsidTr="00903353">
        <w:trPr>
          <w:jc w:val="center"/>
        </w:trPr>
        <w:tc>
          <w:tcPr>
            <w:tcW w:w="2370" w:type="dxa"/>
            <w:vMerge w:val="restart"/>
            <w:shd w:val="clear" w:color="auto" w:fill="auto"/>
            <w:vAlign w:val="center"/>
          </w:tcPr>
          <w:p w:rsidR="00903353" w:rsidRPr="00903353" w:rsidRDefault="00903353" w:rsidP="00903353">
            <w:pPr>
              <w:spacing w:after="0" w:line="360" w:lineRule="auto"/>
              <w:jc w:val="center"/>
              <w:rPr>
                <w:rFonts w:ascii="Times New Roman" w:hAnsi="Times New Roman" w:cs="Times New Roman"/>
                <w:sz w:val="24"/>
                <w:szCs w:val="24"/>
              </w:rPr>
            </w:pPr>
            <w:r w:rsidRPr="00903353">
              <w:rPr>
                <w:rFonts w:ascii="Times New Roman" w:hAnsi="Times New Roman" w:cs="Times New Roman"/>
                <w:noProof/>
                <w:sz w:val="24"/>
                <w:szCs w:val="24"/>
                <w:lang w:eastAsia="ru-RU"/>
              </w:rPr>
              <w:drawing>
                <wp:inline distT="0" distB="0" distL="0" distR="0" wp14:anchorId="0DA4833D" wp14:editId="7B4B6617">
                  <wp:extent cx="1510030" cy="1595120"/>
                  <wp:effectExtent l="0" t="0" r="0" b="0"/>
                  <wp:docPr id="6369" name="Рисунок 6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510030" cy="1595120"/>
                          </a:xfrm>
                          <a:prstGeom prst="rect">
                            <a:avLst/>
                          </a:prstGeom>
                          <a:noFill/>
                          <a:ln>
                            <a:noFill/>
                          </a:ln>
                        </pic:spPr>
                      </pic:pic>
                    </a:graphicData>
                  </a:graphic>
                </wp:inline>
              </w:drawing>
            </w:r>
          </w:p>
        </w:tc>
        <w:tc>
          <w:tcPr>
            <w:tcW w:w="6782" w:type="dxa"/>
            <w:shd w:val="clear" w:color="auto" w:fill="auto"/>
          </w:tcPr>
          <w:p w:rsidR="00903353" w:rsidRPr="00903353" w:rsidRDefault="00903353" w:rsidP="00903353">
            <w:pPr>
              <w:spacing w:after="0" w:line="360" w:lineRule="auto"/>
              <w:ind w:firstLine="113"/>
              <w:jc w:val="both"/>
              <w:rPr>
                <w:rFonts w:ascii="Times New Roman" w:hAnsi="Times New Roman" w:cs="Times New Roman"/>
                <w:sz w:val="24"/>
                <w:szCs w:val="24"/>
              </w:rPr>
            </w:pPr>
            <w:r w:rsidRPr="00903353">
              <w:rPr>
                <w:rFonts w:ascii="Times New Roman" w:hAnsi="Times New Roman" w:cs="Times New Roman"/>
                <w:sz w:val="24"/>
                <w:szCs w:val="24"/>
              </w:rPr>
              <w:t>В России, как и в других странах, учащиеся имеют более высокие результаты по чтению, если в их школе:</w:t>
            </w:r>
          </w:p>
        </w:tc>
      </w:tr>
      <w:tr w:rsidR="00903353" w:rsidRPr="00903353" w:rsidTr="00903353">
        <w:trPr>
          <w:jc w:val="center"/>
        </w:trPr>
        <w:tc>
          <w:tcPr>
            <w:tcW w:w="2370" w:type="dxa"/>
            <w:vMerge/>
            <w:shd w:val="clear" w:color="auto" w:fill="auto"/>
          </w:tcPr>
          <w:p w:rsidR="00903353" w:rsidRPr="00903353" w:rsidRDefault="00903353" w:rsidP="00903353">
            <w:pPr>
              <w:spacing w:after="0" w:line="360" w:lineRule="auto"/>
              <w:rPr>
                <w:rFonts w:ascii="Times New Roman" w:hAnsi="Times New Roman" w:cs="Times New Roman"/>
                <w:sz w:val="24"/>
                <w:szCs w:val="24"/>
              </w:rPr>
            </w:pPr>
          </w:p>
        </w:tc>
        <w:tc>
          <w:tcPr>
            <w:tcW w:w="6782" w:type="dxa"/>
            <w:shd w:val="clear" w:color="auto" w:fill="FBC3AE"/>
          </w:tcPr>
          <w:p w:rsidR="00903353" w:rsidRPr="00903353" w:rsidRDefault="00903353" w:rsidP="003F7686">
            <w:pPr>
              <w:numPr>
                <w:ilvl w:val="0"/>
                <w:numId w:val="150"/>
              </w:numPr>
              <w:spacing w:after="0" w:line="360" w:lineRule="auto"/>
              <w:ind w:left="317"/>
              <w:jc w:val="both"/>
              <w:rPr>
                <w:rFonts w:ascii="Times New Roman" w:hAnsi="Times New Roman" w:cs="Times New Roman"/>
                <w:b/>
                <w:sz w:val="24"/>
                <w:szCs w:val="24"/>
              </w:rPr>
            </w:pPr>
            <w:r w:rsidRPr="00903353">
              <w:rPr>
                <w:rFonts w:ascii="Times New Roman" w:hAnsi="Times New Roman" w:cs="Times New Roman"/>
                <w:b/>
                <w:sz w:val="24"/>
                <w:szCs w:val="24"/>
              </w:rPr>
              <w:t>Все участники учебного процесса нацелены на высокие достижения</w:t>
            </w:r>
          </w:p>
          <w:p w:rsidR="00903353" w:rsidRPr="00903353" w:rsidRDefault="00903353" w:rsidP="003F7686">
            <w:pPr>
              <w:numPr>
                <w:ilvl w:val="0"/>
                <w:numId w:val="150"/>
              </w:numPr>
              <w:spacing w:after="0" w:line="360" w:lineRule="auto"/>
              <w:ind w:left="317"/>
              <w:jc w:val="both"/>
              <w:rPr>
                <w:rFonts w:ascii="Times New Roman" w:hAnsi="Times New Roman" w:cs="Times New Roman"/>
                <w:b/>
                <w:sz w:val="24"/>
                <w:szCs w:val="24"/>
              </w:rPr>
            </w:pPr>
            <w:r w:rsidRPr="00903353">
              <w:rPr>
                <w:rFonts w:ascii="Times New Roman" w:hAnsi="Times New Roman" w:cs="Times New Roman"/>
                <w:b/>
                <w:sz w:val="24"/>
                <w:szCs w:val="24"/>
              </w:rPr>
              <w:t>Большинство поступающих в 1 класс детей имеют высокий уровень готовности к обучению чтению</w:t>
            </w:r>
          </w:p>
          <w:p w:rsidR="00903353" w:rsidRPr="00903353" w:rsidRDefault="00903353" w:rsidP="003F7686">
            <w:pPr>
              <w:numPr>
                <w:ilvl w:val="0"/>
                <w:numId w:val="150"/>
              </w:numPr>
              <w:spacing w:after="0" w:line="360" w:lineRule="auto"/>
              <w:ind w:left="317"/>
              <w:jc w:val="both"/>
              <w:rPr>
                <w:rFonts w:ascii="Times New Roman" w:hAnsi="Times New Roman" w:cs="Times New Roman"/>
                <w:b/>
                <w:sz w:val="24"/>
                <w:szCs w:val="24"/>
              </w:rPr>
            </w:pPr>
            <w:r w:rsidRPr="00903353">
              <w:rPr>
                <w:rFonts w:ascii="Times New Roman" w:hAnsi="Times New Roman" w:cs="Times New Roman"/>
                <w:b/>
                <w:sz w:val="24"/>
                <w:szCs w:val="24"/>
              </w:rPr>
              <w:t>Имеется достаточное количество образовательных ресурсов, а возможный их недостаток не оказывает значительного влияния на результаты обучения</w:t>
            </w:r>
          </w:p>
          <w:p w:rsidR="00903353" w:rsidRPr="00903353" w:rsidRDefault="00903353" w:rsidP="003F7686">
            <w:pPr>
              <w:numPr>
                <w:ilvl w:val="0"/>
                <w:numId w:val="150"/>
              </w:numPr>
              <w:spacing w:after="0" w:line="360" w:lineRule="auto"/>
              <w:ind w:left="312" w:hanging="357"/>
              <w:jc w:val="both"/>
              <w:rPr>
                <w:rFonts w:ascii="Times New Roman" w:hAnsi="Times New Roman" w:cs="Times New Roman"/>
                <w:sz w:val="24"/>
                <w:szCs w:val="24"/>
              </w:rPr>
            </w:pPr>
            <w:r w:rsidRPr="00903353">
              <w:rPr>
                <w:rFonts w:ascii="Times New Roman" w:hAnsi="Times New Roman" w:cs="Times New Roman"/>
                <w:b/>
                <w:sz w:val="24"/>
                <w:szCs w:val="24"/>
              </w:rPr>
              <w:t>Обеспечены безопасность и порядок</w:t>
            </w:r>
          </w:p>
        </w:tc>
      </w:tr>
    </w:tbl>
    <w:p w:rsidR="00903353" w:rsidRPr="00903353" w:rsidRDefault="00903353" w:rsidP="00903353">
      <w:pPr>
        <w:spacing w:after="0" w:line="360" w:lineRule="auto"/>
        <w:rPr>
          <w:rFonts w:ascii="Times New Roman" w:hAnsi="Times New Roman" w:cs="Times New Roman"/>
          <w:sz w:val="24"/>
          <w:szCs w:val="24"/>
        </w:rPr>
      </w:pPr>
    </w:p>
    <w:tbl>
      <w:tblPr>
        <w:tblW w:w="9152" w:type="dxa"/>
        <w:jc w:val="center"/>
        <w:tblBorders>
          <w:bottom w:val="single" w:sz="4" w:space="0" w:color="B7222F"/>
        </w:tblBorders>
        <w:tblLook w:val="04A0" w:firstRow="1" w:lastRow="0" w:firstColumn="1" w:lastColumn="0" w:noHBand="0" w:noVBand="1"/>
      </w:tblPr>
      <w:tblGrid>
        <w:gridCol w:w="9152"/>
      </w:tblGrid>
      <w:tr w:rsidR="00903353" w:rsidRPr="00903353" w:rsidTr="00903353">
        <w:trPr>
          <w:jc w:val="center"/>
        </w:trPr>
        <w:tc>
          <w:tcPr>
            <w:tcW w:w="9152" w:type="dxa"/>
            <w:shd w:val="clear" w:color="auto" w:fill="auto"/>
          </w:tcPr>
          <w:p w:rsidR="00903353" w:rsidRPr="00903353" w:rsidRDefault="00903353" w:rsidP="00903353">
            <w:pPr>
              <w:spacing w:after="0" w:line="360" w:lineRule="auto"/>
              <w:ind w:firstLine="192"/>
              <w:jc w:val="both"/>
              <w:rPr>
                <w:rFonts w:ascii="Times New Roman" w:hAnsi="Times New Roman" w:cs="Times New Roman"/>
                <w:sz w:val="24"/>
                <w:szCs w:val="24"/>
              </w:rPr>
            </w:pPr>
            <w:r w:rsidRPr="00903353">
              <w:rPr>
                <w:rFonts w:ascii="Times New Roman" w:hAnsi="Times New Roman" w:cs="Times New Roman"/>
                <w:sz w:val="24"/>
                <w:szCs w:val="24"/>
              </w:rPr>
              <w:t xml:space="preserve">О степени направленности образовательной организации на высокие достижения своих учащихся в исследовании 2016 года можно было судить по ответам директоров и учителей. Их оценки практически совпали – о высокой степени направленности на успешное обучение заявили 48% директоров и 53% учителей. Это означает, что в этих школах сами учащиеся, их учителя и родители демонстрируют высокую степень заинтересованности в повышении успеваемости. Результаты учащихся из таких образовательных организаций в среднем выше, чем у остальных. </w:t>
            </w:r>
          </w:p>
        </w:tc>
      </w:tr>
    </w:tbl>
    <w:p w:rsidR="00903353" w:rsidRPr="00903353" w:rsidRDefault="00903353" w:rsidP="00903353">
      <w:pPr>
        <w:spacing w:after="0" w:line="360" w:lineRule="auto"/>
        <w:rPr>
          <w:rFonts w:ascii="Times New Roman" w:hAnsi="Times New Roman" w:cs="Times New Roman"/>
          <w:sz w:val="24"/>
          <w:szCs w:val="24"/>
        </w:rPr>
      </w:pPr>
    </w:p>
    <w:tbl>
      <w:tblPr>
        <w:tblW w:w="9152" w:type="dxa"/>
        <w:jc w:val="center"/>
        <w:tblBorders>
          <w:bottom w:val="single" w:sz="4" w:space="0" w:color="B7222F"/>
        </w:tblBorders>
        <w:tblLook w:val="04A0" w:firstRow="1" w:lastRow="0" w:firstColumn="1" w:lastColumn="0" w:noHBand="0" w:noVBand="1"/>
      </w:tblPr>
      <w:tblGrid>
        <w:gridCol w:w="9152"/>
      </w:tblGrid>
      <w:tr w:rsidR="00903353" w:rsidRPr="00903353" w:rsidTr="00903353">
        <w:trPr>
          <w:jc w:val="center"/>
        </w:trPr>
        <w:tc>
          <w:tcPr>
            <w:tcW w:w="9152" w:type="dxa"/>
            <w:shd w:val="clear" w:color="auto" w:fill="auto"/>
          </w:tcPr>
          <w:p w:rsidR="00903353" w:rsidRPr="00903353" w:rsidRDefault="00903353" w:rsidP="00903353">
            <w:pPr>
              <w:spacing w:after="0" w:line="360" w:lineRule="auto"/>
              <w:ind w:firstLine="142"/>
              <w:jc w:val="both"/>
              <w:rPr>
                <w:rFonts w:ascii="Times New Roman" w:hAnsi="Times New Roman" w:cs="Times New Roman"/>
                <w:noProof/>
                <w:sz w:val="24"/>
                <w:szCs w:val="24"/>
              </w:rPr>
            </w:pPr>
            <w:r w:rsidRPr="00903353">
              <w:rPr>
                <w:rFonts w:ascii="Times New Roman" w:hAnsi="Times New Roman" w:cs="Times New Roman"/>
                <w:noProof/>
                <w:sz w:val="24"/>
                <w:szCs w:val="24"/>
                <w:lang w:eastAsia="ru-RU"/>
              </w:rPr>
              <w:drawing>
                <wp:anchor distT="0" distB="0" distL="114300" distR="114300" simplePos="0" relativeHeight="251701248" behindDoc="1" locked="0" layoutInCell="1" allowOverlap="1" wp14:anchorId="169883A2" wp14:editId="73FE9A51">
                  <wp:simplePos x="0" y="0"/>
                  <wp:positionH relativeFrom="column">
                    <wp:posOffset>1768475</wp:posOffset>
                  </wp:positionH>
                  <wp:positionV relativeFrom="paragraph">
                    <wp:posOffset>40640</wp:posOffset>
                  </wp:positionV>
                  <wp:extent cx="3907155" cy="3192780"/>
                  <wp:effectExtent l="0" t="0" r="0" b="0"/>
                  <wp:wrapTight wrapText="bothSides">
                    <wp:wrapPolygon edited="0">
                      <wp:start x="0" y="0"/>
                      <wp:lineTo x="0" y="21523"/>
                      <wp:lineTo x="21484" y="21523"/>
                      <wp:lineTo x="21484" y="0"/>
                      <wp:lineTo x="0" y="0"/>
                    </wp:wrapPolygon>
                  </wp:wrapTight>
                  <wp:docPr id="6370" name="Рисунок 6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БезопасностьУчащихся.jpg"/>
                          <pic:cNvPicPr/>
                        </pic:nvPicPr>
                        <pic:blipFill rotWithShape="1">
                          <a:blip r:embed="rId107" cstate="print">
                            <a:extLst>
                              <a:ext uri="{28A0092B-C50C-407E-A947-70E740481C1C}">
                                <a14:useLocalDpi xmlns:a14="http://schemas.microsoft.com/office/drawing/2010/main" val="0"/>
                              </a:ext>
                            </a:extLst>
                          </a:blip>
                          <a:srcRect t="13889" b="9178"/>
                          <a:stretch/>
                        </pic:blipFill>
                        <pic:spPr bwMode="auto">
                          <a:xfrm>
                            <a:off x="0" y="0"/>
                            <a:ext cx="3907155" cy="3192780"/>
                          </a:xfrm>
                          <a:prstGeom prst="rect">
                            <a:avLst/>
                          </a:prstGeom>
                          <a:ln>
                            <a:noFill/>
                          </a:ln>
                          <a:extLst>
                            <a:ext uri="{53640926-AAD7-44D8-BBD7-CCE9431645EC}">
                              <a14:shadowObscured xmlns:a14="http://schemas.microsoft.com/office/drawing/2010/main"/>
                            </a:ext>
                          </a:extLst>
                        </pic:spPr>
                      </pic:pic>
                    </a:graphicData>
                  </a:graphic>
                </wp:anchor>
              </w:drawing>
            </w:r>
            <w:r w:rsidRPr="00903353">
              <w:rPr>
                <w:rFonts w:ascii="Times New Roman" w:hAnsi="Times New Roman" w:cs="Times New Roman"/>
                <w:noProof/>
                <w:sz w:val="24"/>
                <w:szCs w:val="24"/>
              </w:rPr>
              <w:t>Число учащихся 4 классов, которые не сталкиваются в своей школе с негативными проявлениями отноше-ний, в России (52%) ниже, чем в среднем по всем странам-участни-цам (57%). Это учащиеся, которые заявили о том, что над ними не смеялись, их не обзывали, не дразнили, не толкали, у них ничего не украли и т.д. Результаты этих уча-щихся на 23 балла выше, чем у 14% российских четвероклассников, ко-торые сталкиваются в своих школах с физическим и психологическим насилием со стороны одноклассников.</w:t>
            </w:r>
          </w:p>
          <w:p w:rsidR="00903353" w:rsidRPr="00903353" w:rsidRDefault="00903353" w:rsidP="00903353">
            <w:pPr>
              <w:spacing w:after="0" w:line="360" w:lineRule="auto"/>
              <w:ind w:firstLine="192"/>
              <w:jc w:val="both"/>
              <w:rPr>
                <w:rFonts w:ascii="Times New Roman" w:hAnsi="Times New Roman" w:cs="Times New Roman"/>
                <w:sz w:val="24"/>
                <w:szCs w:val="24"/>
              </w:rPr>
            </w:pPr>
            <w:r w:rsidRPr="00903353">
              <w:rPr>
                <w:rFonts w:ascii="Times New Roman" w:hAnsi="Times New Roman" w:cs="Times New Roman"/>
                <w:noProof/>
                <w:sz w:val="24"/>
                <w:szCs w:val="24"/>
              </w:rPr>
              <w:t xml:space="preserve">Обращает </w:t>
            </w:r>
            <w:r w:rsidRPr="00903353">
              <w:rPr>
                <w:rFonts w:ascii="Times New Roman" w:hAnsi="Times New Roman" w:cs="Times New Roman"/>
                <w:noProof/>
                <w:sz w:val="24"/>
                <w:szCs w:val="24"/>
              </w:rPr>
              <w:lastRenderedPageBreak/>
              <w:t>на себя внимание тот факт, что в последние годы во всем мире негативные проявления отношений все активнее переходят в информационное пространство – возрастает число случаев запугивания детей со стороны их сверстников с использованием мобильной связи и Интернета.</w:t>
            </w:r>
          </w:p>
        </w:tc>
      </w:tr>
    </w:tbl>
    <w:p w:rsidR="00903353" w:rsidRPr="00903353" w:rsidRDefault="00903353" w:rsidP="00903353">
      <w:pPr>
        <w:spacing w:after="0" w:line="360" w:lineRule="auto"/>
        <w:rPr>
          <w:rFonts w:ascii="Times New Roman" w:hAnsi="Times New Roman" w:cs="Times New Roman"/>
          <w:sz w:val="24"/>
          <w:szCs w:val="24"/>
        </w:rPr>
      </w:pPr>
    </w:p>
    <w:p w:rsidR="00903353" w:rsidRPr="00903353" w:rsidRDefault="00903353" w:rsidP="00903353">
      <w:pPr>
        <w:spacing w:after="0" w:line="360" w:lineRule="auto"/>
        <w:rPr>
          <w:rFonts w:ascii="Times New Roman" w:hAnsi="Times New Roman" w:cs="Times New Roman"/>
          <w:sz w:val="24"/>
          <w:szCs w:val="24"/>
        </w:rPr>
      </w:pPr>
    </w:p>
    <w:p w:rsidR="00903353" w:rsidRPr="00903353" w:rsidRDefault="00903353" w:rsidP="00903353">
      <w:pPr>
        <w:spacing w:after="0" w:line="360" w:lineRule="auto"/>
        <w:rPr>
          <w:rFonts w:ascii="Times New Roman" w:hAnsi="Times New Roman" w:cs="Times New Roman"/>
          <w:sz w:val="24"/>
          <w:szCs w:val="24"/>
        </w:rPr>
      </w:pPr>
    </w:p>
    <w:p w:rsidR="00903353" w:rsidRPr="00903353" w:rsidRDefault="00903353" w:rsidP="00903353">
      <w:pPr>
        <w:spacing w:after="0" w:line="360" w:lineRule="auto"/>
        <w:rPr>
          <w:rFonts w:ascii="Times New Roman" w:hAnsi="Times New Roman" w:cs="Times New Roman"/>
          <w:sz w:val="24"/>
          <w:szCs w:val="24"/>
        </w:rPr>
      </w:pPr>
    </w:p>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sz w:val="24"/>
          <w:szCs w:val="24"/>
        </w:rPr>
        <w:br w:type="page"/>
      </w:r>
    </w:p>
    <w:tbl>
      <w:tblPr>
        <w:tblW w:w="9155" w:type="dxa"/>
        <w:tblInd w:w="206" w:type="dxa"/>
        <w:tblLook w:val="04A0" w:firstRow="1" w:lastRow="0" w:firstColumn="1" w:lastColumn="0" w:noHBand="0" w:noVBand="1"/>
      </w:tblPr>
      <w:tblGrid>
        <w:gridCol w:w="2509"/>
        <w:gridCol w:w="3355"/>
        <w:gridCol w:w="3291"/>
      </w:tblGrid>
      <w:tr w:rsidR="00903353" w:rsidRPr="00903353" w:rsidTr="00903353">
        <w:tc>
          <w:tcPr>
            <w:tcW w:w="9155" w:type="dxa"/>
            <w:gridSpan w:val="3"/>
            <w:shd w:val="clear" w:color="auto" w:fill="B7222F"/>
          </w:tcPr>
          <w:p w:rsidR="00903353" w:rsidRPr="00903353" w:rsidRDefault="00903353" w:rsidP="00903353">
            <w:pPr>
              <w:pageBreakBefore/>
              <w:spacing w:after="0" w:line="360" w:lineRule="auto"/>
              <w:rPr>
                <w:rFonts w:ascii="Times New Roman" w:hAnsi="Times New Roman" w:cs="Times New Roman"/>
                <w:b/>
                <w:sz w:val="24"/>
                <w:szCs w:val="24"/>
              </w:rPr>
            </w:pPr>
            <w:r w:rsidRPr="00903353">
              <w:rPr>
                <w:rFonts w:ascii="Times New Roman" w:hAnsi="Times New Roman" w:cs="Times New Roman"/>
                <w:b/>
                <w:sz w:val="24"/>
                <w:szCs w:val="24"/>
              </w:rPr>
              <w:t>Хорошие читатели любят читать, уверены в своих силах и прекрасно чувствуют себя на уроках чтения</w:t>
            </w:r>
          </w:p>
        </w:tc>
      </w:tr>
      <w:tr w:rsidR="00903353" w:rsidRPr="00903353" w:rsidTr="00903353">
        <w:tc>
          <w:tcPr>
            <w:tcW w:w="9155" w:type="dxa"/>
            <w:gridSpan w:val="3"/>
            <w:shd w:val="clear" w:color="auto" w:fill="auto"/>
          </w:tcPr>
          <w:p w:rsidR="00903353" w:rsidRPr="00903353" w:rsidRDefault="00903353" w:rsidP="00903353">
            <w:pPr>
              <w:spacing w:after="0" w:line="360" w:lineRule="auto"/>
              <w:rPr>
                <w:rFonts w:ascii="Times New Roman" w:hAnsi="Times New Roman" w:cs="Times New Roman"/>
                <w:sz w:val="24"/>
                <w:szCs w:val="24"/>
              </w:rPr>
            </w:pPr>
          </w:p>
        </w:tc>
      </w:tr>
      <w:tr w:rsidR="00903353" w:rsidRPr="00903353" w:rsidTr="00903353">
        <w:tc>
          <w:tcPr>
            <w:tcW w:w="5864" w:type="dxa"/>
            <w:gridSpan w:val="2"/>
            <w:shd w:val="clear" w:color="auto" w:fill="auto"/>
          </w:tcPr>
          <w:p w:rsidR="00903353" w:rsidRPr="00903353" w:rsidRDefault="00903353" w:rsidP="00903353">
            <w:pPr>
              <w:spacing w:after="0" w:line="360" w:lineRule="auto"/>
              <w:ind w:firstLine="130"/>
              <w:jc w:val="both"/>
              <w:rPr>
                <w:rFonts w:ascii="Times New Roman" w:hAnsi="Times New Roman" w:cs="Times New Roman"/>
                <w:sz w:val="24"/>
                <w:szCs w:val="24"/>
              </w:rPr>
            </w:pPr>
            <w:r w:rsidRPr="00903353">
              <w:rPr>
                <w:rFonts w:ascii="Times New Roman" w:hAnsi="Times New Roman" w:cs="Times New Roman"/>
                <w:sz w:val="24"/>
                <w:szCs w:val="24"/>
              </w:rPr>
              <w:t>Во всех странах более высокие результаты по чтению показывают учащиеся, которые:</w:t>
            </w:r>
          </w:p>
          <w:p w:rsidR="00903353" w:rsidRPr="00903353" w:rsidRDefault="00903353" w:rsidP="00903353">
            <w:pPr>
              <w:spacing w:after="0" w:line="360" w:lineRule="auto"/>
              <w:rPr>
                <w:rFonts w:ascii="Times New Roman" w:hAnsi="Times New Roman" w:cs="Times New Roman"/>
                <w:sz w:val="24"/>
                <w:szCs w:val="24"/>
              </w:rPr>
            </w:pPr>
          </w:p>
        </w:tc>
        <w:tc>
          <w:tcPr>
            <w:tcW w:w="3291" w:type="dxa"/>
            <w:vMerge w:val="restart"/>
            <w:shd w:val="clear" w:color="auto" w:fill="auto"/>
            <w:vAlign w:val="center"/>
          </w:tcPr>
          <w:p w:rsidR="00903353" w:rsidRPr="00903353" w:rsidRDefault="00903353" w:rsidP="00903353">
            <w:pPr>
              <w:spacing w:after="0" w:line="360" w:lineRule="auto"/>
              <w:jc w:val="center"/>
              <w:rPr>
                <w:rFonts w:ascii="Times New Roman" w:hAnsi="Times New Roman" w:cs="Times New Roman"/>
                <w:sz w:val="24"/>
                <w:szCs w:val="24"/>
              </w:rPr>
            </w:pPr>
            <w:r w:rsidRPr="00903353">
              <w:rPr>
                <w:rFonts w:ascii="Times New Roman" w:hAnsi="Times New Roman" w:cs="Times New Roman"/>
                <w:noProof/>
                <w:sz w:val="24"/>
                <w:szCs w:val="24"/>
                <w:lang w:eastAsia="ru-RU"/>
              </w:rPr>
              <w:drawing>
                <wp:inline distT="0" distB="0" distL="0" distR="0" wp14:anchorId="097305AC" wp14:editId="1CAD4EDC">
                  <wp:extent cx="1711960" cy="1127125"/>
                  <wp:effectExtent l="0" t="0" r="0" b="0"/>
                  <wp:docPr id="6371" name="Рисунок 6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711960" cy="1127125"/>
                          </a:xfrm>
                          <a:prstGeom prst="rect">
                            <a:avLst/>
                          </a:prstGeom>
                          <a:noFill/>
                          <a:ln>
                            <a:noFill/>
                          </a:ln>
                        </pic:spPr>
                      </pic:pic>
                    </a:graphicData>
                  </a:graphic>
                </wp:inline>
              </w:drawing>
            </w:r>
          </w:p>
        </w:tc>
      </w:tr>
      <w:tr w:rsidR="00903353" w:rsidRPr="00903353" w:rsidTr="00903353">
        <w:tc>
          <w:tcPr>
            <w:tcW w:w="5864" w:type="dxa"/>
            <w:gridSpan w:val="2"/>
            <w:shd w:val="clear" w:color="auto" w:fill="FBC3AE"/>
          </w:tcPr>
          <w:p w:rsidR="00903353" w:rsidRPr="00903353" w:rsidRDefault="00903353" w:rsidP="003F7686">
            <w:pPr>
              <w:numPr>
                <w:ilvl w:val="0"/>
                <w:numId w:val="150"/>
              </w:numPr>
              <w:spacing w:after="0" w:line="360" w:lineRule="auto"/>
              <w:ind w:left="317"/>
              <w:jc w:val="both"/>
              <w:rPr>
                <w:rFonts w:ascii="Times New Roman" w:hAnsi="Times New Roman" w:cs="Times New Roman"/>
                <w:b/>
                <w:sz w:val="24"/>
                <w:szCs w:val="24"/>
              </w:rPr>
            </w:pPr>
            <w:r w:rsidRPr="00903353">
              <w:rPr>
                <w:rFonts w:ascii="Times New Roman" w:hAnsi="Times New Roman" w:cs="Times New Roman"/>
                <w:b/>
                <w:sz w:val="24"/>
                <w:szCs w:val="24"/>
              </w:rPr>
              <w:t>Положительно относятся к чтению</w:t>
            </w:r>
          </w:p>
          <w:p w:rsidR="00903353" w:rsidRPr="00903353" w:rsidRDefault="00903353" w:rsidP="003F7686">
            <w:pPr>
              <w:numPr>
                <w:ilvl w:val="0"/>
                <w:numId w:val="150"/>
              </w:numPr>
              <w:spacing w:after="0" w:line="360" w:lineRule="auto"/>
              <w:ind w:left="317"/>
              <w:jc w:val="both"/>
              <w:rPr>
                <w:rFonts w:ascii="Times New Roman" w:hAnsi="Times New Roman" w:cs="Times New Roman"/>
                <w:b/>
                <w:sz w:val="24"/>
                <w:szCs w:val="24"/>
              </w:rPr>
            </w:pPr>
            <w:r w:rsidRPr="00903353">
              <w:rPr>
                <w:rFonts w:ascii="Times New Roman" w:hAnsi="Times New Roman" w:cs="Times New Roman"/>
                <w:b/>
                <w:sz w:val="24"/>
                <w:szCs w:val="24"/>
              </w:rPr>
              <w:t>Высоко оценивают свою успешность в овладении чтением</w:t>
            </w:r>
          </w:p>
          <w:p w:rsidR="00903353" w:rsidRPr="00903353" w:rsidRDefault="00903353" w:rsidP="003F7686">
            <w:pPr>
              <w:numPr>
                <w:ilvl w:val="0"/>
                <w:numId w:val="150"/>
              </w:numPr>
              <w:spacing w:after="0" w:line="360" w:lineRule="auto"/>
              <w:ind w:left="312" w:hanging="357"/>
              <w:jc w:val="both"/>
              <w:rPr>
                <w:rFonts w:ascii="Times New Roman" w:hAnsi="Times New Roman" w:cs="Times New Roman"/>
                <w:b/>
                <w:sz w:val="24"/>
                <w:szCs w:val="24"/>
              </w:rPr>
            </w:pPr>
            <w:r w:rsidRPr="00903353">
              <w:rPr>
                <w:rFonts w:ascii="Times New Roman" w:hAnsi="Times New Roman" w:cs="Times New Roman"/>
                <w:b/>
                <w:sz w:val="24"/>
                <w:szCs w:val="24"/>
              </w:rPr>
              <w:t>Чувствуют себя полноправными участниками учебного процесса на уроках чтения</w:t>
            </w:r>
          </w:p>
        </w:tc>
        <w:tc>
          <w:tcPr>
            <w:tcW w:w="3291" w:type="dxa"/>
            <w:vMerge/>
            <w:shd w:val="clear" w:color="auto" w:fill="auto"/>
          </w:tcPr>
          <w:p w:rsidR="00903353" w:rsidRPr="00903353" w:rsidRDefault="00903353" w:rsidP="00903353">
            <w:pPr>
              <w:spacing w:after="0" w:line="360" w:lineRule="auto"/>
              <w:jc w:val="both"/>
              <w:rPr>
                <w:rFonts w:ascii="Times New Roman" w:hAnsi="Times New Roman" w:cs="Times New Roman"/>
                <w:sz w:val="24"/>
                <w:szCs w:val="24"/>
              </w:rPr>
            </w:pPr>
          </w:p>
        </w:tc>
      </w:tr>
      <w:tr w:rsidR="00903353" w:rsidRPr="00903353" w:rsidTr="00903353">
        <w:tc>
          <w:tcPr>
            <w:tcW w:w="9155" w:type="dxa"/>
            <w:gridSpan w:val="3"/>
            <w:shd w:val="clear" w:color="auto" w:fill="auto"/>
          </w:tcPr>
          <w:p w:rsidR="00903353" w:rsidRPr="00903353" w:rsidRDefault="00903353" w:rsidP="00903353">
            <w:pPr>
              <w:spacing w:after="0" w:line="360" w:lineRule="auto"/>
              <w:jc w:val="both"/>
              <w:rPr>
                <w:rFonts w:ascii="Times New Roman" w:hAnsi="Times New Roman" w:cs="Times New Roman"/>
                <w:sz w:val="24"/>
                <w:szCs w:val="24"/>
              </w:rPr>
            </w:pPr>
          </w:p>
        </w:tc>
      </w:tr>
      <w:tr w:rsidR="00903353" w:rsidRPr="00903353" w:rsidTr="00903353">
        <w:tc>
          <w:tcPr>
            <w:tcW w:w="9155" w:type="dxa"/>
            <w:gridSpan w:val="3"/>
            <w:tcBorders>
              <w:bottom w:val="single" w:sz="4" w:space="0" w:color="B7222F"/>
            </w:tcBorders>
            <w:shd w:val="clear" w:color="auto" w:fill="auto"/>
          </w:tcPr>
          <w:p w:rsidR="00903353" w:rsidRPr="00903353" w:rsidRDefault="00903353" w:rsidP="00903353">
            <w:pPr>
              <w:spacing w:after="0" w:line="360" w:lineRule="auto"/>
              <w:ind w:firstLine="210"/>
              <w:jc w:val="both"/>
              <w:rPr>
                <w:rFonts w:ascii="Times New Roman" w:hAnsi="Times New Roman" w:cs="Times New Roman"/>
                <w:sz w:val="24"/>
                <w:szCs w:val="24"/>
              </w:rPr>
            </w:pPr>
            <w:r w:rsidRPr="00903353">
              <w:rPr>
                <w:rFonts w:ascii="Times New Roman" w:hAnsi="Times New Roman" w:cs="Times New Roman"/>
                <w:bCs/>
                <w:sz w:val="24"/>
                <w:szCs w:val="24"/>
              </w:rPr>
              <w:t>В 2016 году значительно выросло число российских четвероклассников, которые очень любят читать и каждый день читают для собственного удовольствия, самостоятельно определяя круг чтения (с 26% в 2011 году до 46% в 2016 году). Эти учащиеся имеют самые высокие результаты по грамотности чтения – 582 балла по международной шкале. Число российских детей, которые не любят читать и очень редко читают для собственного удовольствия, немного уменьшилось (с 13% в 2011 году до 10% в 2016 году).</w:t>
            </w:r>
          </w:p>
        </w:tc>
      </w:tr>
      <w:tr w:rsidR="00903353" w:rsidRPr="00903353" w:rsidTr="00903353">
        <w:tc>
          <w:tcPr>
            <w:tcW w:w="9155" w:type="dxa"/>
            <w:gridSpan w:val="3"/>
            <w:shd w:val="clear" w:color="auto" w:fill="auto"/>
          </w:tcPr>
          <w:p w:rsidR="00903353" w:rsidRPr="00903353" w:rsidRDefault="00903353" w:rsidP="00903353">
            <w:pPr>
              <w:spacing w:after="0" w:line="360" w:lineRule="auto"/>
              <w:ind w:firstLine="151"/>
              <w:rPr>
                <w:rFonts w:ascii="Times New Roman" w:hAnsi="Times New Roman" w:cs="Times New Roman"/>
                <w:sz w:val="24"/>
                <w:szCs w:val="24"/>
              </w:rPr>
            </w:pPr>
          </w:p>
        </w:tc>
      </w:tr>
      <w:tr w:rsidR="00903353" w:rsidRPr="00903353" w:rsidTr="00903353">
        <w:tc>
          <w:tcPr>
            <w:tcW w:w="2509" w:type="dxa"/>
            <w:tcBorders>
              <w:bottom w:val="single" w:sz="4" w:space="0" w:color="B7222F"/>
            </w:tcBorders>
            <w:shd w:val="clear" w:color="auto" w:fill="auto"/>
          </w:tcPr>
          <w:p w:rsidR="00903353" w:rsidRPr="00903353" w:rsidRDefault="00903353" w:rsidP="00903353">
            <w:pPr>
              <w:spacing w:after="0" w:line="360" w:lineRule="auto"/>
              <w:ind w:firstLine="123"/>
              <w:jc w:val="both"/>
              <w:rPr>
                <w:rFonts w:ascii="Times New Roman" w:hAnsi="Times New Roman" w:cs="Times New Roman"/>
                <w:sz w:val="24"/>
                <w:szCs w:val="24"/>
              </w:rPr>
            </w:pPr>
            <w:r w:rsidRPr="00903353">
              <w:rPr>
                <w:rFonts w:ascii="Times New Roman" w:hAnsi="Times New Roman" w:cs="Times New Roman"/>
                <w:sz w:val="24"/>
                <w:szCs w:val="24"/>
              </w:rPr>
              <w:t xml:space="preserve">В 2016 году в России произошло некоторое умень-шение числа уча-щихся 4 классов, чувствующих уверен-ность в себе, когда речь идет о чтении. В 2011 году таких учащихся было 87%. </w:t>
            </w:r>
          </w:p>
          <w:p w:rsidR="00903353" w:rsidRPr="00903353" w:rsidRDefault="00903353" w:rsidP="00903353">
            <w:pPr>
              <w:spacing w:after="0" w:line="360" w:lineRule="auto"/>
              <w:ind w:firstLine="123"/>
              <w:jc w:val="both"/>
              <w:rPr>
                <w:rFonts w:ascii="Times New Roman" w:hAnsi="Times New Roman" w:cs="Times New Roman"/>
                <w:sz w:val="24"/>
                <w:szCs w:val="24"/>
              </w:rPr>
            </w:pPr>
          </w:p>
          <w:p w:rsidR="00903353" w:rsidRPr="00903353" w:rsidRDefault="00903353" w:rsidP="00903353">
            <w:pPr>
              <w:spacing w:after="0" w:line="360" w:lineRule="auto"/>
              <w:ind w:firstLine="123"/>
              <w:jc w:val="both"/>
              <w:rPr>
                <w:rFonts w:ascii="Times New Roman" w:hAnsi="Times New Roman" w:cs="Times New Roman"/>
                <w:sz w:val="24"/>
                <w:szCs w:val="24"/>
              </w:rPr>
            </w:pPr>
          </w:p>
          <w:p w:rsidR="00903353" w:rsidRPr="00903353" w:rsidRDefault="00903353" w:rsidP="00903353">
            <w:pPr>
              <w:spacing w:after="0" w:line="360" w:lineRule="auto"/>
              <w:ind w:firstLine="123"/>
              <w:jc w:val="both"/>
              <w:rPr>
                <w:rFonts w:ascii="Times New Roman" w:hAnsi="Times New Roman" w:cs="Times New Roman"/>
                <w:sz w:val="24"/>
                <w:szCs w:val="24"/>
              </w:rPr>
            </w:pPr>
          </w:p>
        </w:tc>
        <w:tc>
          <w:tcPr>
            <w:tcW w:w="6646" w:type="dxa"/>
            <w:gridSpan w:val="2"/>
            <w:tcBorders>
              <w:bottom w:val="single" w:sz="4" w:space="0" w:color="B7222F"/>
            </w:tcBorders>
            <w:shd w:val="clear" w:color="auto" w:fill="auto"/>
          </w:tcPr>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noProof/>
                <w:sz w:val="24"/>
                <w:szCs w:val="24"/>
                <w:lang w:eastAsia="ru-RU"/>
              </w:rPr>
              <w:drawing>
                <wp:inline distT="0" distB="0" distL="0" distR="0" wp14:anchorId="3FB70A50" wp14:editId="6C138856">
                  <wp:extent cx="3966210" cy="2137410"/>
                  <wp:effectExtent l="0" t="0" r="0" b="0"/>
                  <wp:docPr id="6372" name="Рисунок 6372" descr="Самооце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Самооценка"/>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966210" cy="2137410"/>
                          </a:xfrm>
                          <a:prstGeom prst="rect">
                            <a:avLst/>
                          </a:prstGeom>
                          <a:noFill/>
                          <a:ln>
                            <a:noFill/>
                          </a:ln>
                        </pic:spPr>
                      </pic:pic>
                    </a:graphicData>
                  </a:graphic>
                </wp:inline>
              </w:drawing>
            </w:r>
          </w:p>
        </w:tc>
      </w:tr>
      <w:tr w:rsidR="00903353" w:rsidRPr="00903353" w:rsidTr="00903353">
        <w:tc>
          <w:tcPr>
            <w:tcW w:w="9155" w:type="dxa"/>
            <w:gridSpan w:val="3"/>
            <w:tcBorders>
              <w:top w:val="single" w:sz="4" w:space="0" w:color="B7222F"/>
            </w:tcBorders>
            <w:shd w:val="clear" w:color="auto" w:fill="auto"/>
          </w:tcPr>
          <w:p w:rsidR="00903353" w:rsidRPr="00903353" w:rsidRDefault="00903353" w:rsidP="00903353">
            <w:pPr>
              <w:spacing w:after="0" w:line="360" w:lineRule="auto"/>
              <w:rPr>
                <w:rFonts w:ascii="Times New Roman" w:hAnsi="Times New Roman" w:cs="Times New Roman"/>
                <w:sz w:val="24"/>
                <w:szCs w:val="24"/>
              </w:rPr>
            </w:pPr>
          </w:p>
        </w:tc>
      </w:tr>
      <w:tr w:rsidR="00903353" w:rsidRPr="00903353" w:rsidTr="00903353">
        <w:tc>
          <w:tcPr>
            <w:tcW w:w="9155" w:type="dxa"/>
            <w:gridSpan w:val="3"/>
            <w:tcBorders>
              <w:bottom w:val="single" w:sz="4" w:space="0" w:color="B7222F"/>
            </w:tcBorders>
            <w:shd w:val="clear" w:color="auto" w:fill="auto"/>
          </w:tcPr>
          <w:p w:rsidR="00903353" w:rsidRPr="00903353" w:rsidRDefault="00903353" w:rsidP="00903353">
            <w:pPr>
              <w:spacing w:after="0" w:line="360" w:lineRule="auto"/>
              <w:ind w:firstLine="137"/>
              <w:jc w:val="both"/>
              <w:rPr>
                <w:rFonts w:ascii="Times New Roman" w:hAnsi="Times New Roman" w:cs="Times New Roman"/>
                <w:sz w:val="24"/>
                <w:szCs w:val="24"/>
              </w:rPr>
            </w:pPr>
            <w:r w:rsidRPr="00903353">
              <w:rPr>
                <w:rFonts w:ascii="Times New Roman" w:hAnsi="Times New Roman" w:cs="Times New Roman"/>
                <w:sz w:val="24"/>
                <w:szCs w:val="24"/>
              </w:rPr>
              <w:t xml:space="preserve">По результатам исследования </w:t>
            </w:r>
            <w:r w:rsidRPr="00903353">
              <w:rPr>
                <w:rFonts w:ascii="Times New Roman" w:hAnsi="Times New Roman" w:cs="Times New Roman"/>
                <w:sz w:val="24"/>
                <w:szCs w:val="24"/>
                <w:lang w:val="en-US"/>
              </w:rPr>
              <w:t>PIRLS</w:t>
            </w:r>
            <w:r w:rsidRPr="00903353">
              <w:rPr>
                <w:rFonts w:ascii="Times New Roman" w:hAnsi="Times New Roman" w:cs="Times New Roman"/>
                <w:sz w:val="24"/>
                <w:szCs w:val="24"/>
              </w:rPr>
              <w:t xml:space="preserve"> наиболее успешными в выполнении заданий международного теста по чтению оказались учащиеся 4 классов всех стран, имеющие высокую степень вовлеченности в учебный процесс, которая характеризуется эффективностью взаимодействия учителя с учениками (понятно ли объясняется материал урока, оказывает ли учитель индивидуальную помощь учащимся, поддерживает ли интерес учащихся к своему предмету и др.). </w:t>
            </w:r>
          </w:p>
          <w:p w:rsidR="00903353" w:rsidRPr="00903353" w:rsidRDefault="00903353" w:rsidP="00903353">
            <w:pPr>
              <w:spacing w:after="0" w:line="360" w:lineRule="auto"/>
              <w:ind w:firstLine="165"/>
              <w:jc w:val="both"/>
              <w:rPr>
                <w:rFonts w:ascii="Times New Roman" w:hAnsi="Times New Roman" w:cs="Times New Roman"/>
                <w:sz w:val="24"/>
                <w:szCs w:val="24"/>
              </w:rPr>
            </w:pPr>
            <w:r w:rsidRPr="00903353">
              <w:rPr>
                <w:rFonts w:ascii="Times New Roman" w:hAnsi="Times New Roman" w:cs="Times New Roman"/>
                <w:sz w:val="24"/>
                <w:szCs w:val="24"/>
              </w:rPr>
              <w:t>Россия не исключение: различие в результатах по чтению между вовлеченными и не вовлеченными в учебный процесс составляет 14 баллов по международной шкале. Обращает на себя внимание, что в 2016 году зафиксировано увеличение числа российских учащихся, в полной мере вовлеченных в учебный процесс по чтению, – с 53% до 65%.</w:t>
            </w:r>
          </w:p>
        </w:tc>
      </w:tr>
      <w:tr w:rsidR="00903353" w:rsidRPr="00903353" w:rsidTr="00903353">
        <w:tc>
          <w:tcPr>
            <w:tcW w:w="9155" w:type="dxa"/>
            <w:gridSpan w:val="3"/>
            <w:tcBorders>
              <w:top w:val="single" w:sz="4" w:space="0" w:color="B7222F"/>
            </w:tcBorders>
            <w:shd w:val="clear" w:color="auto" w:fill="auto"/>
          </w:tcPr>
          <w:p w:rsidR="00903353" w:rsidRPr="00903353" w:rsidRDefault="00903353" w:rsidP="00903353">
            <w:pPr>
              <w:spacing w:after="0" w:line="360" w:lineRule="auto"/>
              <w:rPr>
                <w:rFonts w:ascii="Times New Roman" w:hAnsi="Times New Roman" w:cs="Times New Roman"/>
                <w:sz w:val="24"/>
                <w:szCs w:val="24"/>
              </w:rPr>
            </w:pPr>
          </w:p>
        </w:tc>
      </w:tr>
    </w:tbl>
    <w:p w:rsidR="00903353" w:rsidRPr="00903353" w:rsidRDefault="00903353" w:rsidP="00903353">
      <w:pPr>
        <w:spacing w:after="0" w:line="360" w:lineRule="auto"/>
        <w:jc w:val="both"/>
        <w:rPr>
          <w:rFonts w:ascii="Times New Roman" w:hAnsi="Times New Roman" w:cs="Times New Roman"/>
          <w:noProof/>
          <w:sz w:val="24"/>
          <w:szCs w:val="24"/>
        </w:rPr>
        <w:sectPr w:rsidR="00903353" w:rsidRPr="00903353" w:rsidSect="00903353">
          <w:pgSz w:w="11906" w:h="16838"/>
          <w:pgMar w:top="1134" w:right="567" w:bottom="1134" w:left="1701" w:header="708" w:footer="708" w:gutter="0"/>
          <w:cols w:space="708"/>
          <w:titlePg/>
          <w:docGrid w:linePitch="360"/>
        </w:sectPr>
      </w:pPr>
    </w:p>
    <w:p w:rsidR="00903353" w:rsidRPr="00903353" w:rsidRDefault="00903353" w:rsidP="00903353">
      <w:pPr>
        <w:numPr>
          <w:ilvl w:val="1"/>
          <w:numId w:val="0"/>
        </w:numPr>
        <w:spacing w:after="0" w:line="360" w:lineRule="auto"/>
        <w:jc w:val="center"/>
        <w:rPr>
          <w:rFonts w:ascii="Times New Roman" w:eastAsiaTheme="majorEastAsia" w:hAnsi="Times New Roman" w:cs="Times New Roman"/>
          <w:b/>
          <w:iCs/>
          <w:spacing w:val="15"/>
          <w:sz w:val="24"/>
          <w:szCs w:val="24"/>
        </w:rPr>
      </w:pPr>
      <w:r w:rsidRPr="00903353">
        <w:rPr>
          <w:rFonts w:ascii="Times New Roman" w:eastAsiaTheme="majorEastAsia" w:hAnsi="Times New Roman" w:cs="Times New Roman"/>
          <w:b/>
          <w:iCs/>
          <w:spacing w:val="15"/>
          <w:sz w:val="24"/>
          <w:szCs w:val="24"/>
        </w:rPr>
        <w:t>Мнения экспертов</w:t>
      </w:r>
    </w:p>
    <w:p w:rsidR="00903353" w:rsidRPr="00903353" w:rsidRDefault="00903353" w:rsidP="00903353">
      <w:pPr>
        <w:numPr>
          <w:ilvl w:val="1"/>
          <w:numId w:val="0"/>
        </w:numPr>
        <w:spacing w:after="0" w:line="360" w:lineRule="auto"/>
        <w:jc w:val="center"/>
        <w:rPr>
          <w:rFonts w:ascii="Times New Roman" w:eastAsiaTheme="majorEastAsia" w:hAnsi="Times New Roman" w:cs="Times New Roman"/>
          <w:i/>
          <w:iCs/>
          <w:spacing w:val="15"/>
          <w:sz w:val="24"/>
          <w:szCs w:val="24"/>
        </w:rPr>
      </w:pPr>
      <w:r w:rsidRPr="00903353">
        <w:rPr>
          <w:rFonts w:ascii="Times New Roman" w:eastAsiaTheme="majorEastAsia" w:hAnsi="Times New Roman" w:cs="Times New Roman"/>
          <w:i/>
          <w:iCs/>
          <w:noProof/>
          <w:spacing w:val="15"/>
          <w:sz w:val="24"/>
          <w:szCs w:val="24"/>
          <w:lang w:eastAsia="ru-RU"/>
        </w:rPr>
        <mc:AlternateContent>
          <mc:Choice Requires="wps">
            <w:drawing>
              <wp:anchor distT="0" distB="0" distL="114300" distR="114300" simplePos="0" relativeHeight="251702272" behindDoc="1" locked="0" layoutInCell="1" allowOverlap="1" wp14:anchorId="44622CF3" wp14:editId="05633ABA">
                <wp:simplePos x="0" y="0"/>
                <wp:positionH relativeFrom="column">
                  <wp:posOffset>-149860</wp:posOffset>
                </wp:positionH>
                <wp:positionV relativeFrom="paragraph">
                  <wp:posOffset>443865</wp:posOffset>
                </wp:positionV>
                <wp:extent cx="6205855" cy="7640320"/>
                <wp:effectExtent l="6350" t="6350" r="7620" b="11430"/>
                <wp:wrapNone/>
                <wp:docPr id="6352" name="Загнутый угол 63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05855" cy="7640320"/>
                        </a:xfrm>
                        <a:prstGeom prst="foldedCorner">
                          <a:avLst>
                            <a:gd name="adj" fmla="val 15583"/>
                          </a:avLst>
                        </a:prstGeom>
                        <a:solidFill>
                          <a:srgbClr val="FFE4DF">
                            <a:alpha val="27058"/>
                          </a:srgbClr>
                        </a:solidFill>
                        <a:ln w="12700">
                          <a:solidFill>
                            <a:srgbClr val="951B22"/>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Загнутый угол 6352" o:spid="_x0000_s1026" type="#_x0000_t65" style="position:absolute;margin-left:-11.8pt;margin-top:34.95pt;width:488.65pt;height:601.6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" adj="18234" fillcolor="#ffe4df" strokecolor="#951b22" strokeweight="1pt">
                <v:fill opacity="17733f"/>
                <v:stroke joinstyle="miter"/>
              </v:shape>
            </w:pict>
          </mc:Fallback>
        </mc:AlternateContent>
      </w:r>
      <w:r w:rsidRPr="00903353">
        <w:rPr>
          <w:rFonts w:ascii="Times New Roman" w:eastAsiaTheme="majorEastAsia" w:hAnsi="Times New Roman" w:cs="Times New Roman"/>
          <w:i/>
          <w:iCs/>
          <w:spacing w:val="15"/>
          <w:sz w:val="24"/>
          <w:szCs w:val="24"/>
        </w:rPr>
        <w:t>Почему нам так важны результаты международного монитори</w:t>
      </w:r>
      <w:r w:rsidRPr="00903353">
        <w:rPr>
          <w:rFonts w:ascii="Times New Roman" w:eastAsiaTheme="majorEastAsia" w:hAnsi="Times New Roman" w:cs="Times New Roman"/>
          <w:i/>
          <w:iCs/>
          <w:spacing w:val="15"/>
          <w:sz w:val="24"/>
          <w:szCs w:val="24"/>
        </w:rPr>
        <w:lastRenderedPageBreak/>
        <w:t>нга читательской грамотности?</w:t>
      </w:r>
    </w:p>
    <w:p w:rsidR="00903353" w:rsidRPr="00903353" w:rsidRDefault="00903353" w:rsidP="00903353">
      <w:pPr>
        <w:spacing w:after="0" w:line="360" w:lineRule="auto"/>
        <w:ind w:firstLine="426"/>
        <w:jc w:val="both"/>
        <w:rPr>
          <w:rFonts w:ascii="Times New Roman" w:hAnsi="Times New Roman" w:cs="Times New Roman"/>
          <w:i/>
          <w:sz w:val="24"/>
          <w:szCs w:val="24"/>
        </w:rPr>
      </w:pPr>
      <w:r w:rsidRPr="00903353">
        <w:rPr>
          <w:rFonts w:ascii="Times New Roman" w:hAnsi="Times New Roman" w:cs="Times New Roman"/>
          <w:i/>
          <w:sz w:val="24"/>
          <w:szCs w:val="24"/>
        </w:rPr>
        <w:t xml:space="preserve">Исследование </w:t>
      </w:r>
      <w:r w:rsidRPr="00903353">
        <w:rPr>
          <w:rFonts w:ascii="Times New Roman" w:hAnsi="Times New Roman" w:cs="Times New Roman"/>
          <w:i/>
          <w:sz w:val="24"/>
          <w:szCs w:val="24"/>
          <w:lang w:val="en-US"/>
        </w:rPr>
        <w:t>PIRLS</w:t>
      </w:r>
      <w:r w:rsidRPr="00903353">
        <w:rPr>
          <w:rFonts w:ascii="Times New Roman" w:hAnsi="Times New Roman" w:cs="Times New Roman"/>
          <w:bCs/>
          <w:i/>
          <w:sz w:val="24"/>
          <w:szCs w:val="24"/>
        </w:rPr>
        <w:t xml:space="preserve"> – это международный мониторинг читательской грамотности учащихся в конце четвертого года школьного обучения. </w:t>
      </w:r>
      <w:r w:rsidRPr="00903353">
        <w:rPr>
          <w:rFonts w:ascii="Times New Roman" w:hAnsi="Times New Roman" w:cs="Times New Roman"/>
          <w:i/>
          <w:sz w:val="24"/>
          <w:szCs w:val="24"/>
        </w:rPr>
        <w:t xml:space="preserve">Тест </w:t>
      </w:r>
      <w:r w:rsidRPr="00903353">
        <w:rPr>
          <w:rFonts w:ascii="Times New Roman" w:hAnsi="Times New Roman" w:cs="Times New Roman"/>
          <w:i/>
          <w:sz w:val="24"/>
          <w:szCs w:val="24"/>
          <w:lang w:val="en-US"/>
        </w:rPr>
        <w:t>PIRLS</w:t>
      </w:r>
      <w:r w:rsidRPr="00903353">
        <w:rPr>
          <w:rFonts w:ascii="Times New Roman" w:hAnsi="Times New Roman" w:cs="Times New Roman"/>
          <w:i/>
          <w:sz w:val="24"/>
          <w:szCs w:val="24"/>
        </w:rPr>
        <w:t xml:space="preserve"> признан международным сообществом экспертов лучшим современным измерителем читательской грамотности начинающих читателей.</w:t>
      </w:r>
    </w:p>
    <w:p w:rsidR="00903353" w:rsidRPr="00903353" w:rsidRDefault="00903353" w:rsidP="00903353">
      <w:pPr>
        <w:spacing w:after="0" w:line="360" w:lineRule="auto"/>
        <w:ind w:firstLine="426"/>
        <w:jc w:val="both"/>
        <w:rPr>
          <w:rFonts w:ascii="Times New Roman" w:hAnsi="Times New Roman" w:cs="Times New Roman"/>
          <w:i/>
          <w:sz w:val="24"/>
          <w:szCs w:val="24"/>
        </w:rPr>
      </w:pPr>
      <w:r w:rsidRPr="00903353">
        <w:rPr>
          <w:rFonts w:ascii="Times New Roman" w:hAnsi="Times New Roman" w:cs="Times New Roman"/>
          <w:i/>
          <w:sz w:val="24"/>
          <w:szCs w:val="24"/>
        </w:rPr>
        <w:t>Н</w:t>
      </w:r>
      <w:r w:rsidRPr="00903353">
        <w:rPr>
          <w:rFonts w:ascii="Times New Roman" w:hAnsi="Times New Roman" w:cs="Times New Roman"/>
          <w:bCs/>
          <w:i/>
          <w:sz w:val="24"/>
          <w:szCs w:val="24"/>
        </w:rPr>
        <w:t xml:space="preserve">ачиная с 2001 года страны, участвующие в </w:t>
      </w:r>
      <w:r w:rsidRPr="00903353">
        <w:rPr>
          <w:rFonts w:ascii="Times New Roman" w:hAnsi="Times New Roman" w:cs="Times New Roman"/>
          <w:i/>
          <w:sz w:val="24"/>
          <w:szCs w:val="24"/>
          <w:lang w:val="en-US"/>
        </w:rPr>
        <w:t>PIRLS</w:t>
      </w:r>
      <w:r w:rsidRPr="00903353">
        <w:rPr>
          <w:rFonts w:ascii="Times New Roman" w:hAnsi="Times New Roman" w:cs="Times New Roman"/>
          <w:i/>
          <w:sz w:val="24"/>
          <w:szCs w:val="24"/>
        </w:rPr>
        <w:t xml:space="preserve">, </w:t>
      </w:r>
      <w:r w:rsidRPr="00903353">
        <w:rPr>
          <w:rFonts w:ascii="Times New Roman" w:hAnsi="Times New Roman" w:cs="Times New Roman"/>
          <w:bCs/>
          <w:i/>
          <w:sz w:val="24"/>
          <w:szCs w:val="24"/>
        </w:rPr>
        <w:t xml:space="preserve">раз в пять лет получают значительную информацию, позволяющую всем, от кого зависят результаты образования, принимать выверенные, неситуативные стратегические решения. Масштаб этих решений различен – от целой страны до отдельного класса, однако именно от таких решений зависит судьба читательской грамотности подрастающего поколения. </w:t>
      </w:r>
    </w:p>
    <w:p w:rsidR="00903353" w:rsidRPr="00903353" w:rsidRDefault="00903353" w:rsidP="00903353">
      <w:pPr>
        <w:spacing w:after="0" w:line="360" w:lineRule="auto"/>
        <w:ind w:firstLine="426"/>
        <w:jc w:val="both"/>
        <w:rPr>
          <w:rFonts w:ascii="Times New Roman" w:hAnsi="Times New Roman" w:cs="Times New Roman"/>
          <w:bCs/>
          <w:i/>
          <w:sz w:val="24"/>
          <w:szCs w:val="24"/>
        </w:rPr>
      </w:pPr>
      <w:r w:rsidRPr="00903353">
        <w:rPr>
          <w:rFonts w:ascii="Times New Roman" w:hAnsi="Times New Roman" w:cs="Times New Roman"/>
          <w:bCs/>
          <w:i/>
          <w:sz w:val="24"/>
          <w:szCs w:val="24"/>
        </w:rPr>
        <w:t>Почему именно читательская грамотность признана центральным показателем успешности системы образования? Потому что уме</w:t>
      </w:r>
      <w:r w:rsidRPr="00903353">
        <w:rPr>
          <w:rFonts w:ascii="Times New Roman" w:hAnsi="Times New Roman" w:cs="Times New Roman"/>
          <w:bCs/>
          <w:i/>
          <w:sz w:val="24"/>
          <w:szCs w:val="24"/>
        </w:rPr>
        <w:lastRenderedPageBreak/>
        <w:t>ние понимать и использовать информацию, полученную из текстов, существенно влияет и на индивидуальные судьбы, и на благополучие страны</w:t>
      </w:r>
      <w:r w:rsidRPr="00903353">
        <w:rPr>
          <w:rFonts w:ascii="Times New Roman" w:hAnsi="Times New Roman" w:cs="Times New Roman"/>
          <w:bCs/>
          <w:i/>
          <w:sz w:val="24"/>
          <w:szCs w:val="24"/>
          <w:vertAlign w:val="superscript"/>
        </w:rPr>
        <w:footnoteReference w:id="5"/>
      </w:r>
      <w:r w:rsidRPr="00903353">
        <w:rPr>
          <w:rFonts w:ascii="Times New Roman" w:hAnsi="Times New Roman" w:cs="Times New Roman"/>
          <w:bCs/>
          <w:i/>
          <w:sz w:val="24"/>
          <w:szCs w:val="24"/>
        </w:rPr>
        <w:t xml:space="preserve">: </w:t>
      </w:r>
    </w:p>
    <w:p w:rsidR="00903353" w:rsidRPr="00903353" w:rsidRDefault="00903353" w:rsidP="003F7686">
      <w:pPr>
        <w:numPr>
          <w:ilvl w:val="0"/>
          <w:numId w:val="151"/>
        </w:numPr>
        <w:spacing w:before="60" w:after="0" w:line="360" w:lineRule="auto"/>
        <w:ind w:left="714" w:hanging="357"/>
        <w:contextualSpacing/>
        <w:jc w:val="both"/>
        <w:rPr>
          <w:rFonts w:ascii="Times New Roman" w:eastAsia="Times New Roman" w:hAnsi="Times New Roman" w:cs="Times New Roman"/>
          <w:bCs/>
          <w:i/>
          <w:sz w:val="24"/>
          <w:szCs w:val="24"/>
          <w:lang w:eastAsia="ru-RU"/>
        </w:rPr>
      </w:pPr>
      <w:r w:rsidRPr="00903353">
        <w:rPr>
          <w:rFonts w:ascii="Times New Roman" w:eastAsia="Times New Roman" w:hAnsi="Times New Roman" w:cs="Times New Roman"/>
          <w:bCs/>
          <w:i/>
          <w:sz w:val="24"/>
          <w:szCs w:val="24"/>
          <w:lang w:eastAsia="ru-RU"/>
        </w:rPr>
        <w:t>Пятнадцатилетний ученик с большей вероятностью закончит школу и продолжит образование, если обладает достаточно высоким уровнем читательской грамотности.</w:t>
      </w:r>
    </w:p>
    <w:p w:rsidR="00903353" w:rsidRPr="00903353" w:rsidRDefault="00903353" w:rsidP="003F7686">
      <w:pPr>
        <w:numPr>
          <w:ilvl w:val="0"/>
          <w:numId w:val="151"/>
        </w:numPr>
        <w:spacing w:after="0" w:line="360" w:lineRule="auto"/>
        <w:contextualSpacing/>
        <w:jc w:val="both"/>
        <w:rPr>
          <w:rFonts w:ascii="Times New Roman" w:eastAsia="Times New Roman" w:hAnsi="Times New Roman" w:cs="Times New Roman"/>
          <w:bCs/>
          <w:i/>
          <w:sz w:val="24"/>
          <w:szCs w:val="24"/>
          <w:lang w:eastAsia="ru-RU"/>
        </w:rPr>
      </w:pPr>
      <w:r w:rsidRPr="00903353">
        <w:rPr>
          <w:rFonts w:ascii="Times New Roman" w:eastAsia="Times New Roman" w:hAnsi="Times New Roman" w:cs="Times New Roman"/>
          <w:i/>
          <w:sz w:val="24"/>
          <w:szCs w:val="24"/>
          <w:lang w:eastAsia="ru-RU"/>
        </w:rPr>
        <w:t>Уровень читательской грамотности в стране лучше предсказывает экономический рост, чем другие учебные достижения.</w:t>
      </w:r>
    </w:p>
    <w:p w:rsidR="00903353" w:rsidRPr="00903353" w:rsidRDefault="00903353" w:rsidP="00903353">
      <w:pPr>
        <w:spacing w:before="60" w:after="0" w:line="360" w:lineRule="auto"/>
        <w:ind w:firstLine="360"/>
        <w:jc w:val="both"/>
        <w:rPr>
          <w:rFonts w:ascii="Times New Roman" w:hAnsi="Times New Roman" w:cs="Times New Roman"/>
          <w:i/>
          <w:sz w:val="24"/>
          <w:szCs w:val="24"/>
        </w:rPr>
      </w:pPr>
      <w:r w:rsidRPr="00903353">
        <w:rPr>
          <w:rFonts w:ascii="Times New Roman" w:hAnsi="Times New Roman" w:cs="Times New Roman"/>
          <w:bCs/>
          <w:i/>
          <w:sz w:val="24"/>
          <w:szCs w:val="24"/>
        </w:rPr>
        <w:t>Почему существенна читательская грамотность детей, заканчивающих четвертый класс? Потому что именно в это время происходит переход от обучения чтению к чтению для обучения. В переводе на реалии отечественного образования, судьба учебных достижений средней школы существенно зависи</w:t>
      </w:r>
      <w:r w:rsidRPr="00903353">
        <w:rPr>
          <w:rFonts w:ascii="Times New Roman" w:hAnsi="Times New Roman" w:cs="Times New Roman"/>
          <w:bCs/>
          <w:i/>
          <w:sz w:val="24"/>
          <w:szCs w:val="24"/>
        </w:rPr>
        <w:lastRenderedPageBreak/>
        <w:t>т от читательской грамотности</w:t>
      </w:r>
      <w:r w:rsidRPr="00903353">
        <w:rPr>
          <w:rFonts w:ascii="Times New Roman" w:hAnsi="Times New Roman" w:cs="Times New Roman"/>
          <w:bCs/>
          <w:i/>
          <w:sz w:val="24"/>
          <w:szCs w:val="24"/>
        </w:rPr>
        <w:lastRenderedPageBreak/>
        <w:t xml:space="preserve"> выпускников н</w:t>
      </w:r>
      <w:r w:rsidRPr="00903353">
        <w:rPr>
          <w:rFonts w:ascii="Times New Roman" w:hAnsi="Times New Roman" w:cs="Times New Roman"/>
          <w:bCs/>
          <w:i/>
          <w:sz w:val="24"/>
          <w:szCs w:val="24"/>
        </w:rPr>
        <w:lastRenderedPageBreak/>
        <w:t>а</w:t>
      </w:r>
      <w:r w:rsidRPr="00903353">
        <w:rPr>
          <w:rFonts w:ascii="Times New Roman" w:hAnsi="Times New Roman" w:cs="Times New Roman"/>
          <w:bCs/>
          <w:i/>
          <w:sz w:val="24"/>
          <w:szCs w:val="24"/>
        </w:rPr>
        <w:lastRenderedPageBreak/>
        <w:t xml:space="preserve">чальной школы. В первую очередь это относится к наиболее востребованному и наименее технологизированному результату образования – к умению учиться. Следовательно, имеет смысл пристально всмотреться и основательно вдуматься в свежую информацию теста </w:t>
      </w:r>
      <w:r w:rsidRPr="00903353">
        <w:rPr>
          <w:rFonts w:ascii="Times New Roman" w:hAnsi="Times New Roman" w:cs="Times New Roman"/>
          <w:i/>
          <w:sz w:val="24"/>
          <w:szCs w:val="24"/>
          <w:lang w:val="en-US"/>
        </w:rPr>
        <w:t>PIRLS</w:t>
      </w:r>
      <w:r w:rsidRPr="00903353">
        <w:rPr>
          <w:rFonts w:ascii="Times New Roman" w:hAnsi="Times New Roman" w:cs="Times New Roman"/>
          <w:i/>
          <w:sz w:val="24"/>
          <w:szCs w:val="24"/>
        </w:rPr>
        <w:t xml:space="preserve"> 2016.</w:t>
      </w:r>
    </w:p>
    <w:p w:rsidR="00903353" w:rsidRPr="00903353" w:rsidRDefault="00903353" w:rsidP="00903353">
      <w:pPr>
        <w:spacing w:after="0" w:line="360" w:lineRule="auto"/>
        <w:ind w:firstLine="360"/>
        <w:jc w:val="both"/>
        <w:rPr>
          <w:rFonts w:ascii="Times New Roman" w:hAnsi="Times New Roman" w:cs="Times New Roman"/>
          <w:i/>
          <w:sz w:val="24"/>
          <w:szCs w:val="24"/>
        </w:rPr>
      </w:pPr>
      <w:r w:rsidRPr="00903353">
        <w:rPr>
          <w:rFonts w:ascii="Times New Roman" w:hAnsi="Times New Roman" w:cs="Times New Roman"/>
          <w:i/>
          <w:sz w:val="24"/>
          <w:szCs w:val="24"/>
        </w:rPr>
        <w:t xml:space="preserve">Анализ отдельных вопросов к текстам </w:t>
      </w:r>
      <w:r w:rsidRPr="00903353">
        <w:rPr>
          <w:rFonts w:ascii="Times New Roman" w:hAnsi="Times New Roman" w:cs="Times New Roman"/>
          <w:i/>
          <w:sz w:val="24"/>
          <w:szCs w:val="24"/>
          <w:lang w:val="en-US"/>
        </w:rPr>
        <w:t>PIRLS</w:t>
      </w:r>
      <w:r w:rsidRPr="00903353">
        <w:rPr>
          <w:rFonts w:ascii="Times New Roman" w:hAnsi="Times New Roman" w:cs="Times New Roman"/>
          <w:i/>
          <w:sz w:val="24"/>
          <w:szCs w:val="24"/>
        </w:rPr>
        <w:t xml:space="preserve"> 2016 сделан для того, чтобы: </w:t>
      </w:r>
    </w:p>
    <w:p w:rsidR="00903353" w:rsidRPr="00903353" w:rsidRDefault="00903353" w:rsidP="00903353">
      <w:pPr>
        <w:spacing w:before="60" w:after="0" w:line="360" w:lineRule="auto"/>
        <w:ind w:left="709" w:hanging="284"/>
        <w:jc w:val="both"/>
        <w:rPr>
          <w:rFonts w:ascii="Times New Roman" w:hAnsi="Times New Roman" w:cs="Times New Roman"/>
          <w:i/>
          <w:sz w:val="24"/>
          <w:szCs w:val="24"/>
        </w:rPr>
      </w:pPr>
      <w:r w:rsidRPr="00903353">
        <w:rPr>
          <w:rFonts w:ascii="Times New Roman" w:hAnsi="Times New Roman" w:cs="Times New Roman"/>
          <w:i/>
          <w:sz w:val="24"/>
          <w:szCs w:val="24"/>
        </w:rPr>
        <w:t>1) отечественные специалисты по оценке качества знаний могли ориентироваться на мировые стандарты педагогических измерителей;</w:t>
      </w:r>
    </w:p>
    <w:p w:rsidR="00903353" w:rsidRPr="00903353" w:rsidRDefault="00903353" w:rsidP="00903353">
      <w:pPr>
        <w:spacing w:after="0" w:line="360" w:lineRule="auto"/>
        <w:ind w:left="709" w:hanging="284"/>
        <w:jc w:val="both"/>
        <w:rPr>
          <w:rFonts w:ascii="Times New Roman" w:hAnsi="Times New Roman" w:cs="Times New Roman"/>
          <w:i/>
          <w:sz w:val="24"/>
          <w:szCs w:val="24"/>
        </w:rPr>
      </w:pPr>
      <w:r w:rsidRPr="00903353">
        <w:rPr>
          <w:rFonts w:ascii="Times New Roman" w:hAnsi="Times New Roman" w:cs="Times New Roman"/>
          <w:i/>
          <w:sz w:val="24"/>
          <w:szCs w:val="24"/>
        </w:rPr>
        <w:t xml:space="preserve">2) учителя начальной школы, а главное – все учителя-предметники основной школы получили образцы работы с текстами, которая должна вестись на каждом уроке. </w:t>
      </w:r>
    </w:p>
    <w:p w:rsidR="00903353" w:rsidRPr="00903353" w:rsidRDefault="00903353" w:rsidP="00903353">
      <w:pPr>
        <w:spacing w:after="0" w:line="360" w:lineRule="auto"/>
        <w:ind w:firstLine="425"/>
        <w:jc w:val="both"/>
        <w:rPr>
          <w:rFonts w:ascii="Times New Roman" w:hAnsi="Times New Roman" w:cs="Times New Roman"/>
          <w:i/>
          <w:sz w:val="24"/>
          <w:szCs w:val="24"/>
        </w:rPr>
      </w:pPr>
      <w:r w:rsidRPr="00903353">
        <w:rPr>
          <w:rFonts w:ascii="Times New Roman" w:hAnsi="Times New Roman" w:cs="Times New Roman"/>
          <w:i/>
          <w:sz w:val="24"/>
          <w:szCs w:val="24"/>
        </w:rPr>
        <w:t xml:space="preserve">Лишь общими усилиями всего педагогического сообщества мы сможем не только сохранить высокое качество читательской грамотности выпускников начальной школы, но и поднять уровень читательской грамотности на всех следующих ступенях образования. </w:t>
      </w:r>
    </w:p>
    <w:p w:rsidR="00903353" w:rsidRPr="00903353" w:rsidRDefault="00903353" w:rsidP="00903353">
      <w:pPr>
        <w:spacing w:after="0" w:line="360" w:lineRule="auto"/>
        <w:rPr>
          <w:rFonts w:ascii="Times New Roman" w:hAnsi="Times New Roman" w:cs="Times New Roman"/>
          <w:sz w:val="24"/>
          <w:szCs w:val="24"/>
        </w:rPr>
        <w:sectPr w:rsidR="00903353" w:rsidRPr="00903353" w:rsidSect="00903353">
          <w:pgSz w:w="11906" w:h="16838"/>
          <w:pgMar w:top="1134" w:right="567" w:bottom="1134" w:left="1701" w:header="708" w:footer="708" w:gutter="0"/>
          <w:cols w:space="708"/>
          <w:docGrid w:linePitch="360"/>
        </w:sectPr>
      </w:pPr>
    </w:p>
    <w:p w:rsidR="00903353" w:rsidRPr="00903353" w:rsidRDefault="00903353" w:rsidP="00903353">
      <w:pPr>
        <w:spacing w:after="0" w:line="360" w:lineRule="auto"/>
        <w:jc w:val="center"/>
        <w:rPr>
          <w:rFonts w:ascii="Times New Roman" w:hAnsi="Times New Roman" w:cs="Times New Roman"/>
          <w:b/>
          <w:sz w:val="24"/>
          <w:szCs w:val="24"/>
        </w:rPr>
      </w:pPr>
      <w:r w:rsidRPr="00903353">
        <w:rPr>
          <w:rFonts w:ascii="Times New Roman" w:hAnsi="Times New Roman" w:cs="Times New Roman"/>
          <w:b/>
          <w:sz w:val="24"/>
          <w:szCs w:val="24"/>
        </w:rPr>
        <w:t xml:space="preserve">Информационная статья по исследованию </w:t>
      </w:r>
      <w:r w:rsidRPr="00903353">
        <w:rPr>
          <w:rFonts w:ascii="Times New Roman" w:hAnsi="Times New Roman" w:cs="Times New Roman"/>
          <w:b/>
          <w:sz w:val="24"/>
          <w:szCs w:val="24"/>
          <w:lang w:val="en-US"/>
        </w:rPr>
        <w:t>TIMSS</w:t>
      </w: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В каком направлении развивается международный мониторинг качества математического и естественнонаучного образования</w:t>
      </w:r>
    </w:p>
    <w:p w:rsidR="00903353" w:rsidRPr="00903353" w:rsidRDefault="00903353" w:rsidP="00903353">
      <w:pPr>
        <w:spacing w:after="0" w:line="360" w:lineRule="auto"/>
        <w:ind w:left="360"/>
        <w:jc w:val="center"/>
        <w:outlineLvl w:val="0"/>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val="en-US" w:eastAsia="ru-RU"/>
        </w:rPr>
        <w:t>TIMSS</w:t>
      </w:r>
    </w:p>
    <w:p w:rsidR="00903353" w:rsidRPr="00903353" w:rsidRDefault="00903353" w:rsidP="00903353">
      <w:pPr>
        <w:spacing w:after="0" w:line="360" w:lineRule="auto"/>
        <w:ind w:left="360"/>
        <w:jc w:val="center"/>
        <w:outlineLvl w:val="0"/>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Краткая информация об исследовании</w:t>
      </w:r>
    </w:p>
    <w:p w:rsidR="00903353" w:rsidRPr="00903353" w:rsidRDefault="00903353" w:rsidP="00903353">
      <w:pPr>
        <w:spacing w:after="0" w:line="360" w:lineRule="auto"/>
        <w:ind w:firstLine="72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Международное и</w:t>
      </w:r>
      <w:r w:rsidRPr="00903353">
        <w:rPr>
          <w:rFonts w:ascii="Times New Roman" w:eastAsia="Times New Roman" w:hAnsi="Times New Roman" w:cs="Times New Roman"/>
          <w:sz w:val="24"/>
          <w:szCs w:val="24"/>
          <w:lang w:eastAsia="ru-RU"/>
        </w:rPr>
        <w:lastRenderedPageBreak/>
        <w:t xml:space="preserve">сследование </w:t>
      </w:r>
      <w:r w:rsidRPr="00903353">
        <w:rPr>
          <w:rFonts w:ascii="Times New Roman" w:eastAsia="Times New Roman" w:hAnsi="Times New Roman" w:cs="Times New Roman"/>
          <w:sz w:val="24"/>
          <w:szCs w:val="24"/>
          <w:lang w:val="en-US" w:eastAsia="ru-RU"/>
        </w:rPr>
        <w:t>TIMSS</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Trends</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in</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Mathematics</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and</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Science</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Study</w:t>
      </w:r>
      <w:r w:rsidRPr="00903353">
        <w:rPr>
          <w:rFonts w:ascii="Times New Roman" w:eastAsia="Times New Roman" w:hAnsi="Times New Roman" w:cs="Times New Roman"/>
          <w:sz w:val="24"/>
          <w:szCs w:val="24"/>
          <w:lang w:eastAsia="ru-RU"/>
        </w:rPr>
        <w:t xml:space="preserve">) является первым мониторинговым исследованием, которое дало возможность странам регулярно, каждые четыре года, получать объективную информацию о состоянии и тенденциях развития школьного математического и естественнонаучного образования в странах мира. Данное исследование организуется Международной ассоциацией по оценке учебных достижений </w:t>
      </w:r>
      <w:r w:rsidRPr="00903353">
        <w:rPr>
          <w:rFonts w:ascii="Times New Roman" w:eastAsia="Times New Roman" w:hAnsi="Times New Roman" w:cs="Times New Roman"/>
          <w:sz w:val="24"/>
          <w:szCs w:val="24"/>
          <w:lang w:val="en-US" w:eastAsia="ru-RU"/>
        </w:rPr>
        <w:t>IEA</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International</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Association</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for</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the</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Evaluation</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of</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Educational</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Achievement</w:t>
      </w:r>
      <w:r w:rsidRPr="00903353">
        <w:rPr>
          <w:rFonts w:ascii="Times New Roman" w:eastAsia="Times New Roman" w:hAnsi="Times New Roman" w:cs="Times New Roman"/>
          <w:sz w:val="24"/>
          <w:szCs w:val="24"/>
          <w:lang w:eastAsia="ru-RU"/>
        </w:rPr>
        <w:t>).</w:t>
      </w:r>
    </w:p>
    <w:p w:rsidR="00903353" w:rsidRPr="00903353" w:rsidRDefault="00903353" w:rsidP="00903353">
      <w:pPr>
        <w:spacing w:after="0" w:line="360" w:lineRule="auto"/>
        <w:ind w:firstLine="72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Cs/>
          <w:sz w:val="24"/>
          <w:szCs w:val="24"/>
          <w:lang w:eastAsia="ru-RU"/>
        </w:rPr>
        <w:t xml:space="preserve">Качество математического и естественнонаучного образования оценивается с учетом содержания образования стран-участниц проекта (оценивается общеобразовательная подготовка учащихся 4 и 8 классов по математике и естественнонаучным предметам, а также подготовка учащихся 11 классов по профильным курсам математики и физики). В исследовании также изучаются </w:t>
      </w:r>
      <w:r w:rsidRPr="00903353">
        <w:rPr>
          <w:rFonts w:ascii="Times New Roman" w:eastAsia="Times New Roman" w:hAnsi="Times New Roman" w:cs="Times New Roman"/>
          <w:sz w:val="24"/>
          <w:szCs w:val="24"/>
          <w:lang w:eastAsia="ru-RU"/>
        </w:rPr>
        <w:t>особенности учебного процесса и факторы, связанные с характеристиками образовательных организаций, учителей, учащихся и их семей.</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Россия участвовала во всех циклах исследования, проводимых в начальной и основной школе: в 8 классе (1995 г., 1999 г., 2003 г., 2007 г., 2011 г., 2015 г.), в 4 классе (2003 г., 2007 г., 2011 г., 2015 г.). В 11 классе исследование проводилось три раза (в 1995 г., 2008 г. и 2015 г.).</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последнем цикле исследования </w:t>
      </w:r>
      <w:r w:rsidRPr="00903353">
        <w:rPr>
          <w:rFonts w:ascii="Times New Roman" w:eastAsia="Times New Roman" w:hAnsi="Times New Roman" w:cs="Times New Roman"/>
          <w:sz w:val="24"/>
          <w:szCs w:val="24"/>
          <w:lang w:val="en-US" w:eastAsia="ru-RU"/>
        </w:rPr>
        <w:t>TIMSS</w:t>
      </w:r>
      <w:r w:rsidRPr="00903353">
        <w:rPr>
          <w:rFonts w:ascii="Times New Roman" w:eastAsia="Times New Roman" w:hAnsi="Times New Roman" w:cs="Times New Roman"/>
          <w:sz w:val="24"/>
          <w:szCs w:val="24"/>
          <w:lang w:eastAsia="ru-RU"/>
        </w:rPr>
        <w:t xml:space="preserve"> 2015 приняли участие 57 стран мира.</w:t>
      </w:r>
    </w:p>
    <w:p w:rsidR="00903353" w:rsidRPr="00903353" w:rsidRDefault="00903353" w:rsidP="00903353">
      <w:pPr>
        <w:spacing w:after="0" w:line="360" w:lineRule="auto"/>
        <w:ind w:firstLine="708"/>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Ответы на какие вопросы позволяет получить международное исследование TIMSS?</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концепции исследования TIMSS 1995 года были обозначены четыре группы исследовательских вопросов, связанных с планируемым, реализуемым и достигнутым уровнями образования. Эти группы вопросов явились основой для планирования исследования и разработки его инструментария.</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sz w:val="24"/>
          <w:szCs w:val="24"/>
          <w:lang w:eastAsia="ru-RU"/>
        </w:rPr>
        <w:tab/>
      </w:r>
      <w:r w:rsidRPr="00903353">
        <w:rPr>
          <w:rFonts w:ascii="Times New Roman" w:eastAsia="Times New Roman" w:hAnsi="Times New Roman" w:cs="Times New Roman"/>
          <w:sz w:val="24"/>
          <w:szCs w:val="24"/>
          <w:lang w:eastAsia="ru-RU"/>
        </w:rPr>
        <w:t>В первую группу вопросов, касающихся планируемого уровня образования, вошли следующие:</w:t>
      </w:r>
    </w:p>
    <w:p w:rsidR="00903353" w:rsidRPr="00903353" w:rsidRDefault="00903353" w:rsidP="00903353">
      <w:pPr>
        <w:spacing w:after="0" w:line="360" w:lineRule="auto"/>
        <w:ind w:left="709"/>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Чем отличаются страны в определении целей и содержания математического и естественнонаучного образования?</w:t>
      </w:r>
    </w:p>
    <w:p w:rsidR="00903353" w:rsidRPr="00903353" w:rsidRDefault="00903353" w:rsidP="00903353">
      <w:pPr>
        <w:spacing w:after="0" w:line="360" w:lineRule="auto"/>
        <w:ind w:left="709" w:right="-2"/>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Что учитывается при определении целей и разработке содержания математического и естественнонаучного образования?</w:t>
      </w:r>
    </w:p>
    <w:p w:rsidR="00903353" w:rsidRPr="00903353" w:rsidRDefault="00903353" w:rsidP="00903353">
      <w:pPr>
        <w:spacing w:after="0" w:line="360" w:lineRule="auto"/>
        <w:ind w:left="709" w:right="-2"/>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Какие характеристики и особенности системы образования в целом, отдельных школ и учащихся рассматриваются и учитываются в процессе создания программ математического и естественнонаучного образования в странах?</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Социальный контекст планируемого уровня образования выражается на языке целей, ожиданий и ценностей, которые общество связывает с образованием, формируя социальный заказ школе. Применительно к конкретному учебному предмету планируемый уровень образования может быть выражен следующим образом: «Чему могут научиться учащиеся в рамках данного предмета?»</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Вторая группа вопросов, относящихся к реализуемому уровню образования, включала:</w:t>
      </w:r>
    </w:p>
    <w:p w:rsidR="00903353" w:rsidRPr="00903353" w:rsidRDefault="00903353" w:rsidP="00903353">
      <w:pPr>
        <w:spacing w:after="0" w:line="360" w:lineRule="auto"/>
        <w:ind w:left="709" w:right="-2"/>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Какие возможности имеют учащиеся при обучении математике и естественнонаучным предметам?</w:t>
      </w:r>
    </w:p>
    <w:p w:rsidR="00903353" w:rsidRPr="00903353" w:rsidRDefault="00903353" w:rsidP="00903353">
      <w:pPr>
        <w:spacing w:after="0" w:line="360" w:lineRule="auto"/>
        <w:ind w:left="709" w:right="-2"/>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Чем в основном отличается практика обучения математике и естествознанию в различных странах мир</w:t>
      </w:r>
      <w:r w:rsidRPr="00903353">
        <w:rPr>
          <w:rFonts w:ascii="Times New Roman" w:eastAsia="Times New Roman" w:hAnsi="Times New Roman" w:cs="Times New Roman"/>
          <w:i/>
          <w:sz w:val="24"/>
          <w:szCs w:val="24"/>
          <w:lang w:eastAsia="ru-RU"/>
        </w:rPr>
        <w:lastRenderedPageBreak/>
        <w:t xml:space="preserve">а? </w:t>
      </w:r>
    </w:p>
    <w:p w:rsidR="00903353" w:rsidRPr="00903353" w:rsidRDefault="00903353" w:rsidP="00903353">
      <w:pPr>
        <w:spacing w:after="0" w:line="360" w:lineRule="auto"/>
        <w:ind w:left="709" w:right="-2"/>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Какие факторы определяют эти различия?</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Реализуемый уровень образования характеризует непосредственно осуществляемый учителем в классе учебный процесс, который определяется официальными документами, такими как программа и учебники, т.е. определяется планируемым уровнем образования. Изучение реализуемого уровня образования дает ответ на два практических вопроса «Кто осуществляет обучение?» и «Как организован учебный процесс?».</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Третья группа вопросов, отражающая достигнутый уровень образования, представлена следующим образом:</w:t>
      </w:r>
    </w:p>
    <w:p w:rsidR="00903353" w:rsidRPr="00903353" w:rsidRDefault="00903353" w:rsidP="00903353">
      <w:pPr>
        <w:spacing w:after="0" w:line="360" w:lineRule="auto"/>
        <w:ind w:left="709" w:right="-2"/>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Какие знания, умения и отношения сформированы у учащихся в процессе обучения математике и естествознанию?</w:t>
      </w:r>
    </w:p>
    <w:p w:rsidR="00903353" w:rsidRPr="00903353" w:rsidRDefault="00903353" w:rsidP="00903353">
      <w:pPr>
        <w:spacing w:after="0" w:line="360" w:lineRule="auto"/>
        <w:ind w:left="709" w:right="-2"/>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Каким образом учебные достижения учащихся связаны с теми возможностями приобретения знаний, которые они имели в процессе обучения?</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i/>
          <w:sz w:val="24"/>
          <w:szCs w:val="24"/>
          <w:lang w:eastAsia="ru-RU"/>
        </w:rPr>
        <w:tab/>
      </w:r>
      <w:r w:rsidRPr="00903353">
        <w:rPr>
          <w:rFonts w:ascii="Times New Roman" w:eastAsia="Times New Roman" w:hAnsi="Times New Roman" w:cs="Times New Roman"/>
          <w:sz w:val="24"/>
          <w:szCs w:val="24"/>
          <w:lang w:eastAsia="ru-RU"/>
        </w:rPr>
        <w:t>Достигнутый уровень образования (Чему научились школьники?) рассматривается в контексте личных достижений учащихся: их знаний, усилий, затраченных на их освоение, организации своего учения, как на уроке, так и дома. Основными характеристиками достигнутого уровня образования является не только объем приобретенных знаний, но и отношения учащихся к учебному предмету, их стремление заниматься именно этим предметом, оценка продвижения в предмете, уровень ожиданий (перспективы, связанные с изучением данного учебного предмета). Так же как планируемый и реализуемый уровни образования, достигнутый уровень описывается в терминах содержания обучения, вдов деятельности и отношений учащихся.</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Четвертая группа включает вопросы на установление взаимосвязи между планируемым, реализуемым и достигнутым уровнями образования:</w:t>
      </w:r>
    </w:p>
    <w:p w:rsidR="00903353" w:rsidRPr="00903353" w:rsidRDefault="00903353" w:rsidP="00903353">
      <w:pPr>
        <w:spacing w:after="0" w:line="360" w:lineRule="auto"/>
        <w:ind w:left="709"/>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В какой степени планируемый, реализуемый и достигнутый уровни образования зависят от социального контекста образования, организации учебного процесса и результатов обучения?</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i/>
          <w:sz w:val="24"/>
          <w:szCs w:val="24"/>
          <w:lang w:eastAsia="ru-RU"/>
        </w:rPr>
        <w:tab/>
      </w:r>
      <w:r w:rsidRPr="00903353">
        <w:rPr>
          <w:rFonts w:ascii="Times New Roman" w:eastAsia="Times New Roman" w:hAnsi="Times New Roman" w:cs="Times New Roman"/>
          <w:sz w:val="24"/>
          <w:szCs w:val="24"/>
          <w:lang w:eastAsia="ru-RU"/>
        </w:rPr>
        <w:t>Для объяснения различий между планируемым, реализуемым и достигнутым уровнями образования необходимо получить информацию об исследуемом объекте из различных источников. Поэтому в исследовании TIMSS информация собиралась на различных уровнях системы образования из различных источников. Одни и те же учащиеся выполняли тесты по математике и естествознанию, они же отвечали на вопросы анкеты, в</w:t>
      </w:r>
      <w:r w:rsidRPr="00903353">
        <w:rPr>
          <w:rFonts w:ascii="Times New Roman" w:eastAsia="Times New Roman" w:hAnsi="Times New Roman" w:cs="Times New Roman"/>
          <w:sz w:val="24"/>
          <w:szCs w:val="24"/>
          <w:lang w:eastAsia="ru-RU"/>
        </w:rPr>
        <w:lastRenderedPageBreak/>
        <w:t>ыясняющие их отношения, планы, интересы и др. Учителя, которые обучали этих детей, также участвовали в анкетировании. Кроме того, опрашивалась и администрация обследуемой школы.</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Последняя группа вопросов представляет наибольший интерес в исследовании TIMSS, так как ответы на эти вопросы могут дать богатейший материал для объяснения состояния образовательных систем в мире и послужить основными отправными точками для будущих образовательных реформ в странах мира.</w:t>
      </w:r>
    </w:p>
    <w:p w:rsidR="00903353" w:rsidRPr="00903353" w:rsidRDefault="00903353" w:rsidP="00903353">
      <w:pPr>
        <w:spacing w:after="0" w:line="360" w:lineRule="auto"/>
        <w:ind w:firstLine="709"/>
        <w:jc w:val="center"/>
        <w:rPr>
          <w:rFonts w:ascii="Times New Roman" w:eastAsia="Times New Roman" w:hAnsi="Times New Roman" w:cs="Times New Roman"/>
          <w:b/>
          <w:bCs/>
          <w:sz w:val="24"/>
          <w:szCs w:val="24"/>
          <w:lang w:eastAsia="ru-RU"/>
        </w:rPr>
      </w:pPr>
    </w:p>
    <w:p w:rsidR="00903353" w:rsidRPr="00903353" w:rsidRDefault="00903353" w:rsidP="00903353">
      <w:pPr>
        <w:spacing w:after="0" w:line="360" w:lineRule="auto"/>
        <w:ind w:firstLine="709"/>
        <w:jc w:val="center"/>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Важность участия России в международных исследованиях</w:t>
      </w:r>
    </w:p>
    <w:p w:rsidR="00903353" w:rsidRPr="00903353" w:rsidRDefault="00903353" w:rsidP="00903353">
      <w:pPr>
        <w:spacing w:after="0" w:line="360" w:lineRule="auto"/>
        <w:ind w:firstLine="709"/>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Участие России в международных сравнительных исследованиях качества образования имеет большое значение для обеспечения качества российского образования. Полученная в результате данных исследований информация позволяет судить о качестве образования в нашей стране и ее относительном положении в мировой системе образования. Богатейший аналитический материал о программах, учебниках и требованиях к учебным достижениям школьников в странах мира дает возможность специалистам страны принимать обоснованные решения о реформировании содержания образования и создании российских образовательных стандартов. Использование технологий педагогических измерений, разработанных ведущими специалистами мира, позволяет с наибольшим экономическим эффектом совершенствовать российскую систему оценки качества образования на уровне мировых стандартов.</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За годы участия в международных сравнительных исследованиях создана организационная схема взаимодействия федеральных и региональных структур практически из всех субъектов Федерации, участвующих в проведении международных исследований в России. Сформированы базы данных образовательных учреждений регионов, которые обновляются для формирования представительной выборки учащихся для проведения очередных исследований.</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Многие регионы, принимавшие участие в международных исследованиях, используют полученные материалы и приобретенный опыт в реализации региональных проектов в области оценки качества образования.</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Cs/>
          <w:sz w:val="24"/>
          <w:szCs w:val="24"/>
          <w:lang w:eastAsia="ru-RU"/>
        </w:rPr>
        <w:t xml:space="preserve">Таким образом, актуальность </w:t>
      </w:r>
      <w:r w:rsidRPr="00903353">
        <w:rPr>
          <w:rFonts w:ascii="Times New Roman" w:eastAsia="Times New Roman" w:hAnsi="Times New Roman" w:cs="Times New Roman"/>
          <w:sz w:val="24"/>
          <w:szCs w:val="24"/>
          <w:lang w:eastAsia="ru-RU"/>
        </w:rPr>
        <w:t>участия России в системе международного мониторинга качества общего образования обусловлена следующими факторами:</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необходимостью в получении объективной информации о качестве общего образования в России для повышения конкурентоспособности российского образования на международном уровне;</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потребностями овладения современными технологиями мониторинговых исследований качества образования с целью повышения объективности и педагогической эффективности проводимых исследований на федеральном и региональном уровнях.</w:t>
      </w:r>
    </w:p>
    <w:p w:rsidR="00903353" w:rsidRPr="00903353" w:rsidRDefault="00903353" w:rsidP="00903353">
      <w:pPr>
        <w:spacing w:after="0" w:line="360" w:lineRule="auto"/>
        <w:ind w:firstLine="709"/>
        <w:jc w:val="center"/>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ind w:firstLine="709"/>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Результаты исследования TIMSS 2015</w:t>
      </w:r>
      <w:r w:rsidRPr="00903353">
        <w:rPr>
          <w:rFonts w:ascii="Times New Roman" w:eastAsia="Times New Roman" w:hAnsi="Times New Roman" w:cs="Times New Roman"/>
          <w:b/>
          <w:sz w:val="24"/>
          <w:szCs w:val="24"/>
          <w:vertAlign w:val="superscript"/>
          <w:lang w:eastAsia="ru-RU"/>
        </w:rPr>
        <w:footnoteReference w:id="6"/>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Результаты последнего прошедшего цикла исследования</w:t>
      </w:r>
      <w:r w:rsidRPr="00903353">
        <w:rPr>
          <w:rFonts w:ascii="Times New Roman" w:eastAsia="Times New Roman" w:hAnsi="Times New Roman" w:cs="Times New Roman"/>
          <w:i/>
          <w:sz w:val="24"/>
          <w:szCs w:val="24"/>
          <w:lang w:eastAsia="ru-RU"/>
        </w:rPr>
        <w:t xml:space="preserve"> </w:t>
      </w:r>
      <w:r w:rsidRPr="00903353">
        <w:rPr>
          <w:rFonts w:ascii="Times New Roman" w:eastAsia="Times New Roman" w:hAnsi="Times New Roman" w:cs="Times New Roman"/>
          <w:sz w:val="24"/>
          <w:szCs w:val="24"/>
          <w:lang w:val="en-US" w:eastAsia="ru-RU"/>
        </w:rPr>
        <w:lastRenderedPageBreak/>
        <w:t>TIMSS</w:t>
      </w:r>
      <w:r w:rsidRPr="00903353">
        <w:rPr>
          <w:rFonts w:ascii="Times New Roman" w:eastAsia="Times New Roman" w:hAnsi="Times New Roman" w:cs="Times New Roman"/>
          <w:sz w:val="24"/>
          <w:szCs w:val="24"/>
          <w:lang w:eastAsia="ru-RU"/>
        </w:rPr>
        <w:t xml:space="preserve"> в 2015 году показывают, что:</w:t>
      </w:r>
    </w:p>
    <w:p w:rsidR="00903353" w:rsidRPr="00903353" w:rsidRDefault="00903353" w:rsidP="003F7686">
      <w:pPr>
        <w:numPr>
          <w:ilvl w:val="0"/>
          <w:numId w:val="152"/>
        </w:num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соответствии с международными стандартами TIMSS, начиная с 1995 года, российские школьники 4, 8 и 11 классов демонстрируют высокие результаты по математике и естественнонаучным предметам (превышающие средние международные).</w:t>
      </w:r>
    </w:p>
    <w:p w:rsidR="00903353" w:rsidRPr="00903353" w:rsidRDefault="00903353" w:rsidP="003F7686">
      <w:pPr>
        <w:numPr>
          <w:ilvl w:val="0"/>
          <w:numId w:val="152"/>
        </w:num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2015 году Россия продемонстрировала существенный подъем уровня математической и естественнонаучной подготовки учащихся 4 классов. </w:t>
      </w:r>
    </w:p>
    <w:p w:rsidR="00903353" w:rsidRPr="00903353" w:rsidRDefault="00903353" w:rsidP="003F7686">
      <w:pPr>
        <w:numPr>
          <w:ilvl w:val="0"/>
          <w:numId w:val="152"/>
        </w:num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Результаты российских учащихся 8 класса не изменились по сравнению с предыдущим циклом исследования TIMSS 2011.</w:t>
      </w:r>
    </w:p>
    <w:p w:rsidR="00903353" w:rsidRPr="00903353" w:rsidRDefault="00903353" w:rsidP="003F7686">
      <w:pPr>
        <w:numPr>
          <w:ilvl w:val="0"/>
          <w:numId w:val="152"/>
        </w:num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Российские учащиеся 11 классов, изучавшие углубленный профильный курс математики в старшей школе, продемонстрировали самые высокие результаты среди всех стран-участниц исследования 2015 года. По сравнению с 1995 годом уровень подготовки данной группы учащихся практически не изменился. </w:t>
      </w:r>
    </w:p>
    <w:p w:rsidR="00903353" w:rsidRPr="00903353" w:rsidRDefault="00903353" w:rsidP="003F7686">
      <w:pPr>
        <w:numPr>
          <w:ilvl w:val="0"/>
          <w:numId w:val="152"/>
        </w:num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Результаты российских учащихся, изучавших профильные курсы математики, в 2015 году ниже среднего значения шкалы </w:t>
      </w:r>
      <w:r w:rsidRPr="00903353">
        <w:rPr>
          <w:rFonts w:ascii="Times New Roman" w:eastAsia="Times New Roman" w:hAnsi="Times New Roman" w:cs="Times New Roman"/>
          <w:sz w:val="24"/>
          <w:szCs w:val="24"/>
          <w:lang w:val="en-US" w:eastAsia="ru-RU"/>
        </w:rPr>
        <w:t>TIMSS</w:t>
      </w:r>
      <w:r w:rsidRPr="00903353">
        <w:rPr>
          <w:rFonts w:ascii="Times New Roman" w:eastAsia="Times New Roman" w:hAnsi="Times New Roman" w:cs="Times New Roman"/>
          <w:sz w:val="24"/>
          <w:szCs w:val="24"/>
          <w:lang w:eastAsia="ru-RU"/>
        </w:rPr>
        <w:t xml:space="preserve">. </w:t>
      </w:r>
    </w:p>
    <w:p w:rsidR="00903353" w:rsidRPr="00903353" w:rsidRDefault="00903353" w:rsidP="003F7686">
      <w:pPr>
        <w:numPr>
          <w:ilvl w:val="0"/>
          <w:numId w:val="152"/>
        </w:num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Результаты российских учащихся 11 классов, изучавших профильный курс физики, превышают среднее значение шкалы </w:t>
      </w:r>
      <w:r w:rsidRPr="00903353">
        <w:rPr>
          <w:rFonts w:ascii="Times New Roman" w:eastAsia="Times New Roman" w:hAnsi="Times New Roman" w:cs="Times New Roman"/>
          <w:sz w:val="24"/>
          <w:szCs w:val="24"/>
          <w:lang w:val="en-US" w:eastAsia="ru-RU"/>
        </w:rPr>
        <w:t>TIMSS</w:t>
      </w:r>
      <w:r w:rsidRPr="00903353">
        <w:rPr>
          <w:rFonts w:ascii="Times New Roman" w:eastAsia="Times New Roman" w:hAnsi="Times New Roman" w:cs="Times New Roman"/>
          <w:sz w:val="24"/>
          <w:szCs w:val="24"/>
          <w:lang w:eastAsia="ru-RU"/>
        </w:rPr>
        <w:t>. По сравнению с 1995 годом результаты значительно понизились</w:t>
      </w:r>
      <w:r w:rsidRPr="00903353">
        <w:rPr>
          <w:rFonts w:ascii="Times New Roman" w:eastAsia="Times New Roman" w:hAnsi="Times New Roman" w:cs="Times New Roman"/>
          <w:sz w:val="24"/>
          <w:szCs w:val="24"/>
          <w:lang w:val="en-US" w:eastAsia="ru-RU"/>
        </w:rPr>
        <w:t>.</w:t>
      </w:r>
      <w:r w:rsidRPr="00903353">
        <w:rPr>
          <w:rFonts w:ascii="Times New Roman" w:eastAsia="Times New Roman" w:hAnsi="Times New Roman" w:cs="Times New Roman"/>
          <w:sz w:val="24"/>
          <w:szCs w:val="24"/>
          <w:lang w:eastAsia="ru-RU"/>
        </w:rPr>
        <w:t xml:space="preserve"> </w:t>
      </w:r>
    </w:p>
    <w:p w:rsidR="00903353" w:rsidRPr="00903353" w:rsidRDefault="00903353" w:rsidP="00903353">
      <w:pPr>
        <w:spacing w:after="0" w:line="360" w:lineRule="auto"/>
        <w:ind w:left="720"/>
        <w:jc w:val="both"/>
        <w:rPr>
          <w:rFonts w:ascii="Times New Roman" w:eastAsia="Times New Roman" w:hAnsi="Times New Roman" w:cs="Times New Roman"/>
          <w:sz w:val="24"/>
          <w:szCs w:val="24"/>
          <w:lang w:eastAsia="ru-RU"/>
        </w:rPr>
      </w:pPr>
    </w:p>
    <w:p w:rsidR="00903353" w:rsidRPr="00903353" w:rsidRDefault="00903353" w:rsidP="008C67CE">
      <w:pPr>
        <w:spacing w:after="0" w:line="360" w:lineRule="auto"/>
        <w:ind w:firstLine="142"/>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t>Динамика результатов российских учащихся начальной и основной школы показана на рис. 1.</w:t>
      </w:r>
    </w:p>
    <w:tbl>
      <w:tblPr>
        <w:tblStyle w:val="121"/>
        <w:tblW w:w="0" w:type="auto"/>
        <w:tblLook w:val="04A0" w:firstRow="1" w:lastRow="0" w:firstColumn="1" w:lastColumn="0" w:noHBand="0" w:noVBand="1"/>
      </w:tblPr>
      <w:tblGrid>
        <w:gridCol w:w="4785"/>
        <w:gridCol w:w="4786"/>
      </w:tblGrid>
      <w:tr w:rsidR="00903353" w:rsidRPr="00903353" w:rsidTr="00903353">
        <w:trPr>
          <w:trHeight w:val="4039"/>
        </w:trPr>
        <w:tc>
          <w:tcPr>
            <w:tcW w:w="4785" w:type="dxa"/>
          </w:tcPr>
          <w:p w:rsidR="00903353" w:rsidRPr="00903353" w:rsidRDefault="00903353" w:rsidP="00903353">
            <w:pPr>
              <w:autoSpaceDE w:val="0"/>
              <w:autoSpaceDN w:val="0"/>
              <w:spacing w:after="200" w:line="360" w:lineRule="auto"/>
              <w:rPr>
                <w:rFonts w:asciiTheme="minorHAnsi" w:hAnsiTheme="minorHAnsi"/>
                <w:lang w:val="en-US" w:eastAsia="ru-RU"/>
              </w:rPr>
            </w:pPr>
            <w:r w:rsidRPr="00903353">
              <w:rPr>
                <w:noProof/>
                <w:lang w:eastAsia="ru-RU"/>
              </w:rPr>
              <w:drawing>
                <wp:inline distT="0" distB="0" distL="0" distR="0" wp14:anchorId="4AD099E2" wp14:editId="3FAC424D">
                  <wp:extent cx="2621513" cy="2323406"/>
                  <wp:effectExtent l="19050" t="19050" r="26437" b="19744"/>
                  <wp:docPr id="6373" name="Рисунок 6373"/>
                  <wp:cNvGraphicFramePr/>
                  <a:graphic xmlns:a="http://schemas.openxmlformats.org/drawingml/2006/main">
                    <a:graphicData uri="http://schemas.openxmlformats.org/drawingml/2006/picture">
                      <pic:pic xmlns:pic="http://schemas.openxmlformats.org/drawingml/2006/picture">
                        <pic:nvPicPr>
                          <pic:cNvPr id="4" name="Picture 6"/>
                          <pic:cNvPicPr>
                            <a:picLocks noChangeAspect="1" noChangeArrowheads="1"/>
                          </pic:cNvPicPr>
                        </pic:nvPicPr>
                        <pic:blipFill>
                          <a:blip r:embed="rId110" cstate="print"/>
                          <a:srcRect/>
                          <a:stretch>
                            <a:fillRect/>
                          </a:stretch>
                        </pic:blipFill>
                        <pic:spPr bwMode="auto">
                          <a:xfrm>
                            <a:off x="0" y="0"/>
                            <a:ext cx="2628481" cy="2329582"/>
                          </a:xfrm>
                          <a:prstGeom prst="rect">
                            <a:avLst/>
                          </a:prstGeom>
                          <a:noFill/>
                          <a:ln w="9525">
                            <a:solidFill>
                              <a:srgbClr val="F79646">
                                <a:lumMod val="50000"/>
                              </a:srgbClr>
                            </a:solidFill>
                            <a:miter lim="800000"/>
                            <a:headEnd/>
                            <a:tailEnd/>
                          </a:ln>
                          <a:effectLst/>
                        </pic:spPr>
                      </pic:pic>
                    </a:graphicData>
                  </a:graphic>
                </wp:inline>
              </w:drawing>
            </w:r>
          </w:p>
        </w:tc>
        <w:tc>
          <w:tcPr>
            <w:tcW w:w="4786" w:type="dxa"/>
          </w:tcPr>
          <w:p w:rsidR="00903353" w:rsidRPr="00903353" w:rsidRDefault="00903353" w:rsidP="00903353">
            <w:pPr>
              <w:autoSpaceDE w:val="0"/>
              <w:autoSpaceDN w:val="0"/>
              <w:spacing w:after="200" w:line="360" w:lineRule="auto"/>
              <w:rPr>
                <w:rFonts w:asciiTheme="minorHAnsi" w:hAnsiTheme="minorHAnsi"/>
                <w:lang w:val="en-US" w:eastAsia="ru-RU"/>
              </w:rPr>
            </w:pPr>
            <w:r w:rsidRPr="00903353">
              <w:rPr>
                <w:noProof/>
                <w:lang w:eastAsia="ru-RU"/>
              </w:rPr>
              <w:drawing>
                <wp:inline distT="0" distB="0" distL="0" distR="0" wp14:anchorId="4E785D96" wp14:editId="7AAB269E">
                  <wp:extent cx="2723761" cy="2321910"/>
                  <wp:effectExtent l="19050" t="19050" r="19439" b="21240"/>
                  <wp:docPr id="6374" name="Рисунок 6374"/>
                  <wp:cNvGraphicFramePr/>
                  <a:graphic xmlns:a="http://schemas.openxmlformats.org/drawingml/2006/main">
                    <a:graphicData uri="http://schemas.openxmlformats.org/drawingml/2006/picture">
                      <pic:pic xmlns:pic="http://schemas.openxmlformats.org/drawingml/2006/picture">
                        <pic:nvPicPr>
                          <pic:cNvPr id="6149" name="Picture 5"/>
                          <pic:cNvPicPr>
                            <a:picLocks noChangeAspect="1" noChangeArrowheads="1"/>
                          </pic:cNvPicPr>
                        </pic:nvPicPr>
                        <pic:blipFill>
                          <a:blip r:embed="rId111" cstate="print"/>
                          <a:srcRect/>
                          <a:stretch>
                            <a:fillRect/>
                          </a:stretch>
                        </pic:blipFill>
                        <pic:spPr bwMode="auto">
                          <a:xfrm>
                            <a:off x="0" y="0"/>
                            <a:ext cx="2729625" cy="2326909"/>
                          </a:xfrm>
                          <a:prstGeom prst="rect">
                            <a:avLst/>
                          </a:prstGeom>
                          <a:noFill/>
                          <a:ln w="9525">
                            <a:solidFill>
                              <a:srgbClr val="F79646">
                                <a:lumMod val="50000"/>
                              </a:srgbClr>
                            </a:solidFill>
                            <a:miter lim="800000"/>
                            <a:headEnd/>
                            <a:tailEnd/>
                          </a:ln>
                          <a:effectLst/>
                        </pic:spPr>
                      </pic:pic>
                    </a:graphicData>
                  </a:graphic>
                </wp:inline>
              </w:drawing>
            </w:r>
          </w:p>
        </w:tc>
      </w:tr>
    </w:tbl>
    <w:p w:rsidR="00903353" w:rsidRPr="008C67CE" w:rsidRDefault="00903353" w:rsidP="00903353">
      <w:pPr>
        <w:autoSpaceDE w:val="0"/>
        <w:autoSpaceDN w:val="0"/>
        <w:adjustRightInd w:val="0"/>
        <w:spacing w:after="0" w:line="360" w:lineRule="auto"/>
        <w:rPr>
          <w:rFonts w:ascii="Times New Roman" w:eastAsia="Times New Roman" w:hAnsi="Times New Roman" w:cs="Times New Roman"/>
          <w:sz w:val="24"/>
          <w:szCs w:val="24"/>
          <w:lang w:eastAsia="ru-RU"/>
        </w:rPr>
      </w:pPr>
    </w:p>
    <w:p w:rsidR="00903353" w:rsidRPr="00903353" w:rsidRDefault="00903353" w:rsidP="00903353">
      <w:pPr>
        <w:autoSpaceDE w:val="0"/>
        <w:autoSpaceDN w:val="0"/>
        <w:adjustRightInd w:val="0"/>
        <w:spacing w:after="0" w:line="360" w:lineRule="auto"/>
        <w:ind w:firstLine="709"/>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sz w:val="24"/>
          <w:szCs w:val="24"/>
          <w:lang w:eastAsia="ru-RU"/>
        </w:rPr>
        <w:t xml:space="preserve">Рис. 1. Динамика результатов российских учащихся в исследовании </w:t>
      </w:r>
      <w:r w:rsidRPr="00903353">
        <w:rPr>
          <w:rFonts w:ascii="Times New Roman" w:eastAsia="Times New Roman" w:hAnsi="Times New Roman" w:cs="Times New Roman"/>
          <w:sz w:val="24"/>
          <w:szCs w:val="24"/>
          <w:lang w:val="en-US" w:eastAsia="ru-RU"/>
        </w:rPr>
        <w:t>TIMSS</w:t>
      </w:r>
      <w:r w:rsidRPr="00903353">
        <w:rPr>
          <w:rFonts w:ascii="Times New Roman" w:eastAsia="Times New Roman" w:hAnsi="Times New Roman" w:cs="Times New Roman"/>
          <w:sz w:val="24"/>
          <w:szCs w:val="24"/>
          <w:lang w:eastAsia="ru-RU"/>
        </w:rPr>
        <w:t xml:space="preserve">-2015. </w:t>
      </w:r>
      <w:r w:rsidRPr="00903353">
        <w:rPr>
          <w:rFonts w:ascii="Times New Roman" w:eastAsia="Times New Roman" w:hAnsi="Times New Roman" w:cs="Times New Roman"/>
          <w:i/>
          <w:sz w:val="24"/>
          <w:szCs w:val="24"/>
          <w:lang w:eastAsia="ru-RU"/>
        </w:rPr>
        <w:t xml:space="preserve">(Данные представлены по международной 1000-балльной шкале со средним значением шкалы 500 баллов.) </w:t>
      </w:r>
    </w:p>
    <w:p w:rsidR="00903353" w:rsidRPr="00903353" w:rsidRDefault="00903353" w:rsidP="00903353">
      <w:pPr>
        <w:spacing w:after="0" w:line="360" w:lineRule="auto"/>
        <w:ind w:firstLine="567"/>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56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исследовании </w:t>
      </w:r>
      <w:r w:rsidRPr="00903353">
        <w:rPr>
          <w:rFonts w:ascii="Times New Roman" w:eastAsia="Times New Roman" w:hAnsi="Times New Roman" w:cs="Times New Roman"/>
          <w:sz w:val="24"/>
          <w:szCs w:val="24"/>
          <w:lang w:val="en-US" w:eastAsia="ru-RU"/>
        </w:rPr>
        <w:t>TIMSS</w:t>
      </w:r>
      <w:r w:rsidRPr="00903353">
        <w:rPr>
          <w:rFonts w:ascii="Times New Roman" w:eastAsia="Times New Roman" w:hAnsi="Times New Roman" w:cs="Times New Roman"/>
          <w:sz w:val="24"/>
          <w:szCs w:val="24"/>
          <w:lang w:eastAsia="ru-RU"/>
        </w:rPr>
        <w:t xml:space="preserve"> 2015 года участвовали четвероклассники, которые обучались по новым образовательным стандартам. Можно предположить, что и в следующем цикле 2019 года результаты учащихся 4 классов будут выше. А зафиксированный значительный рост результатов учащихся 4 класса в 2015 году также даст основания предполагать, что результаты этих детей через 4 года, в 8 классе, будут выше результатов восьмиклассников 2015 года.</w:t>
      </w:r>
    </w:p>
    <w:p w:rsidR="00903353" w:rsidRPr="00903353" w:rsidRDefault="00903353" w:rsidP="00903353">
      <w:pPr>
        <w:spacing w:after="0" w:line="360" w:lineRule="auto"/>
        <w:ind w:firstLine="567"/>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left="720"/>
        <w:contextualSpacing/>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xml:space="preserve">Особенности проведения следующего этапа исследования </w:t>
      </w:r>
      <w:r w:rsidRPr="00903353">
        <w:rPr>
          <w:rFonts w:ascii="Times New Roman" w:eastAsia="Times New Roman" w:hAnsi="Times New Roman" w:cs="Times New Roman"/>
          <w:b/>
          <w:sz w:val="24"/>
          <w:szCs w:val="24"/>
          <w:lang w:val="en-US" w:eastAsia="ru-RU"/>
        </w:rPr>
        <w:t>TIMSS</w:t>
      </w:r>
    </w:p>
    <w:p w:rsidR="00903353" w:rsidRPr="00903353" w:rsidRDefault="00903353" w:rsidP="00903353">
      <w:pPr>
        <w:spacing w:after="0" w:line="360" w:lineRule="auto"/>
        <w:ind w:firstLine="720"/>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Новый э</w:t>
      </w:r>
      <w:r w:rsidRPr="00903353">
        <w:rPr>
          <w:rFonts w:ascii="Times New Roman" w:eastAsia="Calibri" w:hAnsi="Times New Roman" w:cs="Times New Roman"/>
          <w:sz w:val="24"/>
          <w:szCs w:val="24"/>
        </w:rPr>
        <w:lastRenderedPageBreak/>
        <w:t>тап исследования TIMSS начался с 2017 года, завершится в 2020 году.</w:t>
      </w:r>
    </w:p>
    <w:p w:rsidR="00903353" w:rsidRPr="00903353" w:rsidRDefault="00903353" w:rsidP="00903353">
      <w:pPr>
        <w:spacing w:after="0" w:line="360" w:lineRule="auto"/>
        <w:ind w:firstLine="709"/>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2017-2018 годы - разработка и апробация инструментария, выборка образовательных учреждений и учащихся;</w:t>
      </w:r>
    </w:p>
    <w:p w:rsidR="00903353" w:rsidRPr="00903353" w:rsidRDefault="00903353" w:rsidP="00903353">
      <w:pPr>
        <w:spacing w:after="0" w:line="360" w:lineRule="auto"/>
        <w:ind w:firstLine="709"/>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2019 год – проведение основного тестирования учащихся и сбор контекстной информации;</w:t>
      </w:r>
    </w:p>
    <w:p w:rsidR="00903353" w:rsidRPr="00903353" w:rsidRDefault="00903353" w:rsidP="00903353">
      <w:pPr>
        <w:spacing w:after="0" w:line="360" w:lineRule="auto"/>
        <w:ind w:firstLine="709"/>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2020 год – анализ результатов, подготовка аналитических отчетов, распространение результатов.</w:t>
      </w:r>
    </w:p>
    <w:p w:rsidR="00903353" w:rsidRPr="00903353" w:rsidRDefault="00903353" w:rsidP="00903353">
      <w:pPr>
        <w:spacing w:after="0" w:line="360" w:lineRule="auto"/>
        <w:ind w:firstLine="720"/>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этом цикле исследование TIMSS переходит на проведение оценивания подготовки учащихся при помощи заданий, представленных в электронном формате. Около 70 стран мира заявили о своем намерении участвовать в данном цикле исследования. Предполагается, что примерно половина стран-участниц сможет участвовать в исследовании на компьютерной основе. Остальные страны-участницы будут, как и в предыдущих циклах исследования, проводить оценивание достижений учащихся по математике и естественнонаучным предметам на бумажной основе.</w:t>
      </w:r>
    </w:p>
    <w:p w:rsidR="00903353" w:rsidRPr="00903353" w:rsidRDefault="00903353" w:rsidP="00903353">
      <w:pPr>
        <w:spacing w:after="0" w:line="360" w:lineRule="auto"/>
        <w:ind w:firstLine="720"/>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Для обеспечения объективности результатов данного исследования в апреле-мае 2017 года проводилось изучение эквивалентности заданий TIMSS, выполняемых на бумажной основе, с заданиями, выполняемыми на компьютере. Около 30 стран мира принимали участие в этом исследовании. В каждой из участвующих стран около 800 учащихся проходили два вида тестирования – традиционное тестирование в тетради и компьютерное тестирование. Учащимся предлагалось выполнить задания из банка исследования 2015 года сначала в тетради, потом на компьютере (или наоборот). После сбора данных был проведен тщательный анализ результатов двух видов тестирования с тем, чтобы можно было быть уверенными, что переход на компьютерное обследование не отразится на достижениях учащихся в основном исследовании 2019 года. Задания с большим различием в результатах, будут доработаны или исключены из материалов тестирования.</w:t>
      </w:r>
    </w:p>
    <w:p w:rsidR="00903353" w:rsidRPr="00903353" w:rsidRDefault="00903353" w:rsidP="00903353">
      <w:pPr>
        <w:spacing w:after="0" w:line="360" w:lineRule="auto"/>
        <w:ind w:firstLine="720"/>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Для обеспечения более широкого охвата программ обучения по математике и естественнонаучным предметам в рамках компьютерного исследования TIMSS 2019 года будут дополнительно разработаны инновационные задания в области решения проблем и исследовательской деятельности. Такие задания позволяют моделировать ситуации реального мира, а также лабораторные эксперименты, благодаря чему учащиеся могут интегрировать и применять знания и умения для решения практических задач и проведения экспериментов или исследований. Подобные задачи, например, такие как, проектирование здания или изучение условий выращивания растений, подразумевают визуально привлекательные, интерактивные </w:t>
      </w:r>
      <w:r w:rsidRPr="00903353">
        <w:rPr>
          <w:rFonts w:ascii="Times New Roman" w:eastAsia="Calibri" w:hAnsi="Times New Roman" w:cs="Times New Roman"/>
          <w:sz w:val="24"/>
          <w:szCs w:val="24"/>
        </w:rPr>
        <w:lastRenderedPageBreak/>
        <w:t>задания, которые стимулируют учащихся, выполнить ряд действий, направленных на решение поставленной проблемы.</w:t>
      </w:r>
    </w:p>
    <w:p w:rsidR="00903353" w:rsidRPr="00903353" w:rsidRDefault="00903353" w:rsidP="00903353">
      <w:pPr>
        <w:spacing w:after="0" w:line="360" w:lineRule="auto"/>
        <w:ind w:firstLine="709"/>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 xml:space="preserve">Для справки: Международные исследования в России проводятся специалистами ведущих научно-исследовательских организаций страны при активном участии Министерства образования и науки Российской Федерации, Федеральной службы по надзору в сфере образования и науки, органов управления образованием регионов, участвовавших в исследовании. Работы ведутся за счет бюджетных средств в рамках Федеральной целевой программы развития образования в России. </w:t>
      </w:r>
    </w:p>
    <w:p w:rsidR="00903353" w:rsidRPr="00903353" w:rsidRDefault="00903353" w:rsidP="00903353">
      <w:pPr>
        <w:spacing w:after="0" w:line="360" w:lineRule="auto"/>
        <w:ind w:firstLine="708"/>
        <w:jc w:val="both"/>
        <w:rPr>
          <w:rFonts w:ascii="Times New Roman" w:eastAsia="Times New Roman" w:hAnsi="Times New Roman" w:cs="Times New Roman"/>
          <w:b/>
          <w:sz w:val="24"/>
          <w:szCs w:val="24"/>
          <w:lang w:eastAsia="ru-RU"/>
        </w:rPr>
        <w:sectPr w:rsidR="00903353" w:rsidRPr="00903353" w:rsidSect="00903353">
          <w:pgSz w:w="11906" w:h="16838"/>
          <w:pgMar w:top="1134" w:right="567" w:bottom="1134" w:left="1701" w:header="708" w:footer="708" w:gutter="0"/>
          <w:cols w:space="708"/>
          <w:docGrid w:linePitch="360"/>
        </w:sectPr>
      </w:pPr>
      <w:r w:rsidRPr="00903353">
        <w:rPr>
          <w:rFonts w:ascii="Times New Roman" w:eastAsia="Times New Roman" w:hAnsi="Times New Roman" w:cs="Times New Roman"/>
          <w:sz w:val="24"/>
          <w:szCs w:val="24"/>
          <w:lang w:eastAsia="ru-RU"/>
        </w:rPr>
        <w:br/>
      </w:r>
    </w:p>
    <w:p w:rsidR="00903353" w:rsidRPr="00903353" w:rsidRDefault="00903353" w:rsidP="00903353">
      <w:pPr>
        <w:spacing w:after="0" w:line="360" w:lineRule="auto"/>
        <w:ind w:firstLine="708"/>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2.2 Сведения о публикации статей в печатном издании с тиражом не менее 60 000 экземпляров</w:t>
      </w:r>
    </w:p>
    <w:p w:rsidR="00903353" w:rsidRPr="00903353" w:rsidRDefault="00903353" w:rsidP="00903353">
      <w:pPr>
        <w:spacing w:after="0" w:line="360" w:lineRule="auto"/>
        <w:ind w:firstLine="851"/>
        <w:jc w:val="both"/>
        <w:rPr>
          <w:rFonts w:ascii="Times New Roman" w:hAnsi="Times New Roman" w:cs="Times New Roman"/>
          <w:sz w:val="24"/>
          <w:szCs w:val="24"/>
        </w:rPr>
      </w:pPr>
      <w:r w:rsidRPr="00903353">
        <w:rPr>
          <w:rFonts w:ascii="Times New Roman" w:hAnsi="Times New Roman" w:cs="Times New Roman"/>
          <w:sz w:val="24"/>
          <w:szCs w:val="24"/>
        </w:rPr>
        <w:t xml:space="preserve">В соответствии с требованиями Государственного контракта Исполнителем были подготовлены публикации и размещены в печатном издании с тиражом не менее 60 000 экземпляров. </w:t>
      </w:r>
    </w:p>
    <w:p w:rsidR="00903353" w:rsidRPr="00903353" w:rsidRDefault="00903353" w:rsidP="00903353">
      <w:pPr>
        <w:spacing w:after="0" w:line="360" w:lineRule="auto"/>
        <w:ind w:firstLine="851"/>
        <w:jc w:val="both"/>
        <w:rPr>
          <w:rFonts w:ascii="Times New Roman" w:hAnsi="Times New Roman" w:cs="Times New Roman"/>
          <w:sz w:val="24"/>
          <w:szCs w:val="24"/>
        </w:rPr>
      </w:pPr>
      <w:r w:rsidRPr="00903353">
        <w:rPr>
          <w:rFonts w:ascii="Times New Roman" w:hAnsi="Times New Roman" w:cs="Times New Roman"/>
          <w:sz w:val="24"/>
          <w:szCs w:val="24"/>
        </w:rPr>
        <w:t xml:space="preserve">Информационная статья по исследованию </w:t>
      </w:r>
      <w:r w:rsidRPr="00903353">
        <w:rPr>
          <w:rFonts w:ascii="Times New Roman" w:hAnsi="Times New Roman" w:cs="Times New Roman"/>
          <w:sz w:val="24"/>
          <w:szCs w:val="24"/>
          <w:lang w:val="en-US"/>
        </w:rPr>
        <w:t>TALIS</w:t>
      </w:r>
      <w:r w:rsidRPr="00903353">
        <w:rPr>
          <w:rFonts w:ascii="Times New Roman" w:hAnsi="Times New Roman" w:cs="Times New Roman"/>
          <w:sz w:val="24"/>
          <w:szCs w:val="24"/>
        </w:rPr>
        <w:t xml:space="preserve"> была опубликована в печатном издании «Учительская газета» в выпуске №43 от 24 октября 2017 года, который был выпущен тиражом 74 400 экземпляров. </w:t>
      </w:r>
    </w:p>
    <w:p w:rsidR="00903353" w:rsidRPr="00903353" w:rsidRDefault="00903353" w:rsidP="00903353">
      <w:pPr>
        <w:spacing w:after="0" w:line="360" w:lineRule="auto"/>
        <w:ind w:firstLine="851"/>
        <w:jc w:val="both"/>
        <w:rPr>
          <w:rFonts w:ascii="Times New Roman" w:hAnsi="Times New Roman" w:cs="Times New Roman"/>
          <w:sz w:val="24"/>
          <w:szCs w:val="24"/>
        </w:rPr>
      </w:pPr>
      <w:r w:rsidRPr="00903353">
        <w:rPr>
          <w:rFonts w:ascii="Times New Roman" w:hAnsi="Times New Roman" w:cs="Times New Roman"/>
          <w:noProof/>
          <w:sz w:val="24"/>
          <w:szCs w:val="24"/>
          <w:lang w:eastAsia="ru-RU"/>
        </w:rPr>
        <w:drawing>
          <wp:anchor distT="0" distB="0" distL="114300" distR="114300" simplePos="0" relativeHeight="251706368" behindDoc="0" locked="0" layoutInCell="1" allowOverlap="1" wp14:anchorId="12F58784" wp14:editId="705CA034">
            <wp:simplePos x="0" y="0"/>
            <wp:positionH relativeFrom="margin">
              <wp:posOffset>420370</wp:posOffset>
            </wp:positionH>
            <wp:positionV relativeFrom="margin">
              <wp:posOffset>2894330</wp:posOffset>
            </wp:positionV>
            <wp:extent cx="4312285" cy="5852160"/>
            <wp:effectExtent l="0" t="0" r="0" b="0"/>
            <wp:wrapTopAndBottom/>
            <wp:docPr id="6375" name="Рисунок 6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аницы из 43ug_Страница_1.jpg"/>
                    <pic:cNvPicPr/>
                  </pic:nvPicPr>
                  <pic:blipFill rotWithShape="1">
                    <a:blip r:embed="rId112" cstate="print">
                      <a:extLst>
                        <a:ext uri="{28A0092B-C50C-407E-A947-70E740481C1C}">
                          <a14:useLocalDpi xmlns:a14="http://schemas.microsoft.com/office/drawing/2010/main" val="0"/>
                        </a:ext>
                      </a:extLst>
                    </a:blip>
                    <a:srcRect t="2083" r="1872" b="3778"/>
                    <a:stretch/>
                  </pic:blipFill>
                  <pic:spPr bwMode="auto">
                    <a:xfrm>
                      <a:off x="0" y="0"/>
                      <a:ext cx="4312285" cy="5852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03353">
        <w:rPr>
          <w:rFonts w:ascii="Times New Roman" w:hAnsi="Times New Roman" w:cs="Times New Roman"/>
          <w:sz w:val="24"/>
          <w:szCs w:val="24"/>
        </w:rPr>
        <w:t>Макет страниц печатного издания, содержащих публикацию представлен на рисунках 1 и 2.</w:t>
      </w:r>
    </w:p>
    <w:p w:rsidR="00903353" w:rsidRPr="00903353" w:rsidRDefault="00903353" w:rsidP="00903353">
      <w:pPr>
        <w:spacing w:after="0" w:line="360" w:lineRule="auto"/>
        <w:ind w:firstLine="851"/>
        <w:jc w:val="both"/>
        <w:rPr>
          <w:rFonts w:ascii="Times New Roman" w:hAnsi="Times New Roman" w:cs="Times New Roman"/>
          <w:sz w:val="24"/>
          <w:szCs w:val="24"/>
        </w:rPr>
      </w:pPr>
      <w:r w:rsidRPr="00903353">
        <w:rPr>
          <w:rFonts w:ascii="Times New Roman" w:hAnsi="Times New Roman" w:cs="Times New Roman"/>
          <w:sz w:val="24"/>
          <w:szCs w:val="24"/>
        </w:rPr>
        <w:t>Рис.1 Первая полоса выпуска № 43 от 24 октября 2017 года</w:t>
      </w:r>
    </w:p>
    <w:p w:rsidR="00903353" w:rsidRPr="00903353" w:rsidRDefault="00903353" w:rsidP="00903353">
      <w:pPr>
        <w:spacing w:after="0" w:line="360" w:lineRule="auto"/>
        <w:ind w:firstLine="851"/>
        <w:jc w:val="both"/>
        <w:rPr>
          <w:rFonts w:ascii="Times New Roman" w:hAnsi="Times New Roman" w:cs="Times New Roman"/>
          <w:sz w:val="24"/>
          <w:szCs w:val="24"/>
        </w:rPr>
      </w:pPr>
    </w:p>
    <w:p w:rsidR="00903353" w:rsidRPr="00903353" w:rsidRDefault="00903353" w:rsidP="00903353">
      <w:pPr>
        <w:spacing w:after="0" w:line="360" w:lineRule="auto"/>
        <w:ind w:firstLine="851"/>
        <w:jc w:val="both"/>
        <w:rPr>
          <w:rFonts w:ascii="Times New Roman" w:hAnsi="Times New Roman" w:cs="Times New Roman"/>
          <w:sz w:val="24"/>
          <w:szCs w:val="24"/>
        </w:rPr>
      </w:pPr>
      <w:r w:rsidRPr="00903353">
        <w:rPr>
          <w:rFonts w:ascii="Times New Roman" w:hAnsi="Times New Roman" w:cs="Times New Roman"/>
          <w:noProof/>
          <w:sz w:val="24"/>
          <w:szCs w:val="24"/>
          <w:lang w:eastAsia="ru-RU"/>
        </w:rPr>
        <w:drawing>
          <wp:anchor distT="0" distB="0" distL="114300" distR="114300" simplePos="0" relativeHeight="251707392" behindDoc="0" locked="0" layoutInCell="1" allowOverlap="1" wp14:anchorId="2C7ACF25" wp14:editId="7E6999C7">
            <wp:simplePos x="0" y="0"/>
            <wp:positionH relativeFrom="margin">
              <wp:posOffset>289560</wp:posOffset>
            </wp:positionH>
            <wp:positionV relativeFrom="margin">
              <wp:posOffset>-129540</wp:posOffset>
            </wp:positionV>
            <wp:extent cx="5636260" cy="7973695"/>
            <wp:effectExtent l="0" t="0" r="2540" b="8255"/>
            <wp:wrapTopAndBottom/>
            <wp:docPr id="6376" name="Рисунок 6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аницы из 43ug_Страница_2.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636260" cy="7973695"/>
                    </a:xfrm>
                    <a:prstGeom prst="rect">
                      <a:avLst/>
                    </a:prstGeom>
                  </pic:spPr>
                </pic:pic>
              </a:graphicData>
            </a:graphic>
            <wp14:sizeRelH relativeFrom="margin">
              <wp14:pctWidth>0</wp14:pctWidth>
            </wp14:sizeRelH>
            <wp14:sizeRelV relativeFrom="margin">
              <wp14:pctHeight>0</wp14:pctHeight>
            </wp14:sizeRelV>
          </wp:anchor>
        </w:drawing>
      </w:r>
      <w:r w:rsidRPr="00903353">
        <w:rPr>
          <w:rFonts w:ascii="Times New Roman" w:hAnsi="Times New Roman" w:cs="Times New Roman"/>
          <w:sz w:val="24"/>
          <w:szCs w:val="24"/>
        </w:rPr>
        <w:t xml:space="preserve">Рис.2 Страница выпуска № 43 от 24 октября 2017 года, содержащая статью об исследовании </w:t>
      </w:r>
      <w:r w:rsidRPr="00903353">
        <w:rPr>
          <w:rFonts w:ascii="Times New Roman" w:hAnsi="Times New Roman" w:cs="Times New Roman"/>
          <w:sz w:val="24"/>
          <w:szCs w:val="24"/>
          <w:lang w:val="en-US"/>
        </w:rPr>
        <w:t>TALIS</w:t>
      </w:r>
    </w:p>
    <w:p w:rsidR="00903353" w:rsidRPr="00903353" w:rsidRDefault="00903353" w:rsidP="00903353">
      <w:pPr>
        <w:spacing w:after="0" w:line="360" w:lineRule="auto"/>
        <w:ind w:firstLine="851"/>
        <w:jc w:val="both"/>
        <w:rPr>
          <w:rFonts w:ascii="Times New Roman" w:hAnsi="Times New Roman" w:cs="Times New Roman"/>
          <w:sz w:val="24"/>
          <w:szCs w:val="24"/>
        </w:rPr>
      </w:pPr>
      <w:r w:rsidRPr="00903353">
        <w:rPr>
          <w:rFonts w:ascii="Times New Roman" w:hAnsi="Times New Roman" w:cs="Times New Roman"/>
          <w:sz w:val="24"/>
          <w:szCs w:val="24"/>
        </w:rPr>
        <w:t xml:space="preserve">Информационная статья по исследованию </w:t>
      </w:r>
      <w:r w:rsidRPr="00903353">
        <w:rPr>
          <w:rFonts w:ascii="Times New Roman" w:hAnsi="Times New Roman" w:cs="Times New Roman"/>
          <w:sz w:val="24"/>
          <w:szCs w:val="24"/>
          <w:lang w:val="en-US"/>
        </w:rPr>
        <w:t>PIAAC</w:t>
      </w:r>
      <w:r w:rsidRPr="00903353">
        <w:rPr>
          <w:rFonts w:ascii="Times New Roman" w:hAnsi="Times New Roman" w:cs="Times New Roman"/>
          <w:sz w:val="24"/>
          <w:szCs w:val="24"/>
        </w:rPr>
        <w:t xml:space="preserve"> была опубликована в печатном издании «Учительская газета» в выпуске №44 от 31 октября 2017 года, который был выпущен тиражом 74 400 экземпляров. </w:t>
      </w:r>
    </w:p>
    <w:p w:rsidR="00903353" w:rsidRPr="00903353" w:rsidRDefault="00903353" w:rsidP="00903353">
      <w:pPr>
        <w:spacing w:after="0" w:line="360" w:lineRule="auto"/>
        <w:ind w:firstLine="851"/>
        <w:jc w:val="both"/>
        <w:rPr>
          <w:rFonts w:ascii="Times New Roman" w:hAnsi="Times New Roman" w:cs="Times New Roman"/>
          <w:sz w:val="24"/>
          <w:szCs w:val="24"/>
        </w:rPr>
      </w:pPr>
      <w:r w:rsidRPr="00903353">
        <w:rPr>
          <w:rFonts w:ascii="Times New Roman" w:hAnsi="Times New Roman" w:cs="Times New Roman"/>
          <w:sz w:val="24"/>
          <w:szCs w:val="24"/>
        </w:rPr>
        <w:t>Макет страниц печатного издания, содержащих публикацию, представлен на рисунках 3 и 4.</w:t>
      </w:r>
    </w:p>
    <w:p w:rsidR="00903353" w:rsidRPr="00903353" w:rsidRDefault="00903353" w:rsidP="00903353">
      <w:pPr>
        <w:spacing w:after="0" w:line="360" w:lineRule="auto"/>
        <w:ind w:firstLine="851"/>
        <w:jc w:val="both"/>
        <w:rPr>
          <w:rFonts w:ascii="Times New Roman" w:hAnsi="Times New Roman" w:cs="Times New Roman"/>
          <w:sz w:val="24"/>
          <w:szCs w:val="24"/>
        </w:rPr>
      </w:pPr>
      <w:r w:rsidRPr="00903353">
        <w:rPr>
          <w:rFonts w:ascii="Times New Roman" w:hAnsi="Times New Roman" w:cs="Times New Roman"/>
          <w:noProof/>
          <w:sz w:val="24"/>
          <w:szCs w:val="24"/>
          <w:lang w:eastAsia="ru-RU"/>
        </w:rPr>
        <w:drawing>
          <wp:anchor distT="0" distB="0" distL="114300" distR="114300" simplePos="0" relativeHeight="251708416" behindDoc="0" locked="0" layoutInCell="1" allowOverlap="1" wp14:anchorId="343D513E" wp14:editId="2F628B5F">
            <wp:simplePos x="0" y="0"/>
            <wp:positionH relativeFrom="margin">
              <wp:posOffset>215265</wp:posOffset>
            </wp:positionH>
            <wp:positionV relativeFrom="margin">
              <wp:posOffset>615950</wp:posOffset>
            </wp:positionV>
            <wp:extent cx="5472430" cy="7741285"/>
            <wp:effectExtent l="0" t="0" r="0" b="0"/>
            <wp:wrapTopAndBottom/>
            <wp:docPr id="6377" name="Рисунок 6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аницы из 44ug_Страница_1.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472430" cy="7741285"/>
                    </a:xfrm>
                    <a:prstGeom prst="rect">
                      <a:avLst/>
                    </a:prstGeom>
                  </pic:spPr>
                </pic:pic>
              </a:graphicData>
            </a:graphic>
            <wp14:sizeRelH relativeFrom="margin">
              <wp14:pctWidth>0</wp14:pctWidth>
            </wp14:sizeRelH>
            <wp14:sizeRelV relativeFrom="margin">
              <wp14:pctHeight>0</wp14:pctHeight>
            </wp14:sizeRelV>
          </wp:anchor>
        </w:drawing>
      </w:r>
      <w:r w:rsidRPr="00903353">
        <w:rPr>
          <w:rFonts w:ascii="Times New Roman" w:hAnsi="Times New Roman" w:cs="Times New Roman"/>
          <w:sz w:val="24"/>
          <w:szCs w:val="24"/>
        </w:rPr>
        <w:t>Рис.3 Первая полоса выпуска №  44 от 31 октября 2017 года</w:t>
      </w:r>
    </w:p>
    <w:p w:rsidR="00903353" w:rsidRPr="00903353" w:rsidRDefault="00903353" w:rsidP="00903353">
      <w:pPr>
        <w:spacing w:after="0" w:line="360" w:lineRule="auto"/>
        <w:ind w:firstLine="851"/>
        <w:jc w:val="both"/>
        <w:rPr>
          <w:rFonts w:ascii="Times New Roman" w:hAnsi="Times New Roman" w:cs="Times New Roman"/>
          <w:sz w:val="24"/>
          <w:szCs w:val="24"/>
        </w:rPr>
      </w:pPr>
    </w:p>
    <w:p w:rsidR="00903353" w:rsidRPr="00903353" w:rsidRDefault="00903353" w:rsidP="00903353">
      <w:pPr>
        <w:spacing w:after="0" w:line="360" w:lineRule="auto"/>
        <w:ind w:firstLine="851"/>
        <w:jc w:val="both"/>
        <w:rPr>
          <w:rFonts w:ascii="Times New Roman" w:hAnsi="Times New Roman" w:cs="Times New Roman"/>
          <w:sz w:val="24"/>
          <w:szCs w:val="24"/>
        </w:rPr>
      </w:pPr>
    </w:p>
    <w:p w:rsidR="00903353" w:rsidRPr="00903353" w:rsidRDefault="00903353" w:rsidP="00903353">
      <w:pPr>
        <w:spacing w:after="0" w:line="360" w:lineRule="auto"/>
        <w:ind w:firstLine="851"/>
        <w:jc w:val="both"/>
        <w:rPr>
          <w:rFonts w:ascii="Times New Roman" w:hAnsi="Times New Roman" w:cs="Times New Roman"/>
          <w:sz w:val="24"/>
          <w:szCs w:val="24"/>
        </w:rPr>
      </w:pPr>
      <w:r w:rsidRPr="00903353">
        <w:rPr>
          <w:rFonts w:ascii="Times New Roman" w:hAnsi="Times New Roman" w:cs="Times New Roman"/>
          <w:noProof/>
          <w:sz w:val="24"/>
          <w:szCs w:val="24"/>
          <w:lang w:eastAsia="ru-RU"/>
        </w:rPr>
        <w:drawing>
          <wp:anchor distT="0" distB="0" distL="114300" distR="114300" simplePos="0" relativeHeight="251709440" behindDoc="0" locked="0" layoutInCell="1" allowOverlap="1" wp14:anchorId="728978CD" wp14:editId="1EEC40A5">
            <wp:simplePos x="0" y="0"/>
            <wp:positionH relativeFrom="margin">
              <wp:posOffset>93980</wp:posOffset>
            </wp:positionH>
            <wp:positionV relativeFrom="margin">
              <wp:posOffset>-111125</wp:posOffset>
            </wp:positionV>
            <wp:extent cx="5940425" cy="8401685"/>
            <wp:effectExtent l="0" t="0" r="3175" b="0"/>
            <wp:wrapTopAndBottom/>
            <wp:docPr id="6378" name="Рисунок 6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аницы из 44ug_Страница_2.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940425" cy="8401685"/>
                    </a:xfrm>
                    <a:prstGeom prst="rect">
                      <a:avLst/>
                    </a:prstGeom>
                  </pic:spPr>
                </pic:pic>
              </a:graphicData>
            </a:graphic>
          </wp:anchor>
        </w:drawing>
      </w:r>
      <w:r w:rsidRPr="00903353">
        <w:rPr>
          <w:rFonts w:ascii="Times New Roman" w:hAnsi="Times New Roman" w:cs="Times New Roman"/>
          <w:sz w:val="24"/>
          <w:szCs w:val="24"/>
        </w:rPr>
        <w:t xml:space="preserve"> Рис.4 Страница выпуска №44 от 31 октября 2017 года, содержащая статью об исследовании </w:t>
      </w:r>
      <w:r w:rsidRPr="00903353">
        <w:rPr>
          <w:rFonts w:ascii="Times New Roman" w:hAnsi="Times New Roman" w:cs="Times New Roman"/>
          <w:sz w:val="24"/>
          <w:szCs w:val="24"/>
          <w:lang w:val="en-US"/>
        </w:rPr>
        <w:t>PIAAC</w:t>
      </w:r>
    </w:p>
    <w:p w:rsidR="00903353" w:rsidRPr="00903353" w:rsidRDefault="00903353" w:rsidP="00903353">
      <w:pPr>
        <w:spacing w:after="0" w:line="360" w:lineRule="auto"/>
        <w:ind w:firstLine="851"/>
        <w:jc w:val="both"/>
        <w:rPr>
          <w:rFonts w:ascii="Times New Roman" w:hAnsi="Times New Roman" w:cs="Times New Roman"/>
          <w:sz w:val="24"/>
          <w:szCs w:val="24"/>
        </w:rPr>
      </w:pPr>
      <w:r w:rsidRPr="00903353">
        <w:rPr>
          <w:rFonts w:ascii="Times New Roman" w:hAnsi="Times New Roman" w:cs="Times New Roman"/>
          <w:sz w:val="24"/>
          <w:szCs w:val="24"/>
        </w:rPr>
        <w:t xml:space="preserve">Информационная статья по исследованию </w:t>
      </w:r>
      <w:r w:rsidRPr="00903353">
        <w:rPr>
          <w:rFonts w:ascii="Times New Roman" w:hAnsi="Times New Roman" w:cs="Times New Roman"/>
          <w:sz w:val="24"/>
          <w:szCs w:val="24"/>
          <w:lang w:val="en-US"/>
        </w:rPr>
        <w:t>PISA</w:t>
      </w:r>
      <w:r w:rsidRPr="00903353">
        <w:rPr>
          <w:rFonts w:ascii="Times New Roman" w:hAnsi="Times New Roman" w:cs="Times New Roman"/>
          <w:sz w:val="24"/>
          <w:szCs w:val="24"/>
        </w:rPr>
        <w:t xml:space="preserve"> была опубликована в печатном издании «Учительская газета» в выпуске №47 от 21 ноября 2017 года, который был выпущен тиражом 74 400 экземпляров. </w:t>
      </w:r>
    </w:p>
    <w:p w:rsidR="00903353" w:rsidRPr="00903353" w:rsidRDefault="00903353" w:rsidP="00903353">
      <w:pPr>
        <w:spacing w:after="0" w:line="360" w:lineRule="auto"/>
        <w:ind w:firstLine="851"/>
        <w:jc w:val="both"/>
        <w:rPr>
          <w:rFonts w:ascii="Times New Roman" w:hAnsi="Times New Roman" w:cs="Times New Roman"/>
          <w:sz w:val="24"/>
          <w:szCs w:val="24"/>
        </w:rPr>
      </w:pPr>
      <w:r w:rsidRPr="00903353">
        <w:rPr>
          <w:rFonts w:ascii="Times New Roman" w:hAnsi="Times New Roman" w:cs="Times New Roman"/>
          <w:noProof/>
          <w:sz w:val="24"/>
          <w:szCs w:val="24"/>
          <w:lang w:eastAsia="ru-RU"/>
        </w:rPr>
        <w:drawing>
          <wp:anchor distT="0" distB="0" distL="114300" distR="114300" simplePos="0" relativeHeight="251710464" behindDoc="0" locked="0" layoutInCell="1" allowOverlap="1" wp14:anchorId="6878AA45" wp14:editId="7828F8F9">
            <wp:simplePos x="0" y="0"/>
            <wp:positionH relativeFrom="margin">
              <wp:posOffset>323215</wp:posOffset>
            </wp:positionH>
            <wp:positionV relativeFrom="margin">
              <wp:posOffset>1533525</wp:posOffset>
            </wp:positionV>
            <wp:extent cx="4907280" cy="6941820"/>
            <wp:effectExtent l="0" t="0" r="7620" b="0"/>
            <wp:wrapTopAndBottom/>
            <wp:docPr id="6379" name="Рисунок 6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аницы из 47ug_Страница_1.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4907280" cy="6941820"/>
                    </a:xfrm>
                    <a:prstGeom prst="rect">
                      <a:avLst/>
                    </a:prstGeom>
                  </pic:spPr>
                </pic:pic>
              </a:graphicData>
            </a:graphic>
            <wp14:sizeRelH relativeFrom="margin">
              <wp14:pctWidth>0</wp14:pctWidth>
            </wp14:sizeRelH>
            <wp14:sizeRelV relativeFrom="margin">
              <wp14:pctHeight>0</wp14:pctHeight>
            </wp14:sizeRelV>
          </wp:anchor>
        </w:drawing>
      </w:r>
      <w:r w:rsidRPr="00903353">
        <w:rPr>
          <w:rFonts w:ascii="Times New Roman" w:hAnsi="Times New Roman" w:cs="Times New Roman"/>
          <w:sz w:val="24"/>
          <w:szCs w:val="24"/>
        </w:rPr>
        <w:t>Макет страниц печатного издания, содержащих публикацию, представлен на рисунках 5, 6 и 7.</w:t>
      </w:r>
    </w:p>
    <w:p w:rsidR="00903353" w:rsidRPr="00903353" w:rsidRDefault="00903353" w:rsidP="00903353">
      <w:pPr>
        <w:spacing w:after="0" w:line="360" w:lineRule="auto"/>
        <w:ind w:firstLine="851"/>
        <w:jc w:val="both"/>
        <w:rPr>
          <w:rFonts w:ascii="Times New Roman" w:hAnsi="Times New Roman" w:cs="Times New Roman"/>
          <w:sz w:val="24"/>
          <w:szCs w:val="24"/>
        </w:rPr>
      </w:pPr>
    </w:p>
    <w:p w:rsidR="00903353" w:rsidRPr="00903353" w:rsidRDefault="00903353" w:rsidP="00903353">
      <w:pPr>
        <w:spacing w:after="0" w:line="360" w:lineRule="auto"/>
        <w:ind w:firstLine="851"/>
        <w:jc w:val="both"/>
        <w:rPr>
          <w:rFonts w:ascii="Times New Roman" w:hAnsi="Times New Roman" w:cs="Times New Roman"/>
          <w:sz w:val="24"/>
          <w:szCs w:val="24"/>
        </w:rPr>
      </w:pPr>
      <w:r w:rsidRPr="00903353">
        <w:rPr>
          <w:rFonts w:ascii="Times New Roman" w:hAnsi="Times New Roman" w:cs="Times New Roman"/>
          <w:sz w:val="24"/>
          <w:szCs w:val="24"/>
        </w:rPr>
        <w:t>Рис.5 Первая полоса выпуска №47 от 21 ноября 2017 года</w:t>
      </w:r>
    </w:p>
    <w:p w:rsidR="00903353" w:rsidRPr="00903353" w:rsidRDefault="00903353" w:rsidP="00903353">
      <w:pPr>
        <w:spacing w:after="0" w:line="360" w:lineRule="auto"/>
        <w:ind w:firstLine="851"/>
        <w:jc w:val="both"/>
        <w:rPr>
          <w:rFonts w:ascii="Times New Roman" w:hAnsi="Times New Roman" w:cs="Times New Roman"/>
          <w:sz w:val="24"/>
          <w:szCs w:val="24"/>
        </w:rPr>
      </w:pPr>
    </w:p>
    <w:p w:rsidR="00903353" w:rsidRPr="00903353" w:rsidRDefault="00903353" w:rsidP="00903353">
      <w:pPr>
        <w:spacing w:after="0" w:line="360" w:lineRule="auto"/>
        <w:ind w:firstLine="851"/>
        <w:jc w:val="both"/>
        <w:rPr>
          <w:rFonts w:ascii="Times New Roman" w:hAnsi="Times New Roman" w:cs="Times New Roman"/>
          <w:sz w:val="24"/>
          <w:szCs w:val="24"/>
        </w:rPr>
      </w:pPr>
      <w:r w:rsidRPr="00903353">
        <w:rPr>
          <w:rFonts w:ascii="Times New Roman" w:hAnsi="Times New Roman" w:cs="Times New Roman"/>
          <w:noProof/>
          <w:sz w:val="24"/>
          <w:szCs w:val="24"/>
          <w:lang w:eastAsia="ru-RU"/>
        </w:rPr>
        <w:drawing>
          <wp:anchor distT="0" distB="0" distL="114300" distR="114300" simplePos="0" relativeHeight="251711488" behindDoc="0" locked="0" layoutInCell="1" allowOverlap="1" wp14:anchorId="56E4557A" wp14:editId="10B00E40">
            <wp:simplePos x="0" y="0"/>
            <wp:positionH relativeFrom="margin">
              <wp:posOffset>-76835</wp:posOffset>
            </wp:positionH>
            <wp:positionV relativeFrom="margin">
              <wp:posOffset>11430</wp:posOffset>
            </wp:positionV>
            <wp:extent cx="5940425" cy="8402320"/>
            <wp:effectExtent l="0" t="0" r="3175" b="0"/>
            <wp:wrapTopAndBottom/>
            <wp:docPr id="6380" name="Рисунок 6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аницы из 47ug_Страница_2.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940425" cy="8402320"/>
                    </a:xfrm>
                    <a:prstGeom prst="rect">
                      <a:avLst/>
                    </a:prstGeom>
                  </pic:spPr>
                </pic:pic>
              </a:graphicData>
            </a:graphic>
          </wp:anchor>
        </w:drawing>
      </w:r>
    </w:p>
    <w:p w:rsidR="00903353" w:rsidRPr="00903353" w:rsidRDefault="00903353" w:rsidP="00903353">
      <w:pPr>
        <w:spacing w:after="0" w:line="360" w:lineRule="auto"/>
        <w:ind w:firstLine="851"/>
        <w:jc w:val="both"/>
        <w:rPr>
          <w:rFonts w:ascii="Times New Roman" w:hAnsi="Times New Roman" w:cs="Times New Roman"/>
          <w:sz w:val="24"/>
          <w:szCs w:val="24"/>
        </w:rPr>
      </w:pPr>
      <w:r w:rsidRPr="00903353">
        <w:rPr>
          <w:rFonts w:ascii="Times New Roman" w:hAnsi="Times New Roman" w:cs="Times New Roman"/>
          <w:sz w:val="24"/>
          <w:szCs w:val="24"/>
        </w:rPr>
        <w:t xml:space="preserve">Рис.6 Страница выпуска №47 от 21 ноября 2017 года, содержащая публикацию об исследовании </w:t>
      </w:r>
      <w:r w:rsidRPr="00903353">
        <w:rPr>
          <w:rFonts w:ascii="Times New Roman" w:hAnsi="Times New Roman" w:cs="Times New Roman"/>
          <w:sz w:val="24"/>
          <w:szCs w:val="24"/>
          <w:lang w:val="en-US"/>
        </w:rPr>
        <w:t>PISA</w:t>
      </w:r>
      <w:r w:rsidRPr="00903353">
        <w:rPr>
          <w:rFonts w:ascii="Times New Roman" w:hAnsi="Times New Roman" w:cs="Times New Roman"/>
          <w:sz w:val="24"/>
          <w:szCs w:val="24"/>
        </w:rPr>
        <w:t>.</w:t>
      </w:r>
    </w:p>
    <w:p w:rsidR="00903353" w:rsidRPr="00903353" w:rsidRDefault="00903353" w:rsidP="00903353">
      <w:pPr>
        <w:spacing w:after="0" w:line="360" w:lineRule="auto"/>
        <w:ind w:firstLine="851"/>
        <w:jc w:val="both"/>
        <w:rPr>
          <w:rFonts w:ascii="Times New Roman" w:hAnsi="Times New Roman" w:cs="Times New Roman"/>
          <w:sz w:val="24"/>
          <w:szCs w:val="24"/>
        </w:rPr>
      </w:pPr>
      <w:r w:rsidRPr="00903353">
        <w:rPr>
          <w:rFonts w:ascii="Times New Roman" w:hAnsi="Times New Roman" w:cs="Times New Roman"/>
          <w:noProof/>
          <w:sz w:val="24"/>
          <w:szCs w:val="24"/>
          <w:lang w:eastAsia="ru-RU"/>
        </w:rPr>
        <w:drawing>
          <wp:anchor distT="0" distB="0" distL="114300" distR="114300" simplePos="0" relativeHeight="251712512" behindDoc="0" locked="0" layoutInCell="1" allowOverlap="1" wp14:anchorId="4D1F7A6D" wp14:editId="4BA884E2">
            <wp:simplePos x="0" y="0"/>
            <wp:positionH relativeFrom="margin">
              <wp:posOffset>-114300</wp:posOffset>
            </wp:positionH>
            <wp:positionV relativeFrom="margin">
              <wp:posOffset>88265</wp:posOffset>
            </wp:positionV>
            <wp:extent cx="5676900" cy="8029575"/>
            <wp:effectExtent l="0" t="0" r="0" b="9525"/>
            <wp:wrapTopAndBottom/>
            <wp:docPr id="6381" name="Рисунок 6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аницы из 47ug_Страница_3.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676900" cy="8029575"/>
                    </a:xfrm>
                    <a:prstGeom prst="rect">
                      <a:avLst/>
                    </a:prstGeom>
                  </pic:spPr>
                </pic:pic>
              </a:graphicData>
            </a:graphic>
            <wp14:sizeRelH relativeFrom="margin">
              <wp14:pctWidth>0</wp14:pctWidth>
            </wp14:sizeRelH>
            <wp14:sizeRelV relativeFrom="margin">
              <wp14:pctHeight>0</wp14:pctHeight>
            </wp14:sizeRelV>
          </wp:anchor>
        </w:drawing>
      </w:r>
      <w:r w:rsidRPr="00903353">
        <w:rPr>
          <w:rFonts w:ascii="Times New Roman" w:hAnsi="Times New Roman" w:cs="Times New Roman"/>
          <w:sz w:val="24"/>
          <w:szCs w:val="24"/>
        </w:rPr>
        <w:t xml:space="preserve">Рис.7  Страница выпуска №47 от 21 ноября 2017 года, содержащая публикацию об исследовании </w:t>
      </w:r>
      <w:r w:rsidRPr="00903353">
        <w:rPr>
          <w:rFonts w:ascii="Times New Roman" w:hAnsi="Times New Roman" w:cs="Times New Roman"/>
          <w:sz w:val="24"/>
          <w:szCs w:val="24"/>
          <w:lang w:val="en-US"/>
        </w:rPr>
        <w:t>PISA</w:t>
      </w:r>
      <w:r w:rsidRPr="00903353">
        <w:rPr>
          <w:rFonts w:ascii="Times New Roman" w:hAnsi="Times New Roman" w:cs="Times New Roman"/>
          <w:sz w:val="24"/>
          <w:szCs w:val="24"/>
        </w:rPr>
        <w:t xml:space="preserve"> (колонка слева).</w:t>
      </w:r>
    </w:p>
    <w:p w:rsidR="00903353" w:rsidRPr="00903353" w:rsidRDefault="00903353" w:rsidP="00903353">
      <w:pPr>
        <w:spacing w:after="0" w:line="360" w:lineRule="auto"/>
        <w:ind w:firstLine="851"/>
        <w:jc w:val="both"/>
        <w:rPr>
          <w:rFonts w:ascii="Times New Roman" w:hAnsi="Times New Roman" w:cs="Times New Roman"/>
          <w:b/>
          <w:sz w:val="24"/>
          <w:szCs w:val="24"/>
        </w:rPr>
      </w:pPr>
      <w:r w:rsidRPr="00903353">
        <w:rPr>
          <w:rFonts w:ascii="Times New Roman" w:hAnsi="Times New Roman" w:cs="Times New Roman"/>
          <w:noProof/>
          <w:sz w:val="24"/>
          <w:szCs w:val="24"/>
          <w:lang w:eastAsia="ru-RU"/>
        </w:rPr>
        <w:drawing>
          <wp:anchor distT="0" distB="0" distL="114300" distR="114300" simplePos="0" relativeHeight="251713536" behindDoc="0" locked="0" layoutInCell="1" allowOverlap="1" wp14:anchorId="1AFEB16A" wp14:editId="37E8E4C8">
            <wp:simplePos x="0" y="0"/>
            <wp:positionH relativeFrom="margin">
              <wp:posOffset>38735</wp:posOffset>
            </wp:positionH>
            <wp:positionV relativeFrom="margin">
              <wp:posOffset>1054100</wp:posOffset>
            </wp:positionV>
            <wp:extent cx="5758815" cy="7820025"/>
            <wp:effectExtent l="0" t="0" r="0" b="9525"/>
            <wp:wrapTopAndBottom/>
            <wp:docPr id="6382" name="Рисунок 6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аницы из 48ug_Страница_1.jpg"/>
                    <pic:cNvPicPr/>
                  </pic:nvPicPr>
                  <pic:blipFill rotWithShape="1">
                    <a:blip r:embed="rId119" cstate="print">
                      <a:extLst>
                        <a:ext uri="{28A0092B-C50C-407E-A947-70E740481C1C}">
                          <a14:useLocalDpi xmlns:a14="http://schemas.microsoft.com/office/drawing/2010/main" val="0"/>
                        </a:ext>
                      </a:extLst>
                    </a:blip>
                    <a:srcRect l="-1" r="-161" b="3859"/>
                    <a:stretch/>
                  </pic:blipFill>
                  <pic:spPr bwMode="auto">
                    <a:xfrm>
                      <a:off x="0" y="0"/>
                      <a:ext cx="5758815" cy="7820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03353">
        <w:rPr>
          <w:rFonts w:ascii="Times New Roman" w:hAnsi="Times New Roman" w:cs="Times New Roman"/>
          <w:sz w:val="24"/>
          <w:szCs w:val="24"/>
        </w:rPr>
        <w:t xml:space="preserve">Информационная статья по исследованию </w:t>
      </w:r>
      <w:r w:rsidRPr="00903353">
        <w:rPr>
          <w:rFonts w:ascii="Times New Roman" w:hAnsi="Times New Roman" w:cs="Times New Roman"/>
          <w:sz w:val="24"/>
          <w:szCs w:val="24"/>
          <w:lang w:val="en-US"/>
        </w:rPr>
        <w:t>TIMSS</w:t>
      </w:r>
      <w:r w:rsidRPr="00903353">
        <w:rPr>
          <w:rFonts w:ascii="Times New Roman" w:hAnsi="Times New Roman" w:cs="Times New Roman"/>
          <w:sz w:val="24"/>
          <w:szCs w:val="24"/>
        </w:rPr>
        <w:t xml:space="preserve"> была опубликована в печатном издании «Учительская газета» в выпуске №48 от 28 ноября 2017 года, который был выпущен тиражом 74 400 экземпляров. Макет страниц печатного издания, содержащих публикацию, представлен на рисунках 8 и 9.</w:t>
      </w:r>
    </w:p>
    <w:p w:rsidR="00903353" w:rsidRPr="00903353" w:rsidRDefault="00903353" w:rsidP="00903353">
      <w:pPr>
        <w:spacing w:after="0" w:line="360" w:lineRule="auto"/>
        <w:ind w:firstLine="851"/>
        <w:jc w:val="both"/>
        <w:rPr>
          <w:rFonts w:ascii="Times New Roman" w:hAnsi="Times New Roman" w:cs="Times New Roman"/>
          <w:sz w:val="24"/>
          <w:szCs w:val="24"/>
        </w:rPr>
      </w:pPr>
      <w:r w:rsidRPr="00903353">
        <w:rPr>
          <w:rFonts w:ascii="Times New Roman" w:hAnsi="Times New Roman" w:cs="Times New Roman"/>
          <w:sz w:val="24"/>
          <w:szCs w:val="24"/>
        </w:rPr>
        <w:t>Рис.8 Первая полоса выпуска №48 от 28 ноября 2017 года</w:t>
      </w:r>
    </w:p>
    <w:p w:rsidR="00903353" w:rsidRPr="00903353" w:rsidRDefault="00903353" w:rsidP="00903353">
      <w:pPr>
        <w:spacing w:after="0" w:line="360" w:lineRule="auto"/>
        <w:ind w:firstLine="851"/>
        <w:jc w:val="both"/>
        <w:rPr>
          <w:rFonts w:ascii="Times New Roman" w:hAnsi="Times New Roman" w:cs="Times New Roman"/>
          <w:sz w:val="24"/>
          <w:szCs w:val="24"/>
        </w:rPr>
      </w:pPr>
      <w:r w:rsidRPr="00903353">
        <w:rPr>
          <w:rFonts w:ascii="Times New Roman" w:hAnsi="Times New Roman" w:cs="Times New Roman"/>
          <w:noProof/>
          <w:sz w:val="24"/>
          <w:szCs w:val="24"/>
          <w:lang w:eastAsia="ru-RU"/>
        </w:rPr>
        <w:drawing>
          <wp:anchor distT="0" distB="0" distL="114300" distR="114300" simplePos="0" relativeHeight="251714560" behindDoc="0" locked="0" layoutInCell="1" allowOverlap="1" wp14:anchorId="7C9DAC1D" wp14:editId="47E0BE1C">
            <wp:simplePos x="0" y="0"/>
            <wp:positionH relativeFrom="margin">
              <wp:posOffset>-83185</wp:posOffset>
            </wp:positionH>
            <wp:positionV relativeFrom="margin">
              <wp:posOffset>-43180</wp:posOffset>
            </wp:positionV>
            <wp:extent cx="5940425" cy="8402955"/>
            <wp:effectExtent l="0" t="0" r="3175" b="0"/>
            <wp:wrapTopAndBottom/>
            <wp:docPr id="6383" name="Рисунок 6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аницы из 48ug_Страница_2.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940425" cy="8402955"/>
                    </a:xfrm>
                    <a:prstGeom prst="rect">
                      <a:avLst/>
                    </a:prstGeom>
                  </pic:spPr>
                </pic:pic>
              </a:graphicData>
            </a:graphic>
          </wp:anchor>
        </w:drawing>
      </w:r>
      <w:r w:rsidRPr="00903353">
        <w:rPr>
          <w:rFonts w:ascii="Times New Roman" w:hAnsi="Times New Roman" w:cs="Times New Roman"/>
          <w:sz w:val="24"/>
          <w:szCs w:val="24"/>
        </w:rPr>
        <w:t xml:space="preserve">Рис.9 Страница выпуска №48 от 28 ноября 2017 года, содержащая информацию об исследовании </w:t>
      </w:r>
      <w:r w:rsidRPr="00903353">
        <w:rPr>
          <w:rFonts w:ascii="Times New Roman" w:hAnsi="Times New Roman" w:cs="Times New Roman"/>
          <w:sz w:val="24"/>
          <w:szCs w:val="24"/>
          <w:lang w:val="en-US"/>
        </w:rPr>
        <w:t>TIMSS</w:t>
      </w:r>
    </w:p>
    <w:p w:rsidR="00903353" w:rsidRPr="00903353" w:rsidRDefault="00903353" w:rsidP="00903353">
      <w:pPr>
        <w:spacing w:after="0" w:line="360" w:lineRule="auto"/>
        <w:ind w:firstLine="851"/>
        <w:jc w:val="both"/>
        <w:rPr>
          <w:rFonts w:ascii="Times New Roman" w:hAnsi="Times New Roman" w:cs="Times New Roman"/>
          <w:sz w:val="24"/>
          <w:szCs w:val="24"/>
        </w:rPr>
      </w:pPr>
    </w:p>
    <w:p w:rsidR="00903353" w:rsidRPr="00903353" w:rsidRDefault="00903353" w:rsidP="00903353">
      <w:pPr>
        <w:spacing w:after="0" w:line="360" w:lineRule="auto"/>
        <w:ind w:firstLine="851"/>
        <w:jc w:val="both"/>
        <w:rPr>
          <w:rFonts w:ascii="Times New Roman" w:hAnsi="Times New Roman" w:cs="Times New Roman"/>
          <w:b/>
          <w:sz w:val="24"/>
          <w:szCs w:val="24"/>
        </w:rPr>
      </w:pPr>
      <w:r w:rsidRPr="00903353">
        <w:rPr>
          <w:rFonts w:ascii="Times New Roman" w:hAnsi="Times New Roman" w:cs="Times New Roman"/>
          <w:noProof/>
          <w:sz w:val="24"/>
          <w:szCs w:val="24"/>
          <w:lang w:eastAsia="ru-RU"/>
        </w:rPr>
        <w:drawing>
          <wp:anchor distT="0" distB="0" distL="114300" distR="114300" simplePos="0" relativeHeight="251715584" behindDoc="0" locked="0" layoutInCell="1" allowOverlap="1" wp14:anchorId="13EA0F77" wp14:editId="15601329">
            <wp:simplePos x="0" y="0"/>
            <wp:positionH relativeFrom="margin">
              <wp:posOffset>120650</wp:posOffset>
            </wp:positionH>
            <wp:positionV relativeFrom="margin">
              <wp:posOffset>1081405</wp:posOffset>
            </wp:positionV>
            <wp:extent cx="5390515" cy="7110095"/>
            <wp:effectExtent l="0" t="0" r="635" b="0"/>
            <wp:wrapTopAndBottom/>
            <wp:docPr id="6384" name="Рисунок 6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аницы из 49ug_Страница_1.jpg"/>
                    <pic:cNvPicPr/>
                  </pic:nvPicPr>
                  <pic:blipFill rotWithShape="1">
                    <a:blip r:embed="rId121" cstate="print">
                      <a:extLst>
                        <a:ext uri="{28A0092B-C50C-407E-A947-70E740481C1C}">
                          <a14:useLocalDpi xmlns:a14="http://schemas.microsoft.com/office/drawing/2010/main" val="0"/>
                        </a:ext>
                      </a:extLst>
                    </a:blip>
                    <a:srcRect t="2684" b="4073"/>
                    <a:stretch/>
                  </pic:blipFill>
                  <pic:spPr bwMode="auto">
                    <a:xfrm>
                      <a:off x="0" y="0"/>
                      <a:ext cx="5390515" cy="71100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03353">
        <w:rPr>
          <w:rFonts w:ascii="Times New Roman" w:hAnsi="Times New Roman" w:cs="Times New Roman"/>
          <w:sz w:val="24"/>
          <w:szCs w:val="24"/>
        </w:rPr>
        <w:t xml:space="preserve">Информационная статья по исследованию </w:t>
      </w:r>
      <w:r w:rsidRPr="00903353">
        <w:rPr>
          <w:rFonts w:ascii="Times New Roman" w:hAnsi="Times New Roman" w:cs="Times New Roman"/>
          <w:sz w:val="24"/>
          <w:szCs w:val="24"/>
          <w:lang w:val="en-US"/>
        </w:rPr>
        <w:t>PIRLS</w:t>
      </w:r>
      <w:r w:rsidRPr="00903353">
        <w:rPr>
          <w:rFonts w:ascii="Times New Roman" w:hAnsi="Times New Roman" w:cs="Times New Roman"/>
          <w:sz w:val="24"/>
          <w:szCs w:val="24"/>
        </w:rPr>
        <w:t xml:space="preserve"> была опубликована в печатном издании «Учительская газета» в выпуске №49 от 5 декабря 2017 года, который был выпущен тиражом 74 400 экземпляров. Макет ст</w:t>
      </w:r>
      <w:r w:rsidRPr="00903353">
        <w:rPr>
          <w:rFonts w:ascii="Times New Roman" w:hAnsi="Times New Roman" w:cs="Times New Roman"/>
          <w:sz w:val="24"/>
          <w:szCs w:val="24"/>
        </w:rPr>
        <w:lastRenderedPageBreak/>
        <w:t>раниц печатного издания, содержащих публикацию, представлен на рисунках 10, 11 и 12.</w:t>
      </w:r>
    </w:p>
    <w:p w:rsidR="00903353" w:rsidRPr="00903353" w:rsidRDefault="00903353" w:rsidP="00903353">
      <w:pPr>
        <w:spacing w:after="0" w:line="360" w:lineRule="auto"/>
        <w:ind w:firstLine="851"/>
        <w:jc w:val="both"/>
        <w:rPr>
          <w:rFonts w:ascii="Times New Roman" w:hAnsi="Times New Roman" w:cs="Times New Roman"/>
          <w:sz w:val="24"/>
          <w:szCs w:val="24"/>
        </w:rPr>
      </w:pPr>
      <w:r w:rsidRPr="00903353">
        <w:rPr>
          <w:rFonts w:ascii="Times New Roman" w:hAnsi="Times New Roman" w:cs="Times New Roman"/>
          <w:sz w:val="24"/>
          <w:szCs w:val="24"/>
        </w:rPr>
        <w:t>Рис.10 Первая полосы выпуска №49 от 5 декабря 2017 года</w:t>
      </w:r>
    </w:p>
    <w:p w:rsidR="00903353" w:rsidRPr="00903353" w:rsidRDefault="00903353" w:rsidP="00903353">
      <w:pPr>
        <w:spacing w:after="0" w:line="360" w:lineRule="auto"/>
        <w:ind w:firstLine="851"/>
        <w:jc w:val="both"/>
        <w:rPr>
          <w:rFonts w:ascii="Times New Roman" w:hAnsi="Times New Roman" w:cs="Times New Roman"/>
          <w:sz w:val="24"/>
          <w:szCs w:val="24"/>
        </w:rPr>
      </w:pPr>
    </w:p>
    <w:p w:rsidR="00903353" w:rsidRPr="00903353" w:rsidRDefault="00903353" w:rsidP="00903353">
      <w:pPr>
        <w:spacing w:after="0" w:line="360" w:lineRule="auto"/>
        <w:ind w:firstLine="851"/>
        <w:jc w:val="both"/>
        <w:rPr>
          <w:rFonts w:ascii="Times New Roman" w:hAnsi="Times New Roman" w:cs="Times New Roman"/>
          <w:sz w:val="24"/>
          <w:szCs w:val="24"/>
        </w:rPr>
      </w:pPr>
      <w:r w:rsidRPr="00903353">
        <w:rPr>
          <w:rFonts w:ascii="Times New Roman" w:hAnsi="Times New Roman" w:cs="Times New Roman"/>
          <w:b/>
          <w:noProof/>
          <w:sz w:val="24"/>
          <w:szCs w:val="24"/>
          <w:lang w:eastAsia="ru-RU"/>
        </w:rPr>
        <w:drawing>
          <wp:anchor distT="0" distB="0" distL="114300" distR="114300" simplePos="0" relativeHeight="251716608" behindDoc="0" locked="0" layoutInCell="1" allowOverlap="1" wp14:anchorId="21CBD7F3" wp14:editId="242846C4">
            <wp:simplePos x="0" y="0"/>
            <wp:positionH relativeFrom="margin">
              <wp:posOffset>-342900</wp:posOffset>
            </wp:positionH>
            <wp:positionV relativeFrom="margin">
              <wp:posOffset>-56515</wp:posOffset>
            </wp:positionV>
            <wp:extent cx="5940425" cy="8402955"/>
            <wp:effectExtent l="0" t="0" r="3175" b="0"/>
            <wp:wrapTopAndBottom/>
            <wp:docPr id="6385" name="Рисунок 6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аницы из 49ug_Страница_2.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940425" cy="8402955"/>
                    </a:xfrm>
                    <a:prstGeom prst="rect">
                      <a:avLst/>
                    </a:prstGeom>
                  </pic:spPr>
                </pic:pic>
              </a:graphicData>
            </a:graphic>
          </wp:anchor>
        </w:drawing>
      </w:r>
      <w:r w:rsidRPr="00903353">
        <w:rPr>
          <w:rFonts w:ascii="Times New Roman" w:hAnsi="Times New Roman" w:cs="Times New Roman"/>
          <w:sz w:val="24"/>
          <w:szCs w:val="24"/>
        </w:rPr>
        <w:t xml:space="preserve">Рис.11 Страница выпуска № 49 от 5 декабря 2017 года, содержащая публикацию об исследовании </w:t>
      </w:r>
      <w:r w:rsidRPr="00903353">
        <w:rPr>
          <w:rFonts w:ascii="Times New Roman" w:hAnsi="Times New Roman" w:cs="Times New Roman"/>
          <w:sz w:val="24"/>
          <w:szCs w:val="24"/>
          <w:lang w:val="en-US"/>
        </w:rPr>
        <w:t>PIRLS</w:t>
      </w:r>
    </w:p>
    <w:p w:rsidR="00903353" w:rsidRPr="00903353" w:rsidRDefault="00903353" w:rsidP="00903353">
      <w:pPr>
        <w:spacing w:after="0" w:line="360" w:lineRule="auto"/>
        <w:ind w:firstLine="851"/>
        <w:jc w:val="both"/>
        <w:rPr>
          <w:rFonts w:ascii="Times New Roman" w:hAnsi="Times New Roman" w:cs="Times New Roman"/>
          <w:sz w:val="24"/>
          <w:szCs w:val="24"/>
        </w:rPr>
      </w:pPr>
    </w:p>
    <w:p w:rsidR="00903353" w:rsidRPr="00903353" w:rsidRDefault="00903353" w:rsidP="00903353">
      <w:pPr>
        <w:spacing w:after="0" w:line="360" w:lineRule="auto"/>
        <w:ind w:firstLine="851"/>
        <w:jc w:val="both"/>
        <w:rPr>
          <w:rFonts w:ascii="Times New Roman" w:hAnsi="Times New Roman" w:cs="Times New Roman"/>
          <w:sz w:val="24"/>
          <w:szCs w:val="24"/>
        </w:rPr>
      </w:pPr>
      <w:r w:rsidRPr="00903353">
        <w:rPr>
          <w:rFonts w:ascii="Times New Roman" w:hAnsi="Times New Roman" w:cs="Times New Roman"/>
          <w:noProof/>
          <w:sz w:val="24"/>
          <w:szCs w:val="24"/>
          <w:lang w:eastAsia="ru-RU"/>
        </w:rPr>
        <w:drawing>
          <wp:anchor distT="0" distB="0" distL="114300" distR="114300" simplePos="0" relativeHeight="251717632" behindDoc="0" locked="0" layoutInCell="1" allowOverlap="1" wp14:anchorId="382F9D9A" wp14:editId="15BDF2F7">
            <wp:simplePos x="0" y="0"/>
            <wp:positionH relativeFrom="margin">
              <wp:posOffset>151130</wp:posOffset>
            </wp:positionH>
            <wp:positionV relativeFrom="margin">
              <wp:posOffset>-218440</wp:posOffset>
            </wp:positionV>
            <wp:extent cx="5608955" cy="7933690"/>
            <wp:effectExtent l="0" t="0" r="0" b="0"/>
            <wp:wrapTopAndBottom/>
            <wp:docPr id="6386" name="Рисунок 6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аницы из 49ug_Страница_3.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608955" cy="7933690"/>
                    </a:xfrm>
                    <a:prstGeom prst="rect">
                      <a:avLst/>
                    </a:prstGeom>
                  </pic:spPr>
                </pic:pic>
              </a:graphicData>
            </a:graphic>
            <wp14:sizeRelH relativeFrom="margin">
              <wp14:pctWidth>0</wp14:pctWidth>
            </wp14:sizeRelH>
            <wp14:sizeRelV relativeFrom="margin">
              <wp14:pctHeight>0</wp14:pctHeight>
            </wp14:sizeRelV>
          </wp:anchor>
        </w:drawing>
      </w:r>
      <w:r w:rsidRPr="00903353">
        <w:rPr>
          <w:rFonts w:ascii="Times New Roman" w:hAnsi="Times New Roman" w:cs="Times New Roman"/>
          <w:sz w:val="24"/>
          <w:szCs w:val="24"/>
        </w:rPr>
        <w:t xml:space="preserve">Рис.12 Страница выпуска №49 от 5 декабря, содержащая публикацию об исследовании </w:t>
      </w:r>
      <w:r w:rsidRPr="00903353">
        <w:rPr>
          <w:rFonts w:ascii="Times New Roman" w:hAnsi="Times New Roman" w:cs="Times New Roman"/>
          <w:sz w:val="24"/>
          <w:szCs w:val="24"/>
          <w:lang w:val="en-US"/>
        </w:rPr>
        <w:t>PIRLS</w:t>
      </w:r>
      <w:r w:rsidRPr="00903353">
        <w:rPr>
          <w:rFonts w:ascii="Times New Roman" w:hAnsi="Times New Roman" w:cs="Times New Roman"/>
          <w:sz w:val="24"/>
          <w:szCs w:val="24"/>
        </w:rPr>
        <w:t xml:space="preserve"> (колонка слева)</w:t>
      </w:r>
    </w:p>
    <w:p w:rsidR="00903353" w:rsidRPr="00903353" w:rsidRDefault="00903353" w:rsidP="00903353">
      <w:pPr>
        <w:spacing w:after="0" w:line="360" w:lineRule="auto"/>
        <w:ind w:firstLine="851"/>
        <w:jc w:val="both"/>
        <w:rPr>
          <w:rFonts w:ascii="Times New Roman" w:hAnsi="Times New Roman" w:cs="Times New Roman"/>
          <w:sz w:val="24"/>
          <w:szCs w:val="24"/>
        </w:rPr>
      </w:pPr>
    </w:p>
    <w:p w:rsidR="00903353" w:rsidRPr="00903353" w:rsidRDefault="00903353" w:rsidP="00903353">
      <w:pPr>
        <w:spacing w:after="0" w:line="360" w:lineRule="auto"/>
        <w:ind w:firstLine="851"/>
        <w:jc w:val="both"/>
        <w:rPr>
          <w:rFonts w:ascii="Times New Roman" w:hAnsi="Times New Roman" w:cs="Times New Roman"/>
          <w:sz w:val="24"/>
          <w:szCs w:val="24"/>
          <w:highlight w:val="yellow"/>
        </w:rPr>
      </w:pPr>
    </w:p>
    <w:p w:rsidR="00903353" w:rsidRPr="00903353" w:rsidRDefault="00903353" w:rsidP="00903353">
      <w:pPr>
        <w:spacing w:after="0" w:line="360" w:lineRule="auto"/>
        <w:ind w:firstLine="851"/>
        <w:jc w:val="both"/>
        <w:rPr>
          <w:rFonts w:ascii="Times New Roman" w:hAnsi="Times New Roman" w:cs="Times New Roman"/>
          <w:sz w:val="24"/>
          <w:szCs w:val="24"/>
        </w:rPr>
      </w:pPr>
    </w:p>
    <w:p w:rsidR="00903353" w:rsidRPr="00903353" w:rsidRDefault="00903353" w:rsidP="00903353">
      <w:pPr>
        <w:spacing w:after="0" w:line="360" w:lineRule="auto"/>
        <w:rPr>
          <w:rFonts w:ascii="Times New Roman" w:hAnsi="Times New Roman" w:cs="Times New Roman"/>
          <w:sz w:val="24"/>
          <w:szCs w:val="24"/>
        </w:rPr>
      </w:pPr>
    </w:p>
    <w:p w:rsidR="00903353" w:rsidRPr="00903353" w:rsidRDefault="00903353" w:rsidP="00903353">
      <w:pPr>
        <w:shd w:val="clear" w:color="auto" w:fill="FFFFFF"/>
        <w:spacing w:after="0" w:line="360" w:lineRule="auto"/>
        <w:ind w:firstLine="567"/>
        <w:jc w:val="center"/>
        <w:rPr>
          <w:rFonts w:ascii="Times New Roman" w:eastAsia="Times New Roman" w:hAnsi="Times New Roman" w:cs="Times New Roman"/>
          <w:sz w:val="24"/>
          <w:szCs w:val="24"/>
          <w:lang w:eastAsia="ru-RU"/>
        </w:rPr>
        <w:sectPr w:rsidR="00903353" w:rsidRPr="00903353" w:rsidSect="00903353">
          <w:pgSz w:w="11906" w:h="16838"/>
          <w:pgMar w:top="1134" w:right="567" w:bottom="1134" w:left="1701" w:header="708" w:footer="708" w:gutter="0"/>
          <w:cols w:space="708"/>
          <w:docGrid w:linePitch="360"/>
        </w:sectPr>
      </w:pP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2.3 Сведения о публикации статей на информационном ресурсе, посвященном организации и проведению международных исследований в Российской Федерации</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целях исполнения работ в рамках информационного сопровождение мероприятий в рамках международных исследований качества образования статьи о международных исследованиях качества образования были опубликованы на информационном ресурсе </w:t>
      </w:r>
      <w:hyperlink r:id="rId124" w:history="1">
        <w:r w:rsidRPr="00903353">
          <w:rPr>
            <w:rFonts w:ascii="Times New Roman" w:eastAsia="Times New Roman" w:hAnsi="Times New Roman" w:cs="Times New Roman"/>
            <w:color w:val="0000FF"/>
            <w:sz w:val="24"/>
            <w:szCs w:val="24"/>
            <w:u w:val="single"/>
            <w:lang w:val="en-US" w:eastAsia="ru-RU"/>
          </w:rPr>
          <w:t>www</w:t>
        </w:r>
        <w:r w:rsidRPr="00903353">
          <w:rPr>
            <w:rFonts w:ascii="Times New Roman" w:eastAsia="Times New Roman" w:hAnsi="Times New Roman" w:cs="Times New Roman"/>
            <w:color w:val="0000FF"/>
            <w:sz w:val="24"/>
            <w:szCs w:val="24"/>
            <w:u w:val="single"/>
            <w:lang w:eastAsia="ru-RU"/>
          </w:rPr>
          <w:t>.</w:t>
        </w:r>
        <w:r w:rsidRPr="00903353">
          <w:rPr>
            <w:rFonts w:ascii="Times New Roman" w:eastAsia="Times New Roman" w:hAnsi="Times New Roman" w:cs="Times New Roman"/>
            <w:color w:val="0000FF"/>
            <w:sz w:val="24"/>
            <w:szCs w:val="24"/>
            <w:u w:val="single"/>
            <w:lang w:val="en-US" w:eastAsia="ru-RU"/>
          </w:rPr>
          <w:t>fioco</w:t>
        </w:r>
        <w:r w:rsidRPr="00903353">
          <w:rPr>
            <w:rFonts w:ascii="Times New Roman" w:eastAsia="Times New Roman" w:hAnsi="Times New Roman" w:cs="Times New Roman"/>
            <w:color w:val="0000FF"/>
            <w:sz w:val="24"/>
            <w:szCs w:val="24"/>
            <w:u w:val="single"/>
            <w:lang w:eastAsia="ru-RU"/>
          </w:rPr>
          <w:t>.</w:t>
        </w:r>
        <w:r w:rsidRPr="00903353">
          <w:rPr>
            <w:rFonts w:ascii="Times New Roman" w:eastAsia="Times New Roman" w:hAnsi="Times New Roman" w:cs="Times New Roman"/>
            <w:color w:val="0000FF"/>
            <w:sz w:val="24"/>
            <w:szCs w:val="24"/>
            <w:u w:val="single"/>
            <w:lang w:val="en-US" w:eastAsia="ru-RU"/>
          </w:rPr>
          <w:t>ru</w:t>
        </w:r>
      </w:hyperlink>
      <w:r w:rsidRPr="00903353">
        <w:rPr>
          <w:rFonts w:ascii="Times New Roman" w:eastAsia="Times New Roman" w:hAnsi="Times New Roman" w:cs="Times New Roman"/>
          <w:sz w:val="24"/>
          <w:szCs w:val="24"/>
          <w:lang w:eastAsia="ru-RU"/>
        </w:rPr>
        <w:t xml:space="preserve"> . Сайт ФГБУ «ФИОКО» посвящен организации и проведению процедур оценки качества образования, в том числе международных сравнительных исследований в Российской Федерации.</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Ссылка на информацию о публикации </w:t>
      </w:r>
      <w:hyperlink r:id="rId125" w:history="1">
        <w:r w:rsidRPr="00903353">
          <w:rPr>
            <w:rFonts w:ascii="Times New Roman" w:eastAsia="Times New Roman" w:hAnsi="Times New Roman" w:cs="Times New Roman"/>
            <w:color w:val="0000FF"/>
            <w:sz w:val="24"/>
            <w:szCs w:val="24"/>
            <w:u w:val="single"/>
            <w:lang w:val="en-US" w:eastAsia="ru-RU"/>
          </w:rPr>
          <w:t>http</w:t>
        </w:r>
        <w:r w:rsidRPr="00903353">
          <w:rPr>
            <w:rFonts w:ascii="Times New Roman" w:eastAsia="Times New Roman" w:hAnsi="Times New Roman" w:cs="Times New Roman"/>
            <w:color w:val="0000FF"/>
            <w:sz w:val="24"/>
            <w:szCs w:val="24"/>
            <w:u w:val="single"/>
            <w:lang w:eastAsia="ru-RU"/>
          </w:rPr>
          <w:t>://</w:t>
        </w:r>
        <w:r w:rsidRPr="00903353">
          <w:rPr>
            <w:rFonts w:ascii="Times New Roman" w:eastAsia="Times New Roman" w:hAnsi="Times New Roman" w:cs="Times New Roman"/>
            <w:color w:val="0000FF"/>
            <w:sz w:val="24"/>
            <w:szCs w:val="24"/>
            <w:u w:val="single"/>
            <w:lang w:val="en-US" w:eastAsia="ru-RU"/>
          </w:rPr>
          <w:t>www</w:t>
        </w:r>
        <w:r w:rsidRPr="00903353">
          <w:rPr>
            <w:rFonts w:ascii="Times New Roman" w:eastAsia="Times New Roman" w:hAnsi="Times New Roman" w:cs="Times New Roman"/>
            <w:color w:val="0000FF"/>
            <w:sz w:val="24"/>
            <w:szCs w:val="24"/>
            <w:u w:val="single"/>
            <w:lang w:eastAsia="ru-RU"/>
          </w:rPr>
          <w:t>.</w:t>
        </w:r>
        <w:r w:rsidRPr="00903353">
          <w:rPr>
            <w:rFonts w:ascii="Times New Roman" w:eastAsia="Times New Roman" w:hAnsi="Times New Roman" w:cs="Times New Roman"/>
            <w:color w:val="0000FF"/>
            <w:sz w:val="24"/>
            <w:szCs w:val="24"/>
            <w:u w:val="single"/>
            <w:lang w:val="en-US" w:eastAsia="ru-RU"/>
          </w:rPr>
          <w:t>fioco</w:t>
        </w:r>
        <w:r w:rsidRPr="00903353">
          <w:rPr>
            <w:rFonts w:ascii="Times New Roman" w:eastAsia="Times New Roman" w:hAnsi="Times New Roman" w:cs="Times New Roman"/>
            <w:color w:val="0000FF"/>
            <w:sz w:val="24"/>
            <w:szCs w:val="24"/>
            <w:u w:val="single"/>
            <w:lang w:eastAsia="ru-RU"/>
          </w:rPr>
          <w:t>.</w:t>
        </w:r>
        <w:r w:rsidRPr="00903353">
          <w:rPr>
            <w:rFonts w:ascii="Times New Roman" w:eastAsia="Times New Roman" w:hAnsi="Times New Roman" w:cs="Times New Roman"/>
            <w:color w:val="0000FF"/>
            <w:sz w:val="24"/>
            <w:szCs w:val="24"/>
            <w:u w:val="single"/>
            <w:lang w:val="en-US" w:eastAsia="ru-RU"/>
          </w:rPr>
          <w:t>ru</w:t>
        </w:r>
        <w:r w:rsidRPr="00903353">
          <w:rPr>
            <w:rFonts w:ascii="Times New Roman" w:eastAsia="Times New Roman" w:hAnsi="Times New Roman" w:cs="Times New Roman"/>
            <w:color w:val="0000FF"/>
            <w:sz w:val="24"/>
            <w:szCs w:val="24"/>
            <w:u w:val="single"/>
            <w:lang w:eastAsia="ru-RU"/>
          </w:rPr>
          <w:t>/</w:t>
        </w:r>
        <w:r w:rsidRPr="00903353">
          <w:rPr>
            <w:rFonts w:ascii="Times New Roman" w:eastAsia="Times New Roman" w:hAnsi="Times New Roman" w:cs="Times New Roman"/>
            <w:color w:val="0000FF"/>
            <w:sz w:val="24"/>
            <w:szCs w:val="24"/>
            <w:u w:val="single"/>
            <w:lang w:val="en-US" w:eastAsia="ru-RU"/>
          </w:rPr>
          <w:t>fioko</w:t>
        </w:r>
        <w:r w:rsidRPr="00903353">
          <w:rPr>
            <w:rFonts w:ascii="Times New Roman" w:eastAsia="Times New Roman" w:hAnsi="Times New Roman" w:cs="Times New Roman"/>
            <w:color w:val="0000FF"/>
            <w:sz w:val="24"/>
            <w:szCs w:val="24"/>
            <w:u w:val="single"/>
            <w:lang w:eastAsia="ru-RU"/>
          </w:rPr>
          <w:t>-</w:t>
        </w:r>
        <w:r w:rsidRPr="00903353">
          <w:rPr>
            <w:rFonts w:ascii="Times New Roman" w:eastAsia="Times New Roman" w:hAnsi="Times New Roman" w:cs="Times New Roman"/>
            <w:color w:val="0000FF"/>
            <w:sz w:val="24"/>
            <w:szCs w:val="24"/>
            <w:u w:val="single"/>
            <w:lang w:val="en-US" w:eastAsia="ru-RU"/>
          </w:rPr>
          <w:t>news</w:t>
        </w:r>
        <w:r w:rsidRPr="00903353">
          <w:rPr>
            <w:rFonts w:ascii="Times New Roman" w:eastAsia="Times New Roman" w:hAnsi="Times New Roman" w:cs="Times New Roman"/>
            <w:color w:val="0000FF"/>
            <w:sz w:val="24"/>
            <w:szCs w:val="24"/>
            <w:u w:val="single"/>
            <w:lang w:eastAsia="ru-RU"/>
          </w:rPr>
          <w:t>/результаты-подготовки-проведения-и-анализа-мси-в-рф</w:t>
        </w:r>
      </w:hyperlink>
      <w:r w:rsidRPr="00903353">
        <w:rPr>
          <w:rFonts w:ascii="Times New Roman" w:eastAsia="Times New Roman" w:hAnsi="Times New Roman" w:cs="Times New Roman"/>
          <w:sz w:val="24"/>
          <w:szCs w:val="24"/>
          <w:lang w:eastAsia="ru-RU"/>
        </w:rPr>
        <w:t xml:space="preserve"> .</w:t>
      </w: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hAnsi="Times New Roman" w:cs="Times New Roman"/>
          <w:b/>
          <w:sz w:val="24"/>
          <w:szCs w:val="24"/>
        </w:rPr>
        <w:t xml:space="preserve">2.4 </w:t>
      </w:r>
      <w:r w:rsidRPr="00903353">
        <w:rPr>
          <w:rFonts w:ascii="Times New Roman" w:eastAsia="Times New Roman" w:hAnsi="Times New Roman" w:cs="Times New Roman"/>
          <w:b/>
          <w:sz w:val="24"/>
          <w:szCs w:val="24"/>
          <w:lang w:eastAsia="ru-RU"/>
        </w:rPr>
        <w:t>Сведения об организации распространения печатных материалов о прово</w:t>
      </w:r>
      <w:r w:rsidRPr="00903353">
        <w:rPr>
          <w:rFonts w:ascii="Times New Roman" w:eastAsia="Times New Roman" w:hAnsi="Times New Roman" w:cs="Times New Roman"/>
          <w:b/>
          <w:sz w:val="24"/>
          <w:szCs w:val="24"/>
          <w:lang w:eastAsia="ru-RU"/>
        </w:rPr>
        <w:lastRenderedPageBreak/>
        <w:t>димых в России международных исследованиях качества образования для органов исполнительной власти субъектов Российской Федерации, осуществляющих государственное управление в сфере образования</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Распространение печатных материалов о проводимых в России международных исследованиях качества образования для органов исполнительной власти субъектов Российской Федерации, осуществляющих государственное управление в сфере образования, было организовано в рамках проведения </w:t>
      </w:r>
      <w:r w:rsidRPr="00903353">
        <w:rPr>
          <w:rFonts w:ascii="Times New Roman" w:eastAsia="Times New Roman" w:hAnsi="Times New Roman" w:cs="Times New Roman"/>
          <w:sz w:val="24"/>
          <w:szCs w:val="24"/>
          <w:lang w:val="en-US" w:eastAsia="ru-RU"/>
        </w:rPr>
        <w:t>III</w:t>
      </w:r>
      <w:r w:rsidRPr="00903353">
        <w:rPr>
          <w:rFonts w:ascii="Times New Roman" w:eastAsia="Times New Roman" w:hAnsi="Times New Roman" w:cs="Times New Roman"/>
          <w:sz w:val="24"/>
          <w:szCs w:val="24"/>
          <w:lang w:eastAsia="ru-RU"/>
        </w:rPr>
        <w:t xml:space="preserve"> Международной конференции «Образование с высокими возможностями для каждого: международный опыт, оценка, внедрение», проводившейся в рамках Московского международного форума «Город образования» 7 сентября 2017 года, в г. Москве, ВДНХ, 75 павильон.  В конференции приняли участие не менее 1 представителя органов исполнительной власти субъектов Российской Федерации, осуществляющих государственное управление в сфере образования, от каждого субъекта Российской Федерации. Приглашение на Международную конференцию представлено в Приложении 1 к отчету. Печатные материалы о проводимых в России международных исследованиях качества образования (Рис. 13) были включены в брошюру «Единая система оценки качества образования» (Рис. 14), которая входила в состав раздаточных материалов.</w:t>
      </w:r>
    </w:p>
    <w:p w:rsidR="00903353" w:rsidRPr="00903353" w:rsidRDefault="00903353" w:rsidP="00903353">
      <w:pPr>
        <w:spacing w:after="0" w:line="360" w:lineRule="auto"/>
        <w:ind w:firstLine="851"/>
        <w:jc w:val="both"/>
        <w:rPr>
          <w:rFonts w:ascii="Times New Roman" w:hAnsi="Times New Roman" w:cs="Times New Roman"/>
          <w:sz w:val="24"/>
          <w:szCs w:val="24"/>
        </w:rPr>
      </w:pPr>
    </w:p>
    <w:p w:rsidR="00903353" w:rsidRPr="00903353" w:rsidRDefault="00903353" w:rsidP="00903353">
      <w:pPr>
        <w:spacing w:after="0" w:line="360" w:lineRule="auto"/>
        <w:ind w:firstLine="851"/>
        <w:jc w:val="both"/>
        <w:rPr>
          <w:rFonts w:ascii="Times New Roman" w:hAnsi="Times New Roman" w:cs="Times New Roman"/>
          <w:sz w:val="24"/>
          <w:szCs w:val="24"/>
        </w:rPr>
      </w:pPr>
    </w:p>
    <w:p w:rsidR="00903353" w:rsidRPr="00903353" w:rsidRDefault="00903353" w:rsidP="00903353">
      <w:pPr>
        <w:spacing w:after="0" w:line="360" w:lineRule="auto"/>
        <w:ind w:firstLine="851"/>
        <w:jc w:val="both"/>
        <w:rPr>
          <w:rFonts w:ascii="Times New Roman" w:hAnsi="Times New Roman" w:cs="Times New Roman"/>
          <w:sz w:val="24"/>
          <w:szCs w:val="24"/>
        </w:rPr>
      </w:pPr>
    </w:p>
    <w:p w:rsidR="00903353" w:rsidRPr="00903353" w:rsidRDefault="00903353" w:rsidP="00903353">
      <w:pPr>
        <w:spacing w:after="0" w:line="360" w:lineRule="auto"/>
        <w:ind w:firstLine="851"/>
        <w:jc w:val="both"/>
        <w:rPr>
          <w:rFonts w:ascii="Times New Roman" w:hAnsi="Times New Roman" w:cs="Times New Roman"/>
          <w:sz w:val="24"/>
          <w:szCs w:val="24"/>
        </w:rPr>
      </w:pPr>
      <w:r w:rsidRPr="00903353">
        <w:rPr>
          <w:rFonts w:ascii="Times New Roman" w:hAnsi="Times New Roman" w:cs="Times New Roman"/>
          <w:noProof/>
          <w:sz w:val="24"/>
          <w:szCs w:val="24"/>
          <w:lang w:eastAsia="ru-RU"/>
        </w:rPr>
        <w:drawing>
          <wp:anchor distT="0" distB="0" distL="114300" distR="114300" simplePos="0" relativeHeight="251704320" behindDoc="0" locked="0" layoutInCell="1" allowOverlap="1" wp14:anchorId="331EB54A" wp14:editId="3C1D9D44">
            <wp:simplePos x="0" y="0"/>
            <wp:positionH relativeFrom="column">
              <wp:posOffset>362585</wp:posOffset>
            </wp:positionH>
            <wp:positionV relativeFrom="paragraph">
              <wp:posOffset>3256280</wp:posOffset>
            </wp:positionV>
            <wp:extent cx="4276725" cy="6096000"/>
            <wp:effectExtent l="4763" t="0" r="0" b="0"/>
            <wp:wrapTopAndBottom/>
            <wp:docPr id="6387" name="Рисунок 6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стр.jpg"/>
                    <pic:cNvPicPr/>
                  </pic:nvPicPr>
                  <pic:blipFill>
                    <a:blip r:embed="rId126" cstate="print">
                      <a:extLst>
                        <a:ext uri="{28A0092B-C50C-407E-A947-70E740481C1C}">
                          <a14:useLocalDpi xmlns:a14="http://schemas.microsoft.com/office/drawing/2010/main" val="0"/>
                        </a:ext>
                      </a:extLst>
                    </a:blip>
                    <a:stretch>
                      <a:fillRect/>
                    </a:stretch>
                  </pic:blipFill>
                  <pic:spPr>
                    <a:xfrm rot="5400000">
                      <a:off x="0" y="0"/>
                      <a:ext cx="4276725" cy="6096000"/>
                    </a:xfrm>
                    <a:prstGeom prst="rect">
                      <a:avLst/>
                    </a:prstGeom>
                  </pic:spPr>
                </pic:pic>
              </a:graphicData>
            </a:graphic>
            <wp14:sizeRelH relativeFrom="page">
              <wp14:pctWidth>0</wp14:pctWidth>
            </wp14:sizeRelH>
            <wp14:sizeRelV relativeFrom="page">
              <wp14:pctHeight>0</wp14:pctHeight>
            </wp14:sizeRelV>
          </wp:anchor>
        </w:drawing>
      </w:r>
      <w:r w:rsidRPr="00903353">
        <w:rPr>
          <w:rFonts w:ascii="Times New Roman" w:hAnsi="Times New Roman" w:cs="Times New Roman"/>
          <w:noProof/>
          <w:sz w:val="24"/>
          <w:szCs w:val="24"/>
          <w:lang w:eastAsia="ru-RU"/>
        </w:rPr>
        <w:drawing>
          <wp:anchor distT="0" distB="0" distL="114300" distR="114300" simplePos="0" relativeHeight="251703296" behindDoc="0" locked="0" layoutInCell="1" allowOverlap="1" wp14:anchorId="57271B2F" wp14:editId="124ABFFB">
            <wp:simplePos x="0" y="0"/>
            <wp:positionH relativeFrom="column">
              <wp:posOffset>332740</wp:posOffset>
            </wp:positionH>
            <wp:positionV relativeFrom="paragraph">
              <wp:posOffset>-1113790</wp:posOffset>
            </wp:positionV>
            <wp:extent cx="4352925" cy="6150610"/>
            <wp:effectExtent l="0" t="3492" r="6032" b="6033"/>
            <wp:wrapTopAndBottom/>
            <wp:docPr id="6388" name="Рисунок 6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стр.jpg"/>
                    <pic:cNvPicPr/>
                  </pic:nvPicPr>
                  <pic:blipFill>
                    <a:blip r:embed="rId127" cstate="print">
                      <a:extLst>
                        <a:ext uri="{28A0092B-C50C-407E-A947-70E740481C1C}">
                          <a14:useLocalDpi xmlns:a14="http://schemas.microsoft.com/office/drawing/2010/main" val="0"/>
                        </a:ext>
                      </a:extLst>
                    </a:blip>
                    <a:stretch>
                      <a:fillRect/>
                    </a:stretch>
                  </pic:blipFill>
                  <pic:spPr>
                    <a:xfrm rot="5400000">
                      <a:off x="0" y="0"/>
                      <a:ext cx="4352925" cy="6150610"/>
                    </a:xfrm>
                    <a:prstGeom prst="rect">
                      <a:avLst/>
                    </a:prstGeom>
                  </pic:spPr>
                </pic:pic>
              </a:graphicData>
            </a:graphic>
            <wp14:sizeRelH relativeFrom="page">
              <wp14:pctWidth>0</wp14:pctWidth>
            </wp14:sizeRelH>
            <wp14:sizeRelV relativeFrom="page">
              <wp14:pctHeight>0</wp14:pctHeight>
            </wp14:sizeRelV>
          </wp:anchor>
        </w:drawing>
      </w:r>
      <w:r w:rsidRPr="00903353">
        <w:rPr>
          <w:rFonts w:ascii="Times New Roman" w:hAnsi="Times New Roman" w:cs="Times New Roman"/>
          <w:sz w:val="24"/>
          <w:szCs w:val="24"/>
        </w:rPr>
        <w:t>Рис. 13 Печатные материалы об участии России в международных сравнительных исследованиях качества образования.</w:t>
      </w:r>
    </w:p>
    <w:p w:rsidR="00903353" w:rsidRPr="00903353" w:rsidRDefault="00903353" w:rsidP="00903353">
      <w:pPr>
        <w:spacing w:after="0" w:line="360" w:lineRule="auto"/>
        <w:ind w:firstLine="851"/>
        <w:jc w:val="both"/>
        <w:rPr>
          <w:rFonts w:ascii="Times New Roman" w:hAnsi="Times New Roman" w:cs="Times New Roman"/>
          <w:sz w:val="24"/>
          <w:szCs w:val="24"/>
        </w:rPr>
      </w:pPr>
      <w:r w:rsidRPr="00903353">
        <w:rPr>
          <w:rFonts w:ascii="Times New Roman" w:hAnsi="Times New Roman" w:cs="Times New Roman"/>
          <w:sz w:val="24"/>
          <w:szCs w:val="24"/>
        </w:rPr>
        <w:t xml:space="preserve">Рис. 14 </w:t>
      </w:r>
      <w:r w:rsidRPr="00903353">
        <w:rPr>
          <w:rFonts w:ascii="Times New Roman" w:hAnsi="Times New Roman" w:cs="Times New Roman"/>
          <w:noProof/>
          <w:sz w:val="24"/>
          <w:szCs w:val="24"/>
          <w:lang w:eastAsia="ru-RU"/>
        </w:rPr>
        <w:drawing>
          <wp:anchor distT="0" distB="0" distL="114300" distR="114300" simplePos="0" relativeHeight="251705344" behindDoc="0" locked="0" layoutInCell="1" allowOverlap="1" wp14:anchorId="58B3B4DB" wp14:editId="012E2A00">
            <wp:simplePos x="0" y="0"/>
            <wp:positionH relativeFrom="column">
              <wp:posOffset>572770</wp:posOffset>
            </wp:positionH>
            <wp:positionV relativeFrom="paragraph">
              <wp:posOffset>-1067435</wp:posOffset>
            </wp:positionV>
            <wp:extent cx="4446905" cy="6284595"/>
            <wp:effectExtent l="0" t="4445" r="6350" b="6350"/>
            <wp:wrapSquare wrapText="bothSides"/>
            <wp:docPr id="6389" name="Рисунок 6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стр.jpg"/>
                    <pic:cNvPicPr/>
                  </pic:nvPicPr>
                  <pic:blipFill>
                    <a:blip r:embed="rId128" cstate="print">
                      <a:extLst>
                        <a:ext uri="{28A0092B-C50C-407E-A947-70E740481C1C}">
                          <a14:useLocalDpi xmlns:a14="http://schemas.microsoft.com/office/drawing/2010/main" val="0"/>
                        </a:ext>
                      </a:extLst>
                    </a:blip>
                    <a:stretch>
                      <a:fillRect/>
                    </a:stretch>
                  </pic:blipFill>
                  <pic:spPr>
                    <a:xfrm rot="5400000">
                      <a:off x="0" y="0"/>
                      <a:ext cx="4446905" cy="6284595"/>
                    </a:xfrm>
                    <a:prstGeom prst="rect">
                      <a:avLst/>
                    </a:prstGeom>
                  </pic:spPr>
                </pic:pic>
              </a:graphicData>
            </a:graphic>
            <wp14:sizeRelH relativeFrom="page">
              <wp14:pctWidth>0</wp14:pctWidth>
            </wp14:sizeRelH>
            <wp14:sizeRelV relativeFrom="page">
              <wp14:pctHeight>0</wp14:pctHeight>
            </wp14:sizeRelV>
          </wp:anchor>
        </w:drawing>
      </w:r>
      <w:r w:rsidRPr="00903353">
        <w:rPr>
          <w:rFonts w:ascii="Times New Roman" w:hAnsi="Times New Roman" w:cs="Times New Roman"/>
          <w:sz w:val="24"/>
          <w:szCs w:val="24"/>
        </w:rPr>
        <w:t>Брошюра «Единая система оценки качества образования»</w:t>
      </w:r>
    </w:p>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sz w:val="24"/>
          <w:szCs w:val="24"/>
        </w:rPr>
        <w:br w:type="page"/>
      </w:r>
    </w:p>
    <w:p w:rsidR="00903353" w:rsidRPr="00903353" w:rsidRDefault="00903353" w:rsidP="00903353">
      <w:pPr>
        <w:spacing w:after="0" w:line="360" w:lineRule="auto"/>
        <w:ind w:firstLine="851"/>
        <w:jc w:val="right"/>
        <w:rPr>
          <w:rFonts w:ascii="Times New Roman" w:hAnsi="Times New Roman" w:cs="Times New Roman"/>
          <w:sz w:val="24"/>
          <w:szCs w:val="24"/>
        </w:rPr>
      </w:pPr>
      <w:r w:rsidRPr="00903353">
        <w:rPr>
          <w:rFonts w:ascii="Times New Roman" w:hAnsi="Times New Roman" w:cs="Times New Roman"/>
          <w:sz w:val="24"/>
          <w:szCs w:val="24"/>
        </w:rPr>
        <w:t>Приложение 1</w:t>
      </w:r>
    </w:p>
    <w:p w:rsidR="00903353" w:rsidRPr="00903353" w:rsidRDefault="00903353" w:rsidP="00903353">
      <w:pPr>
        <w:spacing w:after="0" w:line="360" w:lineRule="auto"/>
        <w:ind w:firstLine="851"/>
        <w:jc w:val="center"/>
        <w:rPr>
          <w:rFonts w:ascii="Times New Roman" w:hAnsi="Times New Roman" w:cs="Times New Roman"/>
          <w:sz w:val="24"/>
          <w:szCs w:val="24"/>
        </w:rPr>
      </w:pPr>
      <w:r w:rsidRPr="00903353">
        <w:rPr>
          <w:rFonts w:ascii="Times New Roman" w:hAnsi="Times New Roman" w:cs="Times New Roman"/>
          <w:noProof/>
          <w:sz w:val="24"/>
          <w:szCs w:val="24"/>
          <w:lang w:eastAsia="ru-RU"/>
        </w:rPr>
        <w:drawing>
          <wp:anchor distT="0" distB="0" distL="114300" distR="114300" simplePos="0" relativeHeight="251718656" behindDoc="0" locked="0" layoutInCell="1" allowOverlap="1" wp14:anchorId="630DFFD0" wp14:editId="2B1BC926">
            <wp:simplePos x="0" y="0"/>
            <wp:positionH relativeFrom="margin">
              <wp:posOffset>337820</wp:posOffset>
            </wp:positionH>
            <wp:positionV relativeFrom="margin">
              <wp:posOffset>1141730</wp:posOffset>
            </wp:positionV>
            <wp:extent cx="5615305" cy="7929245"/>
            <wp:effectExtent l="19050" t="19050" r="23495" b="14605"/>
            <wp:wrapTopAndBottom/>
            <wp:docPr id="6390" name="Рисунок 6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уководителям ОИВ субъектов_Страница_1.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615305" cy="7929245"/>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903353">
        <w:rPr>
          <w:rFonts w:ascii="Times New Roman" w:hAnsi="Times New Roman" w:cs="Times New Roman"/>
          <w:sz w:val="24"/>
          <w:szCs w:val="24"/>
        </w:rPr>
        <w:t xml:space="preserve">Приглашение на </w:t>
      </w:r>
      <w:r w:rsidRPr="00903353">
        <w:rPr>
          <w:rFonts w:ascii="Times New Roman" w:hAnsi="Times New Roman" w:cs="Times New Roman"/>
          <w:sz w:val="24"/>
          <w:szCs w:val="24"/>
          <w:lang w:val="en-US"/>
        </w:rPr>
        <w:t>III</w:t>
      </w:r>
      <w:r w:rsidRPr="00903353">
        <w:rPr>
          <w:rFonts w:ascii="Times New Roman" w:hAnsi="Times New Roman" w:cs="Times New Roman"/>
          <w:sz w:val="24"/>
          <w:szCs w:val="24"/>
        </w:rPr>
        <w:t xml:space="preserve"> Международную конференцию «Образование с высокими возможностями для каждого: оценка, опыт, внедрение»</w:t>
      </w:r>
    </w:p>
    <w:p w:rsidR="008C67CE" w:rsidRPr="008C67CE" w:rsidRDefault="00903353" w:rsidP="008C67CE">
      <w:pPr>
        <w:spacing w:after="0" w:line="360" w:lineRule="auto"/>
        <w:ind w:firstLine="851"/>
        <w:jc w:val="center"/>
        <w:rPr>
          <w:rFonts w:ascii="Times New Roman" w:eastAsia="Times New Roman" w:hAnsi="Times New Roman" w:cs="Times New Roman"/>
          <w:b/>
          <w:sz w:val="24"/>
          <w:szCs w:val="24"/>
          <w:lang w:eastAsia="ru-RU"/>
        </w:rPr>
      </w:pPr>
      <w:r w:rsidRPr="00903353">
        <w:rPr>
          <w:rFonts w:ascii="Times New Roman" w:hAnsi="Times New Roman" w:cs="Times New Roman"/>
          <w:noProof/>
          <w:sz w:val="24"/>
          <w:szCs w:val="24"/>
          <w:lang w:eastAsia="ru-RU"/>
        </w:rPr>
        <w:drawing>
          <wp:anchor distT="0" distB="0" distL="114300" distR="114300" simplePos="0" relativeHeight="251719680" behindDoc="0" locked="0" layoutInCell="1" allowOverlap="1" wp14:anchorId="64007C09" wp14:editId="01A35F2F">
            <wp:simplePos x="1623695" y="723265"/>
            <wp:positionH relativeFrom="margin">
              <wp:align>center</wp:align>
            </wp:positionH>
            <wp:positionV relativeFrom="margin">
              <wp:align>center</wp:align>
            </wp:positionV>
            <wp:extent cx="5940425" cy="8336915"/>
            <wp:effectExtent l="19050" t="19050" r="22225" b="26035"/>
            <wp:wrapSquare wrapText="bothSides"/>
            <wp:docPr id="6391" name="Рисунок 6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уководителям ОИВ субъектов_Страница_2.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940425" cy="8336915"/>
                    </a:xfrm>
                    <a:prstGeom prst="rect">
                      <a:avLst/>
                    </a:prstGeom>
                    <a:ln>
                      <a:solidFill>
                        <a:sysClr val="windowText" lastClr="000000"/>
                      </a:solidFill>
                    </a:ln>
                  </pic:spPr>
                </pic:pic>
              </a:graphicData>
            </a:graphic>
          </wp:anchor>
        </w:drawing>
      </w:r>
    </w:p>
    <w:p w:rsidR="00903353" w:rsidRPr="00903353" w:rsidRDefault="00903353" w:rsidP="00903353">
      <w:pPr>
        <w:shd w:val="clear" w:color="auto" w:fill="FFFFFF"/>
        <w:spacing w:before="100" w:beforeAutospacing="1" w:after="100" w:afterAutospacing="1" w:line="360" w:lineRule="auto"/>
        <w:jc w:val="center"/>
        <w:rPr>
          <w:rFonts w:ascii="Times New Roman" w:eastAsia="Times New Roman" w:hAnsi="Times New Roman" w:cs="Times New Roman"/>
          <w:sz w:val="52"/>
          <w:szCs w:val="52"/>
          <w:lang w:eastAsia="ru-RU"/>
        </w:rPr>
      </w:pPr>
      <w:r w:rsidRPr="008C67CE">
        <w:rPr>
          <w:rFonts w:ascii="Times New Roman" w:eastAsia="Times New Roman" w:hAnsi="Times New Roman" w:cs="Times New Roman"/>
          <w:b/>
          <w:sz w:val="24"/>
          <w:szCs w:val="24"/>
          <w:lang w:eastAsia="ru-RU"/>
        </w:rPr>
        <w:t>Отчет по части «8. Гармонизация МСКО-О-2013 с ОКСО и ОКСВНК» государственного контракта № Ф-17-кс-2017 от 20 апреля 2017 г.</w:t>
      </w:r>
    </w:p>
    <w:p w:rsidR="00903353" w:rsidRPr="008C67CE" w:rsidRDefault="00903353" w:rsidP="008C67CE">
      <w:pPr>
        <w:shd w:val="clear" w:color="auto" w:fill="FFFFFF"/>
        <w:spacing w:before="100" w:beforeAutospacing="1" w:after="100" w:afterAutospacing="1"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Отчет о гармониза</w:t>
      </w:r>
      <w:r w:rsidR="008C67CE">
        <w:rPr>
          <w:rFonts w:ascii="Times New Roman" w:eastAsia="Times New Roman" w:hAnsi="Times New Roman" w:cs="Times New Roman"/>
          <w:b/>
          <w:sz w:val="24"/>
          <w:szCs w:val="24"/>
          <w:lang w:eastAsia="ru-RU"/>
        </w:rPr>
        <w:t>ции МСКО-О-2013 с ОКСО и ОКСВНК</w:t>
      </w:r>
    </w:p>
    <w:p w:rsidR="00903353" w:rsidRPr="00903353" w:rsidRDefault="00903353" w:rsidP="00903353">
      <w:pPr>
        <w:keepNext/>
        <w:keepLines/>
        <w:spacing w:before="240" w:line="360" w:lineRule="auto"/>
        <w:jc w:val="center"/>
        <w:outlineLvl w:val="0"/>
        <w:rPr>
          <w:rFonts w:ascii="Times New Roman" w:eastAsia="Times New Roman" w:hAnsi="Times New Roman" w:cs="Times New Roman"/>
          <w:b/>
          <w:bCs/>
          <w:caps/>
          <w:sz w:val="24"/>
          <w:szCs w:val="24"/>
          <w:lang w:eastAsia="ru-RU"/>
        </w:rPr>
      </w:pPr>
      <w:bookmarkStart w:id="14" w:name="_Toc500254302"/>
      <w:r w:rsidRPr="00903353">
        <w:rPr>
          <w:rFonts w:ascii="Times New Roman" w:eastAsia="Times New Roman" w:hAnsi="Times New Roman" w:cs="Times New Roman"/>
          <w:b/>
          <w:bCs/>
          <w:caps/>
          <w:sz w:val="24"/>
          <w:szCs w:val="24"/>
          <w:lang w:eastAsia="ru-RU"/>
        </w:rPr>
        <w:t>Перечень принятых сокращений и обозначений</w:t>
      </w:r>
      <w:bookmarkEnd w:id="14"/>
    </w:p>
    <w:tbl>
      <w:tblPr>
        <w:tblStyle w:val="a4"/>
        <w:tblW w:w="0" w:type="auto"/>
        <w:tblLook w:val="04A0" w:firstRow="1" w:lastRow="0" w:firstColumn="1" w:lastColumn="0" w:noHBand="0" w:noVBand="1"/>
      </w:tblPr>
      <w:tblGrid>
        <w:gridCol w:w="2093"/>
        <w:gridCol w:w="7087"/>
      </w:tblGrid>
      <w:tr w:rsidR="00903353" w:rsidRPr="00903353" w:rsidTr="00903353">
        <w:tc>
          <w:tcPr>
            <w:tcW w:w="2093" w:type="dxa"/>
            <w:shd w:val="pct15" w:color="auto" w:fill="auto"/>
          </w:tcPr>
          <w:p w:rsidR="00903353" w:rsidRPr="00903353" w:rsidRDefault="00903353" w:rsidP="00903353">
            <w:pPr>
              <w:spacing w:before="240" w:beforeAutospacing="1" w:after="100" w:afterAutospacing="1" w:line="360" w:lineRule="auto"/>
              <w:jc w:val="both"/>
              <w:rPr>
                <w:sz w:val="24"/>
                <w:szCs w:val="24"/>
              </w:rPr>
            </w:pPr>
            <w:r w:rsidRPr="00903353">
              <w:rPr>
                <w:sz w:val="24"/>
                <w:szCs w:val="24"/>
              </w:rPr>
              <w:t>Сокращение</w:t>
            </w:r>
          </w:p>
        </w:tc>
        <w:tc>
          <w:tcPr>
            <w:tcW w:w="7087" w:type="dxa"/>
            <w:shd w:val="pct15" w:color="auto" w:fill="auto"/>
          </w:tcPr>
          <w:p w:rsidR="00903353" w:rsidRPr="00903353" w:rsidRDefault="00903353" w:rsidP="00903353">
            <w:pPr>
              <w:spacing w:before="240" w:beforeAutospacing="1" w:after="100" w:afterAutospacing="1" w:line="360" w:lineRule="auto"/>
              <w:jc w:val="both"/>
              <w:rPr>
                <w:sz w:val="24"/>
                <w:szCs w:val="24"/>
              </w:rPr>
            </w:pPr>
            <w:r w:rsidRPr="00903353">
              <w:rPr>
                <w:sz w:val="24"/>
                <w:szCs w:val="24"/>
              </w:rPr>
              <w:t>Значение</w:t>
            </w:r>
          </w:p>
        </w:tc>
      </w:tr>
      <w:tr w:rsidR="00903353" w:rsidRPr="00903353" w:rsidTr="00903353">
        <w:tc>
          <w:tcPr>
            <w:tcW w:w="2093" w:type="dxa"/>
            <w:vAlign w:val="center"/>
          </w:tcPr>
          <w:p w:rsidR="00903353" w:rsidRPr="00903353" w:rsidRDefault="00903353" w:rsidP="00903353">
            <w:pPr>
              <w:spacing w:before="240" w:beforeAutospacing="1" w:after="100" w:afterAutospacing="1" w:line="360" w:lineRule="auto"/>
              <w:rPr>
                <w:sz w:val="24"/>
                <w:szCs w:val="24"/>
              </w:rPr>
            </w:pPr>
            <w:r w:rsidRPr="00903353">
              <w:rPr>
                <w:sz w:val="24"/>
                <w:szCs w:val="24"/>
              </w:rPr>
              <w:t>МСКО</w:t>
            </w:r>
          </w:p>
        </w:tc>
        <w:tc>
          <w:tcPr>
            <w:tcW w:w="7087" w:type="dxa"/>
            <w:vAlign w:val="center"/>
          </w:tcPr>
          <w:p w:rsidR="00903353" w:rsidRPr="00903353" w:rsidRDefault="00903353" w:rsidP="00903353">
            <w:pPr>
              <w:spacing w:before="240" w:beforeAutospacing="1" w:after="100" w:afterAutospacing="1" w:line="360" w:lineRule="auto"/>
              <w:rPr>
                <w:sz w:val="24"/>
                <w:szCs w:val="24"/>
              </w:rPr>
            </w:pPr>
            <w:r w:rsidRPr="00903353">
              <w:rPr>
                <w:sz w:val="24"/>
                <w:szCs w:val="24"/>
              </w:rPr>
              <w:t>Международная стандартная классификация образования</w:t>
            </w:r>
          </w:p>
        </w:tc>
      </w:tr>
      <w:tr w:rsidR="00903353" w:rsidRPr="00903353" w:rsidTr="00903353">
        <w:tc>
          <w:tcPr>
            <w:tcW w:w="2093" w:type="dxa"/>
            <w:vAlign w:val="center"/>
          </w:tcPr>
          <w:p w:rsidR="00903353" w:rsidRPr="00903353" w:rsidRDefault="00903353" w:rsidP="00903353">
            <w:pPr>
              <w:spacing w:before="240" w:beforeAutospacing="1" w:after="100" w:afterAutospacing="1" w:line="360" w:lineRule="auto"/>
              <w:rPr>
                <w:sz w:val="24"/>
                <w:szCs w:val="24"/>
              </w:rPr>
            </w:pPr>
            <w:r w:rsidRPr="00903353">
              <w:rPr>
                <w:sz w:val="24"/>
                <w:szCs w:val="24"/>
              </w:rPr>
              <w:t>МСКО-О-2013</w:t>
            </w:r>
          </w:p>
        </w:tc>
        <w:tc>
          <w:tcPr>
            <w:tcW w:w="7087" w:type="dxa"/>
            <w:vAlign w:val="center"/>
          </w:tcPr>
          <w:p w:rsidR="00903353" w:rsidRPr="00903353" w:rsidRDefault="00903353" w:rsidP="00903353">
            <w:pPr>
              <w:spacing w:before="240" w:beforeAutospacing="1" w:after="100" w:afterAutospacing="1" w:line="360" w:lineRule="auto"/>
              <w:rPr>
                <w:sz w:val="24"/>
                <w:szCs w:val="24"/>
              </w:rPr>
            </w:pPr>
            <w:r w:rsidRPr="00903353">
              <w:rPr>
                <w:sz w:val="24"/>
                <w:szCs w:val="24"/>
              </w:rPr>
              <w:t>Международная стандартная классификация образования «Области образования и профессиональной подготовки 2013»</w:t>
            </w:r>
          </w:p>
        </w:tc>
      </w:tr>
      <w:tr w:rsidR="00903353" w:rsidRPr="00903353" w:rsidTr="00903353">
        <w:tc>
          <w:tcPr>
            <w:tcW w:w="2093" w:type="dxa"/>
            <w:vAlign w:val="center"/>
          </w:tcPr>
          <w:p w:rsidR="00903353" w:rsidRPr="00903353" w:rsidRDefault="00903353" w:rsidP="00903353">
            <w:pPr>
              <w:spacing w:before="240" w:beforeAutospacing="1" w:after="100" w:afterAutospacing="1" w:line="360" w:lineRule="auto"/>
              <w:rPr>
                <w:sz w:val="24"/>
                <w:szCs w:val="24"/>
              </w:rPr>
            </w:pPr>
            <w:r w:rsidRPr="00903353">
              <w:rPr>
                <w:sz w:val="24"/>
                <w:szCs w:val="24"/>
              </w:rPr>
              <w:t>ВУЗ</w:t>
            </w:r>
          </w:p>
        </w:tc>
        <w:tc>
          <w:tcPr>
            <w:tcW w:w="7087" w:type="dxa"/>
            <w:vAlign w:val="center"/>
          </w:tcPr>
          <w:p w:rsidR="00903353" w:rsidRPr="00903353" w:rsidRDefault="00903353" w:rsidP="00903353">
            <w:pPr>
              <w:spacing w:before="240" w:beforeAutospacing="1" w:after="100" w:afterAutospacing="1" w:line="360" w:lineRule="auto"/>
              <w:rPr>
                <w:sz w:val="24"/>
                <w:szCs w:val="24"/>
              </w:rPr>
            </w:pPr>
            <w:r w:rsidRPr="00903353">
              <w:rPr>
                <w:sz w:val="24"/>
                <w:szCs w:val="24"/>
              </w:rPr>
              <w:t>Высшее учебное заведение</w:t>
            </w:r>
          </w:p>
        </w:tc>
      </w:tr>
      <w:tr w:rsidR="00903353" w:rsidRPr="004F62D9" w:rsidTr="00903353">
        <w:tc>
          <w:tcPr>
            <w:tcW w:w="2093" w:type="dxa"/>
          </w:tcPr>
          <w:p w:rsidR="00903353" w:rsidRPr="00903353" w:rsidRDefault="00903353" w:rsidP="00903353">
            <w:pPr>
              <w:spacing w:before="240" w:beforeAutospacing="1" w:after="100" w:afterAutospacing="1" w:line="360" w:lineRule="auto"/>
              <w:jc w:val="both"/>
              <w:rPr>
                <w:sz w:val="24"/>
                <w:szCs w:val="24"/>
                <w:lang w:val="en-US"/>
              </w:rPr>
            </w:pPr>
            <w:r w:rsidRPr="00903353">
              <w:rPr>
                <w:sz w:val="24"/>
                <w:szCs w:val="24"/>
              </w:rPr>
              <w:t>ISCED</w:t>
            </w:r>
          </w:p>
        </w:tc>
        <w:tc>
          <w:tcPr>
            <w:tcW w:w="7087" w:type="dxa"/>
          </w:tcPr>
          <w:p w:rsidR="00903353" w:rsidRPr="00903353" w:rsidRDefault="00903353" w:rsidP="00903353">
            <w:pPr>
              <w:spacing w:before="240" w:beforeAutospacing="1" w:after="100" w:afterAutospacing="1" w:line="360" w:lineRule="auto"/>
              <w:jc w:val="both"/>
              <w:rPr>
                <w:sz w:val="24"/>
                <w:szCs w:val="24"/>
                <w:lang w:val="en-US"/>
              </w:rPr>
            </w:pPr>
            <w:r w:rsidRPr="00903353">
              <w:rPr>
                <w:sz w:val="24"/>
                <w:szCs w:val="24"/>
                <w:lang w:val="en-US"/>
              </w:rPr>
              <w:t>International Standard Classification of Education </w:t>
            </w:r>
          </w:p>
        </w:tc>
      </w:tr>
      <w:tr w:rsidR="00903353" w:rsidRPr="00903353" w:rsidTr="00903353">
        <w:tc>
          <w:tcPr>
            <w:tcW w:w="2093" w:type="dxa"/>
          </w:tcPr>
          <w:p w:rsidR="00903353" w:rsidRPr="00903353" w:rsidRDefault="00903353" w:rsidP="00903353">
            <w:pPr>
              <w:spacing w:before="240" w:beforeAutospacing="1" w:after="100" w:afterAutospacing="1" w:line="360" w:lineRule="auto"/>
              <w:jc w:val="both"/>
              <w:rPr>
                <w:sz w:val="24"/>
                <w:szCs w:val="24"/>
              </w:rPr>
            </w:pPr>
            <w:r w:rsidRPr="00903353">
              <w:rPr>
                <w:sz w:val="24"/>
                <w:szCs w:val="24"/>
              </w:rPr>
              <w:t>ОКСО</w:t>
            </w:r>
          </w:p>
        </w:tc>
        <w:tc>
          <w:tcPr>
            <w:tcW w:w="7087" w:type="dxa"/>
          </w:tcPr>
          <w:p w:rsidR="00903353" w:rsidRPr="00903353" w:rsidRDefault="00903353" w:rsidP="00903353">
            <w:pPr>
              <w:spacing w:before="240" w:beforeAutospacing="1" w:after="100" w:afterAutospacing="1" w:line="360" w:lineRule="auto"/>
              <w:jc w:val="both"/>
              <w:rPr>
                <w:sz w:val="24"/>
                <w:szCs w:val="24"/>
              </w:rPr>
            </w:pPr>
            <w:r w:rsidRPr="00903353">
              <w:rPr>
                <w:sz w:val="24"/>
                <w:szCs w:val="24"/>
              </w:rPr>
              <w:t>Общероссийский классификатор специальностей по образованию</w:t>
            </w:r>
          </w:p>
        </w:tc>
      </w:tr>
      <w:tr w:rsidR="00903353" w:rsidRPr="00903353" w:rsidTr="00903353">
        <w:tc>
          <w:tcPr>
            <w:tcW w:w="2093" w:type="dxa"/>
          </w:tcPr>
          <w:p w:rsidR="00903353" w:rsidRPr="00903353" w:rsidRDefault="00903353" w:rsidP="00903353">
            <w:pPr>
              <w:spacing w:before="240" w:beforeAutospacing="1" w:after="100" w:afterAutospacing="1" w:line="360" w:lineRule="auto"/>
              <w:jc w:val="both"/>
              <w:rPr>
                <w:sz w:val="24"/>
                <w:szCs w:val="24"/>
              </w:rPr>
            </w:pPr>
            <w:r w:rsidRPr="00903353">
              <w:rPr>
                <w:sz w:val="24"/>
                <w:szCs w:val="24"/>
              </w:rPr>
              <w:t>ОКСВНК</w:t>
            </w:r>
          </w:p>
        </w:tc>
        <w:tc>
          <w:tcPr>
            <w:tcW w:w="7087" w:type="dxa"/>
          </w:tcPr>
          <w:p w:rsidR="00903353" w:rsidRPr="00903353" w:rsidRDefault="00903353" w:rsidP="00903353">
            <w:pPr>
              <w:spacing w:before="240" w:beforeAutospacing="1" w:after="100" w:afterAutospacing="1" w:line="360" w:lineRule="auto"/>
              <w:jc w:val="both"/>
              <w:rPr>
                <w:sz w:val="24"/>
                <w:szCs w:val="24"/>
              </w:rPr>
            </w:pPr>
            <w:r w:rsidRPr="00903353">
              <w:rPr>
                <w:sz w:val="24"/>
                <w:szCs w:val="24"/>
              </w:rPr>
              <w:t>Общероссийский классификатор специальностей высшей научной квалификации</w:t>
            </w:r>
          </w:p>
        </w:tc>
      </w:tr>
      <w:tr w:rsidR="00903353" w:rsidRPr="00903353" w:rsidTr="00903353">
        <w:tc>
          <w:tcPr>
            <w:tcW w:w="2093" w:type="dxa"/>
          </w:tcPr>
          <w:p w:rsidR="00903353" w:rsidRPr="00903353" w:rsidRDefault="00903353" w:rsidP="00903353">
            <w:pPr>
              <w:spacing w:before="240" w:beforeAutospacing="1" w:after="100" w:afterAutospacing="1" w:line="360" w:lineRule="auto"/>
              <w:jc w:val="both"/>
              <w:rPr>
                <w:sz w:val="24"/>
                <w:szCs w:val="24"/>
              </w:rPr>
            </w:pPr>
            <w:r w:rsidRPr="00903353">
              <w:rPr>
                <w:sz w:val="24"/>
                <w:szCs w:val="24"/>
              </w:rPr>
              <w:t>УГС</w:t>
            </w:r>
          </w:p>
        </w:tc>
        <w:tc>
          <w:tcPr>
            <w:tcW w:w="7087" w:type="dxa"/>
          </w:tcPr>
          <w:p w:rsidR="00903353" w:rsidRPr="00903353" w:rsidRDefault="00903353" w:rsidP="00903353">
            <w:pPr>
              <w:spacing w:before="240" w:beforeAutospacing="1" w:after="100" w:afterAutospacing="1" w:line="360" w:lineRule="auto"/>
              <w:jc w:val="both"/>
              <w:rPr>
                <w:sz w:val="24"/>
                <w:szCs w:val="24"/>
              </w:rPr>
            </w:pPr>
            <w:r w:rsidRPr="00903353">
              <w:rPr>
                <w:sz w:val="24"/>
                <w:szCs w:val="24"/>
              </w:rPr>
              <w:t>Укрупненная группа специальностей</w:t>
            </w:r>
          </w:p>
        </w:tc>
      </w:tr>
      <w:tr w:rsidR="00903353" w:rsidRPr="00903353" w:rsidTr="00903353">
        <w:tc>
          <w:tcPr>
            <w:tcW w:w="2093" w:type="dxa"/>
          </w:tcPr>
          <w:p w:rsidR="00903353" w:rsidRPr="00903353" w:rsidRDefault="00903353" w:rsidP="00903353">
            <w:pPr>
              <w:spacing w:before="240" w:beforeAutospacing="1" w:after="100" w:afterAutospacing="1" w:line="360" w:lineRule="auto"/>
              <w:jc w:val="both"/>
              <w:rPr>
                <w:sz w:val="24"/>
                <w:szCs w:val="24"/>
              </w:rPr>
            </w:pPr>
            <w:r w:rsidRPr="00903353">
              <w:rPr>
                <w:sz w:val="24"/>
                <w:szCs w:val="24"/>
              </w:rPr>
              <w:t>КЧ</w:t>
            </w:r>
          </w:p>
        </w:tc>
        <w:tc>
          <w:tcPr>
            <w:tcW w:w="7087" w:type="dxa"/>
          </w:tcPr>
          <w:p w:rsidR="00903353" w:rsidRPr="00903353" w:rsidRDefault="00903353" w:rsidP="00903353">
            <w:pPr>
              <w:spacing w:before="240" w:beforeAutospacing="1" w:after="100" w:afterAutospacing="1" w:line="360" w:lineRule="auto"/>
              <w:jc w:val="both"/>
              <w:rPr>
                <w:sz w:val="24"/>
                <w:szCs w:val="24"/>
              </w:rPr>
            </w:pPr>
            <w:r w:rsidRPr="00903353">
              <w:rPr>
                <w:sz w:val="24"/>
                <w:szCs w:val="24"/>
              </w:rPr>
              <w:t>Контрольное число</w:t>
            </w:r>
          </w:p>
        </w:tc>
      </w:tr>
      <w:tr w:rsidR="00903353" w:rsidRPr="00903353" w:rsidTr="00903353">
        <w:tc>
          <w:tcPr>
            <w:tcW w:w="2093" w:type="dxa"/>
          </w:tcPr>
          <w:p w:rsidR="00903353" w:rsidRPr="00903353" w:rsidRDefault="00903353" w:rsidP="00903353">
            <w:pPr>
              <w:spacing w:before="240" w:beforeAutospacing="1" w:after="100" w:afterAutospacing="1" w:line="360" w:lineRule="auto"/>
              <w:jc w:val="both"/>
              <w:rPr>
                <w:sz w:val="24"/>
                <w:szCs w:val="24"/>
              </w:rPr>
            </w:pPr>
            <w:r w:rsidRPr="00903353">
              <w:rPr>
                <w:sz w:val="24"/>
                <w:szCs w:val="24"/>
              </w:rPr>
              <w:t>ЮНЕСКО</w:t>
            </w:r>
          </w:p>
        </w:tc>
        <w:tc>
          <w:tcPr>
            <w:tcW w:w="7087" w:type="dxa"/>
          </w:tcPr>
          <w:p w:rsidR="00903353" w:rsidRPr="00903353" w:rsidRDefault="00903353" w:rsidP="00903353">
            <w:pPr>
              <w:spacing w:before="240" w:beforeAutospacing="1" w:after="100" w:afterAutospacing="1" w:line="360" w:lineRule="auto"/>
              <w:jc w:val="both"/>
              <w:rPr>
                <w:sz w:val="24"/>
                <w:szCs w:val="24"/>
              </w:rPr>
            </w:pPr>
            <w:r w:rsidRPr="00903353">
              <w:rPr>
                <w:sz w:val="24"/>
                <w:szCs w:val="24"/>
              </w:rPr>
              <w:t>Организация Объединенных Наций по вопросам образования, науки и культуры</w:t>
            </w:r>
          </w:p>
        </w:tc>
      </w:tr>
    </w:tbl>
    <w:p w:rsidR="00903353" w:rsidRPr="00903353" w:rsidRDefault="00903353" w:rsidP="00903353">
      <w:pPr>
        <w:spacing w:line="360" w:lineRule="auto"/>
        <w:rPr>
          <w:rFonts w:ascii="Times New Roman" w:eastAsia="Times New Roman" w:hAnsi="Times New Roman" w:cs="Times New Roman"/>
          <w:sz w:val="24"/>
          <w:szCs w:val="24"/>
          <w:lang w:eastAsia="ru-RU"/>
        </w:rPr>
      </w:pP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br w:type="page"/>
      </w:r>
    </w:p>
    <w:p w:rsidR="00903353" w:rsidRPr="00903353" w:rsidRDefault="008C67CE" w:rsidP="00903353">
      <w:pPr>
        <w:keepNext/>
        <w:keepLines/>
        <w:shd w:val="clear" w:color="auto" w:fill="FFFFFF"/>
        <w:spacing w:before="375" w:after="225" w:line="360" w:lineRule="auto"/>
        <w:jc w:val="center"/>
        <w:textAlignment w:val="baseline"/>
        <w:outlineLvl w:val="1"/>
        <w:rPr>
          <w:rFonts w:ascii="Times New Roman" w:eastAsia="Times New Roman" w:hAnsi="Times New Roman" w:cs="Times New Roman"/>
          <w:b/>
          <w:bCs/>
          <w:caps/>
          <w:sz w:val="24"/>
          <w:szCs w:val="24"/>
          <w:lang w:eastAsia="ru-RU"/>
        </w:rPr>
      </w:pPr>
      <w:bookmarkStart w:id="15" w:name="_Toc498941624"/>
      <w:bookmarkStart w:id="16" w:name="_Toc498941904"/>
      <w:bookmarkStart w:id="17" w:name="_Toc500254303"/>
      <w:r w:rsidRPr="00903353">
        <w:rPr>
          <w:rFonts w:ascii="Times New Roman" w:eastAsia="Times New Roman" w:hAnsi="Times New Roman" w:cs="Times New Roman"/>
          <w:b/>
          <w:bCs/>
          <w:sz w:val="24"/>
          <w:szCs w:val="24"/>
          <w:lang w:eastAsia="ru-RU"/>
        </w:rPr>
        <w:t>Термины и определения</w:t>
      </w:r>
      <w:bookmarkEnd w:id="15"/>
      <w:bookmarkEnd w:id="16"/>
      <w:bookmarkEnd w:id="17"/>
    </w:p>
    <w:p w:rsidR="00903353" w:rsidRPr="00903353" w:rsidRDefault="00903353" w:rsidP="00903353">
      <w:pPr>
        <w:spacing w:after="0" w:line="360" w:lineRule="auto"/>
        <w:ind w:firstLine="851"/>
        <w:rPr>
          <w:rFonts w:ascii="Times New Roman" w:eastAsia="Times New Roman" w:hAnsi="Times New Roman" w:cs="Times New Roman"/>
          <w:sz w:val="24"/>
          <w:szCs w:val="24"/>
          <w:lang w:eastAsia="ru-RU"/>
        </w:rPr>
      </w:pPr>
      <w:bookmarkStart w:id="18" w:name="_Toc498941625"/>
      <w:bookmarkStart w:id="19" w:name="_Toc498941905"/>
      <w:r w:rsidRPr="00903353">
        <w:rPr>
          <w:rFonts w:ascii="Times New Roman" w:eastAsia="Times New Roman" w:hAnsi="Times New Roman" w:cs="Times New Roman"/>
          <w:sz w:val="24"/>
          <w:szCs w:val="24"/>
          <w:lang w:eastAsia="ru-RU"/>
        </w:rPr>
        <w:t>Применения единой терминологии является важн</w:t>
      </w:r>
      <w:r w:rsidRPr="00903353">
        <w:rPr>
          <w:rFonts w:ascii="Times New Roman" w:eastAsia="Times New Roman" w:hAnsi="Times New Roman" w:cs="Times New Roman"/>
          <w:sz w:val="24"/>
          <w:szCs w:val="24"/>
          <w:lang w:eastAsia="ru-RU"/>
        </w:rPr>
        <w:lastRenderedPageBreak/>
        <w:t>ейшим условием для работы экспертного сообщества, а также единого понимания и предоставления статистических данных в области образования в международную организацию ЮНЕСКО.</w:t>
      </w:r>
      <w:bookmarkEnd w:id="18"/>
      <w:bookmarkEnd w:id="19"/>
    </w:p>
    <w:p w:rsidR="00903353" w:rsidRPr="00903353" w:rsidRDefault="00903353" w:rsidP="00903353">
      <w:pPr>
        <w:shd w:val="clear" w:color="auto" w:fill="FFFFFF"/>
        <w:spacing w:after="0" w:line="360" w:lineRule="auto"/>
        <w:ind w:firstLine="708"/>
        <w:jc w:val="both"/>
        <w:textAlignment w:val="baseline"/>
        <w:rPr>
          <w:rFonts w:ascii="Times New Roman" w:eastAsia="Times New Roman" w:hAnsi="Times New Roman" w:cs="Times New Roman"/>
          <w:color w:val="2D2D2D"/>
          <w:spacing w:val="2"/>
          <w:sz w:val="24"/>
          <w:szCs w:val="24"/>
          <w:lang w:eastAsia="ru-RU"/>
        </w:rPr>
      </w:pPr>
      <w:r w:rsidRPr="00903353">
        <w:rPr>
          <w:rFonts w:ascii="Times New Roman" w:eastAsia="Calibri" w:hAnsi="Times New Roman" w:cs="Times New Roman"/>
          <w:sz w:val="24"/>
          <w:szCs w:val="24"/>
        </w:rPr>
        <w:t>При проведении работ по соотнесению общероссийских классификаторов ОКСО и ОКСВНК с Международной стандартной классификацией образования (МСКО - О 2013) применяются следующие термины с соответствующими определениями:</w:t>
      </w:r>
    </w:p>
    <w:p w:rsidR="00903353" w:rsidRPr="00903353" w:rsidRDefault="00903353" w:rsidP="00903353">
      <w:pPr>
        <w:shd w:val="clear" w:color="auto" w:fill="FFFFFF"/>
        <w:spacing w:after="0" w:line="360" w:lineRule="auto"/>
        <w:ind w:firstLine="708"/>
        <w:jc w:val="both"/>
        <w:textAlignment w:val="baseline"/>
        <w:rPr>
          <w:rFonts w:ascii="Times New Roman" w:eastAsia="Calibri" w:hAnsi="Times New Roman" w:cs="Times New Roman"/>
          <w:sz w:val="24"/>
          <w:szCs w:val="24"/>
        </w:rPr>
      </w:pPr>
      <w:r w:rsidRPr="00903353">
        <w:rPr>
          <w:rFonts w:ascii="Times New Roman" w:eastAsia="Calibri" w:hAnsi="Times New Roman" w:cs="Times New Roman"/>
          <w:b/>
          <w:sz w:val="24"/>
          <w:szCs w:val="24"/>
        </w:rPr>
        <w:t>Классификация</w:t>
      </w:r>
      <w:r w:rsidRPr="00903353">
        <w:rPr>
          <w:rFonts w:ascii="Times New Roman" w:eastAsia="Calibri" w:hAnsi="Times New Roman" w:cs="Times New Roman"/>
          <w:sz w:val="24"/>
          <w:szCs w:val="24"/>
        </w:rPr>
        <w:t>: Разделение множества объектов на подмножества по их сходству или различию в соответствии с принятыми методами классификации.</w:t>
      </w:r>
    </w:p>
    <w:p w:rsidR="00903353" w:rsidRPr="00903353" w:rsidRDefault="00903353" w:rsidP="00903353">
      <w:pPr>
        <w:shd w:val="clear" w:color="auto" w:fill="FFFFFF"/>
        <w:spacing w:after="0" w:line="360" w:lineRule="auto"/>
        <w:ind w:firstLine="708"/>
        <w:jc w:val="both"/>
        <w:textAlignment w:val="baseline"/>
        <w:rPr>
          <w:rFonts w:ascii="Times New Roman" w:eastAsia="Calibri" w:hAnsi="Times New Roman" w:cs="Times New Roman"/>
          <w:sz w:val="24"/>
          <w:szCs w:val="24"/>
        </w:rPr>
      </w:pPr>
      <w:r w:rsidRPr="00903353">
        <w:rPr>
          <w:rFonts w:ascii="Times New Roman" w:eastAsia="Calibri" w:hAnsi="Times New Roman" w:cs="Times New Roman"/>
          <w:b/>
          <w:sz w:val="24"/>
          <w:szCs w:val="24"/>
        </w:rPr>
        <w:t>Объект классификации</w:t>
      </w:r>
      <w:r w:rsidRPr="00903353">
        <w:rPr>
          <w:rFonts w:ascii="Times New Roman" w:eastAsia="Calibri" w:hAnsi="Times New Roman" w:cs="Times New Roman"/>
          <w:sz w:val="24"/>
          <w:szCs w:val="24"/>
        </w:rPr>
        <w:t>: Элемент классифицируемого множества.</w:t>
      </w:r>
    </w:p>
    <w:p w:rsidR="00903353" w:rsidRPr="00903353" w:rsidRDefault="00903353" w:rsidP="00903353">
      <w:pPr>
        <w:shd w:val="clear" w:color="auto" w:fill="FFFFFF"/>
        <w:spacing w:after="0" w:line="360" w:lineRule="auto"/>
        <w:ind w:firstLine="708"/>
        <w:jc w:val="both"/>
        <w:textAlignment w:val="baseline"/>
        <w:rPr>
          <w:rFonts w:ascii="Times New Roman" w:eastAsia="Calibri" w:hAnsi="Times New Roman" w:cs="Times New Roman"/>
          <w:sz w:val="24"/>
          <w:szCs w:val="24"/>
        </w:rPr>
      </w:pPr>
      <w:r w:rsidRPr="00903353">
        <w:rPr>
          <w:rFonts w:ascii="Times New Roman" w:eastAsia="Calibri" w:hAnsi="Times New Roman" w:cs="Times New Roman"/>
          <w:b/>
          <w:sz w:val="24"/>
          <w:szCs w:val="24"/>
        </w:rPr>
        <w:t>Признак классификации:</w:t>
      </w:r>
      <w:r w:rsidRPr="00903353">
        <w:rPr>
          <w:rFonts w:ascii="Times New Roman" w:eastAsia="Calibri" w:hAnsi="Times New Roman" w:cs="Times New Roman"/>
          <w:sz w:val="24"/>
          <w:szCs w:val="24"/>
        </w:rPr>
        <w:t> Свойство или характеристика объекта классификации, по которому проводится классификация.</w:t>
      </w:r>
    </w:p>
    <w:p w:rsidR="00903353" w:rsidRPr="00903353" w:rsidRDefault="00903353" w:rsidP="00903353">
      <w:pPr>
        <w:shd w:val="clear" w:color="auto" w:fill="FFFFFF"/>
        <w:spacing w:after="0" w:line="360" w:lineRule="auto"/>
        <w:ind w:firstLine="708"/>
        <w:jc w:val="both"/>
        <w:textAlignment w:val="baseline"/>
        <w:rPr>
          <w:rFonts w:ascii="Times New Roman" w:eastAsia="Calibri" w:hAnsi="Times New Roman" w:cs="Times New Roman"/>
          <w:sz w:val="24"/>
          <w:szCs w:val="24"/>
        </w:rPr>
      </w:pPr>
      <w:r w:rsidRPr="00903353">
        <w:rPr>
          <w:rFonts w:ascii="Times New Roman" w:eastAsia="Calibri" w:hAnsi="Times New Roman" w:cs="Times New Roman"/>
          <w:b/>
          <w:sz w:val="24"/>
          <w:szCs w:val="24"/>
        </w:rPr>
        <w:t>Классификационная группировка</w:t>
      </w:r>
      <w:r w:rsidRPr="00903353">
        <w:rPr>
          <w:rFonts w:ascii="Times New Roman" w:eastAsia="Calibri" w:hAnsi="Times New Roman" w:cs="Times New Roman"/>
          <w:sz w:val="24"/>
          <w:szCs w:val="24"/>
        </w:rPr>
        <w:t>: Подмножество объектов классификации, полученное в результате классификации.</w:t>
      </w:r>
    </w:p>
    <w:p w:rsidR="00903353" w:rsidRPr="00903353" w:rsidRDefault="00903353" w:rsidP="00903353">
      <w:pPr>
        <w:shd w:val="clear" w:color="auto" w:fill="FFFFFF"/>
        <w:spacing w:after="0" w:line="360" w:lineRule="auto"/>
        <w:ind w:firstLine="708"/>
        <w:jc w:val="both"/>
        <w:textAlignment w:val="baseline"/>
        <w:rPr>
          <w:rFonts w:ascii="Times New Roman" w:eastAsia="Calibri" w:hAnsi="Times New Roman" w:cs="Times New Roman"/>
          <w:sz w:val="24"/>
          <w:szCs w:val="24"/>
        </w:rPr>
      </w:pPr>
      <w:r w:rsidRPr="00903353">
        <w:rPr>
          <w:rFonts w:ascii="Times New Roman" w:eastAsia="Calibri" w:hAnsi="Times New Roman" w:cs="Times New Roman"/>
          <w:b/>
          <w:sz w:val="24"/>
          <w:szCs w:val="24"/>
        </w:rPr>
        <w:t>Код</w:t>
      </w:r>
      <w:r w:rsidRPr="00903353">
        <w:rPr>
          <w:rFonts w:ascii="Times New Roman" w:eastAsia="Calibri" w:hAnsi="Times New Roman" w:cs="Times New Roman"/>
          <w:sz w:val="24"/>
          <w:szCs w:val="24"/>
        </w:rPr>
        <w:t>: Знак (символ) или совокупность знаков (символов), принятых для однозначного обозначения классификационной группировки или объекта классификации.</w:t>
      </w:r>
    </w:p>
    <w:p w:rsidR="00903353" w:rsidRPr="00903353" w:rsidRDefault="00903353" w:rsidP="00903353">
      <w:pPr>
        <w:shd w:val="clear" w:color="auto" w:fill="FFFFFF"/>
        <w:spacing w:after="0" w:line="360" w:lineRule="auto"/>
        <w:ind w:firstLine="708"/>
        <w:jc w:val="both"/>
        <w:textAlignment w:val="baseline"/>
        <w:rPr>
          <w:rFonts w:ascii="Times New Roman" w:eastAsia="Calibri" w:hAnsi="Times New Roman" w:cs="Times New Roman"/>
          <w:sz w:val="24"/>
          <w:szCs w:val="24"/>
        </w:rPr>
      </w:pPr>
      <w:r w:rsidRPr="00903353">
        <w:rPr>
          <w:rFonts w:ascii="Times New Roman" w:eastAsia="Calibri" w:hAnsi="Times New Roman" w:cs="Times New Roman"/>
          <w:b/>
          <w:sz w:val="24"/>
          <w:szCs w:val="24"/>
        </w:rPr>
        <w:t>Длина кода</w:t>
      </w:r>
      <w:r w:rsidRPr="00903353">
        <w:rPr>
          <w:rFonts w:ascii="Times New Roman" w:eastAsia="Calibri" w:hAnsi="Times New Roman" w:cs="Times New Roman"/>
          <w:sz w:val="24"/>
          <w:szCs w:val="24"/>
        </w:rPr>
        <w:t>: Число знаков в коде.</w:t>
      </w:r>
    </w:p>
    <w:p w:rsidR="00903353" w:rsidRPr="00903353" w:rsidRDefault="00903353" w:rsidP="00903353">
      <w:pPr>
        <w:shd w:val="clear" w:color="auto" w:fill="FFFFFF"/>
        <w:spacing w:after="0" w:line="360" w:lineRule="auto"/>
        <w:ind w:firstLine="708"/>
        <w:jc w:val="both"/>
        <w:textAlignment w:val="baseline"/>
        <w:rPr>
          <w:rFonts w:ascii="Times New Roman" w:eastAsia="Calibri" w:hAnsi="Times New Roman" w:cs="Times New Roman"/>
          <w:sz w:val="24"/>
          <w:szCs w:val="24"/>
        </w:rPr>
      </w:pPr>
      <w:r w:rsidRPr="00903353">
        <w:rPr>
          <w:rFonts w:ascii="Times New Roman" w:eastAsia="Calibri" w:hAnsi="Times New Roman" w:cs="Times New Roman"/>
          <w:b/>
          <w:sz w:val="24"/>
          <w:szCs w:val="24"/>
        </w:rPr>
        <w:t>Контрольное число</w:t>
      </w:r>
      <w:r w:rsidRPr="00903353">
        <w:rPr>
          <w:rFonts w:ascii="Times New Roman" w:eastAsia="Calibri" w:hAnsi="Times New Roman" w:cs="Times New Roman"/>
          <w:sz w:val="24"/>
          <w:szCs w:val="24"/>
        </w:rPr>
        <w:t>: Расчетное число, используемое для проверки правильности записи кода.</w:t>
      </w:r>
    </w:p>
    <w:p w:rsidR="00903353" w:rsidRPr="00903353" w:rsidRDefault="00903353" w:rsidP="00903353">
      <w:pPr>
        <w:shd w:val="clear" w:color="auto" w:fill="FFFFFF"/>
        <w:spacing w:after="0" w:line="360" w:lineRule="auto"/>
        <w:ind w:firstLine="708"/>
        <w:jc w:val="both"/>
        <w:textAlignment w:val="baseline"/>
        <w:rPr>
          <w:rFonts w:ascii="Times New Roman" w:eastAsia="Calibri" w:hAnsi="Times New Roman" w:cs="Times New Roman"/>
          <w:sz w:val="24"/>
          <w:szCs w:val="24"/>
        </w:rPr>
      </w:pPr>
      <w:r w:rsidRPr="00903353">
        <w:rPr>
          <w:rFonts w:ascii="Times New Roman" w:eastAsia="Calibri" w:hAnsi="Times New Roman" w:cs="Times New Roman"/>
          <w:b/>
          <w:sz w:val="24"/>
          <w:szCs w:val="24"/>
        </w:rPr>
        <w:t>Кодирование</w:t>
      </w:r>
      <w:r w:rsidRPr="00903353">
        <w:rPr>
          <w:rFonts w:ascii="Times New Roman" w:eastAsia="Calibri" w:hAnsi="Times New Roman" w:cs="Times New Roman"/>
          <w:sz w:val="24"/>
          <w:szCs w:val="24"/>
        </w:rPr>
        <w:t>: Присвоение кода классификационной группировке или объекту классификации.</w:t>
      </w:r>
    </w:p>
    <w:p w:rsidR="00903353" w:rsidRPr="00903353" w:rsidRDefault="00903353" w:rsidP="00903353">
      <w:pPr>
        <w:shd w:val="clear" w:color="auto" w:fill="FFFFFF"/>
        <w:spacing w:after="0" w:line="360" w:lineRule="auto"/>
        <w:ind w:firstLine="708"/>
        <w:jc w:val="both"/>
        <w:textAlignment w:val="baseline"/>
        <w:rPr>
          <w:rFonts w:ascii="Times New Roman" w:eastAsia="Calibri" w:hAnsi="Times New Roman" w:cs="Times New Roman"/>
          <w:sz w:val="24"/>
          <w:szCs w:val="24"/>
        </w:rPr>
      </w:pPr>
      <w:r w:rsidRPr="00903353">
        <w:rPr>
          <w:rFonts w:ascii="Times New Roman" w:eastAsia="Calibri" w:hAnsi="Times New Roman" w:cs="Times New Roman"/>
          <w:b/>
          <w:sz w:val="24"/>
          <w:szCs w:val="24"/>
        </w:rPr>
        <w:t>Порядковый метод кодирования</w:t>
      </w:r>
      <w:r w:rsidRPr="00903353">
        <w:rPr>
          <w:rFonts w:ascii="Times New Roman" w:eastAsia="Calibri" w:hAnsi="Times New Roman" w:cs="Times New Roman"/>
          <w:sz w:val="24"/>
          <w:szCs w:val="24"/>
        </w:rPr>
        <w:t>: Метод кодирования, при котором кодом служат числа натурального ряда.</w:t>
      </w:r>
    </w:p>
    <w:p w:rsidR="00903353" w:rsidRPr="00903353" w:rsidRDefault="00903353" w:rsidP="00903353">
      <w:pPr>
        <w:shd w:val="clear" w:color="auto" w:fill="FFFFFF"/>
        <w:spacing w:after="0" w:line="360" w:lineRule="auto"/>
        <w:ind w:firstLine="708"/>
        <w:jc w:val="both"/>
        <w:textAlignment w:val="baseline"/>
        <w:rPr>
          <w:rFonts w:ascii="Times New Roman" w:eastAsia="Calibri" w:hAnsi="Times New Roman" w:cs="Times New Roman"/>
          <w:sz w:val="24"/>
          <w:szCs w:val="24"/>
        </w:rPr>
      </w:pPr>
      <w:r w:rsidRPr="00903353">
        <w:rPr>
          <w:rFonts w:ascii="Times New Roman" w:eastAsia="Calibri" w:hAnsi="Times New Roman" w:cs="Times New Roman"/>
          <w:b/>
          <w:sz w:val="24"/>
          <w:szCs w:val="24"/>
        </w:rPr>
        <w:t>Общероссийский классификатор:</w:t>
      </w:r>
      <w:r w:rsidRPr="00903353">
        <w:rPr>
          <w:rFonts w:ascii="Times New Roman" w:eastAsia="Calibri" w:hAnsi="Times New Roman" w:cs="Times New Roman"/>
          <w:sz w:val="24"/>
          <w:szCs w:val="24"/>
        </w:rPr>
        <w:t> Нормативный документ в области стандартизации, распределяющий технико-экономическую и социальную информацию в соответствии с ее классификацией (классами, группами, видами и другими группировками).</w:t>
      </w:r>
    </w:p>
    <w:p w:rsidR="00903353" w:rsidRPr="00903353" w:rsidRDefault="00903353" w:rsidP="00903353">
      <w:pPr>
        <w:shd w:val="clear" w:color="auto" w:fill="FFFFFF"/>
        <w:spacing w:after="0" w:line="360" w:lineRule="auto"/>
        <w:ind w:firstLine="708"/>
        <w:jc w:val="both"/>
        <w:textAlignment w:val="baseline"/>
        <w:rPr>
          <w:rFonts w:ascii="Times New Roman" w:eastAsia="Calibri" w:hAnsi="Times New Roman" w:cs="Times New Roman"/>
          <w:sz w:val="24"/>
          <w:szCs w:val="24"/>
        </w:rPr>
      </w:pPr>
      <w:r w:rsidRPr="00903353">
        <w:rPr>
          <w:rFonts w:ascii="Times New Roman" w:eastAsia="Calibri" w:hAnsi="Times New Roman" w:cs="Times New Roman"/>
          <w:b/>
          <w:sz w:val="24"/>
          <w:szCs w:val="24"/>
        </w:rPr>
        <w:t>Резервная емкость общероссийского классификатора</w:t>
      </w:r>
      <w:r w:rsidRPr="00903353">
        <w:rPr>
          <w:rFonts w:ascii="Times New Roman" w:eastAsia="Calibri" w:hAnsi="Times New Roman" w:cs="Times New Roman"/>
          <w:sz w:val="24"/>
          <w:szCs w:val="24"/>
        </w:rPr>
        <w:t>: Совокупность незаполненных позиций в общероссийском классификаторе.</w:t>
      </w:r>
    </w:p>
    <w:p w:rsidR="00903353" w:rsidRPr="00903353" w:rsidRDefault="00903353" w:rsidP="00903353">
      <w:pPr>
        <w:shd w:val="clear" w:color="auto" w:fill="FFFFFF"/>
        <w:spacing w:after="0" w:line="360" w:lineRule="auto"/>
        <w:ind w:firstLine="708"/>
        <w:jc w:val="both"/>
        <w:textAlignment w:val="baseline"/>
        <w:rPr>
          <w:rFonts w:ascii="Times New Roman" w:eastAsia="Calibri" w:hAnsi="Times New Roman" w:cs="Times New Roman"/>
          <w:sz w:val="24"/>
          <w:szCs w:val="24"/>
        </w:rPr>
      </w:pPr>
      <w:r w:rsidRPr="00903353">
        <w:rPr>
          <w:rFonts w:ascii="Times New Roman" w:eastAsia="Calibri" w:hAnsi="Times New Roman" w:cs="Times New Roman"/>
          <w:b/>
          <w:sz w:val="24"/>
          <w:szCs w:val="24"/>
        </w:rPr>
        <w:t>Международная классификация</w:t>
      </w:r>
      <w:r w:rsidRPr="00903353">
        <w:rPr>
          <w:rFonts w:ascii="Times New Roman" w:eastAsia="Calibri" w:hAnsi="Times New Roman" w:cs="Times New Roman"/>
          <w:sz w:val="24"/>
          <w:szCs w:val="24"/>
        </w:rPr>
        <w:t>: Классификация, принятая международной организацией.</w:t>
      </w:r>
    </w:p>
    <w:p w:rsidR="00903353" w:rsidRPr="00903353" w:rsidRDefault="00903353" w:rsidP="00903353">
      <w:pPr>
        <w:shd w:val="clear" w:color="auto" w:fill="FFFFFF"/>
        <w:spacing w:after="0" w:line="360" w:lineRule="auto"/>
        <w:ind w:firstLine="708"/>
        <w:jc w:val="both"/>
        <w:textAlignment w:val="baseline"/>
        <w:rPr>
          <w:rFonts w:ascii="Times New Roman" w:eastAsia="Calibri" w:hAnsi="Times New Roman" w:cs="Times New Roman"/>
          <w:sz w:val="24"/>
          <w:szCs w:val="24"/>
        </w:rPr>
      </w:pPr>
      <w:r w:rsidRPr="00903353">
        <w:rPr>
          <w:rFonts w:ascii="Times New Roman" w:eastAsia="Calibri" w:hAnsi="Times New Roman" w:cs="Times New Roman"/>
          <w:b/>
          <w:sz w:val="24"/>
          <w:szCs w:val="24"/>
        </w:rPr>
        <w:t>Гармонизация общероссийского классификатора</w:t>
      </w:r>
      <w:r w:rsidRPr="00903353">
        <w:rPr>
          <w:rFonts w:ascii="Times New Roman" w:eastAsia="Calibri" w:hAnsi="Times New Roman" w:cs="Times New Roman"/>
          <w:sz w:val="24"/>
          <w:szCs w:val="24"/>
        </w:rPr>
        <w:t>: Приведение общероссийского классификатора в соответствие с международной классификацией, межгосударственным классификатором или международным стандартом по классификации установленными путями гармонизации.</w:t>
      </w:r>
    </w:p>
    <w:p w:rsidR="00903353" w:rsidRPr="00903353" w:rsidRDefault="00903353" w:rsidP="00903353">
      <w:pPr>
        <w:shd w:val="clear" w:color="auto" w:fill="FFFFFF"/>
        <w:spacing w:after="0" w:line="360" w:lineRule="auto"/>
        <w:ind w:firstLine="708"/>
        <w:jc w:val="both"/>
        <w:textAlignment w:val="baseline"/>
        <w:rPr>
          <w:rFonts w:ascii="Times New Roman" w:eastAsia="Calibri" w:hAnsi="Times New Roman" w:cs="Times New Roman"/>
          <w:sz w:val="24"/>
          <w:szCs w:val="24"/>
        </w:rPr>
      </w:pPr>
      <w:r w:rsidRPr="00903353">
        <w:rPr>
          <w:rFonts w:ascii="Times New Roman" w:eastAsia="Calibri" w:hAnsi="Times New Roman" w:cs="Times New Roman"/>
          <w:b/>
          <w:sz w:val="24"/>
          <w:szCs w:val="24"/>
        </w:rPr>
        <w:t>Область</w:t>
      </w:r>
      <w:r w:rsidRPr="00903353">
        <w:rPr>
          <w:rFonts w:ascii="Times New Roman" w:eastAsia="Calibri" w:hAnsi="Times New Roman" w:cs="Times New Roman"/>
          <w:sz w:val="24"/>
          <w:szCs w:val="24"/>
        </w:rPr>
        <w:t>:</w:t>
      </w:r>
      <w:r w:rsidRPr="00903353">
        <w:rPr>
          <w:rFonts w:ascii="Times New Roman" w:eastAsia="Times New Roman" w:hAnsi="Times New Roman" w:cs="Times New Roman"/>
          <w:sz w:val="24"/>
          <w:szCs w:val="24"/>
          <w:lang w:eastAsia="ru-RU"/>
        </w:rPr>
        <w:t xml:space="preserve"> широкое понятие, раздел или область содержания в рамках образовательной программы, курса или модуля.</w:t>
      </w:r>
    </w:p>
    <w:p w:rsidR="00903353" w:rsidRPr="00903353" w:rsidRDefault="00903353" w:rsidP="00903353">
      <w:pPr>
        <w:shd w:val="clear" w:color="auto" w:fill="FFFFFF"/>
        <w:spacing w:after="0" w:line="360" w:lineRule="auto"/>
        <w:ind w:firstLine="708"/>
        <w:jc w:val="both"/>
        <w:textAlignment w:val="baseline"/>
        <w:rPr>
          <w:rFonts w:ascii="Times New Roman" w:eastAsia="Calibri" w:hAnsi="Times New Roman" w:cs="Times New Roman"/>
          <w:sz w:val="24"/>
          <w:szCs w:val="24"/>
        </w:rPr>
      </w:pPr>
      <w:r w:rsidRPr="00903353">
        <w:rPr>
          <w:rFonts w:ascii="Times New Roman" w:eastAsia="Calibri" w:hAnsi="Times New Roman" w:cs="Times New Roman"/>
          <w:b/>
          <w:sz w:val="24"/>
          <w:szCs w:val="24"/>
        </w:rPr>
        <w:t>Квалификация</w:t>
      </w:r>
      <w:r w:rsidRPr="00903353">
        <w:rPr>
          <w:rFonts w:ascii="Times New Roman" w:eastAsia="Calibri" w:hAnsi="Times New Roman" w:cs="Times New Roman"/>
          <w:sz w:val="24"/>
          <w:szCs w:val="24"/>
        </w:rPr>
        <w:t>:</w:t>
      </w:r>
      <w:r w:rsidRPr="00903353">
        <w:rPr>
          <w:rFonts w:ascii="Times New Roman" w:eastAsia="Times New Roman" w:hAnsi="Times New Roman" w:cs="Times New Roman"/>
          <w:sz w:val="24"/>
          <w:szCs w:val="24"/>
          <w:lang w:eastAsia="ru-RU"/>
        </w:rPr>
        <w:t xml:space="preserve"> официальное подтверждение, обычно документом, успешного завершения образовательной программы или этапа программы.</w:t>
      </w:r>
    </w:p>
    <w:p w:rsidR="00903353" w:rsidRPr="00903353" w:rsidRDefault="00903353" w:rsidP="00903353">
      <w:pPr>
        <w:shd w:val="clear" w:color="auto" w:fill="FFFFFF"/>
        <w:spacing w:after="0" w:line="360" w:lineRule="auto"/>
        <w:ind w:firstLine="708"/>
        <w:jc w:val="both"/>
        <w:textAlignment w:val="baseline"/>
        <w:rPr>
          <w:rFonts w:ascii="Times New Roman" w:eastAsia="Times New Roman" w:hAnsi="Times New Roman" w:cs="Times New Roman"/>
          <w:sz w:val="24"/>
          <w:szCs w:val="24"/>
          <w:lang w:eastAsia="ru-RU"/>
        </w:rPr>
      </w:pPr>
      <w:r w:rsidRPr="00903353">
        <w:rPr>
          <w:rFonts w:ascii="Times New Roman" w:eastAsia="Calibri" w:hAnsi="Times New Roman" w:cs="Times New Roman"/>
          <w:b/>
          <w:sz w:val="24"/>
          <w:szCs w:val="24"/>
        </w:rPr>
        <w:t>Образовательная программа</w:t>
      </w:r>
      <w:r w:rsidRPr="00903353">
        <w:rPr>
          <w:rFonts w:ascii="Times New Roman" w:eastAsia="Times New Roman" w:hAnsi="Times New Roman" w:cs="Times New Roman"/>
          <w:sz w:val="24"/>
          <w:szCs w:val="24"/>
          <w:lang w:eastAsia="ru-RU"/>
        </w:rPr>
        <w:t>: единый комплекс или последовательность образовательных мероприятий, спланированных и организованных для достижения заранее поставленных целей обучения или конкретных образовательных задач в течение непрерывного (продолжительного) периода времени.</w:t>
      </w:r>
    </w:p>
    <w:p w:rsidR="00903353" w:rsidRPr="00903353" w:rsidRDefault="00903353" w:rsidP="00903353">
      <w:pPr>
        <w:spacing w:after="136"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sz w:val="24"/>
          <w:szCs w:val="24"/>
          <w:lang w:eastAsia="ru-RU"/>
        </w:rPr>
        <w:t>Образовательный стандарт</w:t>
      </w:r>
      <w:r w:rsidRPr="00903353">
        <w:rPr>
          <w:rFonts w:ascii="Times New Roman" w:eastAsia="Times New Roman" w:hAnsi="Times New Roman" w:cs="Times New Roman"/>
          <w:sz w:val="24"/>
          <w:szCs w:val="24"/>
          <w:lang w:eastAsia="ru-RU"/>
        </w:rPr>
        <w:t> – это обязательный уровень требований к общеобразовательной подготовке выпускников и соответствующие этим требованиям содержания, методы, формы, средства обучения и контроля.</w:t>
      </w:r>
    </w:p>
    <w:p w:rsidR="00903353" w:rsidRPr="00903353" w:rsidRDefault="00903353" w:rsidP="00903353">
      <w:pPr>
        <w:spacing w:after="136"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sz w:val="24"/>
          <w:szCs w:val="24"/>
          <w:lang w:eastAsia="ru-RU"/>
        </w:rPr>
        <w:t xml:space="preserve">Федеральный государственный образовательный стандарт (ФГОС) </w:t>
      </w:r>
      <w:r w:rsidRPr="00903353">
        <w:rPr>
          <w:rFonts w:ascii="Times New Roman" w:eastAsia="Times New Roman" w:hAnsi="Times New Roman" w:cs="Times New Roman"/>
          <w:sz w:val="24"/>
          <w:szCs w:val="24"/>
          <w:lang w:eastAsia="ru-RU"/>
        </w:rPr>
        <w:t xml:space="preserve">нужен, чтобы регулировать содержание и структуру основных образовательных программ, т.е. он предписывает, как должна быть с точки зрения </w:t>
      </w:r>
      <w:r w:rsidRPr="00903353">
        <w:rPr>
          <w:rFonts w:ascii="Times New Roman" w:eastAsia="Times New Roman" w:hAnsi="Times New Roman" w:cs="Times New Roman"/>
          <w:sz w:val="24"/>
          <w:szCs w:val="24"/>
          <w:lang w:eastAsia="ru-RU"/>
        </w:rPr>
        <w:lastRenderedPageBreak/>
        <w:t>государства устроена образовательная программа, наличие в ней каких-то элементов, описывает ее структуру и набором каких компетенций она должна быть сформирована.</w:t>
      </w:r>
    </w:p>
    <w:p w:rsidR="00903353" w:rsidRPr="00903353" w:rsidRDefault="00903353" w:rsidP="00903353">
      <w:pPr>
        <w:shd w:val="clear" w:color="auto" w:fill="FFFFFF"/>
        <w:spacing w:after="0" w:line="360" w:lineRule="auto"/>
        <w:ind w:firstLine="708"/>
        <w:jc w:val="both"/>
        <w:textAlignment w:val="baseline"/>
        <w:rPr>
          <w:rFonts w:ascii="Times New Roman" w:eastAsia="Calibri" w:hAnsi="Times New Roman" w:cs="Times New Roman"/>
          <w:sz w:val="24"/>
          <w:szCs w:val="24"/>
        </w:rPr>
      </w:pPr>
      <w:r w:rsidRPr="00903353">
        <w:rPr>
          <w:rFonts w:ascii="Times New Roman" w:eastAsia="Times New Roman" w:hAnsi="Times New Roman" w:cs="Times New Roman"/>
          <w:b/>
          <w:sz w:val="24"/>
          <w:szCs w:val="24"/>
          <w:lang w:eastAsia="ru-RU"/>
        </w:rPr>
        <w:t>Профессиональный стандарт</w:t>
      </w:r>
      <w:r w:rsidRPr="00903353">
        <w:rPr>
          <w:rFonts w:ascii="Times New Roman" w:eastAsia="Times New Roman" w:hAnsi="Times New Roman" w:cs="Times New Roman"/>
          <w:sz w:val="24"/>
          <w:szCs w:val="24"/>
          <w:lang w:eastAsia="ru-RU"/>
        </w:rPr>
        <w:t xml:space="preserve"> - характеристика квалификации, необходимой работнику для осуществления определенного вида профессиональной деятельности.</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br w:type="page"/>
      </w:r>
    </w:p>
    <w:p w:rsidR="00903353" w:rsidRPr="00903353" w:rsidRDefault="008C67CE" w:rsidP="00903353">
      <w:pPr>
        <w:keepNext/>
        <w:keepLines/>
        <w:spacing w:before="480" w:after="0" w:line="360" w:lineRule="auto"/>
        <w:jc w:val="center"/>
        <w:outlineLvl w:val="0"/>
        <w:rPr>
          <w:rFonts w:ascii="Times New Roman" w:eastAsia="Times New Roman" w:hAnsi="Times New Roman" w:cs="Times New Roman"/>
          <w:b/>
          <w:bCs/>
          <w:sz w:val="24"/>
          <w:szCs w:val="24"/>
          <w:lang w:eastAsia="ru-RU"/>
        </w:rPr>
      </w:pPr>
      <w:bookmarkStart w:id="20" w:name="_Toc500254304"/>
      <w:r w:rsidRPr="00903353">
        <w:rPr>
          <w:rFonts w:ascii="Times New Roman" w:eastAsia="Times New Roman" w:hAnsi="Times New Roman" w:cs="Times New Roman"/>
          <w:b/>
          <w:bCs/>
          <w:sz w:val="24"/>
          <w:szCs w:val="24"/>
          <w:lang w:eastAsia="ru-RU"/>
        </w:rPr>
        <w:t>Описание российской системы образования в категориях и терминах международной стандартной классификации образования мско-о-2013</w:t>
      </w:r>
      <w:bookmarkEnd w:id="20"/>
    </w:p>
    <w:p w:rsidR="00903353" w:rsidRPr="00903353" w:rsidRDefault="00903353" w:rsidP="00903353">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рамках работы была использована формализованная карта российской системы образования в формате МСКО-2011. Формализованная карта была предоставлена Государственным заказчиком по официальному запросу, запрос представлен на электронном носителе в папке «Приложение 8». Международная стандартная классификация образования «Области образования и профессиональной подготовки 2013» представляет собой трехуровневую иерархию научных областей (наивысший уровень), направлений (второй уровень) и специализаций (третий уровень), и в ней применяется четырехзначная система кодирования. В классификации областей образования и профессиональной подготовки представлены 11 научных областей, 29 направлений и порядка 80 специализаций.</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0"/>
        <w:gridCol w:w="3190"/>
        <w:gridCol w:w="3191"/>
      </w:tblGrid>
      <w:tr w:rsidR="00903353" w:rsidRPr="00903353" w:rsidTr="00903353">
        <w:tc>
          <w:tcPr>
            <w:tcW w:w="3190" w:type="dxa"/>
          </w:tcPr>
          <w:p w:rsidR="00903353" w:rsidRPr="00903353" w:rsidRDefault="00903353" w:rsidP="00903353">
            <w:pPr>
              <w:autoSpaceDE w:val="0"/>
              <w:autoSpaceDN w:val="0"/>
              <w:adjustRightInd w:val="0"/>
              <w:spacing w:before="100" w:beforeAutospacing="1" w:after="100" w:afterAutospacing="1" w:line="360" w:lineRule="auto"/>
              <w:rPr>
                <w:rFonts w:eastAsia="Calibri"/>
                <w:sz w:val="24"/>
                <w:szCs w:val="24"/>
              </w:rPr>
            </w:pPr>
            <w:r w:rsidRPr="00903353">
              <w:rPr>
                <w:rFonts w:eastAsia="Calibri"/>
                <w:sz w:val="24"/>
                <w:szCs w:val="24"/>
              </w:rPr>
              <w:t>Уровень</w:t>
            </w:r>
          </w:p>
        </w:tc>
        <w:tc>
          <w:tcPr>
            <w:tcW w:w="3190" w:type="dxa"/>
          </w:tcPr>
          <w:p w:rsidR="00903353" w:rsidRPr="00903353" w:rsidRDefault="00903353" w:rsidP="00903353">
            <w:pPr>
              <w:autoSpaceDE w:val="0"/>
              <w:autoSpaceDN w:val="0"/>
              <w:adjustRightInd w:val="0"/>
              <w:spacing w:before="100" w:beforeAutospacing="1" w:after="100" w:afterAutospacing="1" w:line="360" w:lineRule="auto"/>
              <w:rPr>
                <w:rFonts w:eastAsia="Calibri"/>
                <w:sz w:val="24"/>
                <w:szCs w:val="24"/>
              </w:rPr>
            </w:pPr>
            <w:r w:rsidRPr="00903353">
              <w:rPr>
                <w:rFonts w:eastAsia="Calibri"/>
                <w:sz w:val="24"/>
                <w:szCs w:val="24"/>
              </w:rPr>
              <w:t>Категория</w:t>
            </w:r>
          </w:p>
        </w:tc>
        <w:tc>
          <w:tcPr>
            <w:tcW w:w="3191" w:type="dxa"/>
          </w:tcPr>
          <w:p w:rsidR="00903353" w:rsidRPr="00903353" w:rsidRDefault="00903353" w:rsidP="00903353">
            <w:pPr>
              <w:autoSpaceDE w:val="0"/>
              <w:autoSpaceDN w:val="0"/>
              <w:adjustRightInd w:val="0"/>
              <w:spacing w:before="100" w:beforeAutospacing="1" w:after="100" w:afterAutospacing="1" w:line="360" w:lineRule="auto"/>
              <w:rPr>
                <w:rFonts w:eastAsia="Calibri"/>
                <w:sz w:val="24"/>
                <w:szCs w:val="24"/>
              </w:rPr>
            </w:pPr>
            <w:r w:rsidRPr="00903353">
              <w:rPr>
                <w:rFonts w:eastAsia="Calibri"/>
                <w:sz w:val="24"/>
                <w:szCs w:val="24"/>
              </w:rPr>
              <w:t>Количество</w:t>
            </w:r>
          </w:p>
        </w:tc>
      </w:tr>
      <w:tr w:rsidR="00903353" w:rsidRPr="00903353" w:rsidTr="00903353">
        <w:tc>
          <w:tcPr>
            <w:tcW w:w="3190" w:type="dxa"/>
          </w:tcPr>
          <w:p w:rsidR="00903353" w:rsidRPr="00903353" w:rsidRDefault="00903353" w:rsidP="00903353">
            <w:pPr>
              <w:autoSpaceDE w:val="0"/>
              <w:autoSpaceDN w:val="0"/>
              <w:adjustRightInd w:val="0"/>
              <w:spacing w:before="100" w:beforeAutospacing="1" w:after="100" w:afterAutospacing="1" w:line="360" w:lineRule="auto"/>
              <w:rPr>
                <w:rFonts w:eastAsia="Calibri"/>
                <w:sz w:val="24"/>
                <w:szCs w:val="24"/>
              </w:rPr>
            </w:pPr>
            <w:r w:rsidRPr="00903353">
              <w:rPr>
                <w:rFonts w:eastAsia="Calibri"/>
                <w:sz w:val="24"/>
                <w:szCs w:val="24"/>
              </w:rPr>
              <w:t>1-й уровень</w:t>
            </w:r>
          </w:p>
        </w:tc>
        <w:tc>
          <w:tcPr>
            <w:tcW w:w="3190" w:type="dxa"/>
          </w:tcPr>
          <w:p w:rsidR="00903353" w:rsidRPr="00903353" w:rsidRDefault="00903353" w:rsidP="00903353">
            <w:pPr>
              <w:autoSpaceDE w:val="0"/>
              <w:autoSpaceDN w:val="0"/>
              <w:adjustRightInd w:val="0"/>
              <w:spacing w:before="100" w:beforeAutospacing="1" w:after="100" w:afterAutospacing="1" w:line="360" w:lineRule="auto"/>
              <w:rPr>
                <w:rFonts w:eastAsia="Calibri"/>
                <w:sz w:val="24"/>
                <w:szCs w:val="24"/>
              </w:rPr>
            </w:pPr>
            <w:r w:rsidRPr="00903353">
              <w:rPr>
                <w:rFonts w:eastAsia="Calibri"/>
                <w:sz w:val="24"/>
                <w:szCs w:val="24"/>
              </w:rPr>
              <w:t>Научная область</w:t>
            </w:r>
          </w:p>
        </w:tc>
        <w:tc>
          <w:tcPr>
            <w:tcW w:w="3191" w:type="dxa"/>
          </w:tcPr>
          <w:p w:rsidR="00903353" w:rsidRPr="00903353" w:rsidRDefault="00903353" w:rsidP="00903353">
            <w:pPr>
              <w:autoSpaceDE w:val="0"/>
              <w:autoSpaceDN w:val="0"/>
              <w:adjustRightInd w:val="0"/>
              <w:spacing w:before="100" w:beforeAutospacing="1" w:after="100" w:afterAutospacing="1" w:line="360" w:lineRule="auto"/>
              <w:rPr>
                <w:rFonts w:eastAsia="Calibri"/>
                <w:sz w:val="24"/>
                <w:szCs w:val="24"/>
              </w:rPr>
            </w:pPr>
            <w:r w:rsidRPr="00903353">
              <w:rPr>
                <w:rFonts w:eastAsia="Calibri"/>
                <w:sz w:val="24"/>
                <w:szCs w:val="24"/>
              </w:rPr>
              <w:t>11</w:t>
            </w:r>
          </w:p>
        </w:tc>
      </w:tr>
      <w:tr w:rsidR="00903353" w:rsidRPr="00903353" w:rsidTr="00903353">
        <w:tc>
          <w:tcPr>
            <w:tcW w:w="3190" w:type="dxa"/>
          </w:tcPr>
          <w:p w:rsidR="00903353" w:rsidRPr="00903353" w:rsidRDefault="00903353" w:rsidP="00903353">
            <w:pPr>
              <w:autoSpaceDE w:val="0"/>
              <w:autoSpaceDN w:val="0"/>
              <w:adjustRightInd w:val="0"/>
              <w:spacing w:before="100" w:beforeAutospacing="1" w:after="100" w:afterAutospacing="1" w:line="360" w:lineRule="auto"/>
              <w:rPr>
                <w:rFonts w:eastAsia="Calibri"/>
                <w:sz w:val="24"/>
                <w:szCs w:val="24"/>
              </w:rPr>
            </w:pPr>
            <w:r w:rsidRPr="00903353">
              <w:rPr>
                <w:rFonts w:eastAsia="Calibri"/>
                <w:sz w:val="24"/>
                <w:szCs w:val="24"/>
              </w:rPr>
              <w:t>2-й уровень</w:t>
            </w:r>
          </w:p>
        </w:tc>
        <w:tc>
          <w:tcPr>
            <w:tcW w:w="3190" w:type="dxa"/>
          </w:tcPr>
          <w:p w:rsidR="00903353" w:rsidRPr="00903353" w:rsidRDefault="00903353" w:rsidP="00903353">
            <w:pPr>
              <w:autoSpaceDE w:val="0"/>
              <w:autoSpaceDN w:val="0"/>
              <w:adjustRightInd w:val="0"/>
              <w:spacing w:before="100" w:beforeAutospacing="1" w:after="100" w:afterAutospacing="1" w:line="360" w:lineRule="auto"/>
              <w:rPr>
                <w:rFonts w:eastAsia="Calibri"/>
                <w:sz w:val="24"/>
                <w:szCs w:val="24"/>
              </w:rPr>
            </w:pPr>
            <w:r w:rsidRPr="00903353">
              <w:rPr>
                <w:rFonts w:eastAsia="Calibri"/>
                <w:sz w:val="24"/>
                <w:szCs w:val="24"/>
              </w:rPr>
              <w:t>Напра</w:t>
            </w:r>
            <w:r w:rsidRPr="00903353">
              <w:rPr>
                <w:rFonts w:eastAsia="Calibri"/>
                <w:sz w:val="24"/>
                <w:szCs w:val="24"/>
              </w:rPr>
              <w:lastRenderedPageBreak/>
              <w:t>вление</w:t>
            </w:r>
          </w:p>
        </w:tc>
        <w:tc>
          <w:tcPr>
            <w:tcW w:w="3191" w:type="dxa"/>
          </w:tcPr>
          <w:p w:rsidR="00903353" w:rsidRPr="00903353" w:rsidRDefault="00903353" w:rsidP="00903353">
            <w:pPr>
              <w:autoSpaceDE w:val="0"/>
              <w:autoSpaceDN w:val="0"/>
              <w:adjustRightInd w:val="0"/>
              <w:spacing w:before="100" w:beforeAutospacing="1" w:after="100" w:afterAutospacing="1" w:line="360" w:lineRule="auto"/>
              <w:rPr>
                <w:rFonts w:eastAsia="Calibri"/>
                <w:sz w:val="24"/>
                <w:szCs w:val="24"/>
              </w:rPr>
            </w:pPr>
            <w:r w:rsidRPr="00903353">
              <w:rPr>
                <w:rFonts w:eastAsia="Calibri"/>
                <w:sz w:val="24"/>
                <w:szCs w:val="24"/>
              </w:rPr>
              <w:t>29</w:t>
            </w:r>
          </w:p>
        </w:tc>
      </w:tr>
      <w:tr w:rsidR="00903353" w:rsidRPr="00903353" w:rsidTr="00903353">
        <w:tc>
          <w:tcPr>
            <w:tcW w:w="3190" w:type="dxa"/>
          </w:tcPr>
          <w:p w:rsidR="00903353" w:rsidRPr="00903353" w:rsidRDefault="00903353" w:rsidP="00903353">
            <w:pPr>
              <w:autoSpaceDE w:val="0"/>
              <w:autoSpaceDN w:val="0"/>
              <w:adjustRightInd w:val="0"/>
              <w:spacing w:before="100" w:beforeAutospacing="1" w:after="100" w:afterAutospacing="1" w:line="360" w:lineRule="auto"/>
              <w:rPr>
                <w:rFonts w:eastAsia="Calibri"/>
                <w:sz w:val="24"/>
                <w:szCs w:val="24"/>
              </w:rPr>
            </w:pPr>
            <w:r w:rsidRPr="00903353">
              <w:rPr>
                <w:rFonts w:eastAsia="Calibri"/>
                <w:sz w:val="24"/>
                <w:szCs w:val="24"/>
              </w:rPr>
              <w:t>3-й уровень</w:t>
            </w:r>
          </w:p>
        </w:tc>
        <w:tc>
          <w:tcPr>
            <w:tcW w:w="3190" w:type="dxa"/>
          </w:tcPr>
          <w:p w:rsidR="00903353" w:rsidRPr="00903353" w:rsidRDefault="00903353" w:rsidP="00903353">
            <w:pPr>
              <w:autoSpaceDE w:val="0"/>
              <w:autoSpaceDN w:val="0"/>
              <w:adjustRightInd w:val="0"/>
              <w:spacing w:before="100" w:beforeAutospacing="1" w:after="100" w:afterAutospacing="1" w:line="360" w:lineRule="auto"/>
              <w:rPr>
                <w:rFonts w:eastAsia="Calibri"/>
                <w:sz w:val="24"/>
                <w:szCs w:val="24"/>
              </w:rPr>
            </w:pPr>
            <w:r w:rsidRPr="00903353">
              <w:rPr>
                <w:rFonts w:eastAsia="Calibri"/>
                <w:sz w:val="24"/>
                <w:szCs w:val="24"/>
              </w:rPr>
              <w:t>Специализация</w:t>
            </w:r>
          </w:p>
        </w:tc>
        <w:tc>
          <w:tcPr>
            <w:tcW w:w="3191" w:type="dxa"/>
          </w:tcPr>
          <w:p w:rsidR="00903353" w:rsidRPr="00903353" w:rsidRDefault="00903353" w:rsidP="00903353">
            <w:pPr>
              <w:autoSpaceDE w:val="0"/>
              <w:autoSpaceDN w:val="0"/>
              <w:adjustRightInd w:val="0"/>
              <w:spacing w:before="100" w:beforeAutospacing="1" w:after="100" w:afterAutospacing="1" w:line="360" w:lineRule="auto"/>
              <w:rPr>
                <w:rFonts w:eastAsia="Calibri"/>
                <w:sz w:val="24"/>
                <w:szCs w:val="24"/>
              </w:rPr>
            </w:pPr>
            <w:r w:rsidRPr="00903353">
              <w:rPr>
                <w:rFonts w:eastAsia="Calibri"/>
                <w:sz w:val="24"/>
                <w:szCs w:val="24"/>
              </w:rPr>
              <w:t>≈80</w:t>
            </w:r>
          </w:p>
        </w:tc>
      </w:tr>
    </w:tbl>
    <w:p w:rsidR="00903353" w:rsidRPr="00903353" w:rsidRDefault="00903353" w:rsidP="00903353">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российской системе образования с уровнем «Научная область» соотносится уровень «Область образования», определенный для среднего профессионального и высшего образования, а также уровень «Отрасль науки», определенный для докторантуры; с уровнем «Направление» соотносится уровень «Укрупненные группы специальностей», определенный для среднего профессионального и высшего образования, а также уровень «Группа специальностей»; с уровнем «Специализация» соотносится уровень «Профессии, специальности или направления подготовки», определенный для среднего профессионального и высшего образования, а также уровень «Специальность», определенный для докторантуры. </w:t>
      </w:r>
    </w:p>
    <w:p w:rsidR="00903353" w:rsidRPr="00903353" w:rsidRDefault="00903353" w:rsidP="00903353">
      <w:pPr>
        <w:autoSpaceDE w:val="0"/>
        <w:autoSpaceDN w:val="0"/>
        <w:adjustRightInd w:val="0"/>
        <w:spacing w:after="0" w:line="360" w:lineRule="auto"/>
        <w:ind w:firstLine="709"/>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Научные области в соответствии с МСКО-О 2013:</w:t>
      </w:r>
    </w:p>
    <w:p w:rsidR="00903353" w:rsidRPr="00903353" w:rsidRDefault="00903353" w:rsidP="00903353">
      <w:pPr>
        <w:autoSpaceDE w:val="0"/>
        <w:autoSpaceDN w:val="0"/>
        <w:adjustRightInd w:val="0"/>
        <w:spacing w:after="0" w:line="360" w:lineRule="auto"/>
        <w:ind w:firstLine="709"/>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 Общие программы и квалификации</w:t>
      </w:r>
    </w:p>
    <w:p w:rsidR="00903353" w:rsidRPr="00903353" w:rsidRDefault="00903353" w:rsidP="00903353">
      <w:pPr>
        <w:autoSpaceDE w:val="0"/>
        <w:autoSpaceDN w:val="0"/>
        <w:adjustRightInd w:val="0"/>
        <w:spacing w:after="0" w:line="360" w:lineRule="auto"/>
        <w:ind w:firstLine="709"/>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 Образование</w:t>
      </w:r>
    </w:p>
    <w:p w:rsidR="00903353" w:rsidRPr="00903353" w:rsidRDefault="00903353" w:rsidP="00903353">
      <w:pPr>
        <w:autoSpaceDE w:val="0"/>
        <w:autoSpaceDN w:val="0"/>
        <w:adjustRightInd w:val="0"/>
        <w:spacing w:after="0" w:line="360" w:lineRule="auto"/>
        <w:ind w:firstLine="709"/>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 Искусство и гуманитарные науки</w:t>
      </w:r>
    </w:p>
    <w:p w:rsidR="00903353" w:rsidRPr="00903353" w:rsidRDefault="00903353" w:rsidP="00903353">
      <w:pPr>
        <w:autoSpaceDE w:val="0"/>
        <w:autoSpaceDN w:val="0"/>
        <w:adjustRightInd w:val="0"/>
        <w:spacing w:after="0" w:line="360" w:lineRule="auto"/>
        <w:ind w:firstLine="709"/>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 Социальные науки, журналистика и информация</w:t>
      </w:r>
    </w:p>
    <w:p w:rsidR="00903353" w:rsidRPr="00903353" w:rsidRDefault="00903353" w:rsidP="00903353">
      <w:pPr>
        <w:autoSpaceDE w:val="0"/>
        <w:autoSpaceDN w:val="0"/>
        <w:adjustRightInd w:val="0"/>
        <w:spacing w:after="0" w:line="360" w:lineRule="auto"/>
        <w:ind w:firstLine="709"/>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 Бизнес, управление и право</w:t>
      </w:r>
    </w:p>
    <w:p w:rsidR="00903353" w:rsidRPr="00903353" w:rsidRDefault="00903353" w:rsidP="00903353">
      <w:pPr>
        <w:autoSpaceDE w:val="0"/>
        <w:autoSpaceDN w:val="0"/>
        <w:adjustRightInd w:val="0"/>
        <w:spacing w:after="0" w:line="360" w:lineRule="auto"/>
        <w:ind w:firstLine="709"/>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 Естественные науки, математика и статистика</w:t>
      </w:r>
    </w:p>
    <w:p w:rsidR="00903353" w:rsidRPr="00903353" w:rsidRDefault="00903353" w:rsidP="00903353">
      <w:pPr>
        <w:autoSpaceDE w:val="0"/>
        <w:autoSpaceDN w:val="0"/>
        <w:adjustRightInd w:val="0"/>
        <w:spacing w:after="0" w:line="360" w:lineRule="auto"/>
        <w:ind w:firstLine="709"/>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 Информационно-коммуникационные технологии (ИКТ)</w:t>
      </w:r>
    </w:p>
    <w:p w:rsidR="00903353" w:rsidRPr="00903353" w:rsidRDefault="00903353" w:rsidP="00903353">
      <w:pPr>
        <w:autoSpaceDE w:val="0"/>
        <w:autoSpaceDN w:val="0"/>
        <w:adjustRightInd w:val="0"/>
        <w:spacing w:after="0" w:line="360" w:lineRule="auto"/>
        <w:ind w:firstLine="709"/>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 Инженерные, обрабатывающие и строительные отрасли</w:t>
      </w:r>
    </w:p>
    <w:p w:rsidR="00903353" w:rsidRPr="00903353" w:rsidRDefault="00903353" w:rsidP="00903353">
      <w:pPr>
        <w:autoSpaceDE w:val="0"/>
        <w:autoSpaceDN w:val="0"/>
        <w:adjustRightInd w:val="0"/>
        <w:spacing w:after="0" w:line="360" w:lineRule="auto"/>
        <w:ind w:firstLine="709"/>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 Сельское, лесное, рыболовное хозяйство и ветеринария</w:t>
      </w:r>
    </w:p>
    <w:p w:rsidR="00903353" w:rsidRPr="00903353" w:rsidRDefault="00903353" w:rsidP="00903353">
      <w:pPr>
        <w:autoSpaceDE w:val="0"/>
        <w:autoSpaceDN w:val="0"/>
        <w:adjustRightInd w:val="0"/>
        <w:spacing w:after="0" w:line="360" w:lineRule="auto"/>
        <w:ind w:firstLine="709"/>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 Здравоохранение и социальное обеспечение</w:t>
      </w:r>
    </w:p>
    <w:p w:rsidR="00903353" w:rsidRPr="00903353" w:rsidRDefault="00903353" w:rsidP="00903353">
      <w:pPr>
        <w:autoSpaceDE w:val="0"/>
        <w:autoSpaceDN w:val="0"/>
        <w:adjustRightInd w:val="0"/>
        <w:spacing w:after="0" w:line="360" w:lineRule="auto"/>
        <w:ind w:firstLine="709"/>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 Службы</w:t>
      </w:r>
    </w:p>
    <w:p w:rsidR="00903353" w:rsidRPr="00903353" w:rsidRDefault="00903353" w:rsidP="00903353">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Теоретически научные области должны быть «сбалансированы» в рамках классификации на международном уровне, свидетельствуя о том, что в мире нет одной преобладающей научной области. Например, при подсчете количества студентов и выпускников не должно быть диспропорции в количестве учащихся/выпускников в одной из научных областей, по сравнению с другой. </w:t>
      </w:r>
    </w:p>
    <w:p w:rsidR="00903353" w:rsidRPr="00903353" w:rsidRDefault="00903353" w:rsidP="00903353">
      <w:pPr>
        <w:shd w:val="clear" w:color="auto" w:fill="FFFFFF"/>
        <w:spacing w:after="0" w:line="360" w:lineRule="auto"/>
        <w:ind w:firstLine="72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документах МСКО отмечено, что применение данной классификации внутри страны предполагает адаптацию и корректировку определенных групп областей для более точного их соответствия спектру областей, доступных для изучения в данной стране. Данная классификация будет применена для сбора информации при подготовке аналитического доклада «Education at a Glance». В результате пересмотра ожидается минимизация классификационных группировок, аннулирование неактуальных специальностей, укрупнение специальностей с ориентацией на виды деятельности.</w:t>
      </w:r>
    </w:p>
    <w:p w:rsidR="00903353" w:rsidRPr="00903353" w:rsidRDefault="00903353" w:rsidP="00903353">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классификации «МСКО: Области образования и профессиональной подготовки 2013» (МСКО-О) произошло перераспределение направлений и специализаций внутри научных областей, в соответствии с принципами классификации.</w:t>
      </w:r>
    </w:p>
    <w:p w:rsidR="00903353" w:rsidRPr="00903353" w:rsidRDefault="00903353" w:rsidP="00903353">
      <w:pPr>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Cs/>
          <w:sz w:val="24"/>
          <w:szCs w:val="24"/>
          <w:lang w:eastAsia="ru-RU"/>
        </w:rPr>
        <w:t xml:space="preserve">Основные изменения в </w:t>
      </w:r>
      <w:r w:rsidRPr="00903353">
        <w:rPr>
          <w:rFonts w:ascii="Times New Roman" w:eastAsia="Times New Roman" w:hAnsi="Times New Roman" w:cs="Times New Roman"/>
          <w:sz w:val="24"/>
          <w:szCs w:val="24"/>
          <w:lang w:eastAsia="ru-RU"/>
        </w:rPr>
        <w:t>«МСКО: Области образования и  профессиональной подготовки 2013 (МСКО-О)» по сравнению с «Областями образования МСКО 1997»:</w:t>
      </w:r>
    </w:p>
    <w:p w:rsidR="00903353" w:rsidRPr="00903353" w:rsidRDefault="00903353" w:rsidP="003F7686">
      <w:pPr>
        <w:numPr>
          <w:ilvl w:val="0"/>
          <w:numId w:val="160"/>
        </w:numPr>
        <w:autoSpaceDE w:val="0"/>
        <w:autoSpaceDN w:val="0"/>
        <w:adjustRightInd w:val="0"/>
        <w:spacing w:after="0" w:line="360" w:lineRule="auto"/>
        <w:ind w:left="426"/>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Разделение обла</w:t>
      </w:r>
      <w:r w:rsidRPr="00903353">
        <w:rPr>
          <w:rFonts w:ascii="Times New Roman" w:eastAsia="Times New Roman" w:hAnsi="Times New Roman" w:cs="Times New Roman"/>
          <w:sz w:val="24"/>
          <w:szCs w:val="24"/>
          <w:lang w:eastAsia="ru-RU"/>
        </w:rPr>
        <w:lastRenderedPageBreak/>
        <w:t>сти 22 «Гуманитарные науки» (МСКО 1997) на два направления: 022 «Гуманитарные науки» (кроме языков) и 023 «Языки».</w:t>
      </w:r>
    </w:p>
    <w:p w:rsidR="00903353" w:rsidRPr="00903353" w:rsidRDefault="00903353" w:rsidP="003F7686">
      <w:pPr>
        <w:numPr>
          <w:ilvl w:val="0"/>
          <w:numId w:val="160"/>
        </w:numPr>
        <w:autoSpaceDE w:val="0"/>
        <w:autoSpaceDN w:val="0"/>
        <w:adjustRightInd w:val="0"/>
        <w:spacing w:after="0" w:line="360" w:lineRule="auto"/>
        <w:ind w:left="426"/>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Разделение расширенной группы 3 «Социальные науки, бизнес и право» (МСКО 1997) на две научные области: 03 «Социальные науки, журналистика и информация» и 04 «Бизнес, управление и право».</w:t>
      </w:r>
    </w:p>
    <w:p w:rsidR="00903353" w:rsidRPr="00903353" w:rsidRDefault="00903353" w:rsidP="003F7686">
      <w:pPr>
        <w:numPr>
          <w:ilvl w:val="0"/>
          <w:numId w:val="160"/>
        </w:numPr>
        <w:autoSpaceDE w:val="0"/>
        <w:autoSpaceDN w:val="0"/>
        <w:adjustRightInd w:val="0"/>
        <w:spacing w:after="0" w:line="360" w:lineRule="auto"/>
        <w:ind w:left="426"/>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Создание нового направления 052 «Окружающая среда» внутри научной области 05 «Естественные науки, математика и статистика», посредством разделения области 42 «Науки о жизни» (МСКО 1997) и ее соединения с некоторыми разделами области 62 «Сельское, лесное и рыболовное хозяйство».</w:t>
      </w:r>
    </w:p>
    <w:p w:rsidR="00903353" w:rsidRPr="00903353" w:rsidRDefault="00903353" w:rsidP="003F7686">
      <w:pPr>
        <w:numPr>
          <w:ilvl w:val="0"/>
          <w:numId w:val="160"/>
        </w:numPr>
        <w:autoSpaceDE w:val="0"/>
        <w:autoSpaceDN w:val="0"/>
        <w:adjustRightInd w:val="0"/>
        <w:spacing w:after="0" w:line="360" w:lineRule="auto"/>
        <w:ind w:left="426"/>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Разделение расширенной группы 4 «Наука» (МСКО 1997) на две научные области: 05 «Естественные науки, математика и статистика» и 06 «Информационно- коммуникационные технологии (ИКТ)».</w:t>
      </w:r>
    </w:p>
    <w:p w:rsidR="00903353" w:rsidRPr="00903353" w:rsidRDefault="00903353" w:rsidP="003F7686">
      <w:pPr>
        <w:numPr>
          <w:ilvl w:val="0"/>
          <w:numId w:val="160"/>
        </w:numPr>
        <w:autoSpaceDE w:val="0"/>
        <w:autoSpaceDN w:val="0"/>
        <w:adjustRightInd w:val="0"/>
        <w:spacing w:after="0" w:line="360" w:lineRule="auto"/>
        <w:ind w:left="426"/>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Создание нового направления 0712 «Технология охраны окружающей среды» посредством переноса большинства разделов области 85 «Охрана окружающей среды» из расширенной группы 8 «Службы» в новую научную область 07 «Инженерные, обрабатывающие и строительные отрасли».</w:t>
      </w:r>
    </w:p>
    <w:p w:rsidR="00903353" w:rsidRPr="00903353" w:rsidRDefault="00903353" w:rsidP="003F7686">
      <w:pPr>
        <w:numPr>
          <w:ilvl w:val="0"/>
          <w:numId w:val="160"/>
        </w:numPr>
        <w:autoSpaceDE w:val="0"/>
        <w:autoSpaceDN w:val="0"/>
        <w:adjustRightInd w:val="0"/>
        <w:spacing w:after="0" w:line="360" w:lineRule="auto"/>
        <w:ind w:left="426"/>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Переименование расширенной группы 6 «Сельское хозяйство» (МСКО 1997) для создания новой научной области 08 «Сельское, лесное, рыболовное хозяйство и ветеринария» и перенос некоторых разделов области 62 «Сельское, лесное и рыболовное хозяйство» в новое направление 052 «Окружающая среда».</w:t>
      </w:r>
    </w:p>
    <w:p w:rsidR="00903353" w:rsidRPr="00903353" w:rsidRDefault="00903353" w:rsidP="003F7686">
      <w:pPr>
        <w:numPr>
          <w:ilvl w:val="0"/>
          <w:numId w:val="160"/>
        </w:numPr>
        <w:autoSpaceDE w:val="0"/>
        <w:autoSpaceDN w:val="0"/>
        <w:adjustRightInd w:val="0"/>
        <w:spacing w:after="0" w:line="360" w:lineRule="auto"/>
        <w:ind w:left="426"/>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Создание нового направления 102 «Гигиена и охрана труда на производстве» из оставшихся разделов области 85 «Охрана окружающей среды» (МСКО 1997).</w:t>
      </w:r>
    </w:p>
    <w:p w:rsidR="00903353" w:rsidRPr="00903353" w:rsidRDefault="00903353" w:rsidP="00903353">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МСКО-О-2013 основана на более ранних вариантах классификации с целью обеспечения как можно более точной сопоставимости с предыдущими версиями. Классификация представляет собой трехуровневую иерархию научных областей (наивысший уровень), направлений (второй уровень) и специализаций (третий уровень), и в ней применяется четырехзначная система кодирования.</w:t>
      </w:r>
    </w:p>
    <w:p w:rsidR="00903353" w:rsidRPr="00903353" w:rsidRDefault="00903353" w:rsidP="00903353">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Первые две цифры означают научную область, третья и четвертая – направление и специализацию соответственно. </w:t>
      </w:r>
    </w:p>
    <w:p w:rsidR="00903353" w:rsidRPr="00903353" w:rsidRDefault="00903353" w:rsidP="00903353">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Специализация (третий уровень в классификации) введена для применения, главным образом, на уровне третичного образования, а для программ и квалификаций профессионально-технического образования и подготовки - на уровнях среднего и послесреднего нетретичного образования. Классификация также может применяться для программ и квалификаций общего образования, где существует специализация по предметам. Однако программы и квалификации общего образования, которые охватывают широкий спектр предметов с ограниченной специализацией в конкретной области или областях или без специализации, должны быть, как правило, отнесены к научной области 00 «Общие программы и квалификации».</w:t>
      </w:r>
    </w:p>
    <w:p w:rsidR="00903353" w:rsidRPr="00903353" w:rsidRDefault="00903353" w:rsidP="00903353">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Классификация отраслей образования базируется на предметно-содержательном подходе. Цель - классифицировать программы образования и соответствующие квалификации по областям образования и профессиональной подготовки на основе предметно-содержательного ком</w:t>
      </w:r>
      <w:r w:rsidRPr="00903353">
        <w:rPr>
          <w:rFonts w:ascii="Times New Roman" w:eastAsia="Times New Roman" w:hAnsi="Times New Roman" w:cs="Times New Roman"/>
          <w:sz w:val="24"/>
          <w:szCs w:val="24"/>
          <w:lang w:eastAsia="ru-RU"/>
        </w:rPr>
        <w:lastRenderedPageBreak/>
        <w:t>понента программы, а не характеристик потенциальных участников. При разработке структуры классификации, в порядке приоритетности применены пять критериев для определения степени сходства предметного содержания с целью отнесения отраслей образования и подготовки широких, узких и детализированных отраслей.</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Критерии классификации, установленные МСКО-О-2013:</w:t>
      </w:r>
    </w:p>
    <w:p w:rsidR="00903353" w:rsidRPr="00903353" w:rsidRDefault="00903353" w:rsidP="00903353">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1) содержание теоретических знаний (идеи и понятия, их использование для объяснения фактов и прогнозирования результатов) </w:t>
      </w:r>
    </w:p>
    <w:p w:rsidR="00903353" w:rsidRPr="00903353" w:rsidRDefault="00903353" w:rsidP="00903353">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2) цель обучения (предполагаемое применение знаний, умений, компетентностей) </w:t>
      </w:r>
    </w:p>
    <w:p w:rsidR="00903353" w:rsidRPr="00903353" w:rsidRDefault="00903353" w:rsidP="00903353">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 объекты интереса (явления, проблемы, сущности изучаются)</w:t>
      </w:r>
    </w:p>
    <w:p w:rsidR="00903353" w:rsidRPr="00903353" w:rsidRDefault="00903353" w:rsidP="00903353">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4) методы и средства (процессы обучения и применение приобретенных умений и знаний)</w:t>
      </w:r>
    </w:p>
    <w:p w:rsidR="00903353" w:rsidRPr="00903353" w:rsidRDefault="00903353" w:rsidP="00903353">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5)инструменты и оборудование (приспособления и инвентарь, которые лицо обучается использовать и эксплуатировать).</w:t>
      </w:r>
    </w:p>
    <w:p w:rsidR="00903353" w:rsidRPr="00903353" w:rsidRDefault="00903353" w:rsidP="00903353">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Существуют некоторые особенности, отмеченные Институтом статистики ЮНЕСКО:</w:t>
      </w:r>
    </w:p>
    <w:p w:rsidR="00903353" w:rsidRPr="00903353" w:rsidRDefault="00903353" w:rsidP="00903353">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Программы и квалификации подготовки учителей, направленные, в основном, на обучение конкретному предмету, следует отнести к программам подготовки учителей, даже если основное содержание обучения заключается в изучении конкретного предмета. Тот же принцип следует применять к программам и квалификациям, которые объединяют обучение или подготовку </w:t>
      </w:r>
      <w:r w:rsidRPr="00903353">
        <w:rPr>
          <w:rFonts w:ascii="Times New Roman" w:eastAsia="Times New Roman" w:hAnsi="Times New Roman" w:cs="Times New Roman"/>
          <w:sz w:val="24"/>
          <w:szCs w:val="24"/>
          <w:lang w:eastAsia="ru-RU"/>
        </w:rPr>
        <w:lastRenderedPageBreak/>
        <w:t xml:space="preserve">учителей со специализацией по конкретному предмету. Это исключение из принципа классификации по основному или преобладающему предмету связано с необходимостью отличать подготовку учителей от других специализаций, особенно при анализе образовательных систем. </w:t>
      </w:r>
    </w:p>
    <w:p w:rsidR="00903353" w:rsidRPr="00903353" w:rsidRDefault="00903353" w:rsidP="00903353">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программах профессионально-технического образования, например, в некоторых долгосрочных программах второго этапа среднего образования, для обучения конкретной специальности или группе специальностей, в целом, больше времени отводят дополнительным предметам, а не основным. Тем не менее, такие программы и присваиваемые после их завершения квалификации должны быть отнесены к профессионально-технической области, связанной с получаемой специальностью или группой специальностей. Это исключение из принципа классификации по основному или преобладающему предмету связано с необходимостью выделить одну или несколько основных специальностей в рамках профессионально-технических программ и квалификаций. На практике, вероятнее всего, областью одной или нескольких специальностей окажется та, которой отводится большая часть учебного времени </w:t>
      </w:r>
    </w:p>
    <w:p w:rsidR="00903353" w:rsidRPr="00903353" w:rsidRDefault="00903353" w:rsidP="00903353">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Языки следует отнести к специализации 0231 «Изучение языка» или к специализации 0232 «Литература и лингвистика», в зависимости от целевой группы (в данном случае эта характеристика замещает предмет изучения). По своему теоретическому содержанию, целям обучения и методике преподавания программы и квалификации, разработанные для носителей языка и свободно владеющих языком, значительно отличаются от программ и квалификаций, разработанных для иностранных студентов, которые пытаются овладеть данным языком. В первом случае основное внимание будет уделяться литературе и лингвистике, чем грамматике и лексике (по крайней мере, на этапе послесреднего и третичного образования). Во втором случае больше внимание будет уделяться грамматике и лексике, а также, возможно, культуре, чем литературе и лингвистике.</w:t>
      </w:r>
    </w:p>
    <w:p w:rsidR="00903353" w:rsidRPr="00903353" w:rsidRDefault="00903353" w:rsidP="00903353">
      <w:pPr>
        <w:spacing w:after="0" w:line="360" w:lineRule="auto"/>
        <w:ind w:firstLine="709"/>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xml:space="preserve">Описание параметров кодирования междисциплинарных и расширенных программ образования </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 классификации можно столкнуться с проблемой, когда не представляется возможным определить основной предмет, так как доли академических кредитов, либо  нормированного учебного времени примерно равны. В таких случаях программы относят к междисциплинарным. Междисциплинарные и расширенные программы и квалификации объединяют несколько специализаций, среди которых нет преобладающей специализации. Многие междисциплинарные программы и квали</w:t>
      </w:r>
      <w:r w:rsidRPr="00903353">
        <w:rPr>
          <w:rFonts w:ascii="Times New Roman" w:eastAsia="Times New Roman" w:hAnsi="Times New Roman" w:cs="Times New Roman"/>
          <w:sz w:val="24"/>
          <w:szCs w:val="24"/>
          <w:lang w:eastAsia="ru-RU"/>
        </w:rPr>
        <w:lastRenderedPageBreak/>
        <w:t xml:space="preserve">фикации охватывают несколько направлений и даже научных областей. В данной классификации «принцип основного предмета» используется для определения научной области, к которой следует отнести междисциплинарное обучение.  Междисциплинарные программы следует классифицировать как «Междисциплинарные программы и квалификации, включающие [научную область]» при помощи цифры «8» в кодах направлений и специализаций внутри основной научной области.  </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Если существует больше одной основной научной области, междисциплинарное обучение следует отнести к той научной области, которая значится первой в названии программы или квалификации.  Программы и квалификации, цель которых  - изучение одной специальной профессионально- технической области, содержащей дополнительные предметы из других областей, не рассматриваются, как междисциплинарные программы и квалификации и должны быть отнесены к определенной профессионально-технической области.</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 классификации также есть вероятность случая, когда о данной программе или квалификации нет дальнейшей информации, кроме той, что уже имеется на более высоком уровне классификации. Подобные случаи известны как «далее не определено» и для их обозначения в конце цифрового кода направления или специализации добавляется один или более «0» .</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том случае, когда специализация явно определена и описана надлежащим образом, но не представлена в классификации, следует присвоить статус «не классифицировано». Для  обозначения таких специализаций к цифровому коду в классификации добавляется «9» (последней цифрой). В тех случаях, когда область изучения абсолютно неизвестна и классификация  не представляется возможной, присваивается код «9999».</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br w:type="page"/>
      </w:r>
    </w:p>
    <w:p w:rsidR="00903353" w:rsidRPr="00903353" w:rsidRDefault="008C67CE" w:rsidP="008C67CE">
      <w:pPr>
        <w:keepNext/>
        <w:keepLines/>
        <w:spacing w:before="480" w:after="0" w:line="360" w:lineRule="auto"/>
        <w:jc w:val="center"/>
        <w:outlineLvl w:val="0"/>
        <w:rPr>
          <w:rFonts w:ascii="Times New Roman" w:eastAsia="Times New Roman" w:hAnsi="Times New Roman" w:cs="Times New Roman"/>
          <w:b/>
          <w:bCs/>
          <w:sz w:val="24"/>
          <w:szCs w:val="24"/>
          <w:lang w:eastAsia="ru-RU"/>
        </w:rPr>
      </w:pPr>
      <w:bookmarkStart w:id="21" w:name="_Toc500254305"/>
      <w:r w:rsidRPr="00903353">
        <w:rPr>
          <w:rFonts w:ascii="Times New Roman" w:eastAsia="Times New Roman" w:hAnsi="Times New Roman" w:cs="Times New Roman"/>
          <w:b/>
          <w:bCs/>
          <w:sz w:val="24"/>
          <w:szCs w:val="24"/>
          <w:lang w:eastAsia="ru-RU"/>
        </w:rPr>
        <w:t>Соотношение (мско-о 2013): «</w:t>
      </w:r>
      <w:r>
        <w:rPr>
          <w:rFonts w:ascii="Times New Roman" w:eastAsia="Times New Roman" w:hAnsi="Times New Roman" w:cs="Times New Roman"/>
          <w:b/>
          <w:bCs/>
          <w:sz w:val="24"/>
          <w:szCs w:val="24"/>
          <w:lang w:eastAsia="ru-RU"/>
        </w:rPr>
        <w:t>О</w:t>
      </w:r>
      <w:r w:rsidRPr="00903353">
        <w:rPr>
          <w:rFonts w:ascii="Times New Roman" w:eastAsia="Times New Roman" w:hAnsi="Times New Roman" w:cs="Times New Roman"/>
          <w:b/>
          <w:bCs/>
          <w:sz w:val="24"/>
          <w:szCs w:val="24"/>
          <w:lang w:eastAsia="ru-RU"/>
        </w:rPr>
        <w:t>бласти образования и профессиональной подготовки 2013» с общероссийским классификатором специальностей по образованию ok 009-2016, анализ групп специальностей и областей подготовки</w:t>
      </w:r>
      <w:bookmarkEnd w:id="21"/>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Классификация отраслей образования базируется на предметно-содержательном подходе. Цель - классифицировать программы образования и соответствующие квалификации по областям образования и профессиональной подготовки на основе предметно-содержательного компонента программы, а не характеристик потенциальных участников. При разработке структуры классификации, в порядке приоритетности применены пять критериев для определения степени сходства предметного содержания с целью отнесения отраслей образования и подготовки в широких, узких и детализированных отраслей.</w:t>
      </w:r>
    </w:p>
    <w:p w:rsidR="00903353" w:rsidRPr="00903353" w:rsidRDefault="00903353" w:rsidP="00903353">
      <w:pPr>
        <w:shd w:val="clear" w:color="auto" w:fill="FFFFFF"/>
        <w:spacing w:after="0" w:line="360" w:lineRule="auto"/>
        <w:ind w:firstLine="708"/>
        <w:jc w:val="both"/>
        <w:rPr>
          <w:rFonts w:ascii="Times New Roman" w:eastAsia="Times New Roman" w:hAnsi="Times New Roman" w:cs="Times New Roman"/>
          <w:color w:val="333333"/>
          <w:sz w:val="24"/>
          <w:szCs w:val="24"/>
          <w:lang w:eastAsia="ru-RU"/>
        </w:rPr>
      </w:pPr>
      <w:r w:rsidRPr="00903353">
        <w:rPr>
          <w:rFonts w:ascii="Times New Roman" w:eastAsia="Times New Roman" w:hAnsi="Times New Roman" w:cs="Times New Roman"/>
          <w:sz w:val="24"/>
          <w:szCs w:val="24"/>
          <w:lang w:eastAsia="ru-RU"/>
        </w:rPr>
        <w:t>Общероссийский классификатор специальностей по образованию (ОКСО)  предназначен для классификации и кодирования профессий, специальностей и направлений подготовки, используемых для реализации профессиональных образовательных программ среднего профессионального и высшего образования.</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Объектами классификации в ОКСО являются профессии и специальности среднего профессионального образования, специальнос</w:t>
      </w:r>
      <w:r w:rsidRPr="00903353">
        <w:rPr>
          <w:rFonts w:ascii="Times New Roman" w:eastAsia="Times New Roman" w:hAnsi="Times New Roman" w:cs="Times New Roman"/>
          <w:sz w:val="24"/>
          <w:szCs w:val="24"/>
          <w:lang w:eastAsia="ru-RU"/>
        </w:rPr>
        <w:lastRenderedPageBreak/>
        <w:t>ти и направления подготовки высшего образования.</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ОКСО основывается на утверждаемых Министерством образования и науки Российской Федерации перечнях профессий и специальностей среднего профессионального образования и перечнях специальностей и направлений подготовки высшего образования, разрабатываемых в соответствии с Федеральным законом </w:t>
      </w:r>
      <w:hyperlink r:id="rId131" w:anchor="l0" w:tgtFrame="_blank" w:history="1">
        <w:r w:rsidRPr="00903353">
          <w:rPr>
            <w:rFonts w:ascii="Times New Roman" w:eastAsia="Times New Roman" w:hAnsi="Times New Roman" w:cs="Times New Roman"/>
            <w:sz w:val="24"/>
            <w:szCs w:val="24"/>
            <w:lang w:eastAsia="ru-RU"/>
          </w:rPr>
          <w:t>от 29 декабря 2012 г. N 273-ФЗ</w:t>
        </w:r>
      </w:hyperlink>
      <w:r w:rsidRPr="00903353">
        <w:rPr>
          <w:rFonts w:ascii="Times New Roman" w:eastAsia="Times New Roman" w:hAnsi="Times New Roman" w:cs="Times New Roman"/>
          <w:sz w:val="24"/>
          <w:szCs w:val="24"/>
          <w:lang w:eastAsia="ru-RU"/>
        </w:rPr>
        <w:t> "Об образовании в Российской Федерации".</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ОКСО используется при решении задач, связанных с:</w:t>
      </w:r>
    </w:p>
    <w:p w:rsidR="00903353" w:rsidRPr="00903353" w:rsidRDefault="00903353" w:rsidP="003F7686">
      <w:pPr>
        <w:numPr>
          <w:ilvl w:val="0"/>
          <w:numId w:val="155"/>
        </w:numPr>
        <w:shd w:val="clear" w:color="auto" w:fill="FFFFFF"/>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регламентацией приема, образовательной деятельности и выпуска по образовательным программам среднего профессионального и высшего образования;</w:t>
      </w:r>
    </w:p>
    <w:p w:rsidR="00903353" w:rsidRPr="00903353" w:rsidRDefault="00903353" w:rsidP="003F7686">
      <w:pPr>
        <w:numPr>
          <w:ilvl w:val="0"/>
          <w:numId w:val="155"/>
        </w:numPr>
        <w:shd w:val="clear" w:color="auto" w:fill="FFFFFF"/>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определением прогнозной потребности в кадрах соответствующих квалификаций;</w:t>
      </w:r>
    </w:p>
    <w:p w:rsidR="00903353" w:rsidRPr="00903353" w:rsidRDefault="00903353" w:rsidP="003F7686">
      <w:pPr>
        <w:numPr>
          <w:ilvl w:val="0"/>
          <w:numId w:val="155"/>
        </w:numPr>
        <w:shd w:val="clear" w:color="auto" w:fill="FFFFFF"/>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регламентацией лицензирования и государственной аккредитации образовательной деятельности в области среднего профессионального и высшего образования;</w:t>
      </w:r>
      <w:bookmarkStart w:id="22" w:name="l6"/>
      <w:bookmarkEnd w:id="22"/>
    </w:p>
    <w:p w:rsidR="00903353" w:rsidRPr="00903353" w:rsidRDefault="00903353" w:rsidP="003F7686">
      <w:pPr>
        <w:numPr>
          <w:ilvl w:val="0"/>
          <w:numId w:val="155"/>
        </w:numPr>
        <w:shd w:val="clear" w:color="auto" w:fill="FFFFFF"/>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регламентацией статистического учета в области среднего профессионального и высшего образования.</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Объектами классификации в ОКСО являются профессии и специальности среднего профессионального образования, специальности и направления подготовки высшего образования.</w:t>
      </w:r>
      <w:bookmarkStart w:id="23" w:name="l9"/>
      <w:bookmarkEnd w:id="23"/>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Под профессией, специальностью, направлением под</w:t>
      </w:r>
      <w:r w:rsidRPr="00903353">
        <w:rPr>
          <w:rFonts w:ascii="Times New Roman" w:eastAsia="Times New Roman" w:hAnsi="Times New Roman" w:cs="Times New Roman"/>
          <w:sz w:val="24"/>
          <w:szCs w:val="24"/>
          <w:lang w:eastAsia="ru-RU"/>
        </w:rPr>
        <w:lastRenderedPageBreak/>
        <w:t>готовки понимается совокупность компетенций, приобретенных в результате получения среднего профессионального или высшего образования и обеспечивающих постановку и решение определенных профессиональных задач.</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Профессии, специальности и направления подготовки объединяются в укрупненные группы. Под укрупненной группой понимается совокупность родственных профессий, специальностей и направлений подготовки.</w:t>
      </w:r>
      <w:bookmarkStart w:id="24" w:name="l15"/>
      <w:bookmarkEnd w:id="24"/>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Для обобщенной характеристики профессий, специальностей и направлений подготовки укрупненные группы объединяются в области образования. Под областью образования понимается совокупность укрупненных групп, относящихся к определенной сфере деятельности.</w:t>
      </w:r>
      <w:bookmarkStart w:id="25" w:name="l10"/>
      <w:bookmarkEnd w:id="25"/>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ОКСО содержит коды областей образования, укрупненных групп, профессий, специальностей и направлений подготовки, а также их наименования.</w:t>
      </w:r>
    </w:p>
    <w:p w:rsidR="00903353" w:rsidRPr="008C67CE" w:rsidRDefault="00903353" w:rsidP="008C67CE">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ОКСО использованы иерархический метод классификации и посл</w:t>
      </w:r>
      <w:r w:rsidR="008C67CE">
        <w:rPr>
          <w:rFonts w:ascii="Times New Roman" w:eastAsia="Times New Roman" w:hAnsi="Times New Roman" w:cs="Times New Roman"/>
          <w:sz w:val="24"/>
          <w:szCs w:val="24"/>
          <w:lang w:eastAsia="ru-RU"/>
        </w:rPr>
        <w:t>едовательный метод кодирования.</w:t>
      </w: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Краткая характеристика</w:t>
      </w: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системы классификации ОКСО</w:t>
      </w: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Горизонтальная подсистема классификации.</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Кодовое обозначение профессии, специальности или направления подготовки состоит из семи цифровых знаков: </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Х.XX.XX.XX, где: </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1-й цифровой знак соответствует коду области образования; </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2-й и 3-й цифровые знаки соответствуют коду укрупненной группы; </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4-й и 5-й цифровые знаки соответствуют коду образовательного уровня; </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6-й и 7-й цифровые знаки соответствуют коду профессии, специальности или направления подготовки. Каждой профессии, специальности и направлению подготовки поставлены в соответствие следующие коды МСКО: код образовательной программы; код области образования.</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ОКСО используется перечень областей образования, установленный Порядком формирования перечней профессий, специальностей и направлений подготовки, утвержденным приказом Министерства образования и науки Российской Федерации от 12 сентября 2013 г. N 1059:</w:t>
      </w:r>
      <w:bookmarkStart w:id="26" w:name="l13"/>
      <w:bookmarkEnd w:id="26"/>
    </w:p>
    <w:p w:rsidR="00903353" w:rsidRPr="00903353" w:rsidRDefault="00903353" w:rsidP="003F7686">
      <w:pPr>
        <w:numPr>
          <w:ilvl w:val="0"/>
          <w:numId w:val="156"/>
        </w:numPr>
        <w:shd w:val="clear" w:color="auto" w:fill="FFFFFF"/>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Математические и естественные науки</w:t>
      </w:r>
    </w:p>
    <w:p w:rsidR="00903353" w:rsidRPr="00903353" w:rsidRDefault="00903353" w:rsidP="003F7686">
      <w:pPr>
        <w:numPr>
          <w:ilvl w:val="0"/>
          <w:numId w:val="156"/>
        </w:numPr>
        <w:shd w:val="clear" w:color="auto" w:fill="FFFFFF"/>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Инженерное дело, технологии и технические науки</w:t>
      </w:r>
    </w:p>
    <w:p w:rsidR="00903353" w:rsidRPr="00903353" w:rsidRDefault="00903353" w:rsidP="003F7686">
      <w:pPr>
        <w:numPr>
          <w:ilvl w:val="0"/>
          <w:numId w:val="156"/>
        </w:numPr>
        <w:shd w:val="clear" w:color="auto" w:fill="FFFFFF"/>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Здравоохранение и медицинские науки</w:t>
      </w:r>
    </w:p>
    <w:p w:rsidR="00903353" w:rsidRPr="00903353" w:rsidRDefault="00903353" w:rsidP="003F7686">
      <w:pPr>
        <w:numPr>
          <w:ilvl w:val="0"/>
          <w:numId w:val="156"/>
        </w:numPr>
        <w:shd w:val="clear" w:color="auto" w:fill="FFFFFF"/>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Сельское хозяйство и сельскохозяйственные науки</w:t>
      </w:r>
    </w:p>
    <w:p w:rsidR="00903353" w:rsidRPr="00903353" w:rsidRDefault="00903353" w:rsidP="003F7686">
      <w:pPr>
        <w:numPr>
          <w:ilvl w:val="0"/>
          <w:numId w:val="156"/>
        </w:numPr>
        <w:shd w:val="clear" w:color="auto" w:fill="FFFFFF"/>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Науки об обществе</w:t>
      </w:r>
    </w:p>
    <w:p w:rsidR="00903353" w:rsidRPr="00903353" w:rsidRDefault="00903353" w:rsidP="003F7686">
      <w:pPr>
        <w:numPr>
          <w:ilvl w:val="0"/>
          <w:numId w:val="156"/>
        </w:numPr>
        <w:shd w:val="clear" w:color="auto" w:fill="FFFFFF"/>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Образование и педагогические науки</w:t>
      </w:r>
    </w:p>
    <w:p w:rsidR="00903353" w:rsidRPr="00903353" w:rsidRDefault="00903353" w:rsidP="003F7686">
      <w:pPr>
        <w:numPr>
          <w:ilvl w:val="0"/>
          <w:numId w:val="156"/>
        </w:numPr>
        <w:shd w:val="clear" w:color="auto" w:fill="FFFFFF"/>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Гуманитарные науки</w:t>
      </w:r>
    </w:p>
    <w:p w:rsidR="00903353" w:rsidRPr="00903353" w:rsidRDefault="00903353" w:rsidP="003F7686">
      <w:pPr>
        <w:numPr>
          <w:ilvl w:val="0"/>
          <w:numId w:val="156"/>
        </w:numPr>
        <w:shd w:val="clear" w:color="auto" w:fill="FFFFFF"/>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Искусство и культура</w:t>
      </w:r>
    </w:p>
    <w:p w:rsidR="00903353" w:rsidRPr="00903353" w:rsidRDefault="00903353" w:rsidP="003F7686">
      <w:pPr>
        <w:numPr>
          <w:ilvl w:val="0"/>
          <w:numId w:val="156"/>
        </w:numPr>
        <w:shd w:val="clear" w:color="auto" w:fill="FFFFFF"/>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Оборона и безопасность государства. Военные науки</w:t>
      </w:r>
    </w:p>
    <w:p w:rsidR="00903353" w:rsidRPr="00903353" w:rsidRDefault="00903353" w:rsidP="00903353">
      <w:pPr>
        <w:shd w:val="clear" w:color="auto" w:fill="FFFFFF"/>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МСКО-О-2013 используется следующий перечень научных областей:</w:t>
      </w:r>
    </w:p>
    <w:p w:rsidR="00903353" w:rsidRPr="00903353" w:rsidRDefault="00903353" w:rsidP="003F7686">
      <w:pPr>
        <w:numPr>
          <w:ilvl w:val="0"/>
          <w:numId w:val="157"/>
        </w:numPr>
        <w:shd w:val="clear" w:color="auto" w:fill="FFFFFF"/>
        <w:spacing w:after="0" w:line="360" w:lineRule="auto"/>
        <w:ind w:left="1418" w:hanging="425"/>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Общие программы и квалификации</w:t>
      </w:r>
    </w:p>
    <w:p w:rsidR="00903353" w:rsidRPr="00903353" w:rsidRDefault="00903353" w:rsidP="003F7686">
      <w:pPr>
        <w:numPr>
          <w:ilvl w:val="0"/>
          <w:numId w:val="157"/>
        </w:numPr>
        <w:shd w:val="clear" w:color="auto" w:fill="FFFFFF"/>
        <w:spacing w:after="0" w:line="360" w:lineRule="auto"/>
        <w:ind w:left="1418" w:hanging="425"/>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Образование</w:t>
      </w:r>
    </w:p>
    <w:p w:rsidR="00903353" w:rsidRPr="00903353" w:rsidRDefault="00903353" w:rsidP="003F7686">
      <w:pPr>
        <w:numPr>
          <w:ilvl w:val="0"/>
          <w:numId w:val="157"/>
        </w:numPr>
        <w:shd w:val="clear" w:color="auto" w:fill="FFFFFF"/>
        <w:spacing w:after="0" w:line="360" w:lineRule="auto"/>
        <w:ind w:left="1418" w:hanging="425"/>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Искусство и гуманитарные науки</w:t>
      </w:r>
    </w:p>
    <w:p w:rsidR="00903353" w:rsidRPr="00903353" w:rsidRDefault="00903353" w:rsidP="003F7686">
      <w:pPr>
        <w:numPr>
          <w:ilvl w:val="0"/>
          <w:numId w:val="157"/>
        </w:numPr>
        <w:shd w:val="clear" w:color="auto" w:fill="FFFFFF"/>
        <w:spacing w:after="0" w:line="360" w:lineRule="auto"/>
        <w:ind w:left="1418" w:hanging="425"/>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Социальные науки, журналистика и информация</w:t>
      </w:r>
    </w:p>
    <w:p w:rsidR="00903353" w:rsidRPr="00903353" w:rsidRDefault="00903353" w:rsidP="003F7686">
      <w:pPr>
        <w:numPr>
          <w:ilvl w:val="0"/>
          <w:numId w:val="157"/>
        </w:numPr>
        <w:shd w:val="clear" w:color="auto" w:fill="FFFFFF"/>
        <w:spacing w:after="0" w:line="360" w:lineRule="auto"/>
        <w:ind w:left="1418" w:hanging="425"/>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Бизнес, управление и право</w:t>
      </w:r>
    </w:p>
    <w:p w:rsidR="00903353" w:rsidRPr="00903353" w:rsidRDefault="00903353" w:rsidP="003F7686">
      <w:pPr>
        <w:numPr>
          <w:ilvl w:val="0"/>
          <w:numId w:val="157"/>
        </w:numPr>
        <w:shd w:val="clear" w:color="auto" w:fill="FFFFFF"/>
        <w:spacing w:after="0" w:line="360" w:lineRule="auto"/>
        <w:ind w:left="1418" w:hanging="425"/>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Естественные науки, математика и статистика</w:t>
      </w:r>
    </w:p>
    <w:p w:rsidR="00903353" w:rsidRPr="00903353" w:rsidRDefault="00903353" w:rsidP="003F7686">
      <w:pPr>
        <w:numPr>
          <w:ilvl w:val="0"/>
          <w:numId w:val="157"/>
        </w:numPr>
        <w:shd w:val="clear" w:color="auto" w:fill="FFFFFF"/>
        <w:spacing w:after="0" w:line="360" w:lineRule="auto"/>
        <w:ind w:left="1418" w:hanging="425"/>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Информационно-коммуникационные технологии (ИКТ)</w:t>
      </w:r>
    </w:p>
    <w:p w:rsidR="00903353" w:rsidRPr="00903353" w:rsidRDefault="00903353" w:rsidP="003F7686">
      <w:pPr>
        <w:numPr>
          <w:ilvl w:val="0"/>
          <w:numId w:val="157"/>
        </w:numPr>
        <w:shd w:val="clear" w:color="auto" w:fill="FFFFFF"/>
        <w:spacing w:after="0" w:line="360" w:lineRule="auto"/>
        <w:ind w:left="1418" w:hanging="425"/>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Инженерные,</w:t>
      </w:r>
      <w:r w:rsidRPr="00903353">
        <w:rPr>
          <w:rFonts w:ascii="Times New Roman" w:eastAsia="Times New Roman" w:hAnsi="Times New Roman" w:cs="Times New Roman"/>
          <w:sz w:val="24"/>
          <w:szCs w:val="24"/>
          <w:lang w:eastAsia="ru-RU"/>
        </w:rPr>
        <w:lastRenderedPageBreak/>
        <w:t xml:space="preserve"> обрабатывающие и строительные отрасли</w:t>
      </w:r>
    </w:p>
    <w:p w:rsidR="00903353" w:rsidRPr="00903353" w:rsidRDefault="00903353" w:rsidP="003F7686">
      <w:pPr>
        <w:numPr>
          <w:ilvl w:val="0"/>
          <w:numId w:val="157"/>
        </w:numPr>
        <w:shd w:val="clear" w:color="auto" w:fill="FFFFFF"/>
        <w:spacing w:after="0" w:line="360" w:lineRule="auto"/>
        <w:ind w:left="1418" w:hanging="425"/>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Сельское, лесное, рыболовное хозяйство и ветеринария</w:t>
      </w:r>
    </w:p>
    <w:p w:rsidR="00903353" w:rsidRPr="00903353" w:rsidRDefault="00903353" w:rsidP="003F7686">
      <w:pPr>
        <w:numPr>
          <w:ilvl w:val="0"/>
          <w:numId w:val="157"/>
        </w:numPr>
        <w:shd w:val="clear" w:color="auto" w:fill="FFFFFF"/>
        <w:spacing w:after="0" w:line="360" w:lineRule="auto"/>
        <w:ind w:left="1418" w:hanging="425"/>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Здравоохранение и социальное обеспечение</w:t>
      </w:r>
    </w:p>
    <w:p w:rsidR="00903353" w:rsidRPr="00903353" w:rsidRDefault="00903353" w:rsidP="003F7686">
      <w:pPr>
        <w:numPr>
          <w:ilvl w:val="0"/>
          <w:numId w:val="157"/>
        </w:numPr>
        <w:shd w:val="clear" w:color="auto" w:fill="FFFFFF"/>
        <w:spacing w:after="0" w:line="360" w:lineRule="auto"/>
        <w:ind w:left="1418" w:hanging="425"/>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Службы</w:t>
      </w:r>
    </w:p>
    <w:p w:rsidR="00903353" w:rsidRPr="00903353" w:rsidRDefault="00903353" w:rsidP="00903353">
      <w:pPr>
        <w:shd w:val="clear" w:color="auto" w:fill="FFFFFF"/>
        <w:spacing w:after="0" w:line="360" w:lineRule="auto"/>
        <w:ind w:firstLine="851"/>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Анализ групп специальностей и областей подготовки по критериям международных стандартов</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При соотношении нового ОКСО с МСКО-О 2013 возникает главная проблема, которая  заключается в следующем: согласно Международной классификации образования областей всего одиннадцать (11), а в Общероссийском классификаторе специальностей по образованию OK 009-2016 их девять (9). Некоторые области, определенные российским законодательством, следует разбить на более детальные, узкие научные области, другие перенести из одного раздела в другой. В рамках данного отчета будет описана вся работа, проводимая с детализацией областей ОСКО согласно МСКО-О-2013 для достижения главной цели - способствовать предоставлению достоверных и в полном объеме статистических данных на международном уровне в институт статистики ЮНЕСКО на уровне научных областей. </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ОКСО используется перечень укрупненных групп, установленный приказами Министерства образования и науки Российской Федерации </w:t>
      </w:r>
      <w:hyperlink r:id="rId132" w:anchor="l2" w:tgtFrame="_blank" w:history="1">
        <w:r w:rsidRPr="00903353">
          <w:rPr>
            <w:rFonts w:ascii="Times New Roman" w:eastAsia="Times New Roman" w:hAnsi="Times New Roman" w:cs="Times New Roman"/>
            <w:sz w:val="24"/>
            <w:szCs w:val="24"/>
            <w:lang w:eastAsia="ru-RU"/>
          </w:rPr>
          <w:t>от 12 сентября 2013 г. N 1061</w:t>
        </w:r>
      </w:hyperlink>
      <w:r w:rsidRPr="00903353">
        <w:rPr>
          <w:rFonts w:ascii="Times New Roman" w:eastAsia="Times New Roman" w:hAnsi="Times New Roman" w:cs="Times New Roman"/>
          <w:sz w:val="24"/>
          <w:szCs w:val="24"/>
          <w:lang w:eastAsia="ru-RU"/>
        </w:rPr>
        <w:t> "Об утверждении перечней специальностей и направлений подготовки высшего образования" и от 29 октября 2013 г. N 1199 "Об утверждении перечней профессий и специальностей среднего профессионального образования". Укрупненные группы специальностей, установленные вышеупомянутым приказами представлены в таблице 1:</w:t>
      </w:r>
      <w:bookmarkStart w:id="27" w:name="l14"/>
      <w:bookmarkEnd w:id="27"/>
    </w:p>
    <w:p w:rsidR="00903353" w:rsidRPr="00903353" w:rsidRDefault="00903353" w:rsidP="00903353">
      <w:pPr>
        <w:shd w:val="clear" w:color="auto" w:fill="FFFFFF"/>
        <w:spacing w:after="0" w:line="360" w:lineRule="auto"/>
        <w:ind w:left="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Таблица 1. Перечень профессий и специальностей среднего профессионального образования</w:t>
      </w:r>
    </w:p>
    <w:tbl>
      <w:tblPr>
        <w:tblW w:w="49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1726"/>
        <w:gridCol w:w="8378"/>
      </w:tblGrid>
      <w:tr w:rsidR="00903353" w:rsidRPr="00903353" w:rsidTr="00903353">
        <w:trPr>
          <w:trHeight w:val="536"/>
        </w:trPr>
        <w:tc>
          <w:tcPr>
            <w:tcW w:w="854" w:type="pct"/>
            <w:tcMar>
              <w:top w:w="30" w:type="dxa"/>
              <w:left w:w="75" w:type="dxa"/>
              <w:bottom w:w="30" w:type="dxa"/>
              <w:right w:w="75" w:type="dxa"/>
            </w:tcMar>
            <w:hideMark/>
          </w:tcPr>
          <w:p w:rsidR="00903353" w:rsidRPr="00903353" w:rsidRDefault="00903353" w:rsidP="00903353">
            <w:pPr>
              <w:shd w:val="clear" w:color="auto" w:fill="FFFFFF"/>
              <w:spacing w:after="0" w:line="360" w:lineRule="auto"/>
              <w:ind w:firstLine="709"/>
              <w:rPr>
                <w:rFonts w:ascii="Times New Roman" w:eastAsia="Times New Roman" w:hAnsi="Times New Roman" w:cs="Times New Roman"/>
                <w:sz w:val="24"/>
                <w:szCs w:val="24"/>
                <w:lang w:eastAsia="ru-RU"/>
              </w:rPr>
            </w:pPr>
            <w:bookmarkStart w:id="28" w:name="l18"/>
            <w:bookmarkEnd w:id="28"/>
          </w:p>
        </w:tc>
        <w:tc>
          <w:tcPr>
            <w:tcW w:w="4146" w:type="pct"/>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Математические и естественные науки</w:t>
            </w:r>
          </w:p>
        </w:tc>
      </w:tr>
      <w:tr w:rsidR="00903353" w:rsidRPr="00903353" w:rsidTr="00903353">
        <w:trPr>
          <w:trHeight w:val="536"/>
        </w:trPr>
        <w:tc>
          <w:tcPr>
            <w:tcW w:w="854" w:type="pct"/>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w:t>
            </w:r>
          </w:p>
        </w:tc>
        <w:tc>
          <w:tcPr>
            <w:tcW w:w="4146" w:type="pct"/>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Математика и механика</w:t>
            </w:r>
          </w:p>
        </w:tc>
      </w:tr>
      <w:tr w:rsidR="00903353" w:rsidRPr="00903353" w:rsidTr="00903353">
        <w:trPr>
          <w:trHeight w:val="536"/>
        </w:trPr>
        <w:tc>
          <w:tcPr>
            <w:tcW w:w="854" w:type="pct"/>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w:t>
            </w:r>
          </w:p>
        </w:tc>
        <w:tc>
          <w:tcPr>
            <w:tcW w:w="4146" w:type="pct"/>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Компьютерные и информационные науки</w:t>
            </w:r>
          </w:p>
        </w:tc>
      </w:tr>
      <w:tr w:rsidR="00903353" w:rsidRPr="00903353" w:rsidTr="00903353">
        <w:trPr>
          <w:trHeight w:val="522"/>
        </w:trPr>
        <w:tc>
          <w:tcPr>
            <w:tcW w:w="854" w:type="pct"/>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w:t>
            </w:r>
          </w:p>
        </w:tc>
        <w:tc>
          <w:tcPr>
            <w:tcW w:w="4146" w:type="pct"/>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Физика и астрономия</w:t>
            </w:r>
          </w:p>
        </w:tc>
      </w:tr>
      <w:tr w:rsidR="00903353" w:rsidRPr="00903353" w:rsidTr="00903353">
        <w:trPr>
          <w:trHeight w:val="522"/>
        </w:trPr>
        <w:tc>
          <w:tcPr>
            <w:tcW w:w="854" w:type="pct"/>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w:t>
            </w:r>
          </w:p>
        </w:tc>
        <w:tc>
          <w:tcPr>
            <w:tcW w:w="4146" w:type="pct"/>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Химия</w:t>
            </w:r>
          </w:p>
        </w:tc>
      </w:tr>
      <w:tr w:rsidR="00903353" w:rsidRPr="00903353" w:rsidTr="00903353">
        <w:trPr>
          <w:trHeight w:val="522"/>
        </w:trPr>
        <w:tc>
          <w:tcPr>
            <w:tcW w:w="854" w:type="pct"/>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w:t>
            </w:r>
          </w:p>
        </w:tc>
        <w:tc>
          <w:tcPr>
            <w:tcW w:w="4146" w:type="pct"/>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Науки о Земле</w:t>
            </w:r>
          </w:p>
        </w:tc>
      </w:tr>
      <w:tr w:rsidR="00903353" w:rsidRPr="00903353" w:rsidTr="00903353">
        <w:trPr>
          <w:trHeight w:val="146"/>
        </w:trPr>
        <w:tc>
          <w:tcPr>
            <w:tcW w:w="854" w:type="pct"/>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w:t>
            </w:r>
          </w:p>
        </w:tc>
        <w:tc>
          <w:tcPr>
            <w:tcW w:w="4146" w:type="pct"/>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Биологические науки</w:t>
            </w:r>
          </w:p>
        </w:tc>
      </w:tr>
      <w:tr w:rsidR="00903353" w:rsidRPr="00903353" w:rsidTr="00903353">
        <w:trPr>
          <w:trHeight w:val="146"/>
        </w:trPr>
        <w:tc>
          <w:tcPr>
            <w:tcW w:w="854" w:type="pct"/>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4146" w:type="pct"/>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Инженерное дело, технологии и технические науки</w:t>
            </w:r>
          </w:p>
        </w:tc>
      </w:tr>
      <w:tr w:rsidR="00903353" w:rsidRPr="00903353" w:rsidTr="00903353">
        <w:trPr>
          <w:trHeight w:val="146"/>
        </w:trPr>
        <w:tc>
          <w:tcPr>
            <w:tcW w:w="854" w:type="pct"/>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w:t>
            </w:r>
          </w:p>
        </w:tc>
        <w:tc>
          <w:tcPr>
            <w:tcW w:w="4146" w:type="pct"/>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Архитектура</w:t>
            </w:r>
          </w:p>
        </w:tc>
      </w:tr>
      <w:tr w:rsidR="00903353" w:rsidRPr="00903353" w:rsidTr="00903353">
        <w:trPr>
          <w:trHeight w:val="146"/>
        </w:trPr>
        <w:tc>
          <w:tcPr>
            <w:tcW w:w="854" w:type="pct"/>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w:t>
            </w:r>
          </w:p>
        </w:tc>
        <w:tc>
          <w:tcPr>
            <w:tcW w:w="4146" w:type="pct"/>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Техника и технологии строительства</w:t>
            </w:r>
          </w:p>
        </w:tc>
      </w:tr>
      <w:tr w:rsidR="00903353" w:rsidRPr="00903353" w:rsidTr="00903353">
        <w:trPr>
          <w:trHeight w:val="146"/>
        </w:trPr>
        <w:tc>
          <w:tcPr>
            <w:tcW w:w="854" w:type="pct"/>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w:t>
            </w:r>
          </w:p>
        </w:tc>
        <w:tc>
          <w:tcPr>
            <w:tcW w:w="4146" w:type="pct"/>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Информатика и вычислительная техника</w:t>
            </w:r>
          </w:p>
        </w:tc>
      </w:tr>
      <w:tr w:rsidR="00903353" w:rsidRPr="00903353" w:rsidTr="00903353">
        <w:trPr>
          <w:trHeight w:val="146"/>
        </w:trPr>
        <w:tc>
          <w:tcPr>
            <w:tcW w:w="854" w:type="pct"/>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w:t>
            </w:r>
          </w:p>
        </w:tc>
        <w:tc>
          <w:tcPr>
            <w:tcW w:w="4146" w:type="pct"/>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Информационная безопасность</w:t>
            </w:r>
          </w:p>
        </w:tc>
      </w:tr>
      <w:tr w:rsidR="00903353" w:rsidRPr="00903353" w:rsidTr="00903353">
        <w:trPr>
          <w:trHeight w:val="146"/>
        </w:trPr>
        <w:tc>
          <w:tcPr>
            <w:tcW w:w="854" w:type="pct"/>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w:t>
            </w:r>
          </w:p>
        </w:tc>
        <w:tc>
          <w:tcPr>
            <w:tcW w:w="4146" w:type="pct"/>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Электроника, радиотехника и системы связи</w:t>
            </w:r>
          </w:p>
        </w:tc>
      </w:tr>
      <w:tr w:rsidR="00903353" w:rsidRPr="00903353" w:rsidTr="00903353">
        <w:trPr>
          <w:trHeight w:val="146"/>
        </w:trPr>
        <w:tc>
          <w:tcPr>
            <w:tcW w:w="854" w:type="pct"/>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w:t>
            </w:r>
          </w:p>
        </w:tc>
        <w:tc>
          <w:tcPr>
            <w:tcW w:w="4146" w:type="pct"/>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Фотоника, приборостроение, оптические и биотехнические системы и технологии</w:t>
            </w:r>
          </w:p>
        </w:tc>
      </w:tr>
      <w:tr w:rsidR="00903353" w:rsidRPr="00903353" w:rsidTr="00903353">
        <w:trPr>
          <w:trHeight w:val="146"/>
        </w:trPr>
        <w:tc>
          <w:tcPr>
            <w:tcW w:w="854" w:type="pct"/>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w:t>
            </w:r>
          </w:p>
        </w:tc>
        <w:tc>
          <w:tcPr>
            <w:tcW w:w="4146" w:type="pct"/>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 и теплоэнергетика</w:t>
            </w:r>
          </w:p>
        </w:tc>
      </w:tr>
      <w:tr w:rsidR="00903353" w:rsidRPr="00903353" w:rsidTr="00903353">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14</w:t>
            </w:r>
          </w:p>
        </w:tc>
        <w:tc>
          <w:tcPr>
            <w:tcW w:w="4146"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29" w:name="l19"/>
            <w:bookmarkEnd w:id="29"/>
            <w:r w:rsidRPr="00903353">
              <w:rPr>
                <w:rFonts w:ascii="Times New Roman" w:eastAsia="Times New Roman" w:hAnsi="Times New Roman" w:cs="Times New Roman"/>
                <w:sz w:val="24"/>
                <w:szCs w:val="24"/>
                <w:lang w:eastAsia="ru-RU"/>
              </w:rPr>
              <w:t>Ядерная энергетика и технологии</w:t>
            </w:r>
          </w:p>
        </w:tc>
      </w:tr>
      <w:tr w:rsidR="00903353" w:rsidRPr="00903353" w:rsidTr="00903353">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w:t>
            </w:r>
          </w:p>
        </w:tc>
        <w:tc>
          <w:tcPr>
            <w:tcW w:w="4146"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Машиностроение</w:t>
            </w:r>
          </w:p>
        </w:tc>
      </w:tr>
      <w:tr w:rsidR="00903353" w:rsidRPr="00903353" w:rsidTr="00903353">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16</w:t>
            </w:r>
          </w:p>
        </w:tc>
        <w:tc>
          <w:tcPr>
            <w:tcW w:w="4146"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Физико-технические науки и технологии</w:t>
            </w:r>
          </w:p>
        </w:tc>
      </w:tr>
      <w:tr w:rsidR="00903353" w:rsidRPr="00903353" w:rsidTr="00903353">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17</w:t>
            </w:r>
          </w:p>
        </w:tc>
        <w:tc>
          <w:tcPr>
            <w:tcW w:w="4146"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Оружие и системы вооружения</w:t>
            </w:r>
          </w:p>
        </w:tc>
      </w:tr>
      <w:tr w:rsidR="00903353" w:rsidRPr="00903353" w:rsidTr="00903353">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w:t>
            </w:r>
          </w:p>
        </w:tc>
        <w:tc>
          <w:tcPr>
            <w:tcW w:w="4146"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Химические технологии</w:t>
            </w:r>
          </w:p>
        </w:tc>
      </w:tr>
      <w:tr w:rsidR="00903353" w:rsidRPr="00903353" w:rsidTr="00903353">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w:t>
            </w:r>
          </w:p>
        </w:tc>
        <w:tc>
          <w:tcPr>
            <w:tcW w:w="4146"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Промышленная экология и биотехнологии</w:t>
            </w:r>
          </w:p>
        </w:tc>
      </w:tr>
      <w:tr w:rsidR="00903353" w:rsidRPr="00903353" w:rsidTr="00903353">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20</w:t>
            </w:r>
          </w:p>
        </w:tc>
        <w:tc>
          <w:tcPr>
            <w:tcW w:w="4146"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Техносферная безопасность и природообустройство</w:t>
            </w:r>
          </w:p>
        </w:tc>
      </w:tr>
      <w:tr w:rsidR="00903353" w:rsidRPr="00903353" w:rsidTr="00903353">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w:t>
            </w:r>
          </w:p>
        </w:tc>
        <w:tc>
          <w:tcPr>
            <w:tcW w:w="4146"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Прикладная геология, горное дело, нефтегазовое дело и геодезия</w:t>
            </w:r>
          </w:p>
        </w:tc>
      </w:tr>
      <w:tr w:rsidR="00903353" w:rsidRPr="00903353" w:rsidTr="00903353">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22</w:t>
            </w:r>
          </w:p>
        </w:tc>
        <w:tc>
          <w:tcPr>
            <w:tcW w:w="4146"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Технологии материалов</w:t>
            </w:r>
          </w:p>
        </w:tc>
      </w:tr>
      <w:tr w:rsidR="00903353" w:rsidRPr="00903353" w:rsidTr="00903353">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w:t>
            </w:r>
          </w:p>
        </w:tc>
        <w:tc>
          <w:tcPr>
            <w:tcW w:w="4146"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Техника и технологии наземного транспорта</w:t>
            </w:r>
          </w:p>
        </w:tc>
      </w:tr>
      <w:tr w:rsidR="00903353" w:rsidRPr="00903353" w:rsidTr="00903353">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24</w:t>
            </w:r>
          </w:p>
        </w:tc>
        <w:tc>
          <w:tcPr>
            <w:tcW w:w="4146"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Авиационная и ракетно-космическая техника</w:t>
            </w:r>
          </w:p>
        </w:tc>
      </w:tr>
      <w:tr w:rsidR="00903353" w:rsidRPr="00903353" w:rsidTr="00903353">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25</w:t>
            </w:r>
          </w:p>
        </w:tc>
        <w:tc>
          <w:tcPr>
            <w:tcW w:w="4146"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Аэронавигация и эксплуатация авиационной и ракетно-космической техники</w:t>
            </w:r>
          </w:p>
        </w:tc>
      </w:tr>
      <w:tr w:rsidR="00903353" w:rsidRPr="00903353" w:rsidTr="00903353">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w:t>
            </w:r>
          </w:p>
        </w:tc>
        <w:tc>
          <w:tcPr>
            <w:tcW w:w="4146"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30" w:name="l20"/>
            <w:bookmarkEnd w:id="30"/>
            <w:r w:rsidRPr="00903353">
              <w:rPr>
                <w:rFonts w:ascii="Times New Roman" w:eastAsia="Times New Roman" w:hAnsi="Times New Roman" w:cs="Times New Roman"/>
                <w:sz w:val="24"/>
                <w:szCs w:val="24"/>
                <w:lang w:eastAsia="ru-RU"/>
              </w:rPr>
              <w:t>Техника и технологии кораблестроения и водного транспорта</w:t>
            </w:r>
          </w:p>
        </w:tc>
      </w:tr>
      <w:tr w:rsidR="00903353" w:rsidRPr="00903353" w:rsidTr="00903353">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27</w:t>
            </w:r>
          </w:p>
        </w:tc>
        <w:tc>
          <w:tcPr>
            <w:tcW w:w="4146"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Управление в технических системах</w:t>
            </w:r>
          </w:p>
        </w:tc>
      </w:tr>
      <w:tr w:rsidR="00903353" w:rsidRPr="00903353" w:rsidTr="00903353">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28</w:t>
            </w:r>
          </w:p>
        </w:tc>
        <w:tc>
          <w:tcPr>
            <w:tcW w:w="4146"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Нанотехнологии и наноматериалы</w:t>
            </w:r>
          </w:p>
        </w:tc>
      </w:tr>
      <w:tr w:rsidR="00903353" w:rsidRPr="00903353" w:rsidTr="00903353">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w:t>
            </w:r>
          </w:p>
        </w:tc>
        <w:tc>
          <w:tcPr>
            <w:tcW w:w="4146"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Технологии легкой промышленности</w:t>
            </w:r>
          </w:p>
        </w:tc>
      </w:tr>
      <w:tr w:rsidR="00903353" w:rsidRPr="00903353" w:rsidTr="00903353">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4146"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Здравоохранение и медиц</w:t>
            </w:r>
            <w:r w:rsidRPr="00903353">
              <w:rPr>
                <w:rFonts w:ascii="Times New Roman" w:eastAsia="Times New Roman" w:hAnsi="Times New Roman" w:cs="Times New Roman"/>
                <w:b/>
                <w:sz w:val="24"/>
                <w:szCs w:val="24"/>
                <w:lang w:eastAsia="ru-RU"/>
              </w:rPr>
              <w:lastRenderedPageBreak/>
              <w:t>инские науки</w:t>
            </w:r>
          </w:p>
        </w:tc>
      </w:tr>
      <w:tr w:rsidR="00903353" w:rsidRPr="00903353" w:rsidTr="00903353">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30</w:t>
            </w:r>
          </w:p>
        </w:tc>
        <w:tc>
          <w:tcPr>
            <w:tcW w:w="4146"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Фундаментальная медицина</w:t>
            </w:r>
          </w:p>
        </w:tc>
      </w:tr>
      <w:tr w:rsidR="00903353" w:rsidRPr="00903353" w:rsidTr="00903353">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w:t>
            </w:r>
          </w:p>
        </w:tc>
        <w:tc>
          <w:tcPr>
            <w:tcW w:w="4146"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Клиническая медицина</w:t>
            </w:r>
          </w:p>
        </w:tc>
      </w:tr>
      <w:tr w:rsidR="00903353" w:rsidRPr="00903353" w:rsidTr="00903353">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32</w:t>
            </w:r>
          </w:p>
        </w:tc>
        <w:tc>
          <w:tcPr>
            <w:tcW w:w="4146"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Науки о здоровье и профилактическая медицина</w:t>
            </w:r>
          </w:p>
        </w:tc>
      </w:tr>
      <w:tr w:rsidR="00903353" w:rsidRPr="00903353" w:rsidTr="00903353">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33</w:t>
            </w:r>
          </w:p>
        </w:tc>
        <w:tc>
          <w:tcPr>
            <w:tcW w:w="4146"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Фармация</w:t>
            </w:r>
          </w:p>
        </w:tc>
      </w:tr>
      <w:tr w:rsidR="00903353" w:rsidRPr="00903353" w:rsidTr="00903353">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34</w:t>
            </w:r>
          </w:p>
        </w:tc>
        <w:tc>
          <w:tcPr>
            <w:tcW w:w="4146"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Сестринское дело</w:t>
            </w:r>
          </w:p>
        </w:tc>
      </w:tr>
      <w:tr w:rsidR="00903353" w:rsidRPr="00903353" w:rsidTr="00903353">
        <w:trPr>
          <w:trHeight w:val="505"/>
        </w:trPr>
        <w:tc>
          <w:tcPr>
            <w:tcW w:w="5000" w:type="pct"/>
            <w:gridSpan w:val="2"/>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sz w:val="24"/>
                <w:szCs w:val="24"/>
                <w:lang w:eastAsia="ru-RU"/>
              </w:rPr>
              <w:t xml:space="preserve">                             Сельское  хозяйство и с/х науки</w:t>
            </w:r>
          </w:p>
        </w:tc>
      </w:tr>
      <w:tr w:rsidR="00903353" w:rsidRPr="00903353" w:rsidTr="00903353">
        <w:tblPrEx>
          <w:shd w:val="clear" w:color="auto" w:fill="FFFFFF"/>
        </w:tblPrEx>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w:t>
            </w:r>
          </w:p>
        </w:tc>
        <w:tc>
          <w:tcPr>
            <w:tcW w:w="4146" w:type="pct"/>
            <w:shd w:val="clear" w:color="auto" w:fill="FFFFFF"/>
            <w:tcMar>
              <w:top w:w="30" w:type="dxa"/>
              <w:left w:w="75" w:type="dxa"/>
              <w:bottom w:w="30" w:type="dxa"/>
              <w:right w:w="75" w:type="dxa"/>
            </w:tcMa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Сельское, лесное и рыбное хозяйство</w:t>
            </w:r>
          </w:p>
        </w:tc>
      </w:tr>
      <w:tr w:rsidR="00903353" w:rsidRPr="00903353" w:rsidTr="00903353">
        <w:tblPrEx>
          <w:shd w:val="clear" w:color="auto" w:fill="FFFFFF"/>
        </w:tblPrEx>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36</w:t>
            </w:r>
          </w:p>
        </w:tc>
        <w:tc>
          <w:tcPr>
            <w:tcW w:w="4146" w:type="pct"/>
            <w:shd w:val="clear" w:color="auto" w:fill="FFFFFF"/>
            <w:tcMar>
              <w:top w:w="30" w:type="dxa"/>
              <w:left w:w="75" w:type="dxa"/>
              <w:bottom w:w="30" w:type="dxa"/>
              <w:right w:w="75" w:type="dxa"/>
            </w:tcMa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Ветеринария и зоотехния</w:t>
            </w:r>
          </w:p>
        </w:tc>
      </w:tr>
      <w:tr w:rsidR="00903353" w:rsidRPr="00903353" w:rsidTr="00903353">
        <w:tblPrEx>
          <w:shd w:val="clear" w:color="auto" w:fill="FFFFFF"/>
        </w:tblPrEx>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4146" w:type="pct"/>
            <w:shd w:val="clear" w:color="auto" w:fill="FFFFFF"/>
            <w:tcMar>
              <w:top w:w="30" w:type="dxa"/>
              <w:left w:w="75" w:type="dxa"/>
              <w:bottom w:w="30" w:type="dxa"/>
              <w:right w:w="75" w:type="dxa"/>
            </w:tcMar>
            <w:hideMark/>
          </w:tcPr>
          <w:p w:rsidR="00903353" w:rsidRPr="00903353" w:rsidRDefault="00903353" w:rsidP="00903353">
            <w:pPr>
              <w:spacing w:after="0" w:line="360" w:lineRule="auto"/>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Науки об обществе</w:t>
            </w:r>
          </w:p>
          <w:p w:rsidR="00903353" w:rsidRPr="00903353" w:rsidRDefault="00903353" w:rsidP="00903353">
            <w:pPr>
              <w:spacing w:after="0" w:line="360" w:lineRule="auto"/>
              <w:rPr>
                <w:rFonts w:ascii="Times New Roman" w:eastAsia="Times New Roman" w:hAnsi="Times New Roman" w:cs="Times New Roman"/>
                <w:b/>
                <w:sz w:val="24"/>
                <w:szCs w:val="24"/>
                <w:lang w:eastAsia="ru-RU"/>
              </w:rPr>
            </w:pPr>
          </w:p>
        </w:tc>
      </w:tr>
      <w:tr w:rsidR="00903353" w:rsidRPr="00903353" w:rsidTr="00903353">
        <w:tblPrEx>
          <w:shd w:val="clear" w:color="auto" w:fill="FFFFFF"/>
        </w:tblPrEx>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37</w:t>
            </w:r>
          </w:p>
        </w:tc>
        <w:tc>
          <w:tcPr>
            <w:tcW w:w="4146" w:type="pct"/>
            <w:shd w:val="clear" w:color="auto" w:fill="FFFFFF"/>
            <w:tcMar>
              <w:top w:w="30" w:type="dxa"/>
              <w:left w:w="75" w:type="dxa"/>
              <w:bottom w:w="30" w:type="dxa"/>
              <w:right w:w="75" w:type="dxa"/>
            </w:tcMa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Психологические науки</w:t>
            </w:r>
          </w:p>
        </w:tc>
      </w:tr>
      <w:tr w:rsidR="00903353" w:rsidRPr="00903353" w:rsidTr="00903353">
        <w:tblPrEx>
          <w:shd w:val="clear" w:color="auto" w:fill="FFFFFF"/>
        </w:tblPrEx>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38</w:t>
            </w:r>
          </w:p>
        </w:tc>
        <w:tc>
          <w:tcPr>
            <w:tcW w:w="4146" w:type="pct"/>
            <w:shd w:val="clear" w:color="auto" w:fill="FFFFFF"/>
            <w:tcMar>
              <w:top w:w="30" w:type="dxa"/>
              <w:left w:w="75" w:type="dxa"/>
              <w:bottom w:w="30" w:type="dxa"/>
              <w:right w:w="75" w:type="dxa"/>
            </w:tcMa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bookmarkStart w:id="31" w:name="l195"/>
            <w:bookmarkEnd w:id="31"/>
            <w:r w:rsidRPr="00903353">
              <w:rPr>
                <w:rFonts w:ascii="Times New Roman" w:eastAsia="Times New Roman" w:hAnsi="Times New Roman" w:cs="Times New Roman"/>
                <w:sz w:val="24"/>
                <w:szCs w:val="24"/>
                <w:lang w:eastAsia="ru-RU"/>
              </w:rPr>
              <w:t>Экономика и управление</w:t>
            </w:r>
          </w:p>
        </w:tc>
      </w:tr>
      <w:tr w:rsidR="00903353" w:rsidRPr="00903353" w:rsidTr="00903353">
        <w:tblPrEx>
          <w:shd w:val="clear" w:color="auto" w:fill="FFFFFF"/>
        </w:tblPrEx>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39</w:t>
            </w:r>
          </w:p>
        </w:tc>
        <w:tc>
          <w:tcPr>
            <w:tcW w:w="4146" w:type="pct"/>
            <w:shd w:val="clear" w:color="auto" w:fill="FFFFFF"/>
            <w:tcMar>
              <w:top w:w="30" w:type="dxa"/>
              <w:left w:w="75" w:type="dxa"/>
              <w:bottom w:w="30" w:type="dxa"/>
              <w:right w:w="75" w:type="dxa"/>
            </w:tcMa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Социология и социальная работа</w:t>
            </w:r>
          </w:p>
        </w:tc>
      </w:tr>
      <w:tr w:rsidR="00903353" w:rsidRPr="00903353" w:rsidTr="00903353">
        <w:tblPrEx>
          <w:shd w:val="clear" w:color="auto" w:fill="FFFFFF"/>
        </w:tblPrEx>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40</w:t>
            </w:r>
          </w:p>
        </w:tc>
        <w:tc>
          <w:tcPr>
            <w:tcW w:w="4146" w:type="pct"/>
            <w:shd w:val="clear" w:color="auto" w:fill="FFFFFF"/>
            <w:tcMar>
              <w:top w:w="30" w:type="dxa"/>
              <w:left w:w="75" w:type="dxa"/>
              <w:bottom w:w="30" w:type="dxa"/>
              <w:right w:w="75" w:type="dxa"/>
            </w:tcMa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Юриспруденция</w:t>
            </w:r>
          </w:p>
        </w:tc>
      </w:tr>
      <w:tr w:rsidR="00903353" w:rsidRPr="00903353" w:rsidTr="00903353">
        <w:tblPrEx>
          <w:shd w:val="clear" w:color="auto" w:fill="FFFFFF"/>
        </w:tblPrEx>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32" w:name="l21"/>
            <w:bookmarkEnd w:id="32"/>
            <w:r w:rsidRPr="00903353">
              <w:rPr>
                <w:rFonts w:ascii="Times New Roman" w:eastAsia="Times New Roman" w:hAnsi="Times New Roman" w:cs="Times New Roman"/>
                <w:sz w:val="24"/>
                <w:szCs w:val="24"/>
                <w:lang w:eastAsia="ru-RU"/>
              </w:rPr>
              <w:t>41</w:t>
            </w:r>
          </w:p>
        </w:tc>
        <w:tc>
          <w:tcPr>
            <w:tcW w:w="4146" w:type="pct"/>
            <w:shd w:val="clear" w:color="auto" w:fill="FFFFFF"/>
            <w:tcMar>
              <w:top w:w="30" w:type="dxa"/>
              <w:left w:w="75" w:type="dxa"/>
              <w:bottom w:w="30" w:type="dxa"/>
              <w:right w:w="75" w:type="dxa"/>
            </w:tcMa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Политические науки и регионоведение</w:t>
            </w:r>
          </w:p>
        </w:tc>
      </w:tr>
      <w:tr w:rsidR="00903353" w:rsidRPr="00903353" w:rsidTr="00903353">
        <w:tblPrEx>
          <w:shd w:val="clear" w:color="auto" w:fill="FFFFFF"/>
        </w:tblPrEx>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42</w:t>
            </w:r>
          </w:p>
        </w:tc>
        <w:tc>
          <w:tcPr>
            <w:tcW w:w="4146" w:type="pct"/>
            <w:shd w:val="clear" w:color="auto" w:fill="FFFFFF"/>
            <w:tcMar>
              <w:top w:w="30" w:type="dxa"/>
              <w:left w:w="75" w:type="dxa"/>
              <w:bottom w:w="30" w:type="dxa"/>
              <w:right w:w="75" w:type="dxa"/>
            </w:tcMa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Средства массовой информации и информационно-библиотечное дело</w:t>
            </w:r>
          </w:p>
        </w:tc>
      </w:tr>
      <w:tr w:rsidR="00903353" w:rsidRPr="00903353" w:rsidTr="00903353">
        <w:tblPrEx>
          <w:shd w:val="clear" w:color="auto" w:fill="FFFFFF"/>
        </w:tblPrEx>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43</w:t>
            </w:r>
          </w:p>
        </w:tc>
        <w:tc>
          <w:tcPr>
            <w:tcW w:w="4146" w:type="pct"/>
            <w:shd w:val="clear" w:color="auto" w:fill="FFFFFF"/>
            <w:tcMar>
              <w:top w:w="30" w:type="dxa"/>
              <w:left w:w="75" w:type="dxa"/>
              <w:bottom w:w="30" w:type="dxa"/>
              <w:right w:w="75" w:type="dxa"/>
            </w:tcMa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Сервис и туризм</w:t>
            </w:r>
          </w:p>
        </w:tc>
      </w:tr>
      <w:tr w:rsidR="00903353" w:rsidRPr="00903353" w:rsidTr="00903353">
        <w:tblPrEx>
          <w:shd w:val="clear" w:color="auto" w:fill="FFFFFF"/>
        </w:tblPrEx>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4146" w:type="pct"/>
            <w:shd w:val="clear" w:color="auto" w:fill="FFFFFF"/>
            <w:tcMar>
              <w:top w:w="30" w:type="dxa"/>
              <w:left w:w="75" w:type="dxa"/>
              <w:bottom w:w="30" w:type="dxa"/>
              <w:right w:w="75" w:type="dxa"/>
            </w:tcMar>
            <w:hideMark/>
          </w:tcPr>
          <w:p w:rsidR="00903353" w:rsidRPr="00903353" w:rsidRDefault="00903353" w:rsidP="00903353">
            <w:pPr>
              <w:spacing w:after="0" w:line="360" w:lineRule="auto"/>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Образование и педагогические науки</w:t>
            </w:r>
          </w:p>
          <w:p w:rsidR="00903353" w:rsidRPr="00903353" w:rsidRDefault="00903353" w:rsidP="00903353">
            <w:pPr>
              <w:spacing w:after="0" w:line="360" w:lineRule="auto"/>
              <w:rPr>
                <w:rFonts w:ascii="Times New Roman" w:eastAsia="Times New Roman" w:hAnsi="Times New Roman" w:cs="Times New Roman"/>
                <w:b/>
                <w:sz w:val="24"/>
                <w:szCs w:val="24"/>
                <w:lang w:eastAsia="ru-RU"/>
              </w:rPr>
            </w:pPr>
          </w:p>
        </w:tc>
      </w:tr>
      <w:tr w:rsidR="00903353" w:rsidRPr="00903353" w:rsidTr="00903353">
        <w:tblPrEx>
          <w:shd w:val="clear" w:color="auto" w:fill="FFFFFF"/>
        </w:tblPrEx>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44</w:t>
            </w:r>
          </w:p>
        </w:tc>
        <w:tc>
          <w:tcPr>
            <w:tcW w:w="4146" w:type="pct"/>
            <w:shd w:val="clear" w:color="auto" w:fill="FFFFFF"/>
            <w:tcMar>
              <w:top w:w="30" w:type="dxa"/>
              <w:left w:w="75" w:type="dxa"/>
              <w:bottom w:w="30" w:type="dxa"/>
              <w:right w:w="75" w:type="dxa"/>
            </w:tcMa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Образование и педагогические науки</w:t>
            </w:r>
          </w:p>
        </w:tc>
      </w:tr>
      <w:tr w:rsidR="00903353" w:rsidRPr="00903353" w:rsidTr="00903353">
        <w:tblPrEx>
          <w:shd w:val="clear" w:color="auto" w:fill="FFFFFF"/>
        </w:tblPrEx>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4146" w:type="pct"/>
            <w:shd w:val="clear" w:color="auto" w:fill="FFFFFF"/>
            <w:tcMar>
              <w:top w:w="30" w:type="dxa"/>
              <w:left w:w="75" w:type="dxa"/>
              <w:bottom w:w="30" w:type="dxa"/>
              <w:right w:w="75" w:type="dxa"/>
            </w:tcMar>
            <w:hideMark/>
          </w:tcPr>
          <w:p w:rsidR="00903353" w:rsidRPr="00903353" w:rsidRDefault="00903353" w:rsidP="00903353">
            <w:pPr>
              <w:spacing w:after="0" w:line="360" w:lineRule="auto"/>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Гуманитарные науки</w:t>
            </w:r>
          </w:p>
          <w:p w:rsidR="00903353" w:rsidRPr="00903353" w:rsidRDefault="00903353" w:rsidP="00903353">
            <w:pPr>
              <w:spacing w:after="0" w:line="360" w:lineRule="auto"/>
              <w:rPr>
                <w:rFonts w:ascii="Times New Roman" w:eastAsia="Times New Roman" w:hAnsi="Times New Roman" w:cs="Times New Roman"/>
                <w:b/>
                <w:sz w:val="24"/>
                <w:szCs w:val="24"/>
                <w:lang w:eastAsia="ru-RU"/>
              </w:rPr>
            </w:pPr>
          </w:p>
        </w:tc>
      </w:tr>
      <w:tr w:rsidR="00903353" w:rsidRPr="00903353" w:rsidTr="00903353">
        <w:tblPrEx>
          <w:shd w:val="clear" w:color="auto" w:fill="FFFFFF"/>
        </w:tblPrEx>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45</w:t>
            </w:r>
          </w:p>
        </w:tc>
        <w:tc>
          <w:tcPr>
            <w:tcW w:w="4146" w:type="pct"/>
            <w:shd w:val="clear" w:color="auto" w:fill="FFFFFF"/>
            <w:tcMar>
              <w:top w:w="30" w:type="dxa"/>
              <w:left w:w="75" w:type="dxa"/>
              <w:bottom w:w="30" w:type="dxa"/>
              <w:right w:w="75" w:type="dxa"/>
            </w:tcMa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Языкознание и литературоведение</w:t>
            </w:r>
          </w:p>
        </w:tc>
      </w:tr>
      <w:tr w:rsidR="00903353" w:rsidRPr="00903353" w:rsidTr="00903353">
        <w:tblPrEx>
          <w:shd w:val="clear" w:color="auto" w:fill="FFFFFF"/>
        </w:tblPrEx>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46</w:t>
            </w:r>
          </w:p>
        </w:tc>
        <w:tc>
          <w:tcPr>
            <w:tcW w:w="4146" w:type="pct"/>
            <w:shd w:val="clear" w:color="auto" w:fill="FFFFFF"/>
            <w:tcMar>
              <w:top w:w="30" w:type="dxa"/>
              <w:left w:w="75" w:type="dxa"/>
              <w:bottom w:w="30" w:type="dxa"/>
              <w:right w:w="75" w:type="dxa"/>
            </w:tcMa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История и археология</w:t>
            </w:r>
          </w:p>
        </w:tc>
      </w:tr>
      <w:tr w:rsidR="00903353" w:rsidRPr="00903353" w:rsidTr="00903353">
        <w:tblPrEx>
          <w:shd w:val="clear" w:color="auto" w:fill="FFFFFF"/>
        </w:tblPrEx>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47</w:t>
            </w:r>
          </w:p>
        </w:tc>
        <w:tc>
          <w:tcPr>
            <w:tcW w:w="4146" w:type="pct"/>
            <w:shd w:val="clear" w:color="auto" w:fill="FFFFFF"/>
            <w:tcMar>
              <w:top w:w="30" w:type="dxa"/>
              <w:left w:w="75" w:type="dxa"/>
              <w:bottom w:w="30" w:type="dxa"/>
              <w:right w:w="75" w:type="dxa"/>
            </w:tcMa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Философия, этика и религиоведение</w:t>
            </w:r>
          </w:p>
        </w:tc>
      </w:tr>
      <w:tr w:rsidR="00903353" w:rsidRPr="00903353" w:rsidTr="00903353">
        <w:tblPrEx>
          <w:shd w:val="clear" w:color="auto" w:fill="FFFFFF"/>
        </w:tblPrEx>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48</w:t>
            </w:r>
          </w:p>
        </w:tc>
        <w:tc>
          <w:tcPr>
            <w:tcW w:w="4146" w:type="pct"/>
            <w:shd w:val="clear" w:color="auto" w:fill="FFFFFF"/>
            <w:tcMar>
              <w:top w:w="30" w:type="dxa"/>
              <w:left w:w="75" w:type="dxa"/>
              <w:bottom w:w="30" w:type="dxa"/>
              <w:right w:w="75" w:type="dxa"/>
            </w:tcMa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Теология</w:t>
            </w:r>
          </w:p>
        </w:tc>
      </w:tr>
      <w:tr w:rsidR="00903353" w:rsidRPr="00903353" w:rsidTr="00903353">
        <w:tblPrEx>
          <w:shd w:val="clear" w:color="auto" w:fill="FFFFFF"/>
        </w:tblPrEx>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49</w:t>
            </w:r>
          </w:p>
        </w:tc>
        <w:tc>
          <w:tcPr>
            <w:tcW w:w="4146" w:type="pct"/>
            <w:shd w:val="clear" w:color="auto" w:fill="FFFFFF"/>
            <w:tcMar>
              <w:top w:w="30" w:type="dxa"/>
              <w:left w:w="75" w:type="dxa"/>
              <w:bottom w:w="30" w:type="dxa"/>
              <w:right w:w="75" w:type="dxa"/>
            </w:tcMa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Физическая культура и спорт</w:t>
            </w:r>
          </w:p>
        </w:tc>
      </w:tr>
      <w:tr w:rsidR="00903353" w:rsidRPr="00903353" w:rsidTr="00903353">
        <w:tblPrEx>
          <w:shd w:val="clear" w:color="auto" w:fill="FFFFFF"/>
        </w:tblPrEx>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4146" w:type="pct"/>
            <w:shd w:val="clear" w:color="auto" w:fill="FFFFFF"/>
            <w:tcMar>
              <w:top w:w="30" w:type="dxa"/>
              <w:left w:w="75" w:type="dxa"/>
              <w:bottom w:w="30" w:type="dxa"/>
              <w:right w:w="75" w:type="dxa"/>
            </w:tcMar>
            <w:hideMark/>
          </w:tcPr>
          <w:p w:rsidR="00903353" w:rsidRPr="00903353" w:rsidRDefault="00903353" w:rsidP="00903353">
            <w:pPr>
              <w:spacing w:after="0" w:line="360" w:lineRule="auto"/>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Искусство и культура</w:t>
            </w:r>
          </w:p>
          <w:p w:rsidR="00903353" w:rsidRPr="00903353" w:rsidRDefault="00903353" w:rsidP="00903353">
            <w:pPr>
              <w:spacing w:after="0" w:line="360" w:lineRule="auto"/>
              <w:rPr>
                <w:rFonts w:ascii="Times New Roman" w:eastAsia="Times New Roman" w:hAnsi="Times New Roman" w:cs="Times New Roman"/>
                <w:b/>
                <w:sz w:val="24"/>
                <w:szCs w:val="24"/>
                <w:lang w:eastAsia="ru-RU"/>
              </w:rPr>
            </w:pPr>
          </w:p>
        </w:tc>
      </w:tr>
      <w:tr w:rsidR="00903353" w:rsidRPr="00903353" w:rsidTr="00903353">
        <w:tblPrEx>
          <w:shd w:val="clear" w:color="auto" w:fill="FFFFFF"/>
        </w:tblPrEx>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50</w:t>
            </w:r>
          </w:p>
        </w:tc>
        <w:tc>
          <w:tcPr>
            <w:tcW w:w="4146" w:type="pct"/>
            <w:shd w:val="clear" w:color="auto" w:fill="FFFFFF"/>
            <w:tcMar>
              <w:top w:w="30" w:type="dxa"/>
              <w:left w:w="75" w:type="dxa"/>
              <w:bottom w:w="30" w:type="dxa"/>
              <w:right w:w="75" w:type="dxa"/>
            </w:tcMa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Искусствознание</w:t>
            </w:r>
          </w:p>
        </w:tc>
      </w:tr>
      <w:tr w:rsidR="00903353" w:rsidRPr="00903353" w:rsidTr="00903353">
        <w:tblPrEx>
          <w:shd w:val="clear" w:color="auto" w:fill="FFFFFF"/>
        </w:tblPrEx>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51</w:t>
            </w:r>
          </w:p>
        </w:tc>
        <w:tc>
          <w:tcPr>
            <w:tcW w:w="4146" w:type="pct"/>
            <w:shd w:val="clear" w:color="auto" w:fill="FFFFFF"/>
            <w:tcMar>
              <w:top w:w="30" w:type="dxa"/>
              <w:left w:w="75" w:type="dxa"/>
              <w:bottom w:w="30" w:type="dxa"/>
              <w:right w:w="75" w:type="dxa"/>
            </w:tcMa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Культуроведение и социокультурные проекты</w:t>
            </w:r>
          </w:p>
        </w:tc>
      </w:tr>
      <w:tr w:rsidR="00903353" w:rsidRPr="00903353" w:rsidTr="00903353">
        <w:tblPrEx>
          <w:shd w:val="clear" w:color="auto" w:fill="FFFFFF"/>
        </w:tblPrEx>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52</w:t>
            </w:r>
          </w:p>
        </w:tc>
        <w:tc>
          <w:tcPr>
            <w:tcW w:w="4146" w:type="pct"/>
            <w:shd w:val="clear" w:color="auto" w:fill="FFFFFF"/>
            <w:tcMar>
              <w:top w:w="30" w:type="dxa"/>
              <w:left w:w="75" w:type="dxa"/>
              <w:bottom w:w="30" w:type="dxa"/>
              <w:right w:w="75" w:type="dxa"/>
            </w:tcMa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Сценические искусства и литературное творчество</w:t>
            </w:r>
          </w:p>
        </w:tc>
      </w:tr>
      <w:tr w:rsidR="00903353" w:rsidRPr="00903353" w:rsidTr="00903353">
        <w:tblPrEx>
          <w:shd w:val="clear" w:color="auto" w:fill="FFFFFF"/>
        </w:tblPrEx>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53</w:t>
            </w:r>
          </w:p>
        </w:tc>
        <w:tc>
          <w:tcPr>
            <w:tcW w:w="4146" w:type="pct"/>
            <w:shd w:val="clear" w:color="auto" w:fill="FFFFFF"/>
            <w:tcMar>
              <w:top w:w="30" w:type="dxa"/>
              <w:left w:w="75" w:type="dxa"/>
              <w:bottom w:w="30" w:type="dxa"/>
              <w:right w:w="75" w:type="dxa"/>
            </w:tcMa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bookmarkStart w:id="33" w:name="l22"/>
            <w:bookmarkEnd w:id="33"/>
            <w:r w:rsidRPr="00903353">
              <w:rPr>
                <w:rFonts w:ascii="Times New Roman" w:eastAsia="Times New Roman" w:hAnsi="Times New Roman" w:cs="Times New Roman"/>
                <w:sz w:val="24"/>
                <w:szCs w:val="24"/>
                <w:lang w:eastAsia="ru-RU"/>
              </w:rPr>
              <w:t>Музыкальное искусство</w:t>
            </w:r>
          </w:p>
        </w:tc>
      </w:tr>
      <w:tr w:rsidR="00903353" w:rsidRPr="00903353" w:rsidTr="00903353">
        <w:tblPrEx>
          <w:shd w:val="clear" w:color="auto" w:fill="FFFFFF"/>
        </w:tblPrEx>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w:t>
            </w:r>
          </w:p>
        </w:tc>
        <w:tc>
          <w:tcPr>
            <w:tcW w:w="4146" w:type="pct"/>
            <w:shd w:val="clear" w:color="auto" w:fill="FFFFFF"/>
            <w:tcMar>
              <w:top w:w="30" w:type="dxa"/>
              <w:left w:w="75" w:type="dxa"/>
              <w:bottom w:w="30" w:type="dxa"/>
              <w:right w:w="75" w:type="dxa"/>
            </w:tcMa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Изобразительное и прикладные виды искусств</w:t>
            </w:r>
          </w:p>
        </w:tc>
      </w:tr>
      <w:tr w:rsidR="00903353" w:rsidRPr="00903353" w:rsidTr="00903353">
        <w:tblPrEx>
          <w:shd w:val="clear" w:color="auto" w:fill="FFFFFF"/>
        </w:tblPrEx>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w:t>
            </w:r>
          </w:p>
        </w:tc>
        <w:tc>
          <w:tcPr>
            <w:tcW w:w="4146" w:type="pct"/>
            <w:shd w:val="clear" w:color="auto" w:fill="FFFFFF"/>
            <w:tcMar>
              <w:top w:w="30" w:type="dxa"/>
              <w:left w:w="75" w:type="dxa"/>
              <w:bottom w:w="30" w:type="dxa"/>
              <w:right w:w="75" w:type="dxa"/>
            </w:tcMa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Экранные искусства</w:t>
            </w:r>
          </w:p>
        </w:tc>
      </w:tr>
      <w:tr w:rsidR="00903353" w:rsidRPr="00903353" w:rsidTr="00903353">
        <w:tblPrEx>
          <w:shd w:val="clear" w:color="auto" w:fill="FFFFFF"/>
        </w:tblPrEx>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4146" w:type="pct"/>
            <w:shd w:val="clear" w:color="auto" w:fill="FFFFFF"/>
            <w:tcMar>
              <w:top w:w="30" w:type="dxa"/>
              <w:left w:w="75" w:type="dxa"/>
              <w:bottom w:w="30" w:type="dxa"/>
              <w:right w:w="75" w:type="dxa"/>
            </w:tcMar>
            <w:hideMark/>
          </w:tcPr>
          <w:p w:rsidR="00903353" w:rsidRPr="00903353" w:rsidRDefault="00903353" w:rsidP="00903353">
            <w:pPr>
              <w:spacing w:after="0" w:line="360" w:lineRule="auto"/>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Оборона и безопасность государства. Военные науки</w:t>
            </w:r>
          </w:p>
        </w:tc>
      </w:tr>
      <w:tr w:rsidR="00903353" w:rsidRPr="00903353" w:rsidTr="00903353">
        <w:tblPrEx>
          <w:shd w:val="clear" w:color="auto" w:fill="FFFFFF"/>
        </w:tblPrEx>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56</w:t>
            </w:r>
          </w:p>
        </w:tc>
        <w:tc>
          <w:tcPr>
            <w:tcW w:w="4146" w:type="pct"/>
            <w:shd w:val="clear" w:color="auto" w:fill="FFFFFF"/>
            <w:tcMar>
              <w:top w:w="30" w:type="dxa"/>
              <w:left w:w="75" w:type="dxa"/>
              <w:bottom w:w="30" w:type="dxa"/>
              <w:right w:w="75" w:type="dxa"/>
            </w:tcMa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Военное управление</w:t>
            </w:r>
          </w:p>
        </w:tc>
      </w:tr>
      <w:tr w:rsidR="00903353" w:rsidRPr="00903353" w:rsidTr="00903353">
        <w:tblPrEx>
          <w:shd w:val="clear" w:color="auto" w:fill="FFFFFF"/>
        </w:tblPrEx>
        <w:trPr>
          <w:trHeight w:val="146"/>
        </w:trPr>
        <w:tc>
          <w:tcPr>
            <w:tcW w:w="854" w:type="pct"/>
            <w:shd w:val="clear" w:color="auto" w:fill="FFFFFF"/>
            <w:tcMar>
              <w:top w:w="30" w:type="dxa"/>
              <w:left w:w="75" w:type="dxa"/>
              <w:bottom w:w="30" w:type="dxa"/>
              <w:right w:w="75" w:type="dxa"/>
            </w:tcMar>
            <w:hideMark/>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57</w:t>
            </w:r>
          </w:p>
        </w:tc>
        <w:tc>
          <w:tcPr>
            <w:tcW w:w="4146" w:type="pct"/>
            <w:shd w:val="clear" w:color="auto" w:fill="FFFFFF"/>
            <w:tcMar>
              <w:top w:w="30" w:type="dxa"/>
              <w:left w:w="75" w:type="dxa"/>
              <w:bottom w:w="30" w:type="dxa"/>
              <w:right w:w="75" w:type="dxa"/>
            </w:tcMa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Обеспечение государственной безопасности</w:t>
            </w:r>
          </w:p>
        </w:tc>
      </w:tr>
    </w:tbl>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Считается, что укрупненным группам специальностей, принятым в Российской Федерации, соответствует второ</w:t>
      </w:r>
      <w:r w:rsidRPr="00903353">
        <w:rPr>
          <w:rFonts w:ascii="Times New Roman" w:eastAsia="Times New Roman" w:hAnsi="Times New Roman" w:cs="Times New Roman"/>
          <w:sz w:val="24"/>
          <w:szCs w:val="24"/>
          <w:lang w:eastAsia="ru-RU"/>
        </w:rPr>
        <w:lastRenderedPageBreak/>
        <w:t xml:space="preserve">й уровень согласно МСКО-О 2013 под наименованием «направление». Укрупненных групп специальностей согласно перечню насчитывается пятьдесят семь (57), направлений согласно МСКО – всего двадцать девять(29). В связи с этим, требуется сократить УГС до необходимого количества направлений с привидением в соответствие с содержанием и областями применения каждого из направлений. </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некоторых разделах образовательные области и УГС по ОКСО совпадают с научными областями и направлениями по МСКО-О 2013, в  частности, математические и естественные науки, образование и педагогические науки, оборона и безопасность государства, военные науки. Особое внимание стоит уделить остальным шести разделам. Далее был проведен анализ 48 укрупненных групп, находящихся в данных разделах и возможность их включения/исключения в ту или иную группу специальностей.</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После установления ряда критериев и представления списка включенных и исключенных предметов в каждой отдельно взятой области образования и профессиональной подготовки, было установлено соответствие образовательных областей и укрупненных групп специальностей, пряных в Российской Федерации научным областям и направлениям по МСКО. </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xml:space="preserve">Список включенных и исключенных предметов в каждой отдельно взятой области образования и профессиональной подготовки </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 Общие  программы и квалификации</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Программы для людей с особыми потребностями, обучение лидерству в контексте личностного развития включены в эту область.</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Изучение лидерства в контексте управления исключено из этой группы и включено в группу 0413 «Управление и администрирование».</w:t>
      </w:r>
    </w:p>
    <w:p w:rsidR="00903353" w:rsidRPr="00903353" w:rsidRDefault="00903353" w:rsidP="00903353">
      <w:pPr>
        <w:widowControl w:val="0"/>
        <w:spacing w:after="0" w:line="360" w:lineRule="auto"/>
        <w:ind w:left="100" w:right="121"/>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 Образование</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Изучение обучения взрослых основам грамотности и навыкам включено, помощник учителя (ассистент), курсы подготовки преподавателей вузов, преподавателей на рабочих местах. включены в эту область. </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Обучение спортивных тренеров исключено из этой  области и включено в подробное поле 1014 «Спорт». Подготовка учителей с учетом специализации исключается из этой области и включается в группу  0114 «Подготовка учителей с предметной специализацией». Обучение по уходу за детьми вне формальных школьных учреждений исключается из этой области и включается в  группу 0922 «Уход за детьми и услуги молодежи».</w:t>
      </w:r>
    </w:p>
    <w:p w:rsidR="00903353" w:rsidRPr="00903353" w:rsidRDefault="00903353" w:rsidP="00903353">
      <w:pPr>
        <w:widowControl w:val="0"/>
        <w:spacing w:after="0" w:line="360" w:lineRule="auto"/>
        <w:ind w:left="100" w:right="121"/>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 Искусство и гуманитарные науки</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состав этой области входят программы для детей и молодежи, программы и квалификации в области использования конкретных программных приложений для настольных ПК, изучение истории и теории музыки и исполнитель</w:t>
      </w:r>
      <w:r w:rsidRPr="00903353">
        <w:rPr>
          <w:rFonts w:ascii="Times New Roman" w:eastAsia="Times New Roman" w:hAnsi="Times New Roman" w:cs="Times New Roman"/>
          <w:sz w:val="24"/>
          <w:szCs w:val="24"/>
          <w:lang w:eastAsia="ru-RU"/>
        </w:rPr>
        <w:lastRenderedPageBreak/>
        <w:t>ского искусства.</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Программы по разработке веб-сайта исключены из этой области и включены в группу  0611. Изучение журналистики (формулировки и содержания сообщений) исключено из этой детальной области и включено в  группу 0321 «Журналистика».</w:t>
      </w:r>
    </w:p>
    <w:p w:rsidR="00903353" w:rsidRPr="00903353" w:rsidRDefault="00903353" w:rsidP="00903353">
      <w:pPr>
        <w:widowControl w:val="0"/>
        <w:spacing w:after="0" w:line="360" w:lineRule="auto"/>
        <w:ind w:left="100" w:right="121"/>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 Социальные науки, журналистика и информация</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Изучение политической экономики исключено из этой детальной области и включено в детальную область 0311 «Экономика». Социальное обеспечение, в котором упор делается на практическую социальную работу, исключено из этого подробного описания области и включены в детальный поле 0923 «Социальная работа и консультирование». Реставрация и сохранение художественного наследия исключаются из этой области и включается в поле 0222 «История и археология».</w:t>
      </w:r>
    </w:p>
    <w:p w:rsidR="00903353" w:rsidRPr="00903353" w:rsidRDefault="00903353" w:rsidP="00903353">
      <w:pPr>
        <w:widowControl w:val="0"/>
        <w:spacing w:after="0" w:line="360" w:lineRule="auto"/>
        <w:ind w:left="100" w:right="121"/>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 Бизнес, управление и право</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Изучение лидерства в контексте управления, изучение покупки и продажи недвижимости и зданий  включены в эту область.</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Обучение лидерству в контексте личностного развития исключено из этой детальной области и включено в  группу 0031 «Личностные навыки». Изучение налогового законодательства также исключено из этой области  и включено в 0421 «Право». Программы судебной отчетности и программы секретаря исключены из этой области и включены в 0415 «Секретарская работа и делопроизводство».</w:t>
      </w:r>
    </w:p>
    <w:p w:rsidR="00903353" w:rsidRPr="00903353" w:rsidRDefault="00903353" w:rsidP="00903353">
      <w:pPr>
        <w:widowControl w:val="0"/>
        <w:spacing w:after="0" w:line="360" w:lineRule="auto"/>
        <w:ind w:left="100" w:right="121"/>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 Естественные науки, математика и статистика</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эту область включены биотехнологии, изучение математической (теоретической) статистики.</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Изучение биологии и токсикологии исключено из этой области и включено в 051 «Биологические и смежные науки». Изучение охоты и ловли животных также исключено из этой группы и включено в подробное поле 0821 «Лесное хозяйство». Демография и демографические исследования исключены из этой области и включены в детальную область 0314 «Социология и культурология».</w:t>
      </w:r>
    </w:p>
    <w:p w:rsidR="00903353" w:rsidRPr="00903353" w:rsidRDefault="00903353" w:rsidP="00903353">
      <w:pPr>
        <w:widowControl w:val="0"/>
        <w:spacing w:after="0" w:line="360" w:lineRule="auto"/>
        <w:ind w:left="100" w:right="121"/>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 Информационно- коммуникационные технологии (ИКТ)</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Компьютерная техника (аппаратное обеспечение) исключена из этой области и включена в 0714 «Электроника и автоматизация». Программы и квалификации по использованию компьютерных приложений также исключаются из этой области и включается в группу 0611 «Компьютерная техника». Проектирование баз данных и администрирование сетей исключаются из этой области и включаются в 0612 «Базы данных и проектирование сетей».</w:t>
      </w:r>
    </w:p>
    <w:p w:rsidR="00903353" w:rsidRPr="00903353" w:rsidRDefault="00903353" w:rsidP="00903353">
      <w:pPr>
        <w:widowControl w:val="0"/>
        <w:spacing w:after="0" w:line="360" w:lineRule="auto"/>
        <w:ind w:left="100" w:right="121"/>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 Инженерные, обрабатывающие и строительные отрасли</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Лабораторные технологии, изучение установки, диагностики неисправностей и ремонта систем отопления, кондиционирования и холодильного оборудования включены в эту область.</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Программы и квалификации, занимающиеся гигиеническими нормативами в продуктах питания, воде и т. д. исключены из этой области и включены в 1021 «Санитарно-профилактическая гигиена в населенных пунктах». Программы строительства, связанные с удалением отходов и водопользованием, исключены из этой области и включены в 0732 «Промышленное и гражданское строительство». Программы по изучению электрических систем трансп</w:t>
      </w:r>
      <w:r w:rsidRPr="00903353">
        <w:rPr>
          <w:rFonts w:ascii="Times New Roman" w:eastAsia="Times New Roman" w:hAnsi="Times New Roman" w:cs="Times New Roman"/>
          <w:sz w:val="24"/>
          <w:szCs w:val="24"/>
          <w:lang w:eastAsia="ru-RU"/>
        </w:rPr>
        <w:lastRenderedPageBreak/>
        <w:t>ортных средств исключены из этой области и включены в  0716 «Автотранспортные средства, морские и воздушные суда».</w:t>
      </w:r>
    </w:p>
    <w:p w:rsidR="00903353" w:rsidRPr="00903353" w:rsidRDefault="00903353" w:rsidP="00903353">
      <w:pPr>
        <w:widowControl w:val="0"/>
        <w:spacing w:after="0" w:line="360" w:lineRule="auto"/>
        <w:ind w:left="100" w:right="121"/>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 Сельское, лесное, рыболовное хозяйство и ветеринария</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Изучению плодородия почв и методов орошения, изучение интенсивно управляемых культур, таких как фрукты и овощи включены в эту область.</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Изучение управления национальным парком исключено из этой области и включено в 0522 </w:t>
      </w:r>
      <w:r w:rsidRPr="00903353">
        <w:rPr>
          <w:rFonts w:ascii="Times New Roman" w:eastAsia="Calibri" w:hAnsi="Times New Roman" w:cs="Times New Roman"/>
          <w:sz w:val="24"/>
          <w:szCs w:val="24"/>
          <w:lang w:eastAsia="ru-RU"/>
        </w:rPr>
        <w:t>«Окружающая среда и дикая природа»</w:t>
      </w:r>
      <w:r w:rsidRPr="00903353">
        <w:rPr>
          <w:rFonts w:ascii="Times New Roman" w:eastAsia="Times New Roman" w:hAnsi="Times New Roman" w:cs="Times New Roman"/>
          <w:sz w:val="24"/>
          <w:szCs w:val="24"/>
          <w:lang w:eastAsia="ru-RU"/>
        </w:rPr>
        <w:t>. Изучение ландшафтной архитектуры исключено из этой области и включено в 0731 «Архитектура и градостроительство». Изучение промышленной переработки рыбы исключено из этой области и включено в 0721 «Производство продуктов питания».</w:t>
      </w:r>
    </w:p>
    <w:p w:rsidR="00903353" w:rsidRPr="00903353" w:rsidRDefault="00903353" w:rsidP="00903353">
      <w:pPr>
        <w:widowControl w:val="0"/>
        <w:spacing w:after="0" w:line="360" w:lineRule="auto"/>
        <w:ind w:left="100" w:right="121"/>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 Здравоохранение и социальное обеспечение</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Ветеринарный уход исключен из этой области и включен в 0841 «Ветеринария». Немедицинская помощь детям исключена из данной области и включена в области 0922 «Уход за детьми». Программы по изучению психотерапии исключены из этой области и включены в 0313 «Психология».</w:t>
      </w:r>
    </w:p>
    <w:p w:rsidR="00903353" w:rsidRPr="00903353" w:rsidRDefault="00903353" w:rsidP="00903353">
      <w:pPr>
        <w:widowControl w:val="0"/>
        <w:spacing w:after="0" w:line="360" w:lineRule="auto"/>
        <w:ind w:left="100" w:right="121"/>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 Службы</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Уборка помещений включена в эту область, даже если направлены на уборку школы, больницы, заводов и т. д. Борьба и шахматы также входят в эту область.</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Изучение технического обслуживания зданий исключено из этой области и включено в группу 0732 "Промышленное и гра</w:t>
      </w:r>
      <w:r w:rsidRPr="00903353">
        <w:rPr>
          <w:rFonts w:ascii="Times New Roman" w:eastAsia="Times New Roman" w:hAnsi="Times New Roman" w:cs="Times New Roman"/>
          <w:sz w:val="24"/>
          <w:szCs w:val="24"/>
          <w:lang w:eastAsia="ru-RU"/>
        </w:rPr>
        <w:lastRenderedPageBreak/>
        <w:t>жданское строительство". Изучение пищевой промышленности (промышленной) исключено из данной области и включено в 0721 «Производство продуктов питания». Фитнес-услуги также исключены из этой области и включены в 1012 «Парикмахерские и косметические услуги».</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таблице 3 представлен состав «Образовательных областей» и УГС, определенных для российского образования и их соответствие научным областям и направлениям согласно МСКО-О 2013 по каждой отдельно взятой области образования и профессиональной подготовки с учетом вышеназванных критериев. </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таблице 2 представлен состав «Образовательных областей» и УГС, определенных для российского образования и их соответствие научным областям и направлениям согласно МСКО-О 2013.</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Таблица 2. состав «Образовательных областей» и УГС, определенных для российского образования и их соответствие научным областям и направлениям согласно МСКО-О 2013.</w:t>
      </w:r>
    </w:p>
    <w:tbl>
      <w:tblPr>
        <w:tblStyle w:val="a4"/>
        <w:tblW w:w="10188" w:type="dxa"/>
        <w:tblLayout w:type="fixed"/>
        <w:tblLook w:val="01E0" w:firstRow="1" w:lastRow="1" w:firstColumn="1" w:lastColumn="1" w:noHBand="0" w:noVBand="0"/>
      </w:tblPr>
      <w:tblGrid>
        <w:gridCol w:w="2660"/>
        <w:gridCol w:w="683"/>
        <w:gridCol w:w="2435"/>
        <w:gridCol w:w="2195"/>
        <w:gridCol w:w="2215"/>
      </w:tblGrid>
      <w:tr w:rsidR="00903353" w:rsidRPr="00903353" w:rsidTr="00903353">
        <w:tc>
          <w:tcPr>
            <w:tcW w:w="2660" w:type="dxa"/>
            <w:vMerge w:val="restart"/>
          </w:tcPr>
          <w:p w:rsidR="00903353" w:rsidRPr="00903353" w:rsidRDefault="00903353" w:rsidP="00903353">
            <w:pPr>
              <w:autoSpaceDE w:val="0"/>
              <w:autoSpaceDN w:val="0"/>
              <w:adjustRightInd w:val="0"/>
              <w:spacing w:before="100" w:beforeAutospacing="1" w:after="100" w:afterAutospacing="1" w:line="360" w:lineRule="auto"/>
              <w:jc w:val="center"/>
              <w:rPr>
                <w:rFonts w:eastAsia="Calibri"/>
                <w:sz w:val="24"/>
                <w:szCs w:val="24"/>
              </w:rPr>
            </w:pPr>
            <w:r w:rsidRPr="00903353">
              <w:rPr>
                <w:rFonts w:eastAsia="Calibri"/>
                <w:sz w:val="24"/>
                <w:szCs w:val="24"/>
              </w:rPr>
              <w:t>Образовательная область по ОКСО</w:t>
            </w:r>
          </w:p>
        </w:tc>
        <w:tc>
          <w:tcPr>
            <w:tcW w:w="3118" w:type="dxa"/>
            <w:gridSpan w:val="2"/>
          </w:tcPr>
          <w:p w:rsidR="00903353" w:rsidRPr="00903353" w:rsidRDefault="00903353" w:rsidP="00903353">
            <w:pPr>
              <w:autoSpaceDE w:val="0"/>
              <w:autoSpaceDN w:val="0"/>
              <w:adjustRightInd w:val="0"/>
              <w:spacing w:before="100" w:beforeAutospacing="1" w:after="100" w:afterAutospacing="1" w:line="360" w:lineRule="auto"/>
              <w:jc w:val="center"/>
              <w:rPr>
                <w:rFonts w:eastAsia="Calibri"/>
                <w:sz w:val="24"/>
                <w:szCs w:val="24"/>
              </w:rPr>
            </w:pPr>
            <w:r w:rsidRPr="00903353">
              <w:rPr>
                <w:rFonts w:eastAsia="Calibri"/>
                <w:sz w:val="24"/>
                <w:szCs w:val="24"/>
              </w:rPr>
              <w:t xml:space="preserve">Состав УГС по ОКСО </w:t>
            </w:r>
          </w:p>
        </w:tc>
        <w:tc>
          <w:tcPr>
            <w:tcW w:w="2195" w:type="dxa"/>
          </w:tcPr>
          <w:p w:rsidR="00903353" w:rsidRPr="00903353" w:rsidRDefault="00903353" w:rsidP="00903353">
            <w:pPr>
              <w:autoSpaceDE w:val="0"/>
              <w:autoSpaceDN w:val="0"/>
              <w:adjustRightInd w:val="0"/>
              <w:spacing w:before="100" w:beforeAutospacing="1" w:after="100" w:afterAutospacing="1" w:line="360" w:lineRule="auto"/>
              <w:jc w:val="center"/>
              <w:rPr>
                <w:sz w:val="24"/>
                <w:szCs w:val="24"/>
              </w:rPr>
            </w:pPr>
            <w:r w:rsidRPr="00903353">
              <w:rPr>
                <w:sz w:val="24"/>
                <w:szCs w:val="24"/>
              </w:rPr>
              <w:t>Направление по МСКО</w:t>
            </w:r>
          </w:p>
        </w:tc>
        <w:tc>
          <w:tcPr>
            <w:tcW w:w="2215" w:type="dxa"/>
          </w:tcPr>
          <w:p w:rsidR="00903353" w:rsidRPr="00903353" w:rsidRDefault="00903353" w:rsidP="00903353">
            <w:pPr>
              <w:autoSpaceDE w:val="0"/>
              <w:autoSpaceDN w:val="0"/>
              <w:adjustRightInd w:val="0"/>
              <w:spacing w:before="100" w:beforeAutospacing="1" w:after="100" w:afterAutospacing="1" w:line="360" w:lineRule="auto"/>
              <w:jc w:val="center"/>
              <w:rPr>
                <w:sz w:val="24"/>
                <w:szCs w:val="24"/>
              </w:rPr>
            </w:pPr>
            <w:r w:rsidRPr="00903353">
              <w:rPr>
                <w:sz w:val="24"/>
                <w:szCs w:val="24"/>
              </w:rPr>
              <w:t>Научная область</w:t>
            </w:r>
          </w:p>
        </w:tc>
      </w:tr>
      <w:tr w:rsidR="00903353" w:rsidRPr="00903353" w:rsidTr="00903353">
        <w:tc>
          <w:tcPr>
            <w:tcW w:w="2660" w:type="dxa"/>
            <w:vMerge/>
          </w:tcPr>
          <w:p w:rsidR="00903353" w:rsidRPr="00903353" w:rsidRDefault="00903353" w:rsidP="00903353">
            <w:pPr>
              <w:spacing w:before="100" w:beforeAutospacing="1" w:after="100" w:afterAutospacing="1" w:line="360" w:lineRule="auto"/>
              <w:jc w:val="center"/>
              <w:rPr>
                <w:rFonts w:eastAsia="Calibri"/>
                <w:sz w:val="24"/>
                <w:szCs w:val="24"/>
              </w:rPr>
            </w:pPr>
          </w:p>
        </w:tc>
        <w:tc>
          <w:tcPr>
            <w:tcW w:w="683" w:type="dxa"/>
          </w:tcPr>
          <w:p w:rsidR="00903353" w:rsidRPr="00903353" w:rsidRDefault="00903353" w:rsidP="00903353">
            <w:pPr>
              <w:spacing w:before="100" w:beforeAutospacing="1" w:after="100" w:afterAutospacing="1" w:line="360" w:lineRule="auto"/>
              <w:jc w:val="center"/>
              <w:rPr>
                <w:rFonts w:eastAsia="Calibri"/>
                <w:sz w:val="24"/>
                <w:szCs w:val="24"/>
              </w:rPr>
            </w:pPr>
            <w:r w:rsidRPr="00903353">
              <w:rPr>
                <w:rFonts w:eastAsia="Calibri"/>
                <w:sz w:val="24"/>
                <w:szCs w:val="24"/>
              </w:rPr>
              <w:t>Код</w:t>
            </w:r>
          </w:p>
        </w:tc>
        <w:tc>
          <w:tcPr>
            <w:tcW w:w="2435" w:type="dxa"/>
          </w:tcPr>
          <w:p w:rsidR="00903353" w:rsidRPr="00903353" w:rsidRDefault="00903353" w:rsidP="00903353">
            <w:pPr>
              <w:autoSpaceDE w:val="0"/>
              <w:autoSpaceDN w:val="0"/>
              <w:adjustRightInd w:val="0"/>
              <w:spacing w:before="100" w:beforeAutospacing="1" w:after="100" w:afterAutospacing="1" w:line="360" w:lineRule="auto"/>
              <w:rPr>
                <w:rFonts w:eastAsia="Calibri"/>
                <w:sz w:val="24"/>
                <w:szCs w:val="24"/>
              </w:rPr>
            </w:pPr>
            <w:r w:rsidRPr="00903353">
              <w:rPr>
                <w:rFonts w:eastAsia="Calibri"/>
                <w:sz w:val="24"/>
                <w:szCs w:val="24"/>
              </w:rPr>
              <w:t>Наименование</w:t>
            </w:r>
          </w:p>
        </w:tc>
        <w:tc>
          <w:tcPr>
            <w:tcW w:w="2195" w:type="dxa"/>
          </w:tcPr>
          <w:p w:rsidR="00903353" w:rsidRPr="00903353" w:rsidRDefault="00903353" w:rsidP="00903353">
            <w:pPr>
              <w:autoSpaceDE w:val="0"/>
              <w:autoSpaceDN w:val="0"/>
              <w:adjustRightInd w:val="0"/>
              <w:spacing w:before="100" w:beforeAutospacing="1" w:after="100" w:afterAutospacing="1" w:line="360" w:lineRule="auto"/>
              <w:rPr>
                <w:sz w:val="24"/>
                <w:szCs w:val="24"/>
              </w:rPr>
            </w:pPr>
          </w:p>
        </w:tc>
        <w:tc>
          <w:tcPr>
            <w:tcW w:w="2215" w:type="dxa"/>
          </w:tcPr>
          <w:p w:rsidR="00903353" w:rsidRPr="00903353" w:rsidRDefault="00903353" w:rsidP="00903353">
            <w:pPr>
              <w:autoSpaceDE w:val="0"/>
              <w:autoSpaceDN w:val="0"/>
              <w:adjustRightInd w:val="0"/>
              <w:spacing w:before="100" w:beforeAutospacing="1" w:after="100" w:afterAutospacing="1" w:line="360" w:lineRule="auto"/>
              <w:rPr>
                <w:sz w:val="24"/>
                <w:szCs w:val="24"/>
              </w:rPr>
            </w:pPr>
          </w:p>
        </w:tc>
      </w:tr>
      <w:tr w:rsidR="00903353" w:rsidRPr="00903353" w:rsidTr="00903353">
        <w:trPr>
          <w:trHeight w:val="80"/>
        </w:trPr>
        <w:tc>
          <w:tcPr>
            <w:tcW w:w="2660" w:type="dxa"/>
          </w:tcPr>
          <w:p w:rsidR="00903353" w:rsidRPr="00903353" w:rsidRDefault="00903353" w:rsidP="00903353">
            <w:pPr>
              <w:spacing w:before="100" w:beforeAutospacing="1" w:after="100" w:afterAutospacing="1" w:line="360" w:lineRule="auto"/>
              <w:jc w:val="center"/>
              <w:rPr>
                <w:sz w:val="24"/>
                <w:szCs w:val="24"/>
              </w:rPr>
            </w:pPr>
            <w:r w:rsidRPr="00903353">
              <w:rPr>
                <w:rFonts w:eastAsia="Calibri"/>
                <w:sz w:val="24"/>
                <w:szCs w:val="24"/>
              </w:rPr>
              <w:t>1.МАТЕМАТИЧЕСКИЕ И ЕСТЕСТВЕННЫЕ НАУКИ</w:t>
            </w:r>
          </w:p>
        </w:tc>
        <w:tc>
          <w:tcPr>
            <w:tcW w:w="683" w:type="dxa"/>
            <w:tcBorders>
              <w:bottom w:val="nil"/>
            </w:tcBorders>
          </w:tcPr>
          <w:p w:rsidR="00903353" w:rsidRPr="00903353" w:rsidRDefault="00903353" w:rsidP="00903353">
            <w:pPr>
              <w:spacing w:before="100" w:beforeAutospacing="1" w:after="100" w:afterAutospacing="1" w:line="360" w:lineRule="auto"/>
              <w:jc w:val="center"/>
              <w:rPr>
                <w:sz w:val="24"/>
                <w:szCs w:val="24"/>
              </w:rPr>
            </w:pPr>
            <w:r w:rsidRPr="00903353">
              <w:rPr>
                <w:sz w:val="24"/>
                <w:szCs w:val="24"/>
              </w:rPr>
              <w:t>01</w:t>
            </w:r>
          </w:p>
          <w:p w:rsidR="00903353" w:rsidRPr="00903353" w:rsidRDefault="00903353" w:rsidP="00903353">
            <w:pPr>
              <w:spacing w:before="100" w:beforeAutospacing="1" w:after="100" w:afterAutospacing="1" w:line="360" w:lineRule="auto"/>
              <w:jc w:val="center"/>
              <w:rPr>
                <w:sz w:val="24"/>
                <w:szCs w:val="24"/>
              </w:rPr>
            </w:pPr>
          </w:p>
          <w:p w:rsidR="00903353" w:rsidRPr="00903353" w:rsidRDefault="00903353" w:rsidP="00903353">
            <w:pPr>
              <w:spacing w:before="100" w:beforeAutospacing="1" w:after="100" w:afterAutospacing="1" w:line="360" w:lineRule="auto"/>
              <w:jc w:val="center"/>
              <w:rPr>
                <w:sz w:val="24"/>
                <w:szCs w:val="24"/>
              </w:rPr>
            </w:pPr>
            <w:r w:rsidRPr="00903353">
              <w:rPr>
                <w:sz w:val="24"/>
                <w:szCs w:val="24"/>
              </w:rPr>
              <w:t>02</w:t>
            </w:r>
          </w:p>
          <w:p w:rsidR="00903353" w:rsidRPr="00903353" w:rsidRDefault="00903353" w:rsidP="00903353">
            <w:pPr>
              <w:spacing w:before="100" w:beforeAutospacing="1" w:after="100" w:afterAutospacing="1" w:line="360" w:lineRule="auto"/>
              <w:jc w:val="center"/>
              <w:rPr>
                <w:sz w:val="24"/>
                <w:szCs w:val="24"/>
              </w:rPr>
            </w:pPr>
          </w:p>
          <w:p w:rsidR="00903353" w:rsidRPr="00903353" w:rsidRDefault="00903353" w:rsidP="00903353">
            <w:pPr>
              <w:spacing w:before="100" w:beforeAutospacing="1" w:after="100" w:afterAutospacing="1" w:line="360" w:lineRule="auto"/>
              <w:jc w:val="center"/>
              <w:rPr>
                <w:sz w:val="24"/>
                <w:szCs w:val="24"/>
              </w:rPr>
            </w:pPr>
          </w:p>
          <w:p w:rsidR="00903353" w:rsidRPr="00903353" w:rsidRDefault="00903353" w:rsidP="00903353">
            <w:pPr>
              <w:spacing w:before="100" w:beforeAutospacing="1" w:after="100" w:afterAutospacing="1" w:line="360" w:lineRule="auto"/>
              <w:jc w:val="center"/>
              <w:rPr>
                <w:sz w:val="24"/>
                <w:szCs w:val="24"/>
              </w:rPr>
            </w:pPr>
            <w:r w:rsidRPr="00903353">
              <w:rPr>
                <w:sz w:val="24"/>
                <w:szCs w:val="24"/>
              </w:rPr>
              <w:t>03</w:t>
            </w:r>
          </w:p>
          <w:p w:rsidR="00903353" w:rsidRPr="00903353" w:rsidRDefault="00903353" w:rsidP="00903353">
            <w:pPr>
              <w:spacing w:before="100" w:beforeAutospacing="1" w:after="100" w:afterAutospacing="1" w:line="360" w:lineRule="auto"/>
              <w:jc w:val="center"/>
              <w:rPr>
                <w:sz w:val="24"/>
                <w:szCs w:val="24"/>
              </w:rPr>
            </w:pPr>
          </w:p>
          <w:p w:rsidR="00903353" w:rsidRPr="00903353" w:rsidRDefault="00903353" w:rsidP="00903353">
            <w:pPr>
              <w:spacing w:before="100" w:beforeAutospacing="1" w:after="100" w:afterAutospacing="1" w:line="360" w:lineRule="auto"/>
              <w:jc w:val="center"/>
              <w:rPr>
                <w:sz w:val="24"/>
                <w:szCs w:val="24"/>
              </w:rPr>
            </w:pPr>
            <w:r w:rsidRPr="00903353">
              <w:rPr>
                <w:sz w:val="24"/>
                <w:szCs w:val="24"/>
              </w:rPr>
              <w:t>04</w:t>
            </w:r>
          </w:p>
          <w:p w:rsidR="00903353" w:rsidRPr="00903353" w:rsidRDefault="00903353" w:rsidP="00903353">
            <w:pPr>
              <w:spacing w:before="100" w:beforeAutospacing="1" w:after="100" w:afterAutospacing="1" w:line="360" w:lineRule="auto"/>
              <w:jc w:val="center"/>
              <w:rPr>
                <w:sz w:val="24"/>
                <w:szCs w:val="24"/>
              </w:rPr>
            </w:pPr>
          </w:p>
          <w:p w:rsidR="00903353" w:rsidRPr="00903353" w:rsidRDefault="00903353" w:rsidP="00903353">
            <w:pPr>
              <w:spacing w:before="100" w:beforeAutospacing="1" w:after="100" w:afterAutospacing="1" w:line="360" w:lineRule="auto"/>
              <w:jc w:val="center"/>
              <w:rPr>
                <w:sz w:val="24"/>
                <w:szCs w:val="24"/>
              </w:rPr>
            </w:pPr>
            <w:r w:rsidRPr="00903353">
              <w:rPr>
                <w:sz w:val="24"/>
                <w:szCs w:val="24"/>
              </w:rPr>
              <w:t>05</w:t>
            </w:r>
          </w:p>
          <w:p w:rsidR="00903353" w:rsidRPr="00903353" w:rsidRDefault="00903353" w:rsidP="00903353">
            <w:pPr>
              <w:spacing w:before="100" w:beforeAutospacing="1" w:after="100" w:afterAutospacing="1" w:line="360" w:lineRule="auto"/>
              <w:rPr>
                <w:sz w:val="24"/>
                <w:szCs w:val="24"/>
              </w:rPr>
            </w:pPr>
          </w:p>
          <w:p w:rsidR="00903353" w:rsidRPr="00903353" w:rsidRDefault="00903353" w:rsidP="00903353">
            <w:pPr>
              <w:spacing w:before="100" w:beforeAutospacing="1" w:after="100" w:afterAutospacing="1" w:line="360" w:lineRule="auto"/>
              <w:jc w:val="center"/>
              <w:rPr>
                <w:sz w:val="24"/>
                <w:szCs w:val="24"/>
              </w:rPr>
            </w:pPr>
            <w:r w:rsidRPr="00903353">
              <w:rPr>
                <w:sz w:val="24"/>
                <w:szCs w:val="24"/>
              </w:rPr>
              <w:t>06</w:t>
            </w:r>
          </w:p>
        </w:tc>
        <w:tc>
          <w:tcPr>
            <w:tcW w:w="2435" w:type="dxa"/>
            <w:tcBorders>
              <w:bottom w:val="nil"/>
            </w:tcBorders>
          </w:tcPr>
          <w:p w:rsidR="00903353" w:rsidRPr="00903353" w:rsidRDefault="00903353" w:rsidP="00903353">
            <w:pPr>
              <w:spacing w:before="100" w:beforeAutospacing="1" w:after="100" w:afterAutospacing="1" w:line="360" w:lineRule="auto"/>
              <w:rPr>
                <w:sz w:val="24"/>
                <w:szCs w:val="24"/>
              </w:rPr>
            </w:pPr>
            <w:r w:rsidRPr="00903353">
              <w:rPr>
                <w:sz w:val="24"/>
                <w:szCs w:val="24"/>
              </w:rPr>
              <w:t>Математика и механика</w:t>
            </w:r>
          </w:p>
          <w:p w:rsidR="00903353" w:rsidRPr="00903353" w:rsidRDefault="00903353" w:rsidP="00903353">
            <w:pPr>
              <w:spacing w:before="100" w:beforeAutospacing="1" w:after="100" w:afterAutospacing="1" w:line="360" w:lineRule="auto"/>
              <w:rPr>
                <w:sz w:val="24"/>
                <w:szCs w:val="24"/>
              </w:rPr>
            </w:pPr>
            <w:r w:rsidRPr="00903353">
              <w:rPr>
                <w:sz w:val="24"/>
                <w:szCs w:val="24"/>
              </w:rPr>
              <w:t>Компьютерные и информационные науки</w:t>
            </w:r>
          </w:p>
          <w:p w:rsidR="00903353" w:rsidRPr="00903353" w:rsidRDefault="00903353" w:rsidP="00903353">
            <w:pPr>
              <w:spacing w:before="100" w:beforeAutospacing="1" w:after="100" w:afterAutospacing="1" w:line="360" w:lineRule="auto"/>
              <w:rPr>
                <w:sz w:val="24"/>
                <w:szCs w:val="24"/>
              </w:rPr>
            </w:pPr>
            <w:r w:rsidRPr="00903353">
              <w:rPr>
                <w:sz w:val="24"/>
                <w:szCs w:val="24"/>
              </w:rPr>
              <w:t>Физика и астрономия</w:t>
            </w:r>
          </w:p>
          <w:p w:rsidR="00903353" w:rsidRPr="00903353" w:rsidRDefault="00903353" w:rsidP="00903353">
            <w:pPr>
              <w:spacing w:before="100" w:beforeAutospacing="1" w:after="100" w:afterAutospacing="1" w:line="360" w:lineRule="auto"/>
              <w:rPr>
                <w:sz w:val="24"/>
                <w:szCs w:val="24"/>
              </w:rPr>
            </w:pPr>
            <w:r w:rsidRPr="00903353">
              <w:rPr>
                <w:sz w:val="24"/>
                <w:szCs w:val="24"/>
              </w:rPr>
              <w:t>Химия</w:t>
            </w:r>
          </w:p>
          <w:p w:rsidR="00903353" w:rsidRPr="00903353" w:rsidRDefault="00903353" w:rsidP="00903353">
            <w:pPr>
              <w:spacing w:before="100" w:beforeAutospacing="1" w:after="100" w:afterAutospacing="1" w:line="360" w:lineRule="auto"/>
              <w:rPr>
                <w:sz w:val="24"/>
                <w:szCs w:val="24"/>
              </w:rPr>
            </w:pPr>
          </w:p>
          <w:p w:rsidR="00903353" w:rsidRPr="00903353" w:rsidRDefault="00903353" w:rsidP="00903353">
            <w:pPr>
              <w:spacing w:before="100" w:beforeAutospacing="1" w:after="100" w:afterAutospacing="1" w:line="360" w:lineRule="auto"/>
              <w:rPr>
                <w:sz w:val="24"/>
                <w:szCs w:val="24"/>
              </w:rPr>
            </w:pPr>
            <w:r w:rsidRPr="00903353">
              <w:rPr>
                <w:sz w:val="24"/>
                <w:szCs w:val="24"/>
              </w:rPr>
              <w:t>Науки о Земле</w:t>
            </w:r>
          </w:p>
          <w:p w:rsidR="00903353" w:rsidRPr="00903353" w:rsidRDefault="00903353" w:rsidP="00903353">
            <w:pPr>
              <w:spacing w:before="100" w:beforeAutospacing="1" w:after="100" w:afterAutospacing="1" w:line="360" w:lineRule="auto"/>
              <w:rPr>
                <w:sz w:val="24"/>
                <w:szCs w:val="24"/>
              </w:rPr>
            </w:pPr>
          </w:p>
          <w:p w:rsidR="00903353" w:rsidRPr="00903353" w:rsidRDefault="00903353" w:rsidP="00903353">
            <w:pPr>
              <w:spacing w:before="100" w:beforeAutospacing="1" w:after="100" w:afterAutospacing="1" w:line="360" w:lineRule="auto"/>
              <w:rPr>
                <w:sz w:val="24"/>
                <w:szCs w:val="24"/>
              </w:rPr>
            </w:pPr>
          </w:p>
          <w:p w:rsidR="00903353" w:rsidRPr="00903353" w:rsidRDefault="00903353" w:rsidP="00903353">
            <w:pPr>
              <w:spacing w:before="100" w:beforeAutospacing="1" w:after="100" w:afterAutospacing="1" w:line="360" w:lineRule="auto"/>
              <w:rPr>
                <w:sz w:val="24"/>
                <w:szCs w:val="24"/>
              </w:rPr>
            </w:pPr>
            <w:r w:rsidRPr="00903353">
              <w:rPr>
                <w:sz w:val="24"/>
                <w:szCs w:val="24"/>
              </w:rPr>
              <w:t>Биологические науки</w:t>
            </w:r>
          </w:p>
        </w:tc>
        <w:tc>
          <w:tcPr>
            <w:tcW w:w="2195" w:type="dxa"/>
            <w:tcBorders>
              <w:bottom w:val="nil"/>
            </w:tcBorders>
          </w:tcPr>
          <w:p w:rsidR="00903353" w:rsidRPr="00903353" w:rsidRDefault="00903353" w:rsidP="00903353">
            <w:pPr>
              <w:spacing w:before="100" w:beforeAutospacing="1" w:after="100" w:afterAutospacing="1" w:line="360" w:lineRule="auto"/>
              <w:rPr>
                <w:sz w:val="24"/>
                <w:szCs w:val="24"/>
              </w:rPr>
            </w:pPr>
            <w:r w:rsidRPr="00903353">
              <w:rPr>
                <w:sz w:val="24"/>
                <w:szCs w:val="24"/>
              </w:rPr>
              <w:t>054 Математика и статистика</w:t>
            </w:r>
          </w:p>
          <w:p w:rsidR="00903353" w:rsidRPr="00903353" w:rsidRDefault="00903353" w:rsidP="00903353">
            <w:pPr>
              <w:spacing w:before="100" w:beforeAutospacing="1" w:after="100" w:afterAutospacing="1" w:line="360" w:lineRule="auto"/>
              <w:rPr>
                <w:sz w:val="24"/>
                <w:szCs w:val="24"/>
              </w:rPr>
            </w:pPr>
          </w:p>
          <w:p w:rsidR="00903353" w:rsidRPr="00903353" w:rsidRDefault="00903353" w:rsidP="00903353">
            <w:pPr>
              <w:spacing w:before="100" w:beforeAutospacing="1" w:after="100" w:afterAutospacing="1" w:line="360" w:lineRule="auto"/>
              <w:rPr>
                <w:sz w:val="24"/>
                <w:szCs w:val="24"/>
              </w:rPr>
            </w:pPr>
          </w:p>
          <w:p w:rsidR="00903353" w:rsidRPr="00903353" w:rsidRDefault="00903353" w:rsidP="00903353">
            <w:pPr>
              <w:spacing w:before="100" w:beforeAutospacing="1" w:after="100" w:afterAutospacing="1" w:line="360" w:lineRule="auto"/>
              <w:rPr>
                <w:sz w:val="24"/>
                <w:szCs w:val="24"/>
              </w:rPr>
            </w:pPr>
            <w:r w:rsidRPr="00903353">
              <w:rPr>
                <w:sz w:val="24"/>
                <w:szCs w:val="24"/>
              </w:rPr>
              <w:t>053 Физические науки</w:t>
            </w:r>
          </w:p>
          <w:p w:rsidR="00903353" w:rsidRPr="00903353" w:rsidRDefault="00903353" w:rsidP="00903353">
            <w:pPr>
              <w:spacing w:before="100" w:beforeAutospacing="1" w:after="100" w:afterAutospacing="1" w:line="360" w:lineRule="auto"/>
              <w:rPr>
                <w:sz w:val="24"/>
                <w:szCs w:val="24"/>
              </w:rPr>
            </w:pPr>
          </w:p>
          <w:p w:rsidR="00903353" w:rsidRPr="00903353" w:rsidRDefault="00903353" w:rsidP="00903353">
            <w:pPr>
              <w:spacing w:before="100" w:beforeAutospacing="1" w:after="100" w:afterAutospacing="1" w:line="360" w:lineRule="auto"/>
              <w:rPr>
                <w:sz w:val="24"/>
                <w:szCs w:val="24"/>
              </w:rPr>
            </w:pPr>
          </w:p>
          <w:p w:rsidR="00903353" w:rsidRPr="00903353" w:rsidRDefault="00903353" w:rsidP="00903353">
            <w:pPr>
              <w:spacing w:before="100" w:beforeAutospacing="1" w:after="100" w:afterAutospacing="1" w:line="360" w:lineRule="auto"/>
              <w:rPr>
                <w:sz w:val="24"/>
                <w:szCs w:val="24"/>
              </w:rPr>
            </w:pPr>
            <w:r w:rsidRPr="00903353">
              <w:rPr>
                <w:sz w:val="24"/>
                <w:szCs w:val="24"/>
              </w:rPr>
              <w:t>051 Биологические и смежные науки</w:t>
            </w:r>
          </w:p>
        </w:tc>
        <w:tc>
          <w:tcPr>
            <w:tcW w:w="2215" w:type="dxa"/>
          </w:tcPr>
          <w:p w:rsidR="00903353" w:rsidRPr="00903353" w:rsidRDefault="00903353" w:rsidP="00903353">
            <w:pPr>
              <w:spacing w:before="100" w:beforeAutospacing="1" w:after="100" w:afterAutospacing="1" w:line="360" w:lineRule="auto"/>
              <w:rPr>
                <w:sz w:val="24"/>
                <w:szCs w:val="24"/>
              </w:rPr>
            </w:pPr>
            <w:r w:rsidRPr="00903353">
              <w:rPr>
                <w:sz w:val="24"/>
                <w:szCs w:val="24"/>
              </w:rPr>
              <w:t>05 Естественные науки, математика и статистика</w:t>
            </w:r>
          </w:p>
          <w:p w:rsidR="00903353" w:rsidRPr="00903353" w:rsidRDefault="00903353" w:rsidP="00903353">
            <w:pPr>
              <w:spacing w:before="100" w:beforeAutospacing="1" w:after="100" w:afterAutospacing="1" w:line="360" w:lineRule="auto"/>
              <w:rPr>
                <w:rFonts w:eastAsia="Calibri"/>
                <w:sz w:val="24"/>
                <w:szCs w:val="24"/>
              </w:rPr>
            </w:pPr>
            <w:r w:rsidRPr="00903353">
              <w:rPr>
                <w:rFonts w:eastAsia="Calibri"/>
                <w:sz w:val="24"/>
                <w:szCs w:val="24"/>
              </w:rPr>
              <w:t>06 Информационно- коммуникационные технологии (ИКТ)</w:t>
            </w:r>
          </w:p>
          <w:p w:rsidR="00903353" w:rsidRPr="00903353" w:rsidRDefault="00903353" w:rsidP="00903353">
            <w:pPr>
              <w:spacing w:before="100" w:beforeAutospacing="1" w:after="100" w:afterAutospacing="1" w:line="360" w:lineRule="auto"/>
              <w:rPr>
                <w:sz w:val="24"/>
                <w:szCs w:val="24"/>
              </w:rPr>
            </w:pPr>
          </w:p>
        </w:tc>
      </w:tr>
      <w:tr w:rsidR="00903353" w:rsidRPr="00903353" w:rsidTr="00903353">
        <w:trPr>
          <w:trHeight w:val="264"/>
        </w:trPr>
        <w:tc>
          <w:tcPr>
            <w:tcW w:w="2660" w:type="dxa"/>
          </w:tcPr>
          <w:p w:rsidR="00903353" w:rsidRPr="00903353" w:rsidRDefault="00903353" w:rsidP="00903353">
            <w:pPr>
              <w:spacing w:before="100" w:beforeAutospacing="1" w:after="100" w:afterAutospacing="1" w:line="360" w:lineRule="auto"/>
              <w:jc w:val="center"/>
              <w:rPr>
                <w:sz w:val="24"/>
                <w:szCs w:val="24"/>
              </w:rPr>
            </w:pPr>
            <w:r w:rsidRPr="00903353">
              <w:rPr>
                <w:rFonts w:eastAsia="Calibri"/>
                <w:sz w:val="24"/>
                <w:szCs w:val="24"/>
              </w:rPr>
              <w:t>2.ИНЖЕНЕРНОЕ ДЕЛО, ТЕХНОЛОГИИ И ТЕХНИЧЕСКИЕ НАУКИ</w:t>
            </w:r>
          </w:p>
        </w:tc>
        <w:tc>
          <w:tcPr>
            <w:tcW w:w="683" w:type="dxa"/>
            <w:tcBorders>
              <w:bottom w:val="nil"/>
            </w:tcBorders>
          </w:tcPr>
          <w:p w:rsidR="00903353" w:rsidRPr="00903353" w:rsidRDefault="00903353" w:rsidP="00903353">
            <w:pPr>
              <w:spacing w:before="100" w:beforeAutospacing="1" w:after="100" w:afterAutospacing="1" w:line="360" w:lineRule="auto"/>
              <w:jc w:val="center"/>
              <w:rPr>
                <w:sz w:val="24"/>
                <w:szCs w:val="24"/>
              </w:rPr>
            </w:pPr>
            <w:r w:rsidRPr="00903353">
              <w:rPr>
                <w:sz w:val="24"/>
                <w:szCs w:val="24"/>
              </w:rPr>
              <w:t>07</w:t>
            </w:r>
          </w:p>
          <w:p w:rsidR="00903353" w:rsidRPr="00903353" w:rsidRDefault="00903353" w:rsidP="00903353">
            <w:pPr>
              <w:spacing w:before="100" w:beforeAutospacing="1" w:after="100" w:afterAutospacing="1" w:line="360" w:lineRule="auto"/>
              <w:jc w:val="center"/>
              <w:rPr>
                <w:sz w:val="24"/>
                <w:szCs w:val="24"/>
              </w:rPr>
            </w:pPr>
            <w:r w:rsidRPr="00903353">
              <w:rPr>
                <w:sz w:val="24"/>
                <w:szCs w:val="24"/>
              </w:rPr>
              <w:t>08</w:t>
            </w:r>
          </w:p>
          <w:p w:rsidR="00903353" w:rsidRPr="00903353" w:rsidRDefault="00903353" w:rsidP="00903353">
            <w:pPr>
              <w:spacing w:before="100" w:beforeAutospacing="1" w:after="100" w:afterAutospacing="1" w:line="360" w:lineRule="auto"/>
              <w:jc w:val="center"/>
              <w:rPr>
                <w:sz w:val="24"/>
                <w:szCs w:val="24"/>
              </w:rPr>
            </w:pPr>
          </w:p>
          <w:p w:rsidR="00903353" w:rsidRPr="00903353" w:rsidRDefault="00903353" w:rsidP="00903353">
            <w:pPr>
              <w:spacing w:before="100" w:beforeAutospacing="1" w:after="100" w:afterAutospacing="1" w:line="360" w:lineRule="auto"/>
              <w:jc w:val="center"/>
              <w:rPr>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r w:rsidRPr="00903353">
              <w:rPr>
                <w:sz w:val="24"/>
                <w:szCs w:val="24"/>
              </w:rPr>
              <w:t>09</w:t>
            </w: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r w:rsidRPr="00903353">
              <w:rPr>
                <w:sz w:val="24"/>
                <w:szCs w:val="24"/>
              </w:rPr>
              <w:t>10</w:t>
            </w: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r w:rsidRPr="00903353">
              <w:rPr>
                <w:sz w:val="24"/>
                <w:szCs w:val="24"/>
              </w:rPr>
              <w:t>11</w:t>
            </w: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r w:rsidRPr="00903353">
              <w:rPr>
                <w:sz w:val="24"/>
                <w:szCs w:val="24"/>
              </w:rPr>
              <w:t>12</w:t>
            </w: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sz w:val="24"/>
                <w:szCs w:val="24"/>
              </w:rPr>
            </w:pPr>
            <w:r w:rsidRPr="00903353">
              <w:rPr>
                <w:sz w:val="24"/>
                <w:szCs w:val="24"/>
              </w:rPr>
              <w:t>13</w:t>
            </w:r>
          </w:p>
          <w:p w:rsidR="00903353" w:rsidRPr="00903353" w:rsidRDefault="00903353" w:rsidP="00903353">
            <w:pPr>
              <w:spacing w:before="100" w:beforeAutospacing="1" w:after="100" w:afterAutospacing="1" w:line="360" w:lineRule="auto"/>
              <w:jc w:val="center"/>
              <w:rPr>
                <w:sz w:val="24"/>
                <w:szCs w:val="24"/>
              </w:rPr>
            </w:pPr>
            <w:r w:rsidRPr="00903353">
              <w:rPr>
                <w:sz w:val="24"/>
                <w:szCs w:val="24"/>
              </w:rPr>
              <w:t>14</w:t>
            </w:r>
          </w:p>
          <w:p w:rsidR="00903353" w:rsidRPr="00903353" w:rsidRDefault="00903353" w:rsidP="00903353">
            <w:pPr>
              <w:spacing w:before="100" w:beforeAutospacing="1" w:after="100" w:afterAutospacing="1" w:line="360" w:lineRule="auto"/>
              <w:jc w:val="center"/>
              <w:rPr>
                <w:sz w:val="24"/>
                <w:szCs w:val="24"/>
              </w:rPr>
            </w:pPr>
          </w:p>
          <w:p w:rsidR="00903353" w:rsidRPr="00903353" w:rsidRDefault="00903353" w:rsidP="00903353">
            <w:pPr>
              <w:spacing w:before="100" w:beforeAutospacing="1" w:after="100" w:afterAutospacing="1" w:line="360" w:lineRule="auto"/>
              <w:jc w:val="center"/>
              <w:rPr>
                <w:sz w:val="24"/>
                <w:szCs w:val="24"/>
              </w:rPr>
            </w:pPr>
          </w:p>
          <w:p w:rsidR="00903353" w:rsidRPr="00903353" w:rsidRDefault="00903353" w:rsidP="00903353">
            <w:pPr>
              <w:spacing w:before="100" w:beforeAutospacing="1" w:after="100" w:afterAutospacing="1" w:line="360" w:lineRule="auto"/>
              <w:jc w:val="center"/>
              <w:rPr>
                <w:sz w:val="24"/>
                <w:szCs w:val="24"/>
              </w:rPr>
            </w:pPr>
            <w:r w:rsidRPr="00903353">
              <w:rPr>
                <w:sz w:val="24"/>
                <w:szCs w:val="24"/>
              </w:rPr>
              <w:t>15</w:t>
            </w:r>
          </w:p>
          <w:p w:rsidR="00903353" w:rsidRPr="00903353" w:rsidRDefault="00903353" w:rsidP="00903353">
            <w:pPr>
              <w:spacing w:before="100" w:beforeAutospacing="1" w:after="100" w:afterAutospacing="1" w:line="360" w:lineRule="auto"/>
              <w:jc w:val="center"/>
              <w:rPr>
                <w:sz w:val="24"/>
                <w:szCs w:val="24"/>
              </w:rPr>
            </w:pPr>
            <w:r w:rsidRPr="00903353">
              <w:rPr>
                <w:sz w:val="24"/>
                <w:szCs w:val="24"/>
              </w:rPr>
              <w:t>16</w:t>
            </w: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r w:rsidRPr="00903353">
              <w:rPr>
                <w:sz w:val="24"/>
                <w:szCs w:val="24"/>
              </w:rPr>
              <w:t>17</w:t>
            </w: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r w:rsidRPr="00903353">
              <w:rPr>
                <w:sz w:val="24"/>
                <w:szCs w:val="24"/>
              </w:rPr>
              <w:t>18</w:t>
            </w: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r w:rsidRPr="00903353">
              <w:rPr>
                <w:sz w:val="24"/>
                <w:szCs w:val="24"/>
              </w:rPr>
              <w:t>19</w:t>
            </w: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r w:rsidRPr="00903353">
              <w:rPr>
                <w:sz w:val="24"/>
                <w:szCs w:val="24"/>
              </w:rPr>
              <w:t>20</w:t>
            </w: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r w:rsidRPr="00903353">
              <w:rPr>
                <w:sz w:val="24"/>
                <w:szCs w:val="24"/>
              </w:rPr>
              <w:t>21</w:t>
            </w: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r w:rsidRPr="00903353">
              <w:rPr>
                <w:sz w:val="24"/>
                <w:szCs w:val="24"/>
              </w:rPr>
              <w:t>22</w:t>
            </w: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r w:rsidRPr="00903353">
              <w:rPr>
                <w:sz w:val="24"/>
                <w:szCs w:val="24"/>
              </w:rPr>
              <w:t>23</w:t>
            </w: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r w:rsidRPr="00903353">
              <w:rPr>
                <w:sz w:val="24"/>
                <w:szCs w:val="24"/>
              </w:rPr>
              <w:t>24</w:t>
            </w: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r w:rsidRPr="00903353">
              <w:rPr>
                <w:sz w:val="24"/>
                <w:szCs w:val="24"/>
              </w:rPr>
              <w:t>25</w:t>
            </w: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r w:rsidRPr="00903353">
              <w:rPr>
                <w:sz w:val="24"/>
                <w:szCs w:val="24"/>
              </w:rPr>
              <w:t>26</w:t>
            </w: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rPr>
                <w:rFonts w:eastAsia="Calibri"/>
                <w:sz w:val="24"/>
                <w:szCs w:val="24"/>
              </w:rPr>
            </w:pPr>
            <w:r w:rsidRPr="00903353">
              <w:rPr>
                <w:sz w:val="24"/>
                <w:szCs w:val="24"/>
              </w:rPr>
              <w:t xml:space="preserve">   </w:t>
            </w:r>
          </w:p>
          <w:p w:rsidR="00903353" w:rsidRPr="00903353" w:rsidRDefault="00903353" w:rsidP="00903353">
            <w:pPr>
              <w:spacing w:before="100" w:beforeAutospacing="1" w:after="100" w:afterAutospacing="1" w:line="360" w:lineRule="auto"/>
              <w:rPr>
                <w:rFonts w:eastAsia="Calibri"/>
                <w:sz w:val="24"/>
                <w:szCs w:val="24"/>
              </w:rPr>
            </w:pPr>
            <w:r w:rsidRPr="00903353">
              <w:rPr>
                <w:sz w:val="24"/>
                <w:szCs w:val="24"/>
              </w:rPr>
              <w:t>27</w:t>
            </w:r>
          </w:p>
          <w:p w:rsidR="00903353" w:rsidRPr="00903353" w:rsidRDefault="00903353" w:rsidP="00903353">
            <w:pPr>
              <w:spacing w:before="100" w:beforeAutospacing="1" w:after="100" w:afterAutospacing="1" w:line="360" w:lineRule="auto"/>
              <w:rPr>
                <w:rFonts w:eastAsia="Calibri"/>
                <w:sz w:val="24"/>
                <w:szCs w:val="24"/>
              </w:rPr>
            </w:pPr>
          </w:p>
          <w:p w:rsidR="00903353" w:rsidRPr="00903353" w:rsidRDefault="00903353" w:rsidP="00903353">
            <w:pPr>
              <w:spacing w:before="100" w:beforeAutospacing="1" w:after="100" w:afterAutospacing="1" w:line="360" w:lineRule="auto"/>
              <w:rPr>
                <w:rFonts w:eastAsia="Calibri"/>
                <w:sz w:val="24"/>
                <w:szCs w:val="24"/>
              </w:rPr>
            </w:pPr>
            <w:r w:rsidRPr="00903353">
              <w:rPr>
                <w:sz w:val="24"/>
                <w:szCs w:val="24"/>
              </w:rPr>
              <w:t>28</w:t>
            </w:r>
          </w:p>
          <w:p w:rsidR="00903353" w:rsidRPr="00903353" w:rsidRDefault="00903353" w:rsidP="00903353">
            <w:pPr>
              <w:spacing w:before="100" w:beforeAutospacing="1" w:after="100" w:afterAutospacing="1" w:line="360" w:lineRule="auto"/>
              <w:rPr>
                <w:rFonts w:eastAsia="Calibri"/>
                <w:sz w:val="24"/>
                <w:szCs w:val="24"/>
              </w:rPr>
            </w:pPr>
          </w:p>
          <w:p w:rsidR="00903353" w:rsidRPr="00903353" w:rsidRDefault="00903353" w:rsidP="00903353">
            <w:pPr>
              <w:spacing w:before="100" w:beforeAutospacing="1" w:after="100" w:afterAutospacing="1" w:line="360" w:lineRule="auto"/>
              <w:rPr>
                <w:rFonts w:eastAsia="Calibri"/>
                <w:sz w:val="24"/>
                <w:szCs w:val="24"/>
              </w:rPr>
            </w:pPr>
          </w:p>
          <w:p w:rsidR="00903353" w:rsidRPr="00903353" w:rsidRDefault="00903353" w:rsidP="00903353">
            <w:pPr>
              <w:spacing w:before="100" w:beforeAutospacing="1" w:after="100" w:afterAutospacing="1" w:line="360" w:lineRule="auto"/>
              <w:rPr>
                <w:rFonts w:eastAsia="Calibri"/>
                <w:sz w:val="24"/>
                <w:szCs w:val="24"/>
              </w:rPr>
            </w:pPr>
            <w:r w:rsidRPr="00903353">
              <w:rPr>
                <w:sz w:val="24"/>
                <w:szCs w:val="24"/>
              </w:rPr>
              <w:t>29</w:t>
            </w:r>
          </w:p>
        </w:tc>
        <w:tc>
          <w:tcPr>
            <w:tcW w:w="2435" w:type="dxa"/>
            <w:tcBorders>
              <w:bottom w:val="nil"/>
            </w:tcBorders>
          </w:tcPr>
          <w:p w:rsidR="00903353" w:rsidRPr="00903353" w:rsidRDefault="00903353" w:rsidP="00903353">
            <w:pPr>
              <w:spacing w:before="100" w:beforeAutospacing="1" w:after="100" w:afterAutospacing="1" w:line="360" w:lineRule="auto"/>
              <w:rPr>
                <w:sz w:val="24"/>
                <w:szCs w:val="24"/>
              </w:rPr>
            </w:pPr>
            <w:r w:rsidRPr="00903353">
              <w:rPr>
                <w:sz w:val="24"/>
                <w:szCs w:val="24"/>
              </w:rPr>
              <w:t>Архитектура</w:t>
            </w:r>
          </w:p>
          <w:p w:rsidR="00903353" w:rsidRPr="00903353" w:rsidRDefault="00903353" w:rsidP="00903353">
            <w:pPr>
              <w:spacing w:before="100" w:beforeAutospacing="1" w:after="100" w:afterAutospacing="1" w:line="360" w:lineRule="auto"/>
              <w:rPr>
                <w:sz w:val="24"/>
                <w:szCs w:val="24"/>
              </w:rPr>
            </w:pPr>
            <w:r w:rsidRPr="00903353">
              <w:rPr>
                <w:sz w:val="24"/>
                <w:szCs w:val="24"/>
              </w:rPr>
              <w:t>Техника и технологии строительства</w:t>
            </w:r>
          </w:p>
          <w:p w:rsidR="00903353" w:rsidRPr="00903353" w:rsidRDefault="00903353" w:rsidP="00903353">
            <w:pPr>
              <w:spacing w:before="100" w:beforeAutospacing="1" w:after="100" w:afterAutospacing="1" w:line="360" w:lineRule="auto"/>
              <w:rPr>
                <w:sz w:val="24"/>
                <w:szCs w:val="24"/>
              </w:rPr>
            </w:pPr>
            <w:r w:rsidRPr="00903353">
              <w:rPr>
                <w:sz w:val="24"/>
                <w:szCs w:val="24"/>
              </w:rPr>
              <w:t>Информатика и вычислительная техника</w:t>
            </w:r>
          </w:p>
          <w:p w:rsidR="00903353" w:rsidRPr="00903353" w:rsidRDefault="00903353" w:rsidP="00903353">
            <w:pPr>
              <w:spacing w:before="100" w:beforeAutospacing="1" w:after="100" w:afterAutospacing="1" w:line="360" w:lineRule="auto"/>
              <w:rPr>
                <w:sz w:val="24"/>
                <w:szCs w:val="24"/>
              </w:rPr>
            </w:pPr>
            <w:r w:rsidRPr="00903353">
              <w:rPr>
                <w:sz w:val="24"/>
                <w:szCs w:val="24"/>
              </w:rPr>
              <w:t>Информационная безопасность</w:t>
            </w:r>
          </w:p>
          <w:p w:rsidR="00903353" w:rsidRPr="00903353" w:rsidRDefault="00903353" w:rsidP="00903353">
            <w:pPr>
              <w:spacing w:before="100" w:beforeAutospacing="1" w:after="100" w:afterAutospacing="1" w:line="360" w:lineRule="auto"/>
              <w:rPr>
                <w:sz w:val="24"/>
                <w:szCs w:val="24"/>
              </w:rPr>
            </w:pPr>
          </w:p>
          <w:p w:rsidR="00903353" w:rsidRPr="00903353" w:rsidRDefault="00903353" w:rsidP="00903353">
            <w:pPr>
              <w:spacing w:before="100" w:beforeAutospacing="1" w:after="100" w:afterAutospacing="1" w:line="360" w:lineRule="auto"/>
              <w:rPr>
                <w:sz w:val="24"/>
                <w:szCs w:val="24"/>
              </w:rPr>
            </w:pPr>
            <w:r w:rsidRPr="00903353">
              <w:rPr>
                <w:sz w:val="24"/>
                <w:szCs w:val="24"/>
              </w:rPr>
              <w:t>Электроника, радиотехника и системы связи</w:t>
            </w:r>
          </w:p>
          <w:p w:rsidR="00903353" w:rsidRPr="00903353" w:rsidRDefault="00903353" w:rsidP="00903353">
            <w:pPr>
              <w:spacing w:before="100" w:beforeAutospacing="1" w:after="100" w:afterAutospacing="1" w:line="360" w:lineRule="auto"/>
              <w:rPr>
                <w:sz w:val="24"/>
                <w:szCs w:val="24"/>
              </w:rPr>
            </w:pPr>
            <w:r w:rsidRPr="00903353">
              <w:rPr>
                <w:sz w:val="24"/>
                <w:szCs w:val="24"/>
              </w:rPr>
              <w:t>Фотоника, приборостроение, оптические и биотехнические системы и технологии</w:t>
            </w:r>
          </w:p>
          <w:p w:rsidR="00903353" w:rsidRPr="00903353" w:rsidRDefault="00903353" w:rsidP="00903353">
            <w:pPr>
              <w:spacing w:before="100" w:beforeAutospacing="1" w:after="100" w:afterAutospacing="1" w:line="360" w:lineRule="auto"/>
              <w:rPr>
                <w:sz w:val="24"/>
                <w:szCs w:val="24"/>
              </w:rPr>
            </w:pPr>
          </w:p>
          <w:p w:rsidR="00903353" w:rsidRPr="00903353" w:rsidRDefault="00903353" w:rsidP="00903353">
            <w:pPr>
              <w:spacing w:before="100" w:beforeAutospacing="1" w:after="100" w:afterAutospacing="1" w:line="360" w:lineRule="auto"/>
              <w:rPr>
                <w:sz w:val="24"/>
                <w:szCs w:val="24"/>
              </w:rPr>
            </w:pPr>
            <w:r w:rsidRPr="00903353">
              <w:rPr>
                <w:sz w:val="24"/>
                <w:szCs w:val="24"/>
              </w:rPr>
              <w:t>Электро- и теплоэнергетика</w:t>
            </w:r>
          </w:p>
          <w:p w:rsidR="00903353" w:rsidRPr="00903353" w:rsidRDefault="00903353" w:rsidP="00903353">
            <w:pPr>
              <w:spacing w:before="100" w:beforeAutospacing="1" w:after="100" w:afterAutospacing="1" w:line="360" w:lineRule="auto"/>
              <w:rPr>
                <w:sz w:val="24"/>
                <w:szCs w:val="24"/>
              </w:rPr>
            </w:pPr>
            <w:r w:rsidRPr="00903353">
              <w:rPr>
                <w:sz w:val="24"/>
                <w:szCs w:val="24"/>
              </w:rPr>
              <w:t>Ядерная энергетика и технологии</w:t>
            </w:r>
          </w:p>
          <w:p w:rsidR="00903353" w:rsidRPr="00903353" w:rsidRDefault="00903353" w:rsidP="00903353">
            <w:pPr>
              <w:spacing w:before="100" w:beforeAutospacing="1" w:after="100" w:afterAutospacing="1" w:line="360" w:lineRule="auto"/>
              <w:rPr>
                <w:sz w:val="24"/>
                <w:szCs w:val="24"/>
              </w:rPr>
            </w:pPr>
            <w:r w:rsidRPr="00903353">
              <w:rPr>
                <w:sz w:val="24"/>
                <w:szCs w:val="24"/>
              </w:rPr>
              <w:t>Машиностроение</w:t>
            </w:r>
          </w:p>
          <w:p w:rsidR="00903353" w:rsidRPr="00903353" w:rsidRDefault="00903353" w:rsidP="00903353">
            <w:pPr>
              <w:spacing w:before="100" w:beforeAutospacing="1" w:after="100" w:afterAutospacing="1" w:line="360" w:lineRule="auto"/>
              <w:rPr>
                <w:sz w:val="24"/>
                <w:szCs w:val="24"/>
              </w:rPr>
            </w:pPr>
            <w:r w:rsidRPr="00903353">
              <w:rPr>
                <w:sz w:val="24"/>
                <w:szCs w:val="24"/>
              </w:rPr>
              <w:t>Физико-технические науки и технологии</w:t>
            </w:r>
          </w:p>
          <w:p w:rsidR="00903353" w:rsidRPr="00903353" w:rsidRDefault="00903353" w:rsidP="00903353">
            <w:pPr>
              <w:spacing w:before="100" w:beforeAutospacing="1" w:after="100" w:afterAutospacing="1" w:line="360" w:lineRule="auto"/>
              <w:rPr>
                <w:sz w:val="24"/>
                <w:szCs w:val="24"/>
              </w:rPr>
            </w:pPr>
            <w:r w:rsidRPr="00903353">
              <w:rPr>
                <w:sz w:val="24"/>
                <w:szCs w:val="24"/>
              </w:rPr>
              <w:t>Оружие и системы вооружения</w:t>
            </w:r>
          </w:p>
          <w:p w:rsidR="00903353" w:rsidRPr="00903353" w:rsidRDefault="00903353" w:rsidP="00903353">
            <w:pPr>
              <w:spacing w:before="100" w:beforeAutospacing="1" w:after="100" w:afterAutospacing="1" w:line="360" w:lineRule="auto"/>
              <w:rPr>
                <w:sz w:val="24"/>
                <w:szCs w:val="24"/>
              </w:rPr>
            </w:pPr>
            <w:r w:rsidRPr="00903353">
              <w:rPr>
                <w:sz w:val="24"/>
                <w:szCs w:val="24"/>
              </w:rPr>
              <w:t>Химические технологии</w:t>
            </w:r>
          </w:p>
          <w:p w:rsidR="00903353" w:rsidRPr="00903353" w:rsidRDefault="00903353" w:rsidP="00903353">
            <w:pPr>
              <w:spacing w:before="100" w:beforeAutospacing="1" w:after="100" w:afterAutospacing="1" w:line="360" w:lineRule="auto"/>
              <w:rPr>
                <w:sz w:val="24"/>
                <w:szCs w:val="24"/>
              </w:rPr>
            </w:pPr>
            <w:r w:rsidRPr="00903353">
              <w:rPr>
                <w:sz w:val="24"/>
                <w:szCs w:val="24"/>
              </w:rPr>
              <w:t>Промышленная экология и биотехнологии</w:t>
            </w:r>
          </w:p>
          <w:p w:rsidR="00903353" w:rsidRPr="00903353" w:rsidRDefault="00903353" w:rsidP="00903353">
            <w:pPr>
              <w:spacing w:before="100" w:beforeAutospacing="1" w:after="100" w:afterAutospacing="1" w:line="360" w:lineRule="auto"/>
              <w:rPr>
                <w:sz w:val="24"/>
                <w:szCs w:val="24"/>
              </w:rPr>
            </w:pPr>
            <w:r w:rsidRPr="00903353">
              <w:rPr>
                <w:sz w:val="24"/>
                <w:szCs w:val="24"/>
              </w:rPr>
              <w:t>Техносферная безопасность и природообустройство</w:t>
            </w:r>
          </w:p>
          <w:p w:rsidR="00903353" w:rsidRPr="00903353" w:rsidRDefault="00903353" w:rsidP="00903353">
            <w:pPr>
              <w:spacing w:before="100" w:beforeAutospacing="1" w:after="100" w:afterAutospacing="1" w:line="360" w:lineRule="auto"/>
              <w:rPr>
                <w:sz w:val="24"/>
                <w:szCs w:val="24"/>
              </w:rPr>
            </w:pPr>
            <w:r w:rsidRPr="00903353">
              <w:rPr>
                <w:sz w:val="24"/>
                <w:szCs w:val="24"/>
              </w:rPr>
              <w:t>Прикладная геология, горное дело, нефтегазовое дело и геодезия</w:t>
            </w:r>
          </w:p>
          <w:p w:rsidR="00903353" w:rsidRPr="00903353" w:rsidRDefault="00903353" w:rsidP="00903353">
            <w:pPr>
              <w:spacing w:before="100" w:beforeAutospacing="1" w:after="100" w:afterAutospacing="1" w:line="360" w:lineRule="auto"/>
              <w:rPr>
                <w:sz w:val="24"/>
                <w:szCs w:val="24"/>
              </w:rPr>
            </w:pPr>
            <w:r w:rsidRPr="00903353">
              <w:rPr>
                <w:sz w:val="24"/>
                <w:szCs w:val="24"/>
              </w:rPr>
              <w:t>Технологии материалов</w:t>
            </w:r>
          </w:p>
          <w:p w:rsidR="00903353" w:rsidRPr="00903353" w:rsidRDefault="00903353" w:rsidP="00903353">
            <w:pPr>
              <w:spacing w:before="100" w:beforeAutospacing="1" w:after="100" w:afterAutospacing="1" w:line="360" w:lineRule="auto"/>
              <w:rPr>
                <w:sz w:val="24"/>
                <w:szCs w:val="24"/>
              </w:rPr>
            </w:pPr>
          </w:p>
          <w:p w:rsidR="00903353" w:rsidRPr="00903353" w:rsidRDefault="00903353" w:rsidP="00903353">
            <w:pPr>
              <w:spacing w:before="100" w:beforeAutospacing="1" w:after="100" w:afterAutospacing="1" w:line="360" w:lineRule="auto"/>
              <w:rPr>
                <w:sz w:val="24"/>
                <w:szCs w:val="24"/>
              </w:rPr>
            </w:pPr>
            <w:r w:rsidRPr="00903353">
              <w:rPr>
                <w:sz w:val="24"/>
                <w:szCs w:val="24"/>
              </w:rPr>
              <w:t>Техника и технологии наземного транспорта</w:t>
            </w:r>
          </w:p>
          <w:p w:rsidR="00903353" w:rsidRPr="00903353" w:rsidRDefault="00903353" w:rsidP="00903353">
            <w:pPr>
              <w:spacing w:before="100" w:beforeAutospacing="1" w:after="100" w:afterAutospacing="1" w:line="360" w:lineRule="auto"/>
              <w:rPr>
                <w:sz w:val="24"/>
                <w:szCs w:val="24"/>
              </w:rPr>
            </w:pPr>
            <w:r w:rsidRPr="00903353">
              <w:rPr>
                <w:sz w:val="24"/>
                <w:szCs w:val="24"/>
              </w:rPr>
              <w:t>Авиационная и ракетно-космическая техника</w:t>
            </w:r>
          </w:p>
          <w:p w:rsidR="00903353" w:rsidRPr="00903353" w:rsidRDefault="00903353" w:rsidP="00903353">
            <w:pPr>
              <w:spacing w:before="100" w:beforeAutospacing="1" w:after="100" w:afterAutospacing="1" w:line="360" w:lineRule="auto"/>
              <w:rPr>
                <w:sz w:val="24"/>
                <w:szCs w:val="24"/>
              </w:rPr>
            </w:pPr>
            <w:r w:rsidRPr="00903353">
              <w:rPr>
                <w:sz w:val="24"/>
                <w:szCs w:val="24"/>
              </w:rPr>
              <w:t>Аэронавигация и эксплуатация авиационной и ракетно-космической техники</w:t>
            </w:r>
          </w:p>
          <w:p w:rsidR="00903353" w:rsidRPr="00903353" w:rsidRDefault="00903353" w:rsidP="00903353">
            <w:pPr>
              <w:spacing w:before="100" w:beforeAutospacing="1" w:after="100" w:afterAutospacing="1" w:line="360" w:lineRule="auto"/>
              <w:rPr>
                <w:sz w:val="24"/>
                <w:szCs w:val="24"/>
              </w:rPr>
            </w:pPr>
            <w:r w:rsidRPr="00903353">
              <w:rPr>
                <w:sz w:val="24"/>
                <w:szCs w:val="24"/>
              </w:rPr>
              <w:t>Техника и технологии кораблестроения и водного транспорта</w:t>
            </w:r>
          </w:p>
          <w:p w:rsidR="00903353" w:rsidRPr="00903353" w:rsidRDefault="00903353" w:rsidP="00903353">
            <w:pPr>
              <w:spacing w:before="100" w:beforeAutospacing="1" w:after="100" w:afterAutospacing="1" w:line="360" w:lineRule="auto"/>
              <w:rPr>
                <w:sz w:val="24"/>
                <w:szCs w:val="24"/>
              </w:rPr>
            </w:pPr>
            <w:r w:rsidRPr="00903353">
              <w:rPr>
                <w:sz w:val="24"/>
                <w:szCs w:val="24"/>
              </w:rPr>
              <w:t>Управление в технических системах</w:t>
            </w:r>
          </w:p>
          <w:p w:rsidR="00903353" w:rsidRPr="00903353" w:rsidRDefault="00903353" w:rsidP="00903353">
            <w:pPr>
              <w:spacing w:before="100" w:beforeAutospacing="1" w:after="100" w:afterAutospacing="1" w:line="360" w:lineRule="auto"/>
              <w:rPr>
                <w:sz w:val="24"/>
                <w:szCs w:val="24"/>
              </w:rPr>
            </w:pPr>
            <w:r w:rsidRPr="00903353">
              <w:rPr>
                <w:sz w:val="24"/>
                <w:szCs w:val="24"/>
              </w:rPr>
              <w:t>Нанотехнологии и наноматериалы</w:t>
            </w:r>
          </w:p>
          <w:p w:rsidR="00903353" w:rsidRPr="00903353" w:rsidRDefault="00903353" w:rsidP="00903353">
            <w:pPr>
              <w:spacing w:before="100" w:beforeAutospacing="1" w:after="100" w:afterAutospacing="1" w:line="360" w:lineRule="auto"/>
              <w:rPr>
                <w:sz w:val="24"/>
                <w:szCs w:val="24"/>
              </w:rPr>
            </w:pPr>
          </w:p>
          <w:p w:rsidR="00903353" w:rsidRPr="00903353" w:rsidRDefault="00903353" w:rsidP="00903353">
            <w:pPr>
              <w:spacing w:before="100" w:beforeAutospacing="1" w:after="100" w:afterAutospacing="1" w:line="360" w:lineRule="auto"/>
              <w:rPr>
                <w:sz w:val="24"/>
                <w:szCs w:val="24"/>
              </w:rPr>
            </w:pPr>
            <w:r w:rsidRPr="00903353">
              <w:rPr>
                <w:sz w:val="24"/>
                <w:szCs w:val="24"/>
              </w:rPr>
              <w:t>Технологии легкой промышленности</w:t>
            </w:r>
          </w:p>
        </w:tc>
        <w:tc>
          <w:tcPr>
            <w:tcW w:w="2195" w:type="dxa"/>
            <w:tcBorders>
              <w:bottom w:val="nil"/>
            </w:tcBorders>
          </w:tcPr>
          <w:p w:rsidR="00903353" w:rsidRPr="00903353" w:rsidRDefault="00903353" w:rsidP="00903353">
            <w:pPr>
              <w:spacing w:before="100" w:beforeAutospacing="1" w:after="100" w:afterAutospacing="1" w:line="360" w:lineRule="auto"/>
              <w:rPr>
                <w:rFonts w:eastAsia="Calibri"/>
                <w:sz w:val="24"/>
                <w:szCs w:val="24"/>
              </w:rPr>
            </w:pPr>
            <w:r w:rsidRPr="00903353">
              <w:rPr>
                <w:rFonts w:eastAsia="Calibri"/>
                <w:sz w:val="24"/>
                <w:szCs w:val="24"/>
              </w:rPr>
              <w:t xml:space="preserve">073 Архитектура </w:t>
            </w:r>
            <w:r w:rsidRPr="00903353">
              <w:rPr>
                <w:rFonts w:eastAsia="Calibri"/>
                <w:sz w:val="24"/>
                <w:szCs w:val="24"/>
              </w:rPr>
              <w:lastRenderedPageBreak/>
              <w:t>и строительство</w:t>
            </w:r>
          </w:p>
          <w:p w:rsidR="00903353" w:rsidRPr="00903353" w:rsidRDefault="00903353" w:rsidP="00903353">
            <w:pPr>
              <w:spacing w:before="100" w:beforeAutospacing="1" w:after="100" w:afterAutospacing="1" w:line="360" w:lineRule="auto"/>
              <w:rPr>
                <w:rFonts w:eastAsia="Calibri"/>
                <w:sz w:val="24"/>
                <w:szCs w:val="24"/>
              </w:rPr>
            </w:pPr>
          </w:p>
          <w:p w:rsidR="00903353" w:rsidRPr="00903353" w:rsidRDefault="00903353" w:rsidP="00903353">
            <w:pPr>
              <w:spacing w:before="100" w:beforeAutospacing="1" w:after="100" w:afterAutospacing="1" w:line="360" w:lineRule="auto"/>
              <w:rPr>
                <w:rFonts w:eastAsia="Calibri"/>
                <w:sz w:val="24"/>
                <w:szCs w:val="24"/>
              </w:rPr>
            </w:pPr>
          </w:p>
          <w:p w:rsidR="00903353" w:rsidRPr="00903353" w:rsidRDefault="00903353" w:rsidP="00903353">
            <w:pPr>
              <w:spacing w:before="100" w:beforeAutospacing="1" w:after="100" w:afterAutospacing="1" w:line="360" w:lineRule="auto"/>
              <w:rPr>
                <w:rFonts w:eastAsia="Calibri"/>
                <w:sz w:val="24"/>
                <w:szCs w:val="24"/>
              </w:rPr>
            </w:pPr>
            <w:r w:rsidRPr="00903353">
              <w:rPr>
                <w:rFonts w:eastAsia="Calibri"/>
                <w:sz w:val="24"/>
                <w:szCs w:val="24"/>
              </w:rPr>
              <w:t>061 Информационно- коммуникационные технологии (ИКТ)</w:t>
            </w:r>
          </w:p>
          <w:p w:rsidR="00903353" w:rsidRPr="00903353" w:rsidRDefault="00903353" w:rsidP="00903353">
            <w:pPr>
              <w:spacing w:before="100" w:beforeAutospacing="1" w:after="100" w:afterAutospacing="1" w:line="360" w:lineRule="auto"/>
              <w:rPr>
                <w:rFonts w:eastAsia="Calibri"/>
                <w:sz w:val="24"/>
                <w:szCs w:val="24"/>
              </w:rPr>
            </w:pPr>
          </w:p>
          <w:p w:rsidR="00903353" w:rsidRPr="00903353" w:rsidRDefault="00903353" w:rsidP="00903353">
            <w:pPr>
              <w:spacing w:before="100" w:beforeAutospacing="1" w:after="100" w:afterAutospacing="1" w:line="360" w:lineRule="auto"/>
              <w:rPr>
                <w:rFonts w:eastAsia="Calibri"/>
                <w:sz w:val="24"/>
                <w:szCs w:val="24"/>
              </w:rPr>
            </w:pPr>
          </w:p>
          <w:p w:rsidR="00903353" w:rsidRPr="00903353" w:rsidRDefault="00903353" w:rsidP="00903353">
            <w:pPr>
              <w:spacing w:before="100" w:beforeAutospacing="1" w:after="100" w:afterAutospacing="1" w:line="360" w:lineRule="auto"/>
              <w:rPr>
                <w:rFonts w:eastAsia="Calibri"/>
                <w:sz w:val="24"/>
                <w:szCs w:val="24"/>
              </w:rPr>
            </w:pPr>
          </w:p>
          <w:p w:rsidR="00903353" w:rsidRPr="00903353" w:rsidRDefault="00903353" w:rsidP="00903353">
            <w:pPr>
              <w:spacing w:before="100" w:beforeAutospacing="1" w:after="100" w:afterAutospacing="1" w:line="360" w:lineRule="auto"/>
              <w:rPr>
                <w:rFonts w:eastAsia="Calibri"/>
                <w:sz w:val="24"/>
                <w:szCs w:val="24"/>
              </w:rPr>
            </w:pPr>
          </w:p>
          <w:p w:rsidR="00903353" w:rsidRPr="00903353" w:rsidRDefault="00903353" w:rsidP="00903353">
            <w:pPr>
              <w:spacing w:before="100" w:beforeAutospacing="1" w:after="100" w:afterAutospacing="1" w:line="360" w:lineRule="auto"/>
              <w:rPr>
                <w:rFonts w:eastAsia="Calibri"/>
                <w:sz w:val="24"/>
                <w:szCs w:val="24"/>
              </w:rPr>
            </w:pPr>
          </w:p>
          <w:p w:rsidR="00903353" w:rsidRPr="00903353" w:rsidRDefault="00903353" w:rsidP="00903353">
            <w:pPr>
              <w:spacing w:before="100" w:beforeAutospacing="1" w:after="100" w:afterAutospacing="1" w:line="360" w:lineRule="auto"/>
              <w:rPr>
                <w:rFonts w:eastAsia="Calibri"/>
                <w:sz w:val="24"/>
                <w:szCs w:val="24"/>
              </w:rPr>
            </w:pPr>
          </w:p>
          <w:p w:rsidR="00903353" w:rsidRPr="00903353" w:rsidRDefault="00903353" w:rsidP="00903353">
            <w:pPr>
              <w:spacing w:before="100" w:beforeAutospacing="1" w:after="100" w:afterAutospacing="1" w:line="360" w:lineRule="auto"/>
              <w:rPr>
                <w:rFonts w:eastAsia="Calibri"/>
                <w:sz w:val="24"/>
                <w:szCs w:val="24"/>
              </w:rPr>
            </w:pPr>
          </w:p>
          <w:p w:rsidR="00903353" w:rsidRPr="00903353" w:rsidRDefault="00903353" w:rsidP="00903353">
            <w:pPr>
              <w:spacing w:before="100" w:beforeAutospacing="1" w:after="100" w:afterAutospacing="1" w:line="360" w:lineRule="auto"/>
              <w:rPr>
                <w:rFonts w:eastAsia="Calibri"/>
                <w:sz w:val="24"/>
                <w:szCs w:val="24"/>
              </w:rPr>
            </w:pPr>
          </w:p>
          <w:p w:rsidR="00903353" w:rsidRPr="00903353" w:rsidRDefault="00903353" w:rsidP="00903353">
            <w:pPr>
              <w:spacing w:before="100" w:beforeAutospacing="1" w:after="100" w:afterAutospacing="1" w:line="360" w:lineRule="auto"/>
              <w:rPr>
                <w:rFonts w:eastAsia="Calibri"/>
                <w:sz w:val="24"/>
                <w:szCs w:val="24"/>
              </w:rPr>
            </w:pPr>
          </w:p>
          <w:p w:rsidR="00903353" w:rsidRPr="00903353" w:rsidRDefault="00903353" w:rsidP="00903353">
            <w:pPr>
              <w:spacing w:before="100" w:beforeAutospacing="1" w:after="100" w:afterAutospacing="1" w:line="360" w:lineRule="auto"/>
              <w:rPr>
                <w:rFonts w:eastAsia="Calibri"/>
                <w:sz w:val="24"/>
                <w:szCs w:val="24"/>
              </w:rPr>
            </w:pPr>
          </w:p>
          <w:p w:rsidR="00903353" w:rsidRPr="00903353" w:rsidRDefault="00903353" w:rsidP="00903353">
            <w:pPr>
              <w:spacing w:before="100" w:beforeAutospacing="1" w:after="100" w:afterAutospacing="1" w:line="360" w:lineRule="auto"/>
              <w:rPr>
                <w:rFonts w:eastAsia="Calibri"/>
                <w:sz w:val="24"/>
                <w:szCs w:val="24"/>
              </w:rPr>
            </w:pPr>
          </w:p>
          <w:p w:rsidR="00903353" w:rsidRPr="00903353" w:rsidRDefault="00903353" w:rsidP="00903353">
            <w:pPr>
              <w:spacing w:before="100" w:beforeAutospacing="1" w:after="100" w:afterAutospacing="1" w:line="360" w:lineRule="auto"/>
              <w:rPr>
                <w:rFonts w:eastAsia="Calibri"/>
                <w:sz w:val="24"/>
                <w:szCs w:val="24"/>
              </w:rPr>
            </w:pPr>
          </w:p>
          <w:p w:rsidR="00903353" w:rsidRPr="00903353" w:rsidRDefault="00903353" w:rsidP="00903353">
            <w:pPr>
              <w:spacing w:before="100" w:beforeAutospacing="1" w:after="100" w:afterAutospacing="1" w:line="360" w:lineRule="auto"/>
              <w:rPr>
                <w:rFonts w:eastAsia="Calibri"/>
                <w:sz w:val="24"/>
                <w:szCs w:val="24"/>
              </w:rPr>
            </w:pPr>
          </w:p>
          <w:p w:rsidR="00903353" w:rsidRPr="00903353" w:rsidRDefault="00903353" w:rsidP="00903353">
            <w:pPr>
              <w:spacing w:before="100" w:beforeAutospacing="1" w:after="100" w:afterAutospacing="1" w:line="360" w:lineRule="auto"/>
              <w:rPr>
                <w:rFonts w:eastAsia="Calibri"/>
                <w:sz w:val="24"/>
                <w:szCs w:val="24"/>
              </w:rPr>
            </w:pPr>
          </w:p>
          <w:p w:rsidR="00903353" w:rsidRPr="00903353" w:rsidRDefault="00903353" w:rsidP="00903353">
            <w:pPr>
              <w:spacing w:before="100" w:beforeAutospacing="1" w:after="100" w:afterAutospacing="1" w:line="360" w:lineRule="auto"/>
              <w:rPr>
                <w:rFonts w:eastAsia="Calibri"/>
                <w:sz w:val="24"/>
                <w:szCs w:val="24"/>
              </w:rPr>
            </w:pPr>
          </w:p>
          <w:p w:rsidR="00903353" w:rsidRPr="00903353" w:rsidRDefault="00903353" w:rsidP="00903353">
            <w:pPr>
              <w:spacing w:before="100" w:beforeAutospacing="1" w:after="100" w:afterAutospacing="1" w:line="360" w:lineRule="auto"/>
              <w:rPr>
                <w:rFonts w:eastAsia="Calibri"/>
                <w:sz w:val="24"/>
                <w:szCs w:val="24"/>
              </w:rPr>
            </w:pPr>
          </w:p>
          <w:p w:rsidR="00903353" w:rsidRPr="00903353" w:rsidRDefault="00903353" w:rsidP="00903353">
            <w:pPr>
              <w:spacing w:before="100" w:beforeAutospacing="1" w:after="100" w:afterAutospacing="1" w:line="360" w:lineRule="auto"/>
              <w:rPr>
                <w:sz w:val="24"/>
                <w:szCs w:val="24"/>
              </w:rPr>
            </w:pPr>
          </w:p>
          <w:p w:rsidR="00903353" w:rsidRPr="00903353" w:rsidRDefault="00903353" w:rsidP="00903353">
            <w:pPr>
              <w:spacing w:before="100" w:beforeAutospacing="1" w:after="100" w:afterAutospacing="1" w:line="360" w:lineRule="auto"/>
              <w:rPr>
                <w:sz w:val="24"/>
                <w:szCs w:val="24"/>
              </w:rPr>
            </w:pPr>
            <w:r w:rsidRPr="00903353">
              <w:rPr>
                <w:sz w:val="24"/>
                <w:szCs w:val="24"/>
              </w:rPr>
              <w:t>071 Инженерия и инженерное дело</w:t>
            </w:r>
          </w:p>
          <w:p w:rsidR="00903353" w:rsidRPr="00903353" w:rsidRDefault="00903353" w:rsidP="00903353">
            <w:pPr>
              <w:spacing w:before="100" w:beforeAutospacing="1" w:after="100" w:afterAutospacing="1" w:line="360" w:lineRule="auto"/>
              <w:rPr>
                <w:sz w:val="24"/>
                <w:szCs w:val="24"/>
              </w:rPr>
            </w:pPr>
          </w:p>
          <w:p w:rsidR="00903353" w:rsidRPr="00903353" w:rsidRDefault="00903353" w:rsidP="00903353">
            <w:pPr>
              <w:spacing w:before="100" w:beforeAutospacing="1" w:after="100" w:afterAutospacing="1" w:line="360" w:lineRule="auto"/>
              <w:rPr>
                <w:sz w:val="24"/>
                <w:szCs w:val="24"/>
              </w:rPr>
            </w:pPr>
          </w:p>
          <w:p w:rsidR="00903353" w:rsidRPr="00903353" w:rsidRDefault="00903353" w:rsidP="00903353">
            <w:pPr>
              <w:spacing w:before="100" w:beforeAutospacing="1" w:after="100" w:afterAutospacing="1" w:line="360" w:lineRule="auto"/>
              <w:rPr>
                <w:sz w:val="24"/>
                <w:szCs w:val="24"/>
              </w:rPr>
            </w:pPr>
          </w:p>
          <w:p w:rsidR="00903353" w:rsidRPr="00903353" w:rsidRDefault="00903353" w:rsidP="00903353">
            <w:pPr>
              <w:spacing w:before="100" w:beforeAutospacing="1" w:after="100" w:afterAutospacing="1" w:line="360" w:lineRule="auto"/>
              <w:rPr>
                <w:sz w:val="24"/>
                <w:szCs w:val="24"/>
              </w:rPr>
            </w:pPr>
          </w:p>
          <w:p w:rsidR="00903353" w:rsidRPr="00903353" w:rsidRDefault="00903353" w:rsidP="00903353">
            <w:pPr>
              <w:spacing w:before="100" w:beforeAutospacing="1" w:after="100" w:afterAutospacing="1" w:line="360" w:lineRule="auto"/>
              <w:rPr>
                <w:sz w:val="24"/>
                <w:szCs w:val="24"/>
              </w:rPr>
            </w:pPr>
          </w:p>
          <w:p w:rsidR="00903353" w:rsidRPr="00903353" w:rsidRDefault="00903353" w:rsidP="00903353">
            <w:pPr>
              <w:spacing w:before="100" w:beforeAutospacing="1" w:after="100" w:afterAutospacing="1" w:line="360" w:lineRule="auto"/>
              <w:rPr>
                <w:sz w:val="24"/>
                <w:szCs w:val="24"/>
              </w:rPr>
            </w:pPr>
          </w:p>
          <w:p w:rsidR="00903353" w:rsidRPr="00903353" w:rsidRDefault="00903353" w:rsidP="00903353">
            <w:pPr>
              <w:spacing w:before="100" w:beforeAutospacing="1" w:after="100" w:afterAutospacing="1" w:line="360" w:lineRule="auto"/>
              <w:rPr>
                <w:sz w:val="24"/>
                <w:szCs w:val="24"/>
              </w:rPr>
            </w:pPr>
          </w:p>
          <w:p w:rsidR="00903353" w:rsidRPr="00903353" w:rsidRDefault="00903353" w:rsidP="00903353">
            <w:pPr>
              <w:spacing w:before="100" w:beforeAutospacing="1" w:after="100" w:afterAutospacing="1" w:line="360" w:lineRule="auto"/>
              <w:rPr>
                <w:sz w:val="24"/>
                <w:szCs w:val="24"/>
              </w:rPr>
            </w:pPr>
          </w:p>
          <w:p w:rsidR="00903353" w:rsidRPr="00903353" w:rsidRDefault="00903353" w:rsidP="00903353">
            <w:pPr>
              <w:spacing w:before="100" w:beforeAutospacing="1" w:after="100" w:afterAutospacing="1" w:line="360" w:lineRule="auto"/>
              <w:rPr>
                <w:sz w:val="24"/>
                <w:szCs w:val="24"/>
              </w:rPr>
            </w:pPr>
            <w:r w:rsidRPr="00903353">
              <w:rPr>
                <w:sz w:val="24"/>
                <w:szCs w:val="24"/>
              </w:rPr>
              <w:t>072 Производственные и обрабатывающие отрасли</w:t>
            </w:r>
          </w:p>
          <w:p w:rsidR="00903353" w:rsidRPr="00903353" w:rsidRDefault="00903353" w:rsidP="00903353">
            <w:pPr>
              <w:spacing w:before="100" w:beforeAutospacing="1" w:after="100" w:afterAutospacing="1" w:line="360" w:lineRule="auto"/>
              <w:rPr>
                <w:sz w:val="24"/>
                <w:szCs w:val="24"/>
              </w:rPr>
            </w:pPr>
          </w:p>
          <w:p w:rsidR="00903353" w:rsidRPr="00903353" w:rsidRDefault="00903353" w:rsidP="00903353">
            <w:pPr>
              <w:spacing w:before="100" w:beforeAutospacing="1" w:after="100" w:afterAutospacing="1" w:line="360" w:lineRule="auto"/>
              <w:rPr>
                <w:sz w:val="24"/>
                <w:szCs w:val="24"/>
              </w:rPr>
            </w:pPr>
          </w:p>
          <w:p w:rsidR="00903353" w:rsidRPr="00903353" w:rsidRDefault="00903353" w:rsidP="00903353">
            <w:pPr>
              <w:spacing w:before="100" w:beforeAutospacing="1" w:after="100" w:afterAutospacing="1" w:line="360" w:lineRule="auto"/>
              <w:rPr>
                <w:sz w:val="24"/>
                <w:szCs w:val="24"/>
              </w:rPr>
            </w:pPr>
            <w:r w:rsidRPr="00903353">
              <w:rPr>
                <w:sz w:val="24"/>
                <w:szCs w:val="24"/>
              </w:rPr>
              <w:t>071 Инженерия и инженерное дело</w:t>
            </w:r>
          </w:p>
          <w:p w:rsidR="00903353" w:rsidRPr="00903353" w:rsidRDefault="00903353" w:rsidP="00903353">
            <w:pPr>
              <w:spacing w:before="100" w:beforeAutospacing="1" w:after="100" w:afterAutospacing="1" w:line="360" w:lineRule="auto"/>
              <w:rPr>
                <w:sz w:val="24"/>
                <w:szCs w:val="24"/>
              </w:rPr>
            </w:pPr>
          </w:p>
          <w:p w:rsidR="00903353" w:rsidRPr="00903353" w:rsidRDefault="00903353" w:rsidP="00903353">
            <w:pPr>
              <w:spacing w:before="100" w:beforeAutospacing="1" w:after="100" w:afterAutospacing="1" w:line="360" w:lineRule="auto"/>
              <w:rPr>
                <w:sz w:val="24"/>
                <w:szCs w:val="24"/>
              </w:rPr>
            </w:pPr>
          </w:p>
          <w:p w:rsidR="00903353" w:rsidRPr="00903353" w:rsidRDefault="00903353" w:rsidP="00903353">
            <w:pPr>
              <w:spacing w:before="100" w:beforeAutospacing="1" w:after="100" w:afterAutospacing="1" w:line="360" w:lineRule="auto"/>
              <w:rPr>
                <w:sz w:val="24"/>
                <w:szCs w:val="24"/>
              </w:rPr>
            </w:pPr>
          </w:p>
          <w:p w:rsidR="00903353" w:rsidRPr="00903353" w:rsidRDefault="00903353" w:rsidP="00903353">
            <w:pPr>
              <w:spacing w:before="100" w:beforeAutospacing="1" w:after="100" w:afterAutospacing="1" w:line="360" w:lineRule="auto"/>
              <w:rPr>
                <w:sz w:val="24"/>
                <w:szCs w:val="24"/>
              </w:rPr>
            </w:pPr>
          </w:p>
          <w:p w:rsidR="00903353" w:rsidRPr="00903353" w:rsidRDefault="00903353" w:rsidP="00903353">
            <w:pPr>
              <w:spacing w:before="100" w:beforeAutospacing="1" w:after="100" w:afterAutospacing="1" w:line="360" w:lineRule="auto"/>
              <w:rPr>
                <w:sz w:val="24"/>
                <w:szCs w:val="24"/>
              </w:rPr>
            </w:pPr>
          </w:p>
          <w:p w:rsidR="00903353" w:rsidRPr="00903353" w:rsidRDefault="00903353" w:rsidP="00903353">
            <w:pPr>
              <w:spacing w:before="100" w:beforeAutospacing="1" w:after="100" w:afterAutospacing="1" w:line="360" w:lineRule="auto"/>
              <w:rPr>
                <w:sz w:val="24"/>
                <w:szCs w:val="24"/>
              </w:rPr>
            </w:pPr>
          </w:p>
          <w:p w:rsidR="00903353" w:rsidRPr="00903353" w:rsidRDefault="00903353" w:rsidP="00903353">
            <w:pPr>
              <w:spacing w:before="100" w:beforeAutospacing="1" w:after="100" w:afterAutospacing="1" w:line="360" w:lineRule="auto"/>
              <w:rPr>
                <w:sz w:val="24"/>
                <w:szCs w:val="24"/>
              </w:rPr>
            </w:pPr>
          </w:p>
          <w:p w:rsidR="00903353" w:rsidRPr="00903353" w:rsidRDefault="00903353" w:rsidP="00903353">
            <w:pPr>
              <w:spacing w:before="100" w:beforeAutospacing="1" w:after="100" w:afterAutospacing="1" w:line="360" w:lineRule="auto"/>
              <w:rPr>
                <w:sz w:val="24"/>
                <w:szCs w:val="24"/>
              </w:rPr>
            </w:pPr>
          </w:p>
          <w:p w:rsidR="00903353" w:rsidRPr="00903353" w:rsidRDefault="00903353" w:rsidP="00903353">
            <w:pPr>
              <w:spacing w:before="100" w:beforeAutospacing="1" w:after="100" w:afterAutospacing="1" w:line="360" w:lineRule="auto"/>
              <w:rPr>
                <w:sz w:val="24"/>
                <w:szCs w:val="24"/>
              </w:rPr>
            </w:pPr>
          </w:p>
          <w:p w:rsidR="00903353" w:rsidRPr="00903353" w:rsidRDefault="00903353" w:rsidP="00903353">
            <w:pPr>
              <w:spacing w:before="100" w:beforeAutospacing="1" w:after="100" w:afterAutospacing="1" w:line="360" w:lineRule="auto"/>
              <w:rPr>
                <w:sz w:val="24"/>
                <w:szCs w:val="24"/>
              </w:rPr>
            </w:pPr>
          </w:p>
          <w:p w:rsidR="00903353" w:rsidRPr="00903353" w:rsidRDefault="00903353" w:rsidP="00903353">
            <w:pPr>
              <w:spacing w:before="100" w:beforeAutospacing="1" w:after="100" w:afterAutospacing="1" w:line="360" w:lineRule="auto"/>
              <w:rPr>
                <w:sz w:val="24"/>
                <w:szCs w:val="24"/>
              </w:rPr>
            </w:pPr>
          </w:p>
          <w:p w:rsidR="00903353" w:rsidRPr="00903353" w:rsidRDefault="00903353" w:rsidP="00903353">
            <w:pPr>
              <w:spacing w:before="100" w:beforeAutospacing="1" w:after="100" w:afterAutospacing="1" w:line="360" w:lineRule="auto"/>
              <w:rPr>
                <w:sz w:val="24"/>
                <w:szCs w:val="24"/>
              </w:rPr>
            </w:pPr>
          </w:p>
          <w:p w:rsidR="00903353" w:rsidRPr="00903353" w:rsidRDefault="00903353" w:rsidP="00903353">
            <w:pPr>
              <w:spacing w:before="100" w:beforeAutospacing="1" w:after="100" w:afterAutospacing="1" w:line="360" w:lineRule="auto"/>
              <w:rPr>
                <w:sz w:val="24"/>
                <w:szCs w:val="24"/>
              </w:rPr>
            </w:pPr>
          </w:p>
          <w:p w:rsidR="00903353" w:rsidRPr="00903353" w:rsidRDefault="00903353" w:rsidP="00903353">
            <w:pPr>
              <w:spacing w:before="100" w:beforeAutospacing="1" w:after="100" w:afterAutospacing="1" w:line="360" w:lineRule="auto"/>
              <w:rPr>
                <w:sz w:val="24"/>
                <w:szCs w:val="24"/>
              </w:rPr>
            </w:pPr>
          </w:p>
          <w:p w:rsidR="00903353" w:rsidRPr="00903353" w:rsidRDefault="00903353" w:rsidP="00903353">
            <w:pPr>
              <w:spacing w:before="100" w:beforeAutospacing="1" w:after="100" w:afterAutospacing="1" w:line="360" w:lineRule="auto"/>
              <w:rPr>
                <w:sz w:val="24"/>
                <w:szCs w:val="24"/>
              </w:rPr>
            </w:pPr>
          </w:p>
          <w:p w:rsidR="00903353" w:rsidRPr="00903353" w:rsidRDefault="00903353" w:rsidP="00903353">
            <w:pPr>
              <w:spacing w:before="100" w:beforeAutospacing="1" w:after="100" w:afterAutospacing="1" w:line="360" w:lineRule="auto"/>
              <w:rPr>
                <w:sz w:val="24"/>
                <w:szCs w:val="24"/>
              </w:rPr>
            </w:pPr>
          </w:p>
          <w:p w:rsidR="00903353" w:rsidRPr="00903353" w:rsidRDefault="00903353" w:rsidP="00903353">
            <w:pPr>
              <w:spacing w:before="100" w:beforeAutospacing="1" w:after="100" w:afterAutospacing="1" w:line="360" w:lineRule="auto"/>
              <w:rPr>
                <w:sz w:val="24"/>
                <w:szCs w:val="24"/>
              </w:rPr>
            </w:pPr>
          </w:p>
          <w:p w:rsidR="00903353" w:rsidRPr="00903353" w:rsidRDefault="00903353" w:rsidP="00903353">
            <w:pPr>
              <w:spacing w:before="100" w:beforeAutospacing="1" w:after="100" w:afterAutospacing="1" w:line="360" w:lineRule="auto"/>
              <w:rPr>
                <w:sz w:val="24"/>
                <w:szCs w:val="24"/>
              </w:rPr>
            </w:pPr>
          </w:p>
          <w:p w:rsidR="00903353" w:rsidRPr="00903353" w:rsidRDefault="00903353" w:rsidP="00903353">
            <w:pPr>
              <w:spacing w:before="100" w:beforeAutospacing="1" w:after="100" w:afterAutospacing="1" w:line="360" w:lineRule="auto"/>
              <w:rPr>
                <w:sz w:val="24"/>
                <w:szCs w:val="24"/>
              </w:rPr>
            </w:pPr>
            <w:r w:rsidRPr="00903353">
              <w:rPr>
                <w:sz w:val="24"/>
                <w:szCs w:val="24"/>
              </w:rPr>
              <w:t>072 Производственные и обрабатывающие отрасли</w:t>
            </w:r>
          </w:p>
          <w:p w:rsidR="00903353" w:rsidRPr="00903353" w:rsidRDefault="00903353" w:rsidP="00903353">
            <w:pPr>
              <w:spacing w:before="100" w:beforeAutospacing="1" w:after="100" w:afterAutospacing="1" w:line="360" w:lineRule="auto"/>
              <w:rPr>
                <w:sz w:val="24"/>
                <w:szCs w:val="24"/>
              </w:rPr>
            </w:pPr>
          </w:p>
          <w:p w:rsidR="00903353" w:rsidRPr="00903353" w:rsidRDefault="00903353" w:rsidP="00903353">
            <w:pPr>
              <w:spacing w:before="100" w:beforeAutospacing="1" w:after="100" w:afterAutospacing="1" w:line="360" w:lineRule="auto"/>
              <w:rPr>
                <w:sz w:val="24"/>
                <w:szCs w:val="24"/>
              </w:rPr>
            </w:pPr>
          </w:p>
        </w:tc>
        <w:tc>
          <w:tcPr>
            <w:tcW w:w="2215" w:type="dxa"/>
            <w:tcBorders>
              <w:bottom w:val="nil"/>
            </w:tcBorders>
          </w:tcPr>
          <w:p w:rsidR="00903353" w:rsidRPr="00903353" w:rsidRDefault="00903353" w:rsidP="00903353">
            <w:pPr>
              <w:spacing w:before="100" w:beforeAutospacing="1" w:after="100" w:afterAutospacing="1" w:line="360" w:lineRule="auto"/>
              <w:rPr>
                <w:rFonts w:eastAsia="Calibri"/>
                <w:sz w:val="24"/>
                <w:szCs w:val="24"/>
              </w:rPr>
            </w:pPr>
            <w:r w:rsidRPr="00903353">
              <w:rPr>
                <w:rFonts w:eastAsia="Calibri"/>
                <w:sz w:val="24"/>
                <w:szCs w:val="24"/>
              </w:rPr>
              <w:t>06 Информационно- коммуникационные технологии (ИКТ)</w:t>
            </w:r>
          </w:p>
          <w:p w:rsidR="00903353" w:rsidRPr="00903353" w:rsidRDefault="00903353" w:rsidP="00903353">
            <w:pPr>
              <w:spacing w:before="100" w:beforeAutospacing="1" w:after="100" w:afterAutospacing="1" w:line="360" w:lineRule="auto"/>
              <w:rPr>
                <w:rFonts w:eastAsia="Calibri"/>
                <w:sz w:val="24"/>
                <w:szCs w:val="24"/>
              </w:rPr>
            </w:pPr>
            <w:r w:rsidRPr="00903353">
              <w:rPr>
                <w:rFonts w:eastAsia="Calibri"/>
                <w:sz w:val="24"/>
                <w:szCs w:val="24"/>
              </w:rPr>
              <w:t>07 Инженерные, обрабатывающие и строительные отрасли</w:t>
            </w:r>
          </w:p>
          <w:p w:rsidR="00903353" w:rsidRPr="00903353" w:rsidRDefault="00903353" w:rsidP="00903353">
            <w:pPr>
              <w:spacing w:before="100" w:beforeAutospacing="1" w:after="100" w:afterAutospacing="1" w:line="360" w:lineRule="auto"/>
              <w:rPr>
                <w:rFonts w:eastAsia="Calibri"/>
                <w:sz w:val="24"/>
                <w:szCs w:val="24"/>
              </w:rPr>
            </w:pPr>
            <w:r w:rsidRPr="00903353">
              <w:rPr>
                <w:rFonts w:eastAsia="Calibri"/>
                <w:sz w:val="24"/>
                <w:szCs w:val="24"/>
              </w:rPr>
              <w:t>05 Естественные науки, математика и статистика</w:t>
            </w:r>
          </w:p>
          <w:p w:rsidR="00903353" w:rsidRPr="00903353" w:rsidRDefault="00903353" w:rsidP="00903353">
            <w:pPr>
              <w:spacing w:before="100" w:beforeAutospacing="1" w:after="100" w:afterAutospacing="1" w:line="360" w:lineRule="auto"/>
              <w:rPr>
                <w:rFonts w:eastAsia="Calibri"/>
                <w:sz w:val="24"/>
                <w:szCs w:val="24"/>
              </w:rPr>
            </w:pPr>
            <w:r w:rsidRPr="00903353">
              <w:rPr>
                <w:rFonts w:eastAsia="Calibri"/>
                <w:sz w:val="24"/>
                <w:szCs w:val="24"/>
              </w:rPr>
              <w:t>04 Бизнес, управление и право</w:t>
            </w:r>
          </w:p>
          <w:p w:rsidR="00903353" w:rsidRPr="00903353" w:rsidRDefault="00903353" w:rsidP="00903353">
            <w:pPr>
              <w:spacing w:before="100" w:beforeAutospacing="1" w:after="100" w:afterAutospacing="1" w:line="360" w:lineRule="auto"/>
              <w:rPr>
                <w:rFonts w:eastAsia="Calibri"/>
                <w:sz w:val="24"/>
                <w:szCs w:val="24"/>
              </w:rPr>
            </w:pPr>
            <w:r w:rsidRPr="00903353">
              <w:rPr>
                <w:rFonts w:eastAsia="Calibri"/>
                <w:sz w:val="24"/>
                <w:szCs w:val="24"/>
              </w:rPr>
              <w:t>02 Искусство и гуманитарные науки</w:t>
            </w:r>
          </w:p>
          <w:p w:rsidR="00903353" w:rsidRPr="00903353" w:rsidRDefault="00903353" w:rsidP="00903353">
            <w:pPr>
              <w:spacing w:before="100" w:beforeAutospacing="1" w:after="100" w:afterAutospacing="1" w:line="360" w:lineRule="auto"/>
              <w:rPr>
                <w:rFonts w:eastAsia="Calibri"/>
                <w:sz w:val="24"/>
                <w:szCs w:val="24"/>
              </w:rPr>
            </w:pPr>
            <w:r w:rsidRPr="00903353">
              <w:rPr>
                <w:rFonts w:eastAsia="Calibri"/>
                <w:sz w:val="24"/>
                <w:szCs w:val="24"/>
              </w:rPr>
              <w:t>10 Службы</w:t>
            </w:r>
          </w:p>
          <w:p w:rsidR="00903353" w:rsidRPr="00903353" w:rsidRDefault="00903353" w:rsidP="00903353">
            <w:pPr>
              <w:spacing w:before="100" w:beforeAutospacing="1" w:after="100" w:afterAutospacing="1" w:line="360" w:lineRule="auto"/>
              <w:rPr>
                <w:sz w:val="24"/>
                <w:szCs w:val="24"/>
              </w:rPr>
            </w:pPr>
          </w:p>
        </w:tc>
      </w:tr>
      <w:tr w:rsidR="00903353" w:rsidRPr="00903353" w:rsidTr="00903353">
        <w:trPr>
          <w:trHeight w:val="264"/>
        </w:trPr>
        <w:tc>
          <w:tcPr>
            <w:tcW w:w="2660" w:type="dxa"/>
          </w:tcPr>
          <w:p w:rsidR="00903353" w:rsidRPr="00903353" w:rsidRDefault="00903353" w:rsidP="00903353">
            <w:pPr>
              <w:spacing w:before="100" w:beforeAutospacing="1" w:after="100" w:afterAutospacing="1" w:line="360" w:lineRule="auto"/>
              <w:jc w:val="center"/>
              <w:rPr>
                <w:sz w:val="24"/>
                <w:szCs w:val="24"/>
              </w:rPr>
            </w:pPr>
            <w:r w:rsidRPr="00903353">
              <w:rPr>
                <w:sz w:val="24"/>
                <w:szCs w:val="24"/>
              </w:rPr>
              <w:t>3.ЗДРАВООХРАНЕНИЕ И МЕДИЦИНСКИЕ НАУКИ</w:t>
            </w:r>
          </w:p>
        </w:tc>
        <w:tc>
          <w:tcPr>
            <w:tcW w:w="683" w:type="dxa"/>
            <w:tcBorders>
              <w:bottom w:val="nil"/>
            </w:tcBorders>
          </w:tcPr>
          <w:p w:rsidR="00903353" w:rsidRPr="00903353" w:rsidRDefault="00903353" w:rsidP="00903353">
            <w:pPr>
              <w:spacing w:before="100" w:beforeAutospacing="1" w:after="100" w:afterAutospacing="1" w:line="360" w:lineRule="auto"/>
              <w:jc w:val="center"/>
              <w:rPr>
                <w:sz w:val="24"/>
                <w:szCs w:val="24"/>
              </w:rPr>
            </w:pPr>
            <w:r w:rsidRPr="00903353">
              <w:rPr>
                <w:sz w:val="24"/>
                <w:szCs w:val="24"/>
              </w:rPr>
              <w:t>30</w:t>
            </w:r>
          </w:p>
          <w:p w:rsidR="00903353" w:rsidRPr="00903353" w:rsidRDefault="00903353" w:rsidP="00903353">
            <w:pPr>
              <w:spacing w:before="100" w:beforeAutospacing="1" w:after="100" w:afterAutospacing="1" w:line="360" w:lineRule="auto"/>
              <w:jc w:val="center"/>
              <w:rPr>
                <w:sz w:val="24"/>
                <w:szCs w:val="24"/>
              </w:rPr>
            </w:pPr>
          </w:p>
          <w:p w:rsidR="00903353" w:rsidRPr="00903353" w:rsidRDefault="00903353" w:rsidP="00903353">
            <w:pPr>
              <w:spacing w:before="100" w:beforeAutospacing="1" w:after="100" w:afterAutospacing="1" w:line="360" w:lineRule="auto"/>
              <w:jc w:val="center"/>
              <w:rPr>
                <w:sz w:val="24"/>
                <w:szCs w:val="24"/>
              </w:rPr>
            </w:pPr>
            <w:r w:rsidRPr="00903353">
              <w:rPr>
                <w:sz w:val="24"/>
                <w:szCs w:val="24"/>
              </w:rPr>
              <w:t>31</w:t>
            </w:r>
          </w:p>
          <w:p w:rsidR="00903353" w:rsidRPr="00903353" w:rsidRDefault="00903353" w:rsidP="00903353">
            <w:pPr>
              <w:spacing w:before="100" w:beforeAutospacing="1" w:after="100" w:afterAutospacing="1" w:line="360" w:lineRule="auto"/>
              <w:jc w:val="center"/>
              <w:rPr>
                <w:sz w:val="24"/>
                <w:szCs w:val="24"/>
              </w:rPr>
            </w:pPr>
          </w:p>
          <w:p w:rsidR="00903353" w:rsidRPr="00903353" w:rsidRDefault="00903353" w:rsidP="00903353">
            <w:pPr>
              <w:spacing w:before="100" w:beforeAutospacing="1" w:after="100" w:afterAutospacing="1" w:line="360" w:lineRule="auto"/>
              <w:jc w:val="center"/>
              <w:rPr>
                <w:sz w:val="24"/>
                <w:szCs w:val="24"/>
              </w:rPr>
            </w:pPr>
            <w:r w:rsidRPr="00903353">
              <w:rPr>
                <w:sz w:val="24"/>
                <w:szCs w:val="24"/>
              </w:rPr>
              <w:t>32</w:t>
            </w:r>
          </w:p>
          <w:p w:rsidR="00903353" w:rsidRPr="00903353" w:rsidRDefault="00903353" w:rsidP="00903353">
            <w:pPr>
              <w:spacing w:before="100" w:beforeAutospacing="1" w:after="100" w:afterAutospacing="1" w:line="360" w:lineRule="auto"/>
              <w:jc w:val="center"/>
              <w:rPr>
                <w:sz w:val="24"/>
                <w:szCs w:val="24"/>
              </w:rPr>
            </w:pPr>
          </w:p>
          <w:p w:rsidR="00903353" w:rsidRPr="00903353" w:rsidRDefault="00903353" w:rsidP="00903353">
            <w:pPr>
              <w:spacing w:before="100" w:beforeAutospacing="1" w:after="100" w:afterAutospacing="1" w:line="360" w:lineRule="auto"/>
              <w:rPr>
                <w:rFonts w:eastAsia="Calibri"/>
                <w:sz w:val="24"/>
                <w:szCs w:val="24"/>
              </w:rPr>
            </w:pPr>
          </w:p>
          <w:p w:rsidR="00903353" w:rsidRPr="00903353" w:rsidRDefault="00903353" w:rsidP="00903353">
            <w:pPr>
              <w:spacing w:before="100" w:beforeAutospacing="1" w:after="100" w:afterAutospacing="1" w:line="360" w:lineRule="auto"/>
              <w:jc w:val="center"/>
              <w:rPr>
                <w:sz w:val="24"/>
                <w:szCs w:val="24"/>
              </w:rPr>
            </w:pPr>
            <w:r w:rsidRPr="00903353">
              <w:rPr>
                <w:sz w:val="24"/>
                <w:szCs w:val="24"/>
              </w:rPr>
              <w:t>33</w:t>
            </w:r>
          </w:p>
          <w:p w:rsidR="00903353" w:rsidRPr="00903353" w:rsidRDefault="00903353" w:rsidP="00903353">
            <w:pPr>
              <w:spacing w:before="100" w:beforeAutospacing="1" w:after="100" w:afterAutospacing="1" w:line="360" w:lineRule="auto"/>
              <w:jc w:val="center"/>
              <w:rPr>
                <w:sz w:val="24"/>
                <w:szCs w:val="24"/>
              </w:rPr>
            </w:pPr>
            <w:r w:rsidRPr="00903353">
              <w:rPr>
                <w:sz w:val="24"/>
                <w:szCs w:val="24"/>
              </w:rPr>
              <w:t>34</w:t>
            </w:r>
          </w:p>
        </w:tc>
        <w:tc>
          <w:tcPr>
            <w:tcW w:w="2435" w:type="dxa"/>
            <w:tcBorders>
              <w:bottom w:val="nil"/>
            </w:tcBorders>
          </w:tcPr>
          <w:p w:rsidR="00903353" w:rsidRPr="00903353" w:rsidRDefault="00903353" w:rsidP="00903353">
            <w:pPr>
              <w:spacing w:before="100" w:beforeAutospacing="1" w:after="100" w:afterAutospacing="1" w:line="360" w:lineRule="auto"/>
              <w:rPr>
                <w:rFonts w:eastAsia="Calibri"/>
                <w:sz w:val="24"/>
                <w:szCs w:val="24"/>
              </w:rPr>
            </w:pPr>
            <w:r w:rsidRPr="00903353">
              <w:rPr>
                <w:rFonts w:eastAsia="Calibri"/>
                <w:sz w:val="24"/>
                <w:szCs w:val="24"/>
              </w:rPr>
              <w:t>Фундаментальная медицина</w:t>
            </w:r>
          </w:p>
          <w:p w:rsidR="00903353" w:rsidRPr="00903353" w:rsidRDefault="00903353" w:rsidP="00903353">
            <w:pPr>
              <w:spacing w:before="100" w:beforeAutospacing="1" w:after="100" w:afterAutospacing="1" w:line="360" w:lineRule="auto"/>
              <w:rPr>
                <w:rFonts w:eastAsia="Calibri"/>
                <w:sz w:val="24"/>
                <w:szCs w:val="24"/>
              </w:rPr>
            </w:pPr>
            <w:r w:rsidRPr="00903353">
              <w:rPr>
                <w:rFonts w:eastAsia="Calibri"/>
                <w:sz w:val="24"/>
                <w:szCs w:val="24"/>
              </w:rPr>
              <w:t>Клиническая медицина</w:t>
            </w:r>
          </w:p>
          <w:p w:rsidR="00903353" w:rsidRPr="00903353" w:rsidRDefault="00903353" w:rsidP="00903353">
            <w:pPr>
              <w:spacing w:before="100" w:beforeAutospacing="1" w:after="100" w:afterAutospacing="1" w:line="360" w:lineRule="auto"/>
              <w:rPr>
                <w:rFonts w:eastAsia="Calibri"/>
                <w:sz w:val="24"/>
                <w:szCs w:val="24"/>
              </w:rPr>
            </w:pPr>
            <w:r w:rsidRPr="00903353">
              <w:rPr>
                <w:rFonts w:eastAsia="Calibri"/>
                <w:sz w:val="24"/>
                <w:szCs w:val="24"/>
              </w:rPr>
              <w:t>Науки о здоровье и профилактическая медицина</w:t>
            </w:r>
          </w:p>
          <w:p w:rsidR="00903353" w:rsidRPr="00903353" w:rsidRDefault="00903353" w:rsidP="00903353">
            <w:pPr>
              <w:spacing w:before="100" w:beforeAutospacing="1" w:after="100" w:afterAutospacing="1" w:line="360" w:lineRule="auto"/>
              <w:rPr>
                <w:rFonts w:eastAsia="Calibri"/>
                <w:sz w:val="24"/>
                <w:szCs w:val="24"/>
              </w:rPr>
            </w:pPr>
            <w:r w:rsidRPr="00903353">
              <w:rPr>
                <w:rFonts w:eastAsia="Calibri"/>
                <w:sz w:val="24"/>
                <w:szCs w:val="24"/>
              </w:rPr>
              <w:t>Фармация</w:t>
            </w:r>
          </w:p>
          <w:p w:rsidR="00903353" w:rsidRPr="00903353" w:rsidRDefault="00903353" w:rsidP="00903353">
            <w:pPr>
              <w:spacing w:before="100" w:beforeAutospacing="1" w:after="100" w:afterAutospacing="1" w:line="360" w:lineRule="auto"/>
              <w:rPr>
                <w:rFonts w:eastAsia="Calibri"/>
                <w:sz w:val="24"/>
                <w:szCs w:val="24"/>
              </w:rPr>
            </w:pPr>
            <w:r w:rsidRPr="00903353">
              <w:rPr>
                <w:rFonts w:eastAsia="Calibri"/>
                <w:sz w:val="24"/>
                <w:szCs w:val="24"/>
              </w:rPr>
              <w:t>Сестринское дело</w:t>
            </w:r>
          </w:p>
        </w:tc>
        <w:tc>
          <w:tcPr>
            <w:tcW w:w="2195" w:type="dxa"/>
            <w:tcBorders>
              <w:bottom w:val="nil"/>
            </w:tcBorders>
          </w:tcPr>
          <w:p w:rsidR="00903353" w:rsidRPr="00903353" w:rsidRDefault="00903353" w:rsidP="00903353">
            <w:pPr>
              <w:spacing w:before="120" w:beforeAutospacing="1" w:after="100" w:afterAutospacing="1" w:line="360" w:lineRule="auto"/>
              <w:rPr>
                <w:rFonts w:eastAsia="Calibri"/>
                <w:sz w:val="24"/>
                <w:szCs w:val="24"/>
              </w:rPr>
            </w:pPr>
            <w:r w:rsidRPr="00903353">
              <w:rPr>
                <w:rFonts w:eastAsia="Calibri"/>
                <w:sz w:val="24"/>
                <w:szCs w:val="24"/>
              </w:rPr>
              <w:t>091 Здравоохранение</w:t>
            </w:r>
          </w:p>
        </w:tc>
        <w:tc>
          <w:tcPr>
            <w:tcW w:w="2215" w:type="dxa"/>
            <w:tcBorders>
              <w:bottom w:val="nil"/>
            </w:tcBorders>
          </w:tcPr>
          <w:p w:rsidR="00903353" w:rsidRPr="00903353" w:rsidRDefault="00903353" w:rsidP="00903353">
            <w:pPr>
              <w:spacing w:before="100" w:beforeAutospacing="1" w:after="100" w:afterAutospacing="1" w:line="360" w:lineRule="auto"/>
              <w:rPr>
                <w:rFonts w:eastAsia="Calibri"/>
                <w:sz w:val="24"/>
                <w:szCs w:val="24"/>
              </w:rPr>
            </w:pPr>
            <w:r w:rsidRPr="00903353">
              <w:rPr>
                <w:rFonts w:eastAsia="Calibri"/>
                <w:sz w:val="24"/>
                <w:szCs w:val="24"/>
              </w:rPr>
              <w:t>09 Здравоохранение и социальное обеспечение</w:t>
            </w:r>
          </w:p>
          <w:p w:rsidR="00903353" w:rsidRPr="00903353" w:rsidRDefault="00903353" w:rsidP="00903353">
            <w:pPr>
              <w:spacing w:before="100" w:beforeAutospacing="1" w:after="100" w:afterAutospacing="1" w:line="360" w:lineRule="auto"/>
              <w:rPr>
                <w:sz w:val="24"/>
                <w:szCs w:val="24"/>
              </w:rPr>
            </w:pPr>
            <w:r w:rsidRPr="00903353">
              <w:rPr>
                <w:sz w:val="24"/>
                <w:szCs w:val="24"/>
              </w:rPr>
              <w:t>10 Службы</w:t>
            </w:r>
          </w:p>
          <w:p w:rsidR="00903353" w:rsidRPr="00903353" w:rsidRDefault="00903353" w:rsidP="00903353">
            <w:pPr>
              <w:spacing w:before="100" w:beforeAutospacing="1" w:after="100" w:afterAutospacing="1" w:line="360" w:lineRule="auto"/>
              <w:rPr>
                <w:rFonts w:eastAsia="Calibri"/>
                <w:sz w:val="24"/>
                <w:szCs w:val="24"/>
              </w:rPr>
            </w:pPr>
            <w:r w:rsidRPr="00903353">
              <w:rPr>
                <w:sz w:val="24"/>
                <w:szCs w:val="24"/>
              </w:rPr>
              <w:t>08</w:t>
            </w:r>
            <w:r w:rsidRPr="00903353">
              <w:rPr>
                <w:rFonts w:eastAsia="Calibri"/>
                <w:sz w:val="24"/>
                <w:szCs w:val="24"/>
              </w:rPr>
              <w:t xml:space="preserve"> Сельское, лесное, рыболовное хозяйство и ветеринария</w:t>
            </w:r>
          </w:p>
          <w:p w:rsidR="00903353" w:rsidRPr="00903353" w:rsidRDefault="00903353" w:rsidP="00903353">
            <w:pPr>
              <w:spacing w:before="100" w:beforeAutospacing="1" w:after="100" w:afterAutospacing="1" w:line="360" w:lineRule="auto"/>
              <w:rPr>
                <w:sz w:val="24"/>
                <w:szCs w:val="24"/>
              </w:rPr>
            </w:pPr>
          </w:p>
        </w:tc>
      </w:tr>
      <w:tr w:rsidR="00903353" w:rsidRPr="00903353" w:rsidTr="00903353">
        <w:trPr>
          <w:trHeight w:val="264"/>
        </w:trPr>
        <w:tc>
          <w:tcPr>
            <w:tcW w:w="2660" w:type="dxa"/>
            <w:vMerge w:val="restart"/>
          </w:tcPr>
          <w:p w:rsidR="00903353" w:rsidRPr="00903353" w:rsidRDefault="00903353" w:rsidP="00903353">
            <w:pPr>
              <w:spacing w:before="100" w:beforeAutospacing="1" w:after="100" w:afterAutospacing="1" w:line="360" w:lineRule="auto"/>
              <w:jc w:val="center"/>
              <w:rPr>
                <w:rFonts w:eastAsia="Calibri"/>
                <w:sz w:val="24"/>
                <w:szCs w:val="24"/>
              </w:rPr>
            </w:pPr>
            <w:r w:rsidRPr="00903353">
              <w:rPr>
                <w:rFonts w:eastAsia="Calibri"/>
                <w:sz w:val="24"/>
                <w:szCs w:val="24"/>
              </w:rPr>
              <w:t xml:space="preserve">4. СЕЛЬСКОЕ ХОЗЯЙСТВО И СЕЛЬСКО -ХОЗЯЙСТВЕННЫЕ НАУКИ </w:t>
            </w:r>
          </w:p>
        </w:tc>
        <w:tc>
          <w:tcPr>
            <w:tcW w:w="683" w:type="dxa"/>
            <w:vMerge w:val="restart"/>
          </w:tcPr>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r w:rsidRPr="00903353">
              <w:rPr>
                <w:rFonts w:eastAsia="Calibri"/>
                <w:sz w:val="24"/>
                <w:szCs w:val="24"/>
              </w:rPr>
              <w:t>35</w:t>
            </w: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r w:rsidRPr="00903353">
              <w:rPr>
                <w:rFonts w:eastAsia="Calibri"/>
                <w:sz w:val="24"/>
                <w:szCs w:val="24"/>
              </w:rPr>
              <w:t>36</w:t>
            </w:r>
          </w:p>
        </w:tc>
        <w:tc>
          <w:tcPr>
            <w:tcW w:w="2435" w:type="dxa"/>
            <w:vMerge w:val="restart"/>
          </w:tcPr>
          <w:p w:rsidR="00903353" w:rsidRPr="00903353" w:rsidRDefault="00903353" w:rsidP="00903353">
            <w:pPr>
              <w:spacing w:before="120" w:beforeAutospacing="1" w:after="100" w:afterAutospacing="1" w:line="360" w:lineRule="auto"/>
              <w:rPr>
                <w:rFonts w:eastAsia="Calibri"/>
                <w:sz w:val="24"/>
                <w:szCs w:val="24"/>
              </w:rPr>
            </w:pPr>
            <w:r w:rsidRPr="00903353">
              <w:rPr>
                <w:rFonts w:eastAsia="Calibri"/>
                <w:sz w:val="24"/>
                <w:szCs w:val="24"/>
              </w:rPr>
              <w:t>Сельское, лесное и рыбное хозяйство</w:t>
            </w:r>
          </w:p>
          <w:p w:rsidR="00903353" w:rsidRPr="00903353" w:rsidRDefault="00903353" w:rsidP="00903353">
            <w:pPr>
              <w:spacing w:before="100" w:beforeAutospacing="1" w:after="100" w:afterAutospacing="1" w:line="360" w:lineRule="auto"/>
              <w:rPr>
                <w:rFonts w:eastAsia="Calibri"/>
                <w:sz w:val="24"/>
                <w:szCs w:val="24"/>
              </w:rPr>
            </w:pPr>
          </w:p>
          <w:p w:rsidR="00903353" w:rsidRPr="00903353" w:rsidRDefault="00903353" w:rsidP="00903353">
            <w:pPr>
              <w:spacing w:before="100" w:beforeAutospacing="1" w:after="100" w:afterAutospacing="1" w:line="360" w:lineRule="auto"/>
              <w:rPr>
                <w:rFonts w:eastAsia="Calibri"/>
                <w:sz w:val="24"/>
                <w:szCs w:val="24"/>
              </w:rPr>
            </w:pPr>
          </w:p>
          <w:p w:rsidR="00903353" w:rsidRPr="00903353" w:rsidRDefault="00903353" w:rsidP="00903353">
            <w:pPr>
              <w:spacing w:before="100" w:beforeAutospacing="1" w:after="100" w:afterAutospacing="1" w:line="360" w:lineRule="auto"/>
              <w:rPr>
                <w:rFonts w:eastAsia="Calibri"/>
                <w:sz w:val="24"/>
                <w:szCs w:val="24"/>
              </w:rPr>
            </w:pPr>
          </w:p>
          <w:p w:rsidR="00903353" w:rsidRPr="00903353" w:rsidRDefault="00903353" w:rsidP="00903353">
            <w:pPr>
              <w:spacing w:before="100" w:beforeAutospacing="1" w:after="100" w:afterAutospacing="1" w:line="360" w:lineRule="auto"/>
              <w:rPr>
                <w:rFonts w:eastAsia="Calibri"/>
                <w:sz w:val="24"/>
                <w:szCs w:val="24"/>
              </w:rPr>
            </w:pPr>
          </w:p>
          <w:p w:rsidR="00903353" w:rsidRPr="00903353" w:rsidRDefault="00903353" w:rsidP="00903353">
            <w:pPr>
              <w:spacing w:before="100" w:beforeAutospacing="1" w:after="100" w:afterAutospacing="1" w:line="360" w:lineRule="auto"/>
              <w:rPr>
                <w:rFonts w:eastAsia="Calibri"/>
                <w:sz w:val="24"/>
                <w:szCs w:val="24"/>
              </w:rPr>
            </w:pPr>
          </w:p>
          <w:p w:rsidR="00903353" w:rsidRPr="00903353" w:rsidRDefault="00903353" w:rsidP="00903353">
            <w:pPr>
              <w:spacing w:before="100" w:beforeAutospacing="1" w:after="100" w:afterAutospacing="1" w:line="360" w:lineRule="auto"/>
              <w:rPr>
                <w:rFonts w:eastAsia="Calibri"/>
                <w:sz w:val="24"/>
                <w:szCs w:val="24"/>
              </w:rPr>
            </w:pPr>
            <w:r w:rsidRPr="00903353">
              <w:rPr>
                <w:rFonts w:eastAsia="Calibri"/>
                <w:sz w:val="24"/>
                <w:szCs w:val="24"/>
              </w:rPr>
              <w:t>Ветеринария и зоотехния</w:t>
            </w:r>
          </w:p>
        </w:tc>
        <w:tc>
          <w:tcPr>
            <w:tcW w:w="2195" w:type="dxa"/>
            <w:tcBorders>
              <w:bottom w:val="nil"/>
            </w:tcBorders>
          </w:tcPr>
          <w:p w:rsidR="00903353" w:rsidRPr="00903353" w:rsidRDefault="00903353" w:rsidP="00903353">
            <w:pPr>
              <w:spacing w:before="120" w:beforeAutospacing="1" w:after="100" w:afterAutospacing="1" w:line="360" w:lineRule="auto"/>
              <w:rPr>
                <w:rFonts w:eastAsia="Calibri"/>
                <w:sz w:val="24"/>
                <w:szCs w:val="24"/>
              </w:rPr>
            </w:pPr>
            <w:r w:rsidRPr="00903353">
              <w:rPr>
                <w:rFonts w:eastAsia="Calibri"/>
                <w:sz w:val="24"/>
                <w:szCs w:val="24"/>
              </w:rPr>
              <w:t>081 Сельское хозяйство</w:t>
            </w:r>
          </w:p>
          <w:p w:rsidR="00903353" w:rsidRPr="00903353" w:rsidRDefault="00903353" w:rsidP="00903353">
            <w:pPr>
              <w:spacing w:before="120" w:beforeAutospacing="1" w:after="100" w:afterAutospacing="1" w:line="360" w:lineRule="auto"/>
              <w:rPr>
                <w:rFonts w:eastAsia="Calibri"/>
                <w:sz w:val="24"/>
                <w:szCs w:val="24"/>
              </w:rPr>
            </w:pPr>
            <w:r w:rsidRPr="00903353">
              <w:rPr>
                <w:rFonts w:eastAsia="Calibri"/>
                <w:sz w:val="24"/>
                <w:szCs w:val="24"/>
              </w:rPr>
              <w:t>082 Лесное хозяйство</w:t>
            </w:r>
          </w:p>
          <w:p w:rsidR="00903353" w:rsidRPr="00903353" w:rsidRDefault="00903353" w:rsidP="00903353">
            <w:pPr>
              <w:spacing w:before="120" w:beforeAutospacing="1" w:after="100" w:afterAutospacing="1" w:line="360" w:lineRule="auto"/>
              <w:rPr>
                <w:rFonts w:eastAsia="Calibri"/>
                <w:sz w:val="24"/>
                <w:szCs w:val="24"/>
              </w:rPr>
            </w:pPr>
            <w:r w:rsidRPr="00903353">
              <w:rPr>
                <w:rFonts w:eastAsia="Calibri"/>
                <w:sz w:val="24"/>
                <w:szCs w:val="24"/>
              </w:rPr>
              <w:t>083 Рыболовное хозяйство</w:t>
            </w:r>
          </w:p>
        </w:tc>
        <w:tc>
          <w:tcPr>
            <w:tcW w:w="2215" w:type="dxa"/>
            <w:tcBorders>
              <w:bottom w:val="nil"/>
            </w:tcBorders>
          </w:tcPr>
          <w:p w:rsidR="00903353" w:rsidRPr="00903353" w:rsidRDefault="00903353" w:rsidP="00903353">
            <w:pPr>
              <w:spacing w:before="100" w:beforeAutospacing="1" w:after="100" w:afterAutospacing="1" w:line="360" w:lineRule="auto"/>
              <w:rPr>
                <w:rFonts w:eastAsia="Calibri"/>
                <w:sz w:val="24"/>
                <w:szCs w:val="24"/>
              </w:rPr>
            </w:pPr>
            <w:r w:rsidRPr="00903353">
              <w:rPr>
                <w:rFonts w:eastAsia="Calibri"/>
                <w:sz w:val="24"/>
                <w:szCs w:val="24"/>
              </w:rPr>
              <w:t>08 Сельское, лесное, рыболовное хозяйство и ветеринария</w:t>
            </w:r>
          </w:p>
          <w:p w:rsidR="00903353" w:rsidRPr="00903353" w:rsidRDefault="00903353" w:rsidP="00903353">
            <w:pPr>
              <w:spacing w:before="100" w:beforeAutospacing="1" w:after="100" w:afterAutospacing="1" w:line="360" w:lineRule="auto"/>
              <w:rPr>
                <w:sz w:val="24"/>
                <w:szCs w:val="24"/>
              </w:rPr>
            </w:pPr>
            <w:r w:rsidRPr="00903353">
              <w:rPr>
                <w:rFonts w:eastAsia="Calibri"/>
                <w:sz w:val="24"/>
                <w:szCs w:val="24"/>
              </w:rPr>
              <w:t>07 Инженерные, обрабатывающие и строительные отрасли</w:t>
            </w:r>
          </w:p>
        </w:tc>
      </w:tr>
      <w:tr w:rsidR="00903353" w:rsidRPr="00903353" w:rsidTr="00903353">
        <w:trPr>
          <w:trHeight w:val="562"/>
        </w:trPr>
        <w:tc>
          <w:tcPr>
            <w:tcW w:w="2660" w:type="dxa"/>
            <w:vMerge/>
          </w:tcPr>
          <w:p w:rsidR="00903353" w:rsidRPr="00903353" w:rsidRDefault="00903353" w:rsidP="00903353">
            <w:pPr>
              <w:spacing w:before="100" w:beforeAutospacing="1" w:after="100" w:afterAutospacing="1" w:line="360" w:lineRule="auto"/>
              <w:jc w:val="center"/>
              <w:rPr>
                <w:rFonts w:eastAsia="Calibri"/>
                <w:sz w:val="24"/>
                <w:szCs w:val="24"/>
              </w:rPr>
            </w:pPr>
          </w:p>
        </w:tc>
        <w:tc>
          <w:tcPr>
            <w:tcW w:w="683" w:type="dxa"/>
            <w:vMerge/>
          </w:tcPr>
          <w:p w:rsidR="00903353" w:rsidRPr="00903353" w:rsidRDefault="00903353" w:rsidP="00903353">
            <w:pPr>
              <w:spacing w:before="100" w:beforeAutospacing="1" w:after="100" w:afterAutospacing="1" w:line="360" w:lineRule="auto"/>
              <w:jc w:val="center"/>
              <w:rPr>
                <w:rFonts w:eastAsia="Calibri"/>
                <w:sz w:val="24"/>
                <w:szCs w:val="24"/>
              </w:rPr>
            </w:pPr>
          </w:p>
        </w:tc>
        <w:tc>
          <w:tcPr>
            <w:tcW w:w="2435" w:type="dxa"/>
            <w:vMerge/>
          </w:tcPr>
          <w:p w:rsidR="00903353" w:rsidRPr="00903353" w:rsidRDefault="00903353" w:rsidP="00903353">
            <w:pPr>
              <w:spacing w:before="100" w:beforeAutospacing="1" w:after="100" w:afterAutospacing="1" w:line="360" w:lineRule="auto"/>
              <w:rPr>
                <w:rFonts w:eastAsia="Calibri"/>
                <w:sz w:val="24"/>
                <w:szCs w:val="24"/>
              </w:rPr>
            </w:pPr>
          </w:p>
        </w:tc>
        <w:tc>
          <w:tcPr>
            <w:tcW w:w="2195" w:type="dxa"/>
            <w:tcBorders>
              <w:top w:val="nil"/>
            </w:tcBorders>
          </w:tcPr>
          <w:p w:rsidR="00903353" w:rsidRPr="00903353" w:rsidRDefault="00903353" w:rsidP="00903353">
            <w:pPr>
              <w:spacing w:before="100" w:beforeAutospacing="1" w:after="100" w:afterAutospacing="1" w:line="360" w:lineRule="auto"/>
              <w:rPr>
                <w:rFonts w:eastAsia="Calibri"/>
                <w:sz w:val="24"/>
                <w:szCs w:val="24"/>
              </w:rPr>
            </w:pPr>
            <w:r w:rsidRPr="00903353">
              <w:rPr>
                <w:rFonts w:eastAsia="Calibri"/>
                <w:sz w:val="24"/>
                <w:szCs w:val="24"/>
              </w:rPr>
              <w:t>084 Ветеринария</w:t>
            </w:r>
          </w:p>
        </w:tc>
        <w:tc>
          <w:tcPr>
            <w:tcW w:w="2215" w:type="dxa"/>
            <w:tcBorders>
              <w:top w:val="nil"/>
            </w:tcBorders>
          </w:tcPr>
          <w:p w:rsidR="00903353" w:rsidRPr="00903353" w:rsidRDefault="00903353" w:rsidP="00903353">
            <w:pPr>
              <w:spacing w:before="100" w:beforeAutospacing="1" w:after="100" w:afterAutospacing="1" w:line="360" w:lineRule="auto"/>
              <w:rPr>
                <w:sz w:val="24"/>
                <w:szCs w:val="24"/>
              </w:rPr>
            </w:pPr>
          </w:p>
        </w:tc>
      </w:tr>
      <w:tr w:rsidR="00903353" w:rsidRPr="00903353" w:rsidTr="00903353">
        <w:trPr>
          <w:trHeight w:val="3312"/>
        </w:trPr>
        <w:tc>
          <w:tcPr>
            <w:tcW w:w="2660" w:type="dxa"/>
          </w:tcPr>
          <w:p w:rsidR="00903353" w:rsidRPr="00903353" w:rsidRDefault="00903353" w:rsidP="00903353">
            <w:pPr>
              <w:spacing w:before="100" w:beforeAutospacing="1" w:after="100" w:afterAutospacing="1" w:line="360" w:lineRule="auto"/>
              <w:jc w:val="center"/>
              <w:rPr>
                <w:rFonts w:eastAsia="Calibri"/>
                <w:sz w:val="24"/>
                <w:szCs w:val="24"/>
              </w:rPr>
            </w:pPr>
            <w:r w:rsidRPr="00903353">
              <w:rPr>
                <w:rFonts w:eastAsia="Calibri"/>
                <w:sz w:val="24"/>
                <w:szCs w:val="24"/>
              </w:rPr>
              <w:t xml:space="preserve">5. НАУКИ ОБ ОБЩЕСТВЕ </w:t>
            </w:r>
          </w:p>
          <w:p w:rsidR="00903353" w:rsidRPr="00903353" w:rsidRDefault="00903353" w:rsidP="00903353">
            <w:pPr>
              <w:spacing w:before="100" w:beforeAutospacing="1" w:after="100" w:afterAutospacing="1" w:line="360" w:lineRule="auto"/>
              <w:jc w:val="center"/>
              <w:rPr>
                <w:rFonts w:eastAsia="Calibri"/>
                <w:sz w:val="24"/>
                <w:szCs w:val="24"/>
              </w:rPr>
            </w:pPr>
          </w:p>
        </w:tc>
        <w:tc>
          <w:tcPr>
            <w:tcW w:w="683" w:type="dxa"/>
          </w:tcPr>
          <w:p w:rsidR="00903353" w:rsidRPr="00903353" w:rsidRDefault="00903353" w:rsidP="00903353">
            <w:pPr>
              <w:spacing w:before="100" w:beforeAutospacing="1" w:after="100" w:afterAutospacing="1" w:line="360" w:lineRule="auto"/>
              <w:jc w:val="center"/>
              <w:rPr>
                <w:rFonts w:eastAsia="Calibri"/>
                <w:sz w:val="24"/>
                <w:szCs w:val="24"/>
              </w:rPr>
            </w:pPr>
            <w:r w:rsidRPr="00903353">
              <w:rPr>
                <w:rFonts w:eastAsia="Calibri"/>
                <w:sz w:val="24"/>
                <w:szCs w:val="24"/>
              </w:rPr>
              <w:t>37</w:t>
            </w: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r w:rsidRPr="00903353">
              <w:rPr>
                <w:rFonts w:eastAsia="Calibri"/>
                <w:sz w:val="24"/>
                <w:szCs w:val="24"/>
              </w:rPr>
              <w:t>38</w:t>
            </w: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r w:rsidRPr="00903353">
              <w:rPr>
                <w:rFonts w:eastAsia="Calibri"/>
                <w:sz w:val="24"/>
                <w:szCs w:val="24"/>
              </w:rPr>
              <w:t>39</w:t>
            </w:r>
          </w:p>
          <w:p w:rsidR="00903353" w:rsidRPr="00903353" w:rsidRDefault="00903353" w:rsidP="00903353">
            <w:pPr>
              <w:spacing w:before="100" w:beforeAutospacing="1" w:after="100" w:afterAutospacing="1" w:line="360" w:lineRule="auto"/>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r w:rsidRPr="00903353">
              <w:rPr>
                <w:rFonts w:eastAsia="Calibri"/>
                <w:sz w:val="24"/>
                <w:szCs w:val="24"/>
              </w:rPr>
              <w:t>40</w:t>
            </w:r>
          </w:p>
          <w:p w:rsidR="00903353" w:rsidRPr="00903353" w:rsidRDefault="00903353" w:rsidP="00903353">
            <w:pPr>
              <w:spacing w:before="100" w:beforeAutospacing="1" w:after="100" w:afterAutospacing="1" w:line="360" w:lineRule="auto"/>
              <w:jc w:val="center"/>
              <w:rPr>
                <w:rFonts w:eastAsia="Calibri"/>
                <w:sz w:val="24"/>
                <w:szCs w:val="24"/>
              </w:rPr>
            </w:pPr>
            <w:r w:rsidRPr="00903353">
              <w:rPr>
                <w:rFonts w:eastAsia="Calibri"/>
                <w:sz w:val="24"/>
                <w:szCs w:val="24"/>
              </w:rPr>
              <w:t>41</w:t>
            </w: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r w:rsidRPr="00903353">
              <w:rPr>
                <w:rFonts w:eastAsia="Calibri"/>
                <w:sz w:val="24"/>
                <w:szCs w:val="24"/>
              </w:rPr>
              <w:t>42</w:t>
            </w: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p>
          <w:p w:rsidR="00903353" w:rsidRPr="00903353" w:rsidRDefault="00903353" w:rsidP="00903353">
            <w:pPr>
              <w:spacing w:before="100" w:beforeAutospacing="1" w:after="100" w:afterAutospacing="1" w:line="360" w:lineRule="auto"/>
              <w:jc w:val="center"/>
              <w:rPr>
                <w:rFonts w:eastAsia="Calibri"/>
                <w:sz w:val="24"/>
                <w:szCs w:val="24"/>
              </w:rPr>
            </w:pPr>
            <w:r w:rsidRPr="00903353">
              <w:rPr>
                <w:rFonts w:eastAsia="Calibri"/>
                <w:sz w:val="24"/>
                <w:szCs w:val="24"/>
              </w:rPr>
              <w:t>43</w:t>
            </w:r>
          </w:p>
        </w:tc>
        <w:tc>
          <w:tcPr>
            <w:tcW w:w="2435" w:type="dxa"/>
          </w:tcPr>
          <w:p w:rsidR="00903353" w:rsidRPr="00903353" w:rsidRDefault="00903353" w:rsidP="00903353">
            <w:pPr>
              <w:spacing w:before="100" w:beforeAutospacing="1" w:after="100" w:afterAutospacing="1" w:line="360" w:lineRule="auto"/>
              <w:rPr>
                <w:rFonts w:eastAsia="Calibri"/>
                <w:sz w:val="24"/>
                <w:szCs w:val="24"/>
              </w:rPr>
            </w:pPr>
            <w:r w:rsidRPr="00903353">
              <w:rPr>
                <w:rFonts w:eastAsia="Calibri"/>
                <w:sz w:val="24"/>
                <w:szCs w:val="24"/>
              </w:rPr>
              <w:t>Психологические науки</w:t>
            </w:r>
          </w:p>
          <w:p w:rsidR="00903353" w:rsidRPr="00903353" w:rsidRDefault="00903353" w:rsidP="00903353">
            <w:pPr>
              <w:spacing w:before="100" w:beforeAutospacing="1" w:after="100" w:afterAutospacing="1" w:line="360" w:lineRule="auto"/>
              <w:rPr>
                <w:rFonts w:eastAsia="Calibri"/>
                <w:sz w:val="24"/>
                <w:szCs w:val="24"/>
              </w:rPr>
            </w:pPr>
            <w:r w:rsidRPr="00903353">
              <w:rPr>
                <w:rFonts w:eastAsia="Calibri"/>
                <w:sz w:val="24"/>
                <w:szCs w:val="24"/>
              </w:rPr>
              <w:t>Экономика и управление</w:t>
            </w:r>
          </w:p>
          <w:p w:rsidR="00903353" w:rsidRPr="00903353" w:rsidRDefault="00903353" w:rsidP="00903353">
            <w:pPr>
              <w:spacing w:before="100" w:beforeAutospacing="1" w:after="100" w:afterAutospacing="1" w:line="360" w:lineRule="auto"/>
              <w:rPr>
                <w:rFonts w:eastAsia="Calibri"/>
                <w:sz w:val="24"/>
                <w:szCs w:val="24"/>
              </w:rPr>
            </w:pPr>
            <w:r w:rsidRPr="00903353">
              <w:rPr>
                <w:rFonts w:eastAsia="Calibri"/>
                <w:sz w:val="24"/>
                <w:szCs w:val="24"/>
              </w:rPr>
              <w:t>Социология и социальная работа</w:t>
            </w:r>
          </w:p>
          <w:p w:rsidR="00903353" w:rsidRPr="00903353" w:rsidRDefault="00903353" w:rsidP="00903353">
            <w:pPr>
              <w:spacing w:before="100" w:beforeAutospacing="1" w:after="100" w:afterAutospacing="1" w:line="360" w:lineRule="auto"/>
              <w:rPr>
                <w:rFonts w:eastAsia="Calibri"/>
                <w:sz w:val="24"/>
                <w:szCs w:val="24"/>
              </w:rPr>
            </w:pPr>
          </w:p>
          <w:p w:rsidR="00903353" w:rsidRPr="00903353" w:rsidRDefault="00903353" w:rsidP="00903353">
            <w:pPr>
              <w:spacing w:before="100" w:beforeAutospacing="1" w:after="100" w:afterAutospacing="1" w:line="360" w:lineRule="auto"/>
              <w:rPr>
                <w:rFonts w:eastAsia="Calibri"/>
                <w:sz w:val="24"/>
                <w:szCs w:val="24"/>
              </w:rPr>
            </w:pPr>
            <w:r w:rsidRPr="00903353">
              <w:rPr>
                <w:rFonts w:eastAsia="Calibri"/>
                <w:sz w:val="24"/>
                <w:szCs w:val="24"/>
              </w:rPr>
              <w:t>Юриспруденция</w:t>
            </w:r>
          </w:p>
          <w:p w:rsidR="00903353" w:rsidRPr="00903353" w:rsidRDefault="00903353" w:rsidP="00903353">
            <w:pPr>
              <w:spacing w:before="100" w:beforeAutospacing="1" w:after="100" w:afterAutospacing="1" w:line="360" w:lineRule="auto"/>
              <w:rPr>
                <w:rFonts w:eastAsia="Calibri"/>
                <w:sz w:val="24"/>
                <w:szCs w:val="24"/>
              </w:rPr>
            </w:pPr>
            <w:r w:rsidRPr="00903353">
              <w:rPr>
                <w:rFonts w:eastAsia="Calibri"/>
                <w:sz w:val="24"/>
                <w:szCs w:val="24"/>
              </w:rPr>
              <w:t>Политические науки и регионоведение</w:t>
            </w:r>
          </w:p>
          <w:p w:rsidR="00903353" w:rsidRPr="00903353" w:rsidRDefault="00903353" w:rsidP="00903353">
            <w:pPr>
              <w:spacing w:before="100" w:beforeAutospacing="1" w:after="100" w:afterAutospacing="1" w:line="360" w:lineRule="auto"/>
              <w:rPr>
                <w:rFonts w:eastAsia="Calibri"/>
                <w:sz w:val="24"/>
                <w:szCs w:val="24"/>
              </w:rPr>
            </w:pPr>
            <w:r w:rsidRPr="00903353">
              <w:rPr>
                <w:rFonts w:eastAsia="Calibri"/>
                <w:sz w:val="24"/>
                <w:szCs w:val="24"/>
              </w:rPr>
              <w:t>Средства массовой информации и информационно- библиотечное дело</w:t>
            </w:r>
          </w:p>
          <w:p w:rsidR="00903353" w:rsidRPr="00903353" w:rsidRDefault="00903353" w:rsidP="00903353">
            <w:pPr>
              <w:spacing w:before="100" w:beforeAutospacing="1" w:after="100" w:afterAutospacing="1" w:line="360" w:lineRule="auto"/>
              <w:rPr>
                <w:rFonts w:eastAsia="Calibri"/>
                <w:sz w:val="24"/>
                <w:szCs w:val="24"/>
              </w:rPr>
            </w:pPr>
            <w:r w:rsidRPr="00903353">
              <w:rPr>
                <w:rFonts w:eastAsia="Calibri"/>
                <w:sz w:val="24"/>
                <w:szCs w:val="24"/>
              </w:rPr>
              <w:t>Сервис и  туризм</w:t>
            </w:r>
          </w:p>
        </w:tc>
        <w:tc>
          <w:tcPr>
            <w:tcW w:w="2195" w:type="dxa"/>
          </w:tcPr>
          <w:p w:rsidR="00903353" w:rsidRPr="00903353" w:rsidRDefault="00903353" w:rsidP="00903353">
            <w:pPr>
              <w:spacing w:before="100" w:beforeAutospacing="1" w:after="100" w:afterAutospacing="1" w:line="360" w:lineRule="auto"/>
              <w:rPr>
                <w:rFonts w:eastAsia="Calibri"/>
                <w:sz w:val="24"/>
                <w:szCs w:val="24"/>
              </w:rPr>
            </w:pPr>
            <w:r w:rsidRPr="00903353">
              <w:rPr>
                <w:rFonts w:eastAsia="Calibri"/>
                <w:sz w:val="24"/>
                <w:szCs w:val="24"/>
              </w:rPr>
              <w:t>031 Социальные бихевиористские науки/</w:t>
            </w:r>
          </w:p>
          <w:p w:rsidR="00903353" w:rsidRPr="00903353" w:rsidRDefault="00903353" w:rsidP="00903353">
            <w:pPr>
              <w:spacing w:before="100" w:beforeAutospacing="1" w:after="100" w:afterAutospacing="1" w:line="360" w:lineRule="auto"/>
              <w:rPr>
                <w:rFonts w:eastAsia="Calibri"/>
                <w:sz w:val="24"/>
                <w:szCs w:val="24"/>
              </w:rPr>
            </w:pPr>
            <w:r w:rsidRPr="00903353">
              <w:rPr>
                <w:rFonts w:eastAsia="Calibri"/>
                <w:sz w:val="24"/>
                <w:szCs w:val="24"/>
              </w:rPr>
              <w:t xml:space="preserve"> 041 Бизнес и управление</w:t>
            </w:r>
          </w:p>
          <w:p w:rsidR="00903353" w:rsidRPr="00903353" w:rsidRDefault="00903353" w:rsidP="00903353">
            <w:pPr>
              <w:spacing w:before="100" w:beforeAutospacing="1" w:after="100" w:afterAutospacing="1" w:line="360" w:lineRule="auto"/>
              <w:rPr>
                <w:rFonts w:eastAsia="Calibri"/>
                <w:sz w:val="24"/>
                <w:szCs w:val="24"/>
              </w:rPr>
            </w:pPr>
            <w:r w:rsidRPr="00903353">
              <w:rPr>
                <w:rFonts w:eastAsia="Calibri"/>
                <w:sz w:val="24"/>
                <w:szCs w:val="24"/>
              </w:rPr>
              <w:t>042 Право</w:t>
            </w:r>
          </w:p>
          <w:p w:rsidR="00903353" w:rsidRPr="00903353" w:rsidRDefault="00903353" w:rsidP="00903353">
            <w:pPr>
              <w:spacing w:before="100" w:beforeAutospacing="1" w:after="100" w:afterAutospacing="1" w:line="360" w:lineRule="auto"/>
              <w:rPr>
                <w:rFonts w:eastAsia="Calibri"/>
                <w:sz w:val="24"/>
                <w:szCs w:val="24"/>
              </w:rPr>
            </w:pPr>
          </w:p>
          <w:p w:rsidR="00903353" w:rsidRPr="00903353" w:rsidRDefault="00903353" w:rsidP="00903353">
            <w:pPr>
              <w:spacing w:before="100" w:beforeAutospacing="1" w:after="100" w:afterAutospacing="1" w:line="360" w:lineRule="auto"/>
              <w:rPr>
                <w:rFonts w:eastAsia="Calibri"/>
                <w:sz w:val="24"/>
                <w:szCs w:val="24"/>
              </w:rPr>
            </w:pPr>
          </w:p>
          <w:p w:rsidR="00903353" w:rsidRPr="00903353" w:rsidRDefault="00903353" w:rsidP="00903353">
            <w:pPr>
              <w:spacing w:before="100" w:beforeAutospacing="1" w:after="100" w:afterAutospacing="1" w:line="360" w:lineRule="auto"/>
              <w:rPr>
                <w:rFonts w:eastAsia="Calibri"/>
                <w:sz w:val="24"/>
                <w:szCs w:val="24"/>
              </w:rPr>
            </w:pPr>
            <w:r w:rsidRPr="00903353">
              <w:rPr>
                <w:rFonts w:eastAsia="Calibri"/>
                <w:sz w:val="24"/>
                <w:szCs w:val="24"/>
              </w:rPr>
              <w:t>032 Журналистика и информация</w:t>
            </w:r>
          </w:p>
          <w:p w:rsidR="00903353" w:rsidRPr="00903353" w:rsidRDefault="00903353" w:rsidP="00903353">
            <w:pPr>
              <w:spacing w:before="100" w:beforeAutospacing="1" w:after="100" w:afterAutospacing="1" w:line="360" w:lineRule="auto"/>
              <w:rPr>
                <w:rFonts w:eastAsia="Calibri"/>
                <w:sz w:val="24"/>
                <w:szCs w:val="24"/>
              </w:rPr>
            </w:pPr>
          </w:p>
          <w:p w:rsidR="00903353" w:rsidRPr="00903353" w:rsidRDefault="00903353" w:rsidP="00903353">
            <w:pPr>
              <w:spacing w:before="100" w:beforeAutospacing="1" w:after="100" w:afterAutospacing="1" w:line="360" w:lineRule="auto"/>
              <w:rPr>
                <w:rFonts w:eastAsia="Calibri"/>
                <w:sz w:val="24"/>
                <w:szCs w:val="24"/>
              </w:rPr>
            </w:pPr>
          </w:p>
          <w:p w:rsidR="00903353" w:rsidRPr="00903353" w:rsidRDefault="00903353" w:rsidP="00903353">
            <w:pPr>
              <w:spacing w:before="100" w:beforeAutospacing="1" w:after="100" w:afterAutospacing="1" w:line="360" w:lineRule="auto"/>
              <w:rPr>
                <w:rFonts w:eastAsia="Calibri"/>
                <w:sz w:val="24"/>
                <w:szCs w:val="24"/>
              </w:rPr>
            </w:pPr>
          </w:p>
          <w:p w:rsidR="00903353" w:rsidRPr="00903353" w:rsidRDefault="00903353" w:rsidP="00903353">
            <w:pPr>
              <w:spacing w:before="100" w:beforeAutospacing="1" w:after="100" w:afterAutospacing="1" w:line="360" w:lineRule="auto"/>
              <w:rPr>
                <w:sz w:val="24"/>
                <w:szCs w:val="24"/>
              </w:rPr>
            </w:pPr>
            <w:r w:rsidRPr="00903353">
              <w:rPr>
                <w:rFonts w:eastAsia="Calibri"/>
                <w:sz w:val="24"/>
                <w:szCs w:val="24"/>
              </w:rPr>
              <w:t>101 Сфера обслуживания</w:t>
            </w:r>
          </w:p>
        </w:tc>
        <w:tc>
          <w:tcPr>
            <w:tcW w:w="2215" w:type="dxa"/>
          </w:tcPr>
          <w:p w:rsidR="00903353" w:rsidRPr="00903353" w:rsidRDefault="00903353" w:rsidP="00903353">
            <w:pPr>
              <w:spacing w:before="100" w:beforeAutospacing="1" w:after="100" w:afterAutospacing="1" w:line="360" w:lineRule="auto"/>
              <w:rPr>
                <w:rFonts w:eastAsia="Calibri"/>
                <w:sz w:val="24"/>
                <w:szCs w:val="24"/>
              </w:rPr>
            </w:pPr>
            <w:r w:rsidRPr="00903353">
              <w:rPr>
                <w:sz w:val="24"/>
                <w:szCs w:val="24"/>
              </w:rPr>
              <w:t xml:space="preserve">03 </w:t>
            </w:r>
            <w:r w:rsidRPr="00903353">
              <w:rPr>
                <w:rFonts w:eastAsia="Calibri"/>
                <w:sz w:val="24"/>
                <w:szCs w:val="24"/>
              </w:rPr>
              <w:t>Социальные науки, журналистика и информация</w:t>
            </w:r>
          </w:p>
          <w:p w:rsidR="00903353" w:rsidRPr="00903353" w:rsidRDefault="00903353" w:rsidP="00903353">
            <w:pPr>
              <w:spacing w:before="100" w:beforeAutospacing="1" w:after="100" w:afterAutospacing="1" w:line="360" w:lineRule="auto"/>
              <w:rPr>
                <w:rFonts w:eastAsia="Calibri"/>
                <w:sz w:val="24"/>
                <w:szCs w:val="24"/>
              </w:rPr>
            </w:pPr>
            <w:r w:rsidRPr="00903353">
              <w:rPr>
                <w:rFonts w:eastAsia="Calibri"/>
                <w:sz w:val="24"/>
                <w:szCs w:val="24"/>
              </w:rPr>
              <w:t>04 Бизнес, управление и право</w:t>
            </w:r>
          </w:p>
          <w:p w:rsidR="00903353" w:rsidRPr="00903353" w:rsidRDefault="00903353" w:rsidP="00903353">
            <w:pPr>
              <w:spacing w:before="100" w:beforeAutospacing="1" w:after="100" w:afterAutospacing="1" w:line="360" w:lineRule="auto"/>
              <w:rPr>
                <w:rFonts w:eastAsia="Calibri"/>
                <w:sz w:val="24"/>
                <w:szCs w:val="24"/>
              </w:rPr>
            </w:pPr>
            <w:r w:rsidRPr="00903353">
              <w:rPr>
                <w:rFonts w:eastAsia="Calibri"/>
                <w:sz w:val="24"/>
                <w:szCs w:val="24"/>
              </w:rPr>
              <w:t>10 Службы</w:t>
            </w:r>
          </w:p>
          <w:p w:rsidR="00903353" w:rsidRPr="00903353" w:rsidRDefault="00903353" w:rsidP="00903353">
            <w:pPr>
              <w:spacing w:before="100" w:beforeAutospacing="1" w:after="100" w:afterAutospacing="1" w:line="360" w:lineRule="auto"/>
              <w:rPr>
                <w:rFonts w:eastAsia="Calibri"/>
                <w:sz w:val="24"/>
                <w:szCs w:val="24"/>
              </w:rPr>
            </w:pPr>
            <w:r w:rsidRPr="00903353">
              <w:rPr>
                <w:rFonts w:eastAsia="Calibri"/>
                <w:sz w:val="24"/>
                <w:szCs w:val="24"/>
              </w:rPr>
              <w:t>09 Здравоохранение и социальное обеспечение</w:t>
            </w:r>
          </w:p>
          <w:p w:rsidR="00903353" w:rsidRPr="00903353" w:rsidRDefault="00903353" w:rsidP="00903353">
            <w:pPr>
              <w:spacing w:before="100" w:beforeAutospacing="1" w:after="100" w:afterAutospacing="1" w:line="360" w:lineRule="auto"/>
              <w:rPr>
                <w:sz w:val="24"/>
                <w:szCs w:val="24"/>
              </w:rPr>
            </w:pPr>
            <w:r w:rsidRPr="00903353">
              <w:rPr>
                <w:rFonts w:eastAsia="Calibri"/>
                <w:sz w:val="24"/>
                <w:szCs w:val="24"/>
              </w:rPr>
              <w:t>02 Искусство и гуманитарные науки</w:t>
            </w:r>
          </w:p>
        </w:tc>
      </w:tr>
      <w:tr w:rsidR="00903353" w:rsidRPr="00903353" w:rsidTr="00903353">
        <w:tc>
          <w:tcPr>
            <w:tcW w:w="2660" w:type="dxa"/>
          </w:tcPr>
          <w:p w:rsidR="00903353" w:rsidRPr="00903353" w:rsidRDefault="00903353" w:rsidP="00903353">
            <w:pPr>
              <w:spacing w:before="100" w:beforeAutospacing="1" w:after="100" w:afterAutospacing="1" w:line="360" w:lineRule="auto"/>
              <w:jc w:val="center"/>
              <w:rPr>
                <w:rFonts w:eastAsia="Calibri"/>
                <w:sz w:val="24"/>
                <w:szCs w:val="24"/>
              </w:rPr>
            </w:pPr>
            <w:r w:rsidRPr="00903353">
              <w:rPr>
                <w:rFonts w:eastAsia="Calibri"/>
                <w:sz w:val="24"/>
                <w:szCs w:val="24"/>
              </w:rPr>
              <w:t>6.ОБРАЗОВАНИЕ И ПЕДАГОГИЧЕСКИЕ НАУКИ</w:t>
            </w:r>
          </w:p>
          <w:p w:rsidR="00903353" w:rsidRPr="00903353" w:rsidRDefault="00903353" w:rsidP="00903353">
            <w:pPr>
              <w:autoSpaceDE w:val="0"/>
              <w:autoSpaceDN w:val="0"/>
              <w:adjustRightInd w:val="0"/>
              <w:spacing w:before="100" w:beforeAutospacing="1" w:after="100" w:afterAutospacing="1" w:line="360" w:lineRule="auto"/>
              <w:jc w:val="center"/>
              <w:rPr>
                <w:color w:val="0000FF"/>
                <w:sz w:val="24"/>
                <w:szCs w:val="24"/>
              </w:rPr>
            </w:pPr>
          </w:p>
        </w:tc>
        <w:tc>
          <w:tcPr>
            <w:tcW w:w="683" w:type="dxa"/>
          </w:tcPr>
          <w:p w:rsidR="00903353" w:rsidRPr="00903353" w:rsidRDefault="00903353" w:rsidP="00903353">
            <w:pPr>
              <w:spacing w:before="100" w:beforeAutospacing="1" w:after="100" w:afterAutospacing="1" w:line="360" w:lineRule="auto"/>
              <w:jc w:val="center"/>
              <w:rPr>
                <w:sz w:val="24"/>
                <w:szCs w:val="24"/>
              </w:rPr>
            </w:pPr>
          </w:p>
          <w:p w:rsidR="00903353" w:rsidRPr="00903353" w:rsidRDefault="00903353" w:rsidP="00903353">
            <w:pPr>
              <w:spacing w:before="100" w:beforeAutospacing="1" w:after="100" w:afterAutospacing="1" w:line="360" w:lineRule="auto"/>
              <w:jc w:val="center"/>
              <w:rPr>
                <w:sz w:val="24"/>
                <w:szCs w:val="24"/>
              </w:rPr>
            </w:pPr>
            <w:r w:rsidRPr="00903353">
              <w:rPr>
                <w:sz w:val="24"/>
                <w:szCs w:val="24"/>
              </w:rPr>
              <w:t>44</w:t>
            </w:r>
          </w:p>
        </w:tc>
        <w:tc>
          <w:tcPr>
            <w:tcW w:w="2435" w:type="dxa"/>
          </w:tcPr>
          <w:p w:rsidR="00903353" w:rsidRPr="00903353" w:rsidRDefault="00903353" w:rsidP="00903353">
            <w:pPr>
              <w:spacing w:before="100" w:beforeAutospacing="1" w:after="100" w:afterAutospacing="1" w:line="360" w:lineRule="auto"/>
              <w:rPr>
                <w:rFonts w:eastAsia="Calibri"/>
                <w:sz w:val="24"/>
                <w:szCs w:val="24"/>
              </w:rPr>
            </w:pPr>
          </w:p>
          <w:p w:rsidR="00903353" w:rsidRPr="00903353" w:rsidRDefault="00903353" w:rsidP="00903353">
            <w:pPr>
              <w:spacing w:before="100" w:beforeAutospacing="1" w:after="100" w:afterAutospacing="1" w:line="360" w:lineRule="auto"/>
              <w:rPr>
                <w:rFonts w:eastAsia="Calibri"/>
                <w:sz w:val="24"/>
                <w:szCs w:val="24"/>
              </w:rPr>
            </w:pPr>
            <w:r w:rsidRPr="00903353">
              <w:rPr>
                <w:rFonts w:eastAsia="Calibri"/>
                <w:sz w:val="24"/>
                <w:szCs w:val="24"/>
              </w:rPr>
              <w:t>Образование и педагогические науки</w:t>
            </w:r>
          </w:p>
        </w:tc>
        <w:tc>
          <w:tcPr>
            <w:tcW w:w="2195" w:type="dxa"/>
          </w:tcPr>
          <w:p w:rsidR="00903353" w:rsidRPr="00903353" w:rsidRDefault="00903353" w:rsidP="00903353">
            <w:pPr>
              <w:spacing w:before="100" w:beforeAutospacing="1" w:after="100" w:afterAutospacing="1" w:line="360" w:lineRule="auto"/>
              <w:rPr>
                <w:rFonts w:eastAsia="Calibri"/>
                <w:sz w:val="24"/>
                <w:szCs w:val="24"/>
              </w:rPr>
            </w:pPr>
            <w:r w:rsidRPr="00903353">
              <w:rPr>
                <w:rFonts w:eastAsia="Calibri"/>
                <w:sz w:val="24"/>
                <w:szCs w:val="24"/>
              </w:rPr>
              <w:t>011 Образование</w:t>
            </w:r>
          </w:p>
        </w:tc>
        <w:tc>
          <w:tcPr>
            <w:tcW w:w="2215" w:type="dxa"/>
          </w:tcPr>
          <w:p w:rsidR="00903353" w:rsidRPr="00903353" w:rsidRDefault="00903353" w:rsidP="00903353">
            <w:pPr>
              <w:spacing w:before="100" w:beforeAutospacing="1" w:after="100" w:afterAutospacing="1" w:line="360" w:lineRule="auto"/>
              <w:rPr>
                <w:rFonts w:eastAsia="Calibri"/>
                <w:sz w:val="24"/>
                <w:szCs w:val="24"/>
              </w:rPr>
            </w:pPr>
            <w:r w:rsidRPr="00903353">
              <w:rPr>
                <w:rFonts w:eastAsia="Calibri"/>
                <w:sz w:val="24"/>
                <w:szCs w:val="24"/>
              </w:rPr>
              <w:t>01 Образование</w:t>
            </w:r>
          </w:p>
        </w:tc>
      </w:tr>
      <w:tr w:rsidR="00903353" w:rsidRPr="00903353" w:rsidTr="00903353">
        <w:tc>
          <w:tcPr>
            <w:tcW w:w="2660" w:type="dxa"/>
          </w:tcPr>
          <w:p w:rsidR="00903353" w:rsidRPr="00903353" w:rsidRDefault="00903353" w:rsidP="00903353">
            <w:pPr>
              <w:spacing w:before="100" w:beforeAutospacing="1" w:after="100" w:afterAutospacing="1" w:line="360" w:lineRule="auto"/>
              <w:jc w:val="center"/>
              <w:rPr>
                <w:b/>
                <w:sz w:val="24"/>
                <w:szCs w:val="24"/>
              </w:rPr>
            </w:pPr>
            <w:r w:rsidRPr="00903353">
              <w:rPr>
                <w:rFonts w:eastAsia="Calibri"/>
                <w:sz w:val="24"/>
                <w:szCs w:val="24"/>
              </w:rPr>
              <w:t>7.ГУМАНИТАРНЫЕ НАУКИ</w:t>
            </w:r>
          </w:p>
          <w:p w:rsidR="00903353" w:rsidRPr="00903353" w:rsidRDefault="00903353" w:rsidP="00903353">
            <w:pPr>
              <w:autoSpaceDE w:val="0"/>
              <w:autoSpaceDN w:val="0"/>
              <w:adjustRightInd w:val="0"/>
              <w:spacing w:before="100" w:beforeAutospacing="1" w:after="100" w:afterAutospacing="1" w:line="360" w:lineRule="auto"/>
              <w:jc w:val="center"/>
              <w:rPr>
                <w:color w:val="0000FF"/>
                <w:sz w:val="24"/>
                <w:szCs w:val="24"/>
              </w:rPr>
            </w:pPr>
          </w:p>
        </w:tc>
        <w:tc>
          <w:tcPr>
            <w:tcW w:w="683" w:type="dxa"/>
          </w:tcPr>
          <w:p w:rsidR="00903353" w:rsidRPr="00903353" w:rsidRDefault="00903353" w:rsidP="00903353">
            <w:pPr>
              <w:spacing w:before="100" w:beforeAutospacing="1" w:after="100" w:afterAutospacing="1" w:line="360" w:lineRule="auto"/>
              <w:jc w:val="center"/>
              <w:rPr>
                <w:sz w:val="24"/>
                <w:szCs w:val="24"/>
              </w:rPr>
            </w:pPr>
            <w:r w:rsidRPr="00903353">
              <w:rPr>
                <w:sz w:val="24"/>
                <w:szCs w:val="24"/>
              </w:rPr>
              <w:t>45</w:t>
            </w:r>
          </w:p>
          <w:p w:rsidR="00903353" w:rsidRPr="00903353" w:rsidRDefault="00903353" w:rsidP="00903353">
            <w:pPr>
              <w:spacing w:before="100" w:beforeAutospacing="1" w:after="100" w:afterAutospacing="1" w:line="360" w:lineRule="auto"/>
              <w:jc w:val="center"/>
              <w:rPr>
                <w:sz w:val="24"/>
                <w:szCs w:val="24"/>
              </w:rPr>
            </w:pPr>
          </w:p>
          <w:p w:rsidR="00903353" w:rsidRPr="00903353" w:rsidRDefault="00903353" w:rsidP="00903353">
            <w:pPr>
              <w:spacing w:before="100" w:beforeAutospacing="1" w:after="100" w:afterAutospacing="1" w:line="360" w:lineRule="auto"/>
              <w:jc w:val="center"/>
              <w:rPr>
                <w:sz w:val="24"/>
                <w:szCs w:val="24"/>
              </w:rPr>
            </w:pPr>
            <w:r w:rsidRPr="00903353">
              <w:rPr>
                <w:sz w:val="24"/>
                <w:szCs w:val="24"/>
              </w:rPr>
              <w:t>46</w:t>
            </w:r>
          </w:p>
          <w:p w:rsidR="00903353" w:rsidRPr="00903353" w:rsidRDefault="00903353" w:rsidP="00903353">
            <w:pPr>
              <w:spacing w:before="100" w:beforeAutospacing="1" w:after="100" w:afterAutospacing="1" w:line="360" w:lineRule="auto"/>
              <w:jc w:val="center"/>
              <w:rPr>
                <w:sz w:val="24"/>
                <w:szCs w:val="24"/>
              </w:rPr>
            </w:pPr>
          </w:p>
          <w:p w:rsidR="00903353" w:rsidRPr="00903353" w:rsidRDefault="00903353" w:rsidP="00903353">
            <w:pPr>
              <w:spacing w:before="100" w:beforeAutospacing="1" w:after="100" w:afterAutospacing="1" w:line="360" w:lineRule="auto"/>
              <w:jc w:val="center"/>
              <w:rPr>
                <w:sz w:val="24"/>
                <w:szCs w:val="24"/>
              </w:rPr>
            </w:pPr>
            <w:r w:rsidRPr="00903353">
              <w:rPr>
                <w:sz w:val="24"/>
                <w:szCs w:val="24"/>
              </w:rPr>
              <w:t>47</w:t>
            </w:r>
          </w:p>
          <w:p w:rsidR="00903353" w:rsidRPr="00903353" w:rsidRDefault="00903353" w:rsidP="00903353">
            <w:pPr>
              <w:spacing w:before="100" w:beforeAutospacing="1" w:after="100" w:afterAutospacing="1" w:line="360" w:lineRule="auto"/>
              <w:jc w:val="center"/>
              <w:rPr>
                <w:sz w:val="24"/>
                <w:szCs w:val="24"/>
              </w:rPr>
            </w:pPr>
          </w:p>
          <w:p w:rsidR="00903353" w:rsidRPr="00903353" w:rsidRDefault="00903353" w:rsidP="00903353">
            <w:pPr>
              <w:spacing w:before="100" w:beforeAutospacing="1" w:after="100" w:afterAutospacing="1" w:line="360" w:lineRule="auto"/>
              <w:jc w:val="center"/>
              <w:rPr>
                <w:sz w:val="24"/>
                <w:szCs w:val="24"/>
              </w:rPr>
            </w:pPr>
            <w:r w:rsidRPr="00903353">
              <w:rPr>
                <w:sz w:val="24"/>
                <w:szCs w:val="24"/>
              </w:rPr>
              <w:t>48</w:t>
            </w:r>
          </w:p>
          <w:p w:rsidR="00903353" w:rsidRPr="00903353" w:rsidRDefault="00903353" w:rsidP="00903353">
            <w:pPr>
              <w:spacing w:before="100" w:beforeAutospacing="1" w:after="100" w:afterAutospacing="1" w:line="360" w:lineRule="auto"/>
              <w:jc w:val="center"/>
              <w:rPr>
                <w:sz w:val="24"/>
                <w:szCs w:val="24"/>
              </w:rPr>
            </w:pPr>
            <w:r w:rsidRPr="00903353">
              <w:rPr>
                <w:sz w:val="24"/>
                <w:szCs w:val="24"/>
              </w:rPr>
              <w:t>49</w:t>
            </w:r>
          </w:p>
        </w:tc>
        <w:tc>
          <w:tcPr>
            <w:tcW w:w="2435" w:type="dxa"/>
          </w:tcPr>
          <w:p w:rsidR="00903353" w:rsidRPr="00903353" w:rsidRDefault="00903353" w:rsidP="00903353">
            <w:pPr>
              <w:spacing w:before="100" w:beforeAutospacing="1" w:after="100" w:afterAutospacing="1" w:line="360" w:lineRule="auto"/>
              <w:rPr>
                <w:sz w:val="24"/>
                <w:szCs w:val="24"/>
              </w:rPr>
            </w:pPr>
            <w:r w:rsidRPr="00903353">
              <w:rPr>
                <w:sz w:val="24"/>
                <w:szCs w:val="24"/>
              </w:rPr>
              <w:t>Языкознание и литературоведение</w:t>
            </w:r>
          </w:p>
          <w:p w:rsidR="00903353" w:rsidRPr="00903353" w:rsidRDefault="00903353" w:rsidP="00903353">
            <w:pPr>
              <w:spacing w:before="100" w:beforeAutospacing="1" w:after="100" w:afterAutospacing="1" w:line="360" w:lineRule="auto"/>
              <w:rPr>
                <w:sz w:val="24"/>
                <w:szCs w:val="24"/>
              </w:rPr>
            </w:pPr>
            <w:r w:rsidRPr="00903353">
              <w:rPr>
                <w:sz w:val="24"/>
                <w:szCs w:val="24"/>
              </w:rPr>
              <w:t>История и археология</w:t>
            </w:r>
          </w:p>
          <w:p w:rsidR="00903353" w:rsidRPr="00903353" w:rsidRDefault="00903353" w:rsidP="00903353">
            <w:pPr>
              <w:spacing w:before="100" w:beforeAutospacing="1" w:after="100" w:afterAutospacing="1" w:line="360" w:lineRule="auto"/>
              <w:rPr>
                <w:sz w:val="24"/>
                <w:szCs w:val="24"/>
              </w:rPr>
            </w:pPr>
            <w:r w:rsidRPr="00903353">
              <w:rPr>
                <w:sz w:val="24"/>
                <w:szCs w:val="24"/>
              </w:rPr>
              <w:t>Философия, этика и религиоведение</w:t>
            </w:r>
          </w:p>
          <w:p w:rsidR="00903353" w:rsidRPr="00903353" w:rsidRDefault="00903353" w:rsidP="00903353">
            <w:pPr>
              <w:spacing w:before="100" w:beforeAutospacing="1" w:after="100" w:afterAutospacing="1" w:line="360" w:lineRule="auto"/>
              <w:rPr>
                <w:sz w:val="24"/>
                <w:szCs w:val="24"/>
              </w:rPr>
            </w:pPr>
            <w:r w:rsidRPr="00903353">
              <w:rPr>
                <w:sz w:val="24"/>
                <w:szCs w:val="24"/>
              </w:rPr>
              <w:t>Теология</w:t>
            </w:r>
          </w:p>
          <w:p w:rsidR="00903353" w:rsidRPr="00903353" w:rsidRDefault="00903353" w:rsidP="00903353">
            <w:pPr>
              <w:spacing w:before="100" w:beforeAutospacing="1" w:after="100" w:afterAutospacing="1" w:line="360" w:lineRule="auto"/>
              <w:rPr>
                <w:sz w:val="24"/>
                <w:szCs w:val="24"/>
              </w:rPr>
            </w:pPr>
            <w:r w:rsidRPr="00903353">
              <w:rPr>
                <w:sz w:val="24"/>
                <w:szCs w:val="24"/>
              </w:rPr>
              <w:t>Физическая культура и спорт</w:t>
            </w:r>
          </w:p>
        </w:tc>
        <w:tc>
          <w:tcPr>
            <w:tcW w:w="2195" w:type="dxa"/>
          </w:tcPr>
          <w:p w:rsidR="00903353" w:rsidRPr="00903353" w:rsidRDefault="00903353" w:rsidP="00903353">
            <w:pPr>
              <w:spacing w:before="100" w:beforeAutospacing="1" w:after="100" w:afterAutospacing="1" w:line="360" w:lineRule="auto"/>
              <w:rPr>
                <w:sz w:val="24"/>
                <w:szCs w:val="24"/>
              </w:rPr>
            </w:pPr>
            <w:r w:rsidRPr="00903353">
              <w:rPr>
                <w:sz w:val="24"/>
                <w:szCs w:val="24"/>
              </w:rPr>
              <w:t>023 Языки</w:t>
            </w:r>
          </w:p>
          <w:p w:rsidR="00903353" w:rsidRPr="00903353" w:rsidRDefault="00903353" w:rsidP="00903353">
            <w:pPr>
              <w:spacing w:before="100" w:beforeAutospacing="1" w:after="100" w:afterAutospacing="1" w:line="360" w:lineRule="auto"/>
              <w:rPr>
                <w:sz w:val="24"/>
                <w:szCs w:val="24"/>
              </w:rPr>
            </w:pPr>
          </w:p>
          <w:p w:rsidR="00903353" w:rsidRPr="00903353" w:rsidRDefault="00903353" w:rsidP="00903353">
            <w:pPr>
              <w:spacing w:before="100" w:beforeAutospacing="1" w:after="100" w:afterAutospacing="1" w:line="360" w:lineRule="auto"/>
              <w:rPr>
                <w:sz w:val="24"/>
                <w:szCs w:val="24"/>
              </w:rPr>
            </w:pPr>
            <w:r w:rsidRPr="00903353">
              <w:rPr>
                <w:sz w:val="24"/>
                <w:szCs w:val="24"/>
              </w:rPr>
              <w:t>022 Гуманитарные науки</w:t>
            </w:r>
          </w:p>
        </w:tc>
        <w:tc>
          <w:tcPr>
            <w:tcW w:w="2215" w:type="dxa"/>
          </w:tcPr>
          <w:p w:rsidR="00903353" w:rsidRPr="00903353" w:rsidRDefault="00903353" w:rsidP="00903353">
            <w:pPr>
              <w:spacing w:before="100" w:beforeAutospacing="1" w:after="100" w:afterAutospacing="1" w:line="360" w:lineRule="auto"/>
              <w:rPr>
                <w:sz w:val="24"/>
                <w:szCs w:val="24"/>
              </w:rPr>
            </w:pPr>
            <w:r w:rsidRPr="00903353">
              <w:rPr>
                <w:sz w:val="24"/>
                <w:szCs w:val="24"/>
              </w:rPr>
              <w:t>02 Искусство и гуманитарные науки</w:t>
            </w:r>
          </w:p>
          <w:p w:rsidR="00903353" w:rsidRPr="00903353" w:rsidRDefault="00903353" w:rsidP="00903353">
            <w:pPr>
              <w:spacing w:before="100" w:beforeAutospacing="1" w:after="100" w:afterAutospacing="1" w:line="360" w:lineRule="auto"/>
              <w:rPr>
                <w:rFonts w:eastAsia="Calibri"/>
                <w:sz w:val="24"/>
                <w:szCs w:val="24"/>
              </w:rPr>
            </w:pPr>
            <w:r w:rsidRPr="00903353">
              <w:rPr>
                <w:sz w:val="24"/>
                <w:szCs w:val="24"/>
              </w:rPr>
              <w:t>03</w:t>
            </w:r>
            <w:r w:rsidRPr="00903353">
              <w:rPr>
                <w:rFonts w:eastAsia="Calibri"/>
                <w:sz w:val="24"/>
                <w:szCs w:val="24"/>
              </w:rPr>
              <w:t xml:space="preserve"> Социальные науки, журналистика и информация</w:t>
            </w:r>
          </w:p>
          <w:p w:rsidR="00903353" w:rsidRPr="00903353" w:rsidRDefault="00903353" w:rsidP="00903353">
            <w:pPr>
              <w:spacing w:before="100" w:beforeAutospacing="1" w:after="100" w:afterAutospacing="1" w:line="360" w:lineRule="auto"/>
              <w:rPr>
                <w:rFonts w:eastAsia="Calibri"/>
                <w:sz w:val="24"/>
                <w:szCs w:val="24"/>
              </w:rPr>
            </w:pPr>
            <w:r w:rsidRPr="00903353">
              <w:rPr>
                <w:rFonts w:eastAsia="Calibri"/>
                <w:sz w:val="24"/>
                <w:szCs w:val="24"/>
              </w:rPr>
              <w:t>10 Службы</w:t>
            </w:r>
          </w:p>
          <w:p w:rsidR="00903353" w:rsidRPr="00903353" w:rsidRDefault="00903353" w:rsidP="00903353">
            <w:pPr>
              <w:spacing w:before="100" w:beforeAutospacing="1" w:after="100" w:afterAutospacing="1" w:line="360" w:lineRule="auto"/>
              <w:rPr>
                <w:rFonts w:eastAsia="Calibri"/>
                <w:sz w:val="24"/>
                <w:szCs w:val="24"/>
              </w:rPr>
            </w:pPr>
            <w:r w:rsidRPr="00903353">
              <w:rPr>
                <w:rFonts w:eastAsia="Calibri"/>
                <w:sz w:val="24"/>
                <w:szCs w:val="24"/>
              </w:rPr>
              <w:t>04 Бизнес, управление и право</w:t>
            </w:r>
          </w:p>
          <w:p w:rsidR="00903353" w:rsidRPr="00903353" w:rsidRDefault="00903353" w:rsidP="00903353">
            <w:pPr>
              <w:spacing w:before="100" w:beforeAutospacing="1" w:after="100" w:afterAutospacing="1" w:line="360" w:lineRule="auto"/>
              <w:rPr>
                <w:sz w:val="24"/>
                <w:szCs w:val="24"/>
              </w:rPr>
            </w:pPr>
          </w:p>
        </w:tc>
      </w:tr>
      <w:tr w:rsidR="00903353" w:rsidRPr="00903353" w:rsidTr="00903353">
        <w:tc>
          <w:tcPr>
            <w:tcW w:w="2660" w:type="dxa"/>
          </w:tcPr>
          <w:p w:rsidR="00903353" w:rsidRPr="00903353" w:rsidRDefault="00903353" w:rsidP="00903353">
            <w:pPr>
              <w:spacing w:before="100" w:beforeAutospacing="1" w:after="100" w:afterAutospacing="1" w:line="360" w:lineRule="auto"/>
              <w:jc w:val="center"/>
              <w:rPr>
                <w:sz w:val="24"/>
                <w:szCs w:val="24"/>
              </w:rPr>
            </w:pPr>
            <w:r w:rsidRPr="00903353">
              <w:rPr>
                <w:sz w:val="24"/>
                <w:szCs w:val="24"/>
              </w:rPr>
              <w:t>8.ИСКУССТВО И КУЛЬТУРА</w:t>
            </w:r>
          </w:p>
          <w:p w:rsidR="00903353" w:rsidRPr="00903353" w:rsidRDefault="00903353" w:rsidP="00903353">
            <w:pPr>
              <w:autoSpaceDE w:val="0"/>
              <w:autoSpaceDN w:val="0"/>
              <w:adjustRightInd w:val="0"/>
              <w:spacing w:before="100" w:beforeAutospacing="1" w:after="100" w:afterAutospacing="1" w:line="360" w:lineRule="auto"/>
              <w:jc w:val="center"/>
              <w:rPr>
                <w:color w:val="0000FF"/>
                <w:sz w:val="24"/>
                <w:szCs w:val="24"/>
              </w:rPr>
            </w:pPr>
          </w:p>
        </w:tc>
        <w:tc>
          <w:tcPr>
            <w:tcW w:w="683" w:type="dxa"/>
          </w:tcPr>
          <w:p w:rsidR="00903353" w:rsidRPr="00903353" w:rsidRDefault="00903353" w:rsidP="00903353">
            <w:pPr>
              <w:spacing w:before="100" w:beforeAutospacing="1" w:after="100" w:afterAutospacing="1" w:line="360" w:lineRule="auto"/>
              <w:jc w:val="center"/>
              <w:rPr>
                <w:sz w:val="24"/>
                <w:szCs w:val="24"/>
              </w:rPr>
            </w:pPr>
            <w:r w:rsidRPr="00903353">
              <w:rPr>
                <w:sz w:val="24"/>
                <w:szCs w:val="24"/>
              </w:rPr>
              <w:t>50</w:t>
            </w:r>
          </w:p>
          <w:p w:rsidR="00903353" w:rsidRPr="00903353" w:rsidRDefault="00903353" w:rsidP="00903353">
            <w:pPr>
              <w:spacing w:before="100" w:beforeAutospacing="1" w:after="100" w:afterAutospacing="1" w:line="360" w:lineRule="auto"/>
              <w:jc w:val="center"/>
              <w:rPr>
                <w:sz w:val="24"/>
                <w:szCs w:val="24"/>
              </w:rPr>
            </w:pPr>
            <w:r w:rsidRPr="00903353">
              <w:rPr>
                <w:sz w:val="24"/>
                <w:szCs w:val="24"/>
              </w:rPr>
              <w:t>51</w:t>
            </w:r>
          </w:p>
          <w:p w:rsidR="00903353" w:rsidRPr="00903353" w:rsidRDefault="00903353" w:rsidP="00903353">
            <w:pPr>
              <w:spacing w:before="100" w:beforeAutospacing="1" w:after="100" w:afterAutospacing="1" w:line="360" w:lineRule="auto"/>
              <w:jc w:val="center"/>
              <w:rPr>
                <w:sz w:val="24"/>
                <w:szCs w:val="24"/>
              </w:rPr>
            </w:pPr>
          </w:p>
          <w:p w:rsidR="00903353" w:rsidRPr="00903353" w:rsidRDefault="00903353" w:rsidP="00903353">
            <w:pPr>
              <w:spacing w:before="100" w:beforeAutospacing="1" w:after="100" w:afterAutospacing="1" w:line="360" w:lineRule="auto"/>
              <w:jc w:val="center"/>
              <w:rPr>
                <w:sz w:val="24"/>
                <w:szCs w:val="24"/>
              </w:rPr>
            </w:pPr>
          </w:p>
          <w:p w:rsidR="00903353" w:rsidRPr="00903353" w:rsidRDefault="00903353" w:rsidP="00903353">
            <w:pPr>
              <w:spacing w:before="100" w:beforeAutospacing="1" w:after="100" w:afterAutospacing="1" w:line="360" w:lineRule="auto"/>
              <w:jc w:val="center"/>
              <w:rPr>
                <w:sz w:val="24"/>
                <w:szCs w:val="24"/>
              </w:rPr>
            </w:pPr>
            <w:r w:rsidRPr="00903353">
              <w:rPr>
                <w:sz w:val="24"/>
                <w:szCs w:val="24"/>
              </w:rPr>
              <w:t>52</w:t>
            </w:r>
          </w:p>
          <w:p w:rsidR="00903353" w:rsidRPr="00903353" w:rsidRDefault="00903353" w:rsidP="00903353">
            <w:pPr>
              <w:spacing w:before="100" w:beforeAutospacing="1" w:after="100" w:afterAutospacing="1" w:line="360" w:lineRule="auto"/>
              <w:jc w:val="center"/>
              <w:rPr>
                <w:sz w:val="24"/>
                <w:szCs w:val="24"/>
              </w:rPr>
            </w:pPr>
          </w:p>
          <w:p w:rsidR="00903353" w:rsidRPr="00903353" w:rsidRDefault="00903353" w:rsidP="00903353">
            <w:pPr>
              <w:spacing w:before="100" w:beforeAutospacing="1" w:after="100" w:afterAutospacing="1" w:line="360" w:lineRule="auto"/>
              <w:jc w:val="center"/>
              <w:rPr>
                <w:sz w:val="24"/>
                <w:szCs w:val="24"/>
              </w:rPr>
            </w:pPr>
          </w:p>
          <w:p w:rsidR="00903353" w:rsidRPr="00903353" w:rsidRDefault="00903353" w:rsidP="00903353">
            <w:pPr>
              <w:spacing w:before="100" w:beforeAutospacing="1" w:after="100" w:afterAutospacing="1" w:line="360" w:lineRule="auto"/>
              <w:jc w:val="center"/>
              <w:rPr>
                <w:sz w:val="24"/>
                <w:szCs w:val="24"/>
              </w:rPr>
            </w:pPr>
          </w:p>
          <w:p w:rsidR="00903353" w:rsidRPr="00903353" w:rsidRDefault="00903353" w:rsidP="00903353">
            <w:pPr>
              <w:spacing w:before="100" w:beforeAutospacing="1" w:after="100" w:afterAutospacing="1" w:line="360" w:lineRule="auto"/>
              <w:jc w:val="center"/>
              <w:rPr>
                <w:sz w:val="24"/>
                <w:szCs w:val="24"/>
              </w:rPr>
            </w:pPr>
            <w:r w:rsidRPr="00903353">
              <w:rPr>
                <w:sz w:val="24"/>
                <w:szCs w:val="24"/>
              </w:rPr>
              <w:t>53</w:t>
            </w:r>
          </w:p>
          <w:p w:rsidR="00903353" w:rsidRPr="00903353" w:rsidRDefault="00903353" w:rsidP="00903353">
            <w:pPr>
              <w:spacing w:before="100" w:beforeAutospacing="1" w:after="100" w:afterAutospacing="1" w:line="360" w:lineRule="auto"/>
              <w:jc w:val="center"/>
              <w:rPr>
                <w:sz w:val="24"/>
                <w:szCs w:val="24"/>
              </w:rPr>
            </w:pPr>
          </w:p>
          <w:p w:rsidR="00903353" w:rsidRPr="00903353" w:rsidRDefault="00903353" w:rsidP="00903353">
            <w:pPr>
              <w:spacing w:before="100" w:beforeAutospacing="1" w:after="100" w:afterAutospacing="1" w:line="360" w:lineRule="auto"/>
              <w:jc w:val="center"/>
              <w:rPr>
                <w:sz w:val="24"/>
                <w:szCs w:val="24"/>
              </w:rPr>
            </w:pPr>
            <w:r w:rsidRPr="00903353">
              <w:rPr>
                <w:sz w:val="24"/>
                <w:szCs w:val="24"/>
              </w:rPr>
              <w:t>54</w:t>
            </w:r>
          </w:p>
          <w:p w:rsidR="00903353" w:rsidRPr="00903353" w:rsidRDefault="00903353" w:rsidP="00903353">
            <w:pPr>
              <w:spacing w:before="100" w:beforeAutospacing="1" w:after="100" w:afterAutospacing="1" w:line="360" w:lineRule="auto"/>
              <w:jc w:val="center"/>
              <w:rPr>
                <w:sz w:val="24"/>
                <w:szCs w:val="24"/>
              </w:rPr>
            </w:pPr>
          </w:p>
          <w:p w:rsidR="00903353" w:rsidRPr="00903353" w:rsidRDefault="00903353" w:rsidP="00903353">
            <w:pPr>
              <w:spacing w:before="100" w:beforeAutospacing="1" w:after="100" w:afterAutospacing="1" w:line="360" w:lineRule="auto"/>
              <w:jc w:val="center"/>
              <w:rPr>
                <w:sz w:val="24"/>
                <w:szCs w:val="24"/>
              </w:rPr>
            </w:pPr>
          </w:p>
          <w:p w:rsidR="00903353" w:rsidRPr="00903353" w:rsidRDefault="00903353" w:rsidP="00903353">
            <w:pPr>
              <w:spacing w:before="100" w:beforeAutospacing="1" w:after="100" w:afterAutospacing="1" w:line="360" w:lineRule="auto"/>
              <w:jc w:val="center"/>
              <w:rPr>
                <w:sz w:val="24"/>
                <w:szCs w:val="24"/>
              </w:rPr>
            </w:pPr>
            <w:r w:rsidRPr="00903353">
              <w:rPr>
                <w:sz w:val="24"/>
                <w:szCs w:val="24"/>
              </w:rPr>
              <w:t>55</w:t>
            </w:r>
          </w:p>
        </w:tc>
        <w:tc>
          <w:tcPr>
            <w:tcW w:w="2435" w:type="dxa"/>
          </w:tcPr>
          <w:p w:rsidR="00903353" w:rsidRPr="00903353" w:rsidRDefault="00903353" w:rsidP="00903353">
            <w:pPr>
              <w:spacing w:before="100" w:beforeAutospacing="1" w:after="100" w:afterAutospacing="1" w:line="360" w:lineRule="auto"/>
              <w:rPr>
                <w:sz w:val="24"/>
                <w:szCs w:val="24"/>
              </w:rPr>
            </w:pPr>
            <w:r w:rsidRPr="00903353">
              <w:rPr>
                <w:sz w:val="24"/>
                <w:szCs w:val="24"/>
              </w:rPr>
              <w:t>Искусствознание</w:t>
            </w:r>
          </w:p>
          <w:p w:rsidR="00903353" w:rsidRPr="00903353" w:rsidRDefault="00903353" w:rsidP="00903353">
            <w:pPr>
              <w:spacing w:before="100" w:beforeAutospacing="1" w:after="100" w:afterAutospacing="1" w:line="360" w:lineRule="auto"/>
              <w:rPr>
                <w:sz w:val="24"/>
                <w:szCs w:val="24"/>
              </w:rPr>
            </w:pPr>
            <w:r w:rsidRPr="00903353">
              <w:rPr>
                <w:sz w:val="24"/>
                <w:szCs w:val="24"/>
              </w:rPr>
              <w:t>Культуроведение и социокультурные проекты</w:t>
            </w:r>
          </w:p>
          <w:p w:rsidR="00903353" w:rsidRPr="00903353" w:rsidRDefault="00903353" w:rsidP="00903353">
            <w:pPr>
              <w:spacing w:before="100" w:beforeAutospacing="1" w:after="100" w:afterAutospacing="1" w:line="360" w:lineRule="auto"/>
              <w:rPr>
                <w:sz w:val="24"/>
                <w:szCs w:val="24"/>
              </w:rPr>
            </w:pPr>
            <w:r w:rsidRPr="00903353">
              <w:rPr>
                <w:sz w:val="24"/>
                <w:szCs w:val="24"/>
              </w:rPr>
              <w:t>Сценические искусства и литературное творчество</w:t>
            </w:r>
          </w:p>
          <w:p w:rsidR="00903353" w:rsidRPr="00903353" w:rsidRDefault="00903353" w:rsidP="00903353">
            <w:pPr>
              <w:spacing w:before="100" w:beforeAutospacing="1" w:after="100" w:afterAutospacing="1" w:line="360" w:lineRule="auto"/>
              <w:rPr>
                <w:sz w:val="24"/>
                <w:szCs w:val="24"/>
              </w:rPr>
            </w:pPr>
            <w:r w:rsidRPr="00903353">
              <w:rPr>
                <w:sz w:val="24"/>
                <w:szCs w:val="24"/>
              </w:rPr>
              <w:t>Музыкальное искусство</w:t>
            </w:r>
          </w:p>
          <w:p w:rsidR="00903353" w:rsidRPr="00903353" w:rsidRDefault="00903353" w:rsidP="00903353">
            <w:pPr>
              <w:spacing w:before="100" w:beforeAutospacing="1" w:after="100" w:afterAutospacing="1" w:line="360" w:lineRule="auto"/>
              <w:rPr>
                <w:sz w:val="24"/>
                <w:szCs w:val="24"/>
              </w:rPr>
            </w:pPr>
            <w:r w:rsidRPr="00903353">
              <w:rPr>
                <w:sz w:val="24"/>
                <w:szCs w:val="24"/>
              </w:rPr>
              <w:t>Изобразительное и прикладные виды искусств</w:t>
            </w:r>
          </w:p>
          <w:p w:rsidR="00903353" w:rsidRPr="00903353" w:rsidRDefault="00903353" w:rsidP="00903353">
            <w:pPr>
              <w:spacing w:before="100" w:beforeAutospacing="1" w:after="100" w:afterAutospacing="1" w:line="360" w:lineRule="auto"/>
              <w:rPr>
                <w:sz w:val="24"/>
                <w:szCs w:val="24"/>
              </w:rPr>
            </w:pPr>
            <w:r w:rsidRPr="00903353">
              <w:rPr>
                <w:sz w:val="24"/>
                <w:szCs w:val="24"/>
              </w:rPr>
              <w:t>Экранные искусства</w:t>
            </w:r>
          </w:p>
        </w:tc>
        <w:tc>
          <w:tcPr>
            <w:tcW w:w="2195" w:type="dxa"/>
          </w:tcPr>
          <w:p w:rsidR="00903353" w:rsidRPr="00903353" w:rsidRDefault="00903353" w:rsidP="00903353">
            <w:pPr>
              <w:spacing w:before="100" w:beforeAutospacing="1" w:after="100" w:afterAutospacing="1" w:line="360" w:lineRule="auto"/>
              <w:rPr>
                <w:sz w:val="24"/>
                <w:szCs w:val="24"/>
              </w:rPr>
            </w:pPr>
            <w:r w:rsidRPr="00903353">
              <w:rPr>
                <w:sz w:val="24"/>
                <w:szCs w:val="24"/>
              </w:rPr>
              <w:t>021 Искусство</w:t>
            </w:r>
          </w:p>
        </w:tc>
        <w:tc>
          <w:tcPr>
            <w:tcW w:w="2215" w:type="dxa"/>
          </w:tcPr>
          <w:p w:rsidR="00903353" w:rsidRPr="00903353" w:rsidRDefault="00903353" w:rsidP="00903353">
            <w:pPr>
              <w:spacing w:before="100" w:beforeAutospacing="1" w:after="100" w:afterAutospacing="1" w:line="360" w:lineRule="auto"/>
              <w:rPr>
                <w:sz w:val="24"/>
                <w:szCs w:val="24"/>
              </w:rPr>
            </w:pPr>
            <w:r w:rsidRPr="00903353">
              <w:rPr>
                <w:sz w:val="24"/>
                <w:szCs w:val="24"/>
              </w:rPr>
              <w:t>02 Искусство и гуманитарные науки</w:t>
            </w:r>
          </w:p>
          <w:p w:rsidR="00903353" w:rsidRPr="00903353" w:rsidRDefault="00903353" w:rsidP="00903353">
            <w:pPr>
              <w:spacing w:before="100" w:beforeAutospacing="1" w:after="100" w:afterAutospacing="1" w:line="360" w:lineRule="auto"/>
              <w:rPr>
                <w:rFonts w:eastAsia="Calibri"/>
                <w:sz w:val="24"/>
                <w:szCs w:val="24"/>
              </w:rPr>
            </w:pPr>
            <w:r w:rsidRPr="00903353">
              <w:rPr>
                <w:sz w:val="24"/>
                <w:szCs w:val="24"/>
              </w:rPr>
              <w:t>03</w:t>
            </w:r>
            <w:r w:rsidRPr="00903353">
              <w:rPr>
                <w:rFonts w:eastAsia="Calibri"/>
                <w:sz w:val="24"/>
                <w:szCs w:val="24"/>
              </w:rPr>
              <w:t xml:space="preserve"> Социальные науки, журналистика и информация</w:t>
            </w:r>
          </w:p>
          <w:p w:rsidR="00903353" w:rsidRPr="00903353" w:rsidRDefault="00903353" w:rsidP="00903353">
            <w:pPr>
              <w:spacing w:before="100" w:beforeAutospacing="1" w:after="100" w:afterAutospacing="1" w:line="360" w:lineRule="auto"/>
              <w:rPr>
                <w:sz w:val="24"/>
                <w:szCs w:val="24"/>
              </w:rPr>
            </w:pPr>
          </w:p>
        </w:tc>
      </w:tr>
      <w:tr w:rsidR="00903353" w:rsidRPr="00903353" w:rsidTr="00903353">
        <w:tc>
          <w:tcPr>
            <w:tcW w:w="2660" w:type="dxa"/>
          </w:tcPr>
          <w:p w:rsidR="00903353" w:rsidRPr="00903353" w:rsidRDefault="00903353" w:rsidP="00903353">
            <w:pPr>
              <w:autoSpaceDE w:val="0"/>
              <w:autoSpaceDN w:val="0"/>
              <w:adjustRightInd w:val="0"/>
              <w:spacing w:before="100" w:beforeAutospacing="1" w:after="100" w:afterAutospacing="1" w:line="360" w:lineRule="auto"/>
              <w:jc w:val="center"/>
              <w:rPr>
                <w:color w:val="0000FF"/>
                <w:sz w:val="24"/>
                <w:szCs w:val="24"/>
              </w:rPr>
            </w:pPr>
            <w:r w:rsidRPr="00903353">
              <w:rPr>
                <w:sz w:val="24"/>
                <w:szCs w:val="24"/>
              </w:rPr>
              <w:t>9.ОБОРОНА И БЕЗОПАСНОСТЬ ГОСУДАРСТВА. ВОЕННЫЕ НАУКИ</w:t>
            </w:r>
          </w:p>
        </w:tc>
        <w:tc>
          <w:tcPr>
            <w:tcW w:w="683" w:type="dxa"/>
          </w:tcPr>
          <w:p w:rsidR="00903353" w:rsidRPr="00903353" w:rsidRDefault="00903353" w:rsidP="00903353">
            <w:pPr>
              <w:spacing w:before="100" w:beforeAutospacing="1" w:after="100" w:afterAutospacing="1" w:line="360" w:lineRule="auto"/>
              <w:jc w:val="center"/>
              <w:rPr>
                <w:sz w:val="24"/>
                <w:szCs w:val="24"/>
              </w:rPr>
            </w:pPr>
            <w:r w:rsidRPr="00903353">
              <w:rPr>
                <w:sz w:val="24"/>
                <w:szCs w:val="24"/>
              </w:rPr>
              <w:t>56</w:t>
            </w:r>
          </w:p>
          <w:p w:rsidR="00903353" w:rsidRPr="00903353" w:rsidRDefault="00903353" w:rsidP="00903353">
            <w:pPr>
              <w:spacing w:before="100" w:beforeAutospacing="1" w:after="100" w:afterAutospacing="1" w:line="360" w:lineRule="auto"/>
              <w:jc w:val="center"/>
              <w:rPr>
                <w:sz w:val="24"/>
                <w:szCs w:val="24"/>
              </w:rPr>
            </w:pPr>
            <w:r w:rsidRPr="00903353">
              <w:rPr>
                <w:sz w:val="24"/>
                <w:szCs w:val="24"/>
              </w:rPr>
              <w:t>57</w:t>
            </w:r>
          </w:p>
        </w:tc>
        <w:tc>
          <w:tcPr>
            <w:tcW w:w="2435" w:type="dxa"/>
          </w:tcPr>
          <w:p w:rsidR="00903353" w:rsidRPr="00903353" w:rsidRDefault="00903353" w:rsidP="00903353">
            <w:pPr>
              <w:spacing w:before="100" w:beforeAutospacing="1" w:after="100" w:afterAutospacing="1" w:line="360" w:lineRule="auto"/>
              <w:rPr>
                <w:sz w:val="24"/>
                <w:szCs w:val="24"/>
              </w:rPr>
            </w:pPr>
            <w:r w:rsidRPr="00903353">
              <w:rPr>
                <w:sz w:val="24"/>
                <w:szCs w:val="24"/>
              </w:rPr>
              <w:t>Военное управление</w:t>
            </w:r>
          </w:p>
          <w:p w:rsidR="00903353" w:rsidRPr="00903353" w:rsidRDefault="00903353" w:rsidP="00903353">
            <w:pPr>
              <w:spacing w:before="100" w:beforeAutospacing="1" w:after="100" w:afterAutospacing="1" w:line="360" w:lineRule="auto"/>
              <w:rPr>
                <w:sz w:val="24"/>
                <w:szCs w:val="24"/>
              </w:rPr>
            </w:pPr>
            <w:r w:rsidRPr="00903353">
              <w:rPr>
                <w:sz w:val="24"/>
                <w:szCs w:val="24"/>
              </w:rPr>
              <w:t>Обеспечение государственной безопасности</w:t>
            </w:r>
          </w:p>
        </w:tc>
        <w:tc>
          <w:tcPr>
            <w:tcW w:w="2195" w:type="dxa"/>
          </w:tcPr>
          <w:p w:rsidR="00903353" w:rsidRPr="00903353" w:rsidRDefault="00903353" w:rsidP="00903353">
            <w:pPr>
              <w:spacing w:before="100" w:beforeAutospacing="1" w:after="100" w:afterAutospacing="1" w:line="360" w:lineRule="auto"/>
              <w:rPr>
                <w:sz w:val="24"/>
                <w:szCs w:val="24"/>
              </w:rPr>
            </w:pPr>
            <w:r w:rsidRPr="00903353">
              <w:rPr>
                <w:sz w:val="24"/>
                <w:szCs w:val="24"/>
              </w:rPr>
              <w:t>103 Службы безопасности</w:t>
            </w:r>
          </w:p>
        </w:tc>
        <w:tc>
          <w:tcPr>
            <w:tcW w:w="2215" w:type="dxa"/>
          </w:tcPr>
          <w:p w:rsidR="00903353" w:rsidRPr="00903353" w:rsidRDefault="00903353" w:rsidP="00903353">
            <w:pPr>
              <w:spacing w:before="100" w:beforeAutospacing="1" w:after="100" w:afterAutospacing="1" w:line="360" w:lineRule="auto"/>
              <w:rPr>
                <w:sz w:val="24"/>
                <w:szCs w:val="24"/>
              </w:rPr>
            </w:pPr>
            <w:r w:rsidRPr="00903353">
              <w:rPr>
                <w:sz w:val="24"/>
                <w:szCs w:val="24"/>
              </w:rPr>
              <w:t>10 Службы</w:t>
            </w:r>
          </w:p>
        </w:tc>
      </w:tr>
    </w:tbl>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8"/>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некоторых разделах образовательные области и УГС по ОКСО совпадают с научными областями и направлениями по МСКО-О 2013, в  частности, первый, шестой, девятый разделы. Особое внимание стоит уделить разделам два, три, четыре, пять</w:t>
      </w:r>
      <w:r w:rsidRPr="00903353">
        <w:rPr>
          <w:rFonts w:ascii="Times New Roman" w:eastAsia="Times New Roman" w:hAnsi="Times New Roman" w:cs="Times New Roman"/>
          <w:sz w:val="24"/>
          <w:szCs w:val="24"/>
          <w:lang w:eastAsia="ru-RU"/>
        </w:rPr>
        <w:lastRenderedPageBreak/>
        <w:t>, семь, восемь. Для этого рассмотрим более детально все группы специальностей.</w:t>
      </w:r>
    </w:p>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Примеры, иллюстрирующие отдельные решения, по соотнесению специальностей 2 раздела  ОКСО с МСКО-О-2013.</w:t>
      </w:r>
    </w:p>
    <w:p w:rsidR="00903353" w:rsidRPr="00903353" w:rsidRDefault="00903353" w:rsidP="00903353">
      <w:pPr>
        <w:tabs>
          <w:tab w:val="left" w:pos="9639"/>
        </w:tabs>
        <w:spacing w:line="360" w:lineRule="auto"/>
        <w:ind w:right="208" w:firstLine="482"/>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Фрагмент соответствия между объектами классификации ОКСО 2 раздела и  МСКО по областям профессиональной деятельности, к которой готовятся обучающиеся, представлен в таблице 3.</w:t>
      </w:r>
    </w:p>
    <w:p w:rsidR="00903353" w:rsidRPr="00903353" w:rsidRDefault="00903353" w:rsidP="00903353">
      <w:pPr>
        <w:tabs>
          <w:tab w:val="left" w:pos="9639"/>
        </w:tabs>
        <w:spacing w:line="360" w:lineRule="auto"/>
        <w:ind w:right="208" w:firstLine="482"/>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Таблица 3. Фрагмент соответствия между объектами классификации ОКСО 2 раздела и  МСКО по областям профессиональной деятельности, к которой готовятся обучающиеся.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73"/>
        <w:gridCol w:w="3827"/>
        <w:gridCol w:w="880"/>
        <w:gridCol w:w="3415"/>
      </w:tblGrid>
      <w:tr w:rsidR="00903353" w:rsidRPr="00903353" w:rsidTr="00903353">
        <w:trPr>
          <w:cantSplit/>
          <w:trHeight w:val="856"/>
          <w:tblHeader/>
        </w:trPr>
        <w:tc>
          <w:tcPr>
            <w:tcW w:w="5400" w:type="dxa"/>
            <w:gridSpan w:val="2"/>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Укрупненные группы и группы профессий, специальностей и направлений подготовки по ОКСО-2016</w:t>
            </w:r>
          </w:p>
        </w:tc>
        <w:tc>
          <w:tcPr>
            <w:tcW w:w="4295" w:type="dxa"/>
            <w:gridSpan w:val="2"/>
            <w:vAlign w:val="center"/>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Направление по </w:t>
            </w:r>
          </w:p>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МСКО-О-2013</w:t>
            </w:r>
          </w:p>
        </w:tc>
      </w:tr>
      <w:tr w:rsidR="00903353" w:rsidRPr="00903353" w:rsidTr="00903353">
        <w:trPr>
          <w:cantSplit/>
        </w:trPr>
        <w:tc>
          <w:tcPr>
            <w:tcW w:w="1573" w:type="dxa"/>
          </w:tcPr>
          <w:p w:rsidR="00903353" w:rsidRPr="00903353" w:rsidRDefault="00903353" w:rsidP="00903353">
            <w:pPr>
              <w:spacing w:before="120" w:line="360" w:lineRule="auto"/>
              <w:rPr>
                <w:rFonts w:ascii="Times New Roman" w:eastAsia="Times New Roman" w:hAnsi="Times New Roman" w:cs="Times New Roman"/>
                <w:sz w:val="24"/>
                <w:szCs w:val="24"/>
                <w:lang w:eastAsia="ru-RU"/>
              </w:rPr>
            </w:pPr>
          </w:p>
        </w:tc>
        <w:tc>
          <w:tcPr>
            <w:tcW w:w="3827" w:type="dxa"/>
          </w:tcPr>
          <w:p w:rsidR="00903353" w:rsidRPr="00903353" w:rsidRDefault="00903353" w:rsidP="00903353">
            <w:pPr>
              <w:spacing w:before="120" w:after="12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sz w:val="24"/>
                <w:szCs w:val="24"/>
                <w:lang w:eastAsia="ru-RU"/>
              </w:rPr>
              <w:t>Инженерное дело, технологии и технические науки</w:t>
            </w:r>
          </w:p>
        </w:tc>
        <w:tc>
          <w:tcPr>
            <w:tcW w:w="880" w:type="dxa"/>
          </w:tcPr>
          <w:p w:rsidR="00903353" w:rsidRPr="00903353" w:rsidRDefault="00903353" w:rsidP="00903353">
            <w:pPr>
              <w:spacing w:before="120" w:line="360" w:lineRule="auto"/>
              <w:jc w:val="center"/>
              <w:rPr>
                <w:rFonts w:ascii="Times New Roman" w:eastAsia="Times New Roman" w:hAnsi="Times New Roman" w:cs="Times New Roman"/>
                <w:sz w:val="24"/>
                <w:szCs w:val="24"/>
                <w:lang w:eastAsia="ru-RU"/>
              </w:rPr>
            </w:pPr>
          </w:p>
        </w:tc>
        <w:tc>
          <w:tcPr>
            <w:tcW w:w="3415" w:type="dxa"/>
          </w:tcPr>
          <w:p w:rsidR="00903353" w:rsidRPr="00903353" w:rsidRDefault="00903353" w:rsidP="00903353">
            <w:pPr>
              <w:spacing w:before="120" w:line="360" w:lineRule="auto"/>
              <w:ind w:left="-57"/>
              <w:rPr>
                <w:rFonts w:ascii="Times New Roman" w:eastAsia="Times New Roman" w:hAnsi="Times New Roman" w:cs="Times New Roman"/>
                <w:sz w:val="24"/>
                <w:szCs w:val="24"/>
                <w:lang w:eastAsia="ru-RU"/>
              </w:rPr>
            </w:pPr>
          </w:p>
        </w:tc>
      </w:tr>
      <w:tr w:rsidR="00903353" w:rsidRPr="00903353" w:rsidTr="00903353">
        <w:trPr>
          <w:cantSplit/>
        </w:trPr>
        <w:tc>
          <w:tcPr>
            <w:tcW w:w="157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w:t>
            </w:r>
          </w:p>
        </w:tc>
        <w:tc>
          <w:tcPr>
            <w:tcW w:w="3827"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Архитектура</w:t>
            </w:r>
          </w:p>
        </w:tc>
        <w:tc>
          <w:tcPr>
            <w:tcW w:w="880" w:type="dxa"/>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w:t>
            </w:r>
          </w:p>
        </w:tc>
        <w:tc>
          <w:tcPr>
            <w:tcW w:w="3415" w:type="dxa"/>
          </w:tcPr>
          <w:p w:rsidR="00903353" w:rsidRPr="00903353" w:rsidRDefault="00903353" w:rsidP="00903353">
            <w:pPr>
              <w:spacing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Архитектура и строительство</w:t>
            </w:r>
          </w:p>
        </w:tc>
      </w:tr>
      <w:tr w:rsidR="00903353" w:rsidRPr="00903353" w:rsidTr="00903353">
        <w:trPr>
          <w:cantSplit/>
        </w:trPr>
        <w:tc>
          <w:tcPr>
            <w:tcW w:w="157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w:t>
            </w:r>
          </w:p>
        </w:tc>
        <w:tc>
          <w:tcPr>
            <w:tcW w:w="3827"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Техника и технологии строительства</w:t>
            </w:r>
          </w:p>
        </w:tc>
        <w:tc>
          <w:tcPr>
            <w:tcW w:w="880" w:type="dxa"/>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w:t>
            </w:r>
          </w:p>
        </w:tc>
        <w:tc>
          <w:tcPr>
            <w:tcW w:w="3415" w:type="dxa"/>
          </w:tcPr>
          <w:p w:rsidR="00903353" w:rsidRPr="00903353" w:rsidRDefault="00903353" w:rsidP="00903353">
            <w:pPr>
              <w:spacing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Инженерия и инженерное дело</w:t>
            </w:r>
          </w:p>
          <w:p w:rsidR="00903353" w:rsidRPr="00903353" w:rsidRDefault="00903353" w:rsidP="00903353">
            <w:pPr>
              <w:spacing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Архитектура и строительство</w:t>
            </w:r>
          </w:p>
        </w:tc>
      </w:tr>
      <w:tr w:rsidR="00903353" w:rsidRPr="00903353" w:rsidTr="00903353">
        <w:trPr>
          <w:cantSplit/>
        </w:trPr>
        <w:tc>
          <w:tcPr>
            <w:tcW w:w="157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w:t>
            </w:r>
          </w:p>
        </w:tc>
        <w:tc>
          <w:tcPr>
            <w:tcW w:w="3827"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Информатика и вычислительная техника</w:t>
            </w:r>
          </w:p>
        </w:tc>
        <w:tc>
          <w:tcPr>
            <w:tcW w:w="880" w:type="dxa"/>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w:t>
            </w:r>
          </w:p>
        </w:tc>
        <w:tc>
          <w:tcPr>
            <w:tcW w:w="3415" w:type="dxa"/>
          </w:tcPr>
          <w:p w:rsidR="00903353" w:rsidRPr="00903353" w:rsidRDefault="00903353" w:rsidP="00903353">
            <w:pPr>
              <w:spacing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Информационно- коммуникационные технологии (ИКТ)</w:t>
            </w:r>
          </w:p>
        </w:tc>
      </w:tr>
      <w:tr w:rsidR="00903353" w:rsidRPr="00903353" w:rsidTr="00903353">
        <w:trPr>
          <w:cantSplit/>
        </w:trPr>
        <w:tc>
          <w:tcPr>
            <w:tcW w:w="157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w:t>
            </w:r>
          </w:p>
        </w:tc>
        <w:tc>
          <w:tcPr>
            <w:tcW w:w="3827"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Информационная безопасность</w:t>
            </w:r>
          </w:p>
        </w:tc>
        <w:tc>
          <w:tcPr>
            <w:tcW w:w="880" w:type="dxa"/>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w:t>
            </w:r>
          </w:p>
        </w:tc>
        <w:tc>
          <w:tcPr>
            <w:tcW w:w="3415" w:type="dxa"/>
          </w:tcPr>
          <w:p w:rsidR="00903353" w:rsidRPr="00903353" w:rsidRDefault="00903353" w:rsidP="00903353">
            <w:pPr>
              <w:spacing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1"/>
                <w:sz w:val="24"/>
                <w:szCs w:val="24"/>
                <w:lang w:eastAsia="ru-RU"/>
              </w:rPr>
              <w:t xml:space="preserve"> </w:t>
            </w:r>
            <w:r w:rsidRPr="00903353">
              <w:rPr>
                <w:rFonts w:ascii="Times New Roman" w:eastAsia="Times New Roman" w:hAnsi="Times New Roman" w:cs="Times New Roman"/>
                <w:sz w:val="24"/>
                <w:szCs w:val="24"/>
                <w:lang w:eastAsia="ru-RU"/>
              </w:rPr>
              <w:t>Информационно- коммуникационные технологии (ИКТ)</w:t>
            </w:r>
          </w:p>
        </w:tc>
      </w:tr>
      <w:tr w:rsidR="00903353" w:rsidRPr="00903353" w:rsidTr="00903353">
        <w:trPr>
          <w:cantSplit/>
        </w:trPr>
        <w:tc>
          <w:tcPr>
            <w:tcW w:w="157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w:t>
            </w:r>
          </w:p>
        </w:tc>
        <w:tc>
          <w:tcPr>
            <w:tcW w:w="3827"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Электроника, радиотехника и системы связи</w:t>
            </w:r>
          </w:p>
        </w:tc>
        <w:tc>
          <w:tcPr>
            <w:tcW w:w="880" w:type="dxa"/>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c>
          <w:tcPr>
            <w:tcW w:w="3415" w:type="dxa"/>
          </w:tcPr>
          <w:p w:rsidR="00903353" w:rsidRPr="00903353" w:rsidRDefault="00903353" w:rsidP="00903353">
            <w:pPr>
              <w:spacing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Инженерия и инженерное дело</w:t>
            </w:r>
          </w:p>
        </w:tc>
      </w:tr>
      <w:tr w:rsidR="00903353" w:rsidRPr="00903353" w:rsidTr="00903353">
        <w:trPr>
          <w:cantSplit/>
        </w:trPr>
        <w:tc>
          <w:tcPr>
            <w:tcW w:w="157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w:t>
            </w:r>
          </w:p>
        </w:tc>
        <w:tc>
          <w:tcPr>
            <w:tcW w:w="3827"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Фотоника, приборостроение, оптические и биотехнические системы и технологии</w:t>
            </w:r>
          </w:p>
        </w:tc>
        <w:tc>
          <w:tcPr>
            <w:tcW w:w="880" w:type="dxa"/>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c>
          <w:tcPr>
            <w:tcW w:w="3415" w:type="dxa"/>
          </w:tcPr>
          <w:p w:rsidR="00903353" w:rsidRPr="00903353" w:rsidRDefault="00903353" w:rsidP="00903353">
            <w:pPr>
              <w:spacing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Инженерия и инженерное дело</w:t>
            </w:r>
          </w:p>
        </w:tc>
      </w:tr>
      <w:tr w:rsidR="00903353" w:rsidRPr="00903353" w:rsidTr="00903353">
        <w:trPr>
          <w:cantSplit/>
        </w:trPr>
        <w:tc>
          <w:tcPr>
            <w:tcW w:w="157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w:t>
            </w:r>
          </w:p>
        </w:tc>
        <w:tc>
          <w:tcPr>
            <w:tcW w:w="3827"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 и теплоэн</w:t>
            </w:r>
            <w:r w:rsidRPr="00903353">
              <w:rPr>
                <w:rFonts w:ascii="Times New Roman" w:eastAsia="Times New Roman" w:hAnsi="Times New Roman" w:cs="Times New Roman"/>
                <w:sz w:val="24"/>
                <w:szCs w:val="24"/>
                <w:lang w:eastAsia="ru-RU"/>
              </w:rPr>
              <w:lastRenderedPageBreak/>
              <w:t>ергетика</w:t>
            </w:r>
          </w:p>
        </w:tc>
        <w:tc>
          <w:tcPr>
            <w:tcW w:w="880" w:type="dxa"/>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c>
          <w:tcPr>
            <w:tcW w:w="3415" w:type="dxa"/>
          </w:tcPr>
          <w:p w:rsidR="00903353" w:rsidRPr="00903353" w:rsidRDefault="00903353" w:rsidP="00903353">
            <w:pPr>
              <w:spacing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Инженерия и инженерное дело</w:t>
            </w:r>
          </w:p>
        </w:tc>
      </w:tr>
      <w:tr w:rsidR="00903353" w:rsidRPr="00903353" w:rsidTr="00903353">
        <w:trPr>
          <w:cantSplit/>
        </w:trPr>
        <w:tc>
          <w:tcPr>
            <w:tcW w:w="157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14</w:t>
            </w:r>
          </w:p>
        </w:tc>
        <w:tc>
          <w:tcPr>
            <w:tcW w:w="3827"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Ядерная энергетика и технологии</w:t>
            </w:r>
          </w:p>
        </w:tc>
        <w:tc>
          <w:tcPr>
            <w:tcW w:w="880" w:type="dxa"/>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c>
          <w:tcPr>
            <w:tcW w:w="3415" w:type="dxa"/>
          </w:tcPr>
          <w:p w:rsidR="00903353" w:rsidRPr="00903353" w:rsidRDefault="00903353" w:rsidP="00903353">
            <w:pPr>
              <w:spacing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Инженерия и инженерное дело</w:t>
            </w:r>
          </w:p>
        </w:tc>
      </w:tr>
      <w:tr w:rsidR="00903353" w:rsidRPr="00903353" w:rsidTr="00903353">
        <w:trPr>
          <w:cantSplit/>
        </w:trPr>
        <w:tc>
          <w:tcPr>
            <w:tcW w:w="157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w:t>
            </w:r>
          </w:p>
        </w:tc>
        <w:tc>
          <w:tcPr>
            <w:tcW w:w="3827"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Машиностроение</w:t>
            </w:r>
          </w:p>
        </w:tc>
        <w:tc>
          <w:tcPr>
            <w:tcW w:w="880" w:type="dxa"/>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w:t>
            </w:r>
          </w:p>
        </w:tc>
        <w:tc>
          <w:tcPr>
            <w:tcW w:w="3415" w:type="dxa"/>
          </w:tcPr>
          <w:p w:rsidR="00903353" w:rsidRPr="00903353" w:rsidRDefault="00903353" w:rsidP="00903353">
            <w:pPr>
              <w:spacing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Инженерия и инженерное дело</w:t>
            </w:r>
          </w:p>
          <w:p w:rsidR="00903353" w:rsidRPr="00903353" w:rsidRDefault="00903353" w:rsidP="00903353">
            <w:pPr>
              <w:spacing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Информационно- коммуникационные технологии (ИКТ)</w:t>
            </w:r>
          </w:p>
        </w:tc>
      </w:tr>
      <w:tr w:rsidR="00903353" w:rsidRPr="00903353" w:rsidTr="00903353">
        <w:trPr>
          <w:cantSplit/>
        </w:trPr>
        <w:tc>
          <w:tcPr>
            <w:tcW w:w="157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16</w:t>
            </w:r>
          </w:p>
        </w:tc>
        <w:tc>
          <w:tcPr>
            <w:tcW w:w="3827"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Физико-технические науки и технологии</w:t>
            </w:r>
          </w:p>
        </w:tc>
        <w:tc>
          <w:tcPr>
            <w:tcW w:w="880" w:type="dxa"/>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c>
          <w:tcPr>
            <w:tcW w:w="3415" w:type="dxa"/>
          </w:tcPr>
          <w:p w:rsidR="00903353" w:rsidRPr="00903353" w:rsidRDefault="00903353" w:rsidP="00903353">
            <w:pPr>
              <w:spacing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Инженерия и инженерное дело</w:t>
            </w:r>
          </w:p>
        </w:tc>
      </w:tr>
      <w:tr w:rsidR="00903353" w:rsidRPr="00903353" w:rsidTr="00903353">
        <w:trPr>
          <w:cantSplit/>
        </w:trPr>
        <w:tc>
          <w:tcPr>
            <w:tcW w:w="157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17</w:t>
            </w:r>
          </w:p>
        </w:tc>
        <w:tc>
          <w:tcPr>
            <w:tcW w:w="3827"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Оружие и системы вооружения</w:t>
            </w:r>
          </w:p>
        </w:tc>
        <w:tc>
          <w:tcPr>
            <w:tcW w:w="880" w:type="dxa"/>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c>
          <w:tcPr>
            <w:tcW w:w="3415" w:type="dxa"/>
          </w:tcPr>
          <w:p w:rsidR="00903353" w:rsidRPr="00903353" w:rsidRDefault="00903353" w:rsidP="00903353">
            <w:pPr>
              <w:spacing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Инженерия и инженерное дело</w:t>
            </w:r>
          </w:p>
        </w:tc>
      </w:tr>
      <w:tr w:rsidR="00903353" w:rsidRPr="00903353" w:rsidTr="00903353">
        <w:trPr>
          <w:cantSplit/>
        </w:trPr>
        <w:tc>
          <w:tcPr>
            <w:tcW w:w="157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w:t>
            </w:r>
          </w:p>
        </w:tc>
        <w:tc>
          <w:tcPr>
            <w:tcW w:w="3827"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Химические технологии</w:t>
            </w:r>
          </w:p>
        </w:tc>
        <w:tc>
          <w:tcPr>
            <w:tcW w:w="880" w:type="dxa"/>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c>
          <w:tcPr>
            <w:tcW w:w="3415" w:type="dxa"/>
          </w:tcPr>
          <w:p w:rsidR="00903353" w:rsidRPr="00903353" w:rsidRDefault="00903353" w:rsidP="00903353">
            <w:pPr>
              <w:spacing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Инженерия и инженерное дело</w:t>
            </w:r>
          </w:p>
        </w:tc>
      </w:tr>
      <w:tr w:rsidR="00903353" w:rsidRPr="00903353" w:rsidTr="00903353">
        <w:trPr>
          <w:cantSplit/>
        </w:trPr>
        <w:tc>
          <w:tcPr>
            <w:tcW w:w="157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w:t>
            </w:r>
          </w:p>
        </w:tc>
        <w:tc>
          <w:tcPr>
            <w:tcW w:w="3827"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Промышленная экология и биотехнологии</w:t>
            </w:r>
          </w:p>
        </w:tc>
        <w:tc>
          <w:tcPr>
            <w:tcW w:w="880" w:type="dxa"/>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w:t>
            </w:r>
          </w:p>
        </w:tc>
        <w:tc>
          <w:tcPr>
            <w:tcW w:w="3415" w:type="dxa"/>
          </w:tcPr>
          <w:p w:rsidR="00903353" w:rsidRPr="00903353" w:rsidRDefault="00903353" w:rsidP="00903353">
            <w:pPr>
              <w:spacing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Инженерия и инженерное дело</w:t>
            </w:r>
          </w:p>
          <w:p w:rsidR="00903353" w:rsidRPr="00903353" w:rsidRDefault="00903353" w:rsidP="00903353">
            <w:pPr>
              <w:spacing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Производственные и обрабатывающие отрасли</w:t>
            </w:r>
          </w:p>
        </w:tc>
      </w:tr>
      <w:tr w:rsidR="00903353" w:rsidRPr="00903353" w:rsidTr="00903353">
        <w:trPr>
          <w:cantSplit/>
        </w:trPr>
        <w:tc>
          <w:tcPr>
            <w:tcW w:w="157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20</w:t>
            </w:r>
          </w:p>
        </w:tc>
        <w:tc>
          <w:tcPr>
            <w:tcW w:w="3827"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Техносферная безопасность и природообустройство</w:t>
            </w:r>
          </w:p>
        </w:tc>
        <w:tc>
          <w:tcPr>
            <w:tcW w:w="880" w:type="dxa"/>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c>
          <w:tcPr>
            <w:tcW w:w="3415" w:type="dxa"/>
          </w:tcPr>
          <w:p w:rsidR="00903353" w:rsidRPr="00903353" w:rsidRDefault="00903353" w:rsidP="00903353">
            <w:pPr>
              <w:spacing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Инженерия и инженерное дело</w:t>
            </w:r>
          </w:p>
        </w:tc>
      </w:tr>
      <w:tr w:rsidR="00903353" w:rsidRPr="00903353" w:rsidTr="00903353">
        <w:trPr>
          <w:cantSplit/>
        </w:trPr>
        <w:tc>
          <w:tcPr>
            <w:tcW w:w="157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w:t>
            </w:r>
          </w:p>
        </w:tc>
        <w:tc>
          <w:tcPr>
            <w:tcW w:w="3827"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Прикладная геология, горное дело, нефтегазовое дело и геодезия</w:t>
            </w:r>
          </w:p>
        </w:tc>
        <w:tc>
          <w:tcPr>
            <w:tcW w:w="880" w:type="dxa"/>
          </w:tcPr>
          <w:p w:rsidR="00903353" w:rsidRPr="00903353" w:rsidRDefault="00903353" w:rsidP="00903353">
            <w:pPr>
              <w:spacing w:before="24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w:t>
            </w:r>
          </w:p>
          <w:p w:rsidR="00903353" w:rsidRPr="00903353" w:rsidRDefault="00903353" w:rsidP="00903353">
            <w:pPr>
              <w:spacing w:before="24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w:t>
            </w:r>
          </w:p>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w:t>
            </w:r>
          </w:p>
        </w:tc>
        <w:tc>
          <w:tcPr>
            <w:tcW w:w="3415"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Производственные и обрабатывающие отрасли</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Физические науки</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Информационно- коммуникационные технологии (ИКТ)</w:t>
            </w:r>
          </w:p>
        </w:tc>
      </w:tr>
      <w:tr w:rsidR="00903353" w:rsidRPr="00903353" w:rsidTr="00903353">
        <w:trPr>
          <w:cantSplit/>
        </w:trPr>
        <w:tc>
          <w:tcPr>
            <w:tcW w:w="157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22</w:t>
            </w:r>
          </w:p>
        </w:tc>
        <w:tc>
          <w:tcPr>
            <w:tcW w:w="3827"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Технологии материалов</w:t>
            </w:r>
          </w:p>
        </w:tc>
        <w:tc>
          <w:tcPr>
            <w:tcW w:w="880" w:type="dxa"/>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c>
          <w:tcPr>
            <w:tcW w:w="3415" w:type="dxa"/>
          </w:tcPr>
          <w:p w:rsidR="00903353" w:rsidRPr="00903353" w:rsidRDefault="00903353" w:rsidP="00903353">
            <w:pPr>
              <w:spacing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Инженерия и инженерное дело</w:t>
            </w:r>
          </w:p>
        </w:tc>
      </w:tr>
      <w:tr w:rsidR="00903353" w:rsidRPr="00903353" w:rsidTr="00903353">
        <w:trPr>
          <w:cantSplit/>
        </w:trPr>
        <w:tc>
          <w:tcPr>
            <w:tcW w:w="157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w:t>
            </w:r>
          </w:p>
        </w:tc>
        <w:tc>
          <w:tcPr>
            <w:tcW w:w="3827"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Техника и технологии наземного транспорта</w:t>
            </w:r>
          </w:p>
        </w:tc>
        <w:tc>
          <w:tcPr>
            <w:tcW w:w="880" w:type="dxa"/>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104</w:t>
            </w:r>
          </w:p>
        </w:tc>
        <w:tc>
          <w:tcPr>
            <w:tcW w:w="3415" w:type="dxa"/>
          </w:tcPr>
          <w:p w:rsidR="00903353" w:rsidRPr="00903353" w:rsidRDefault="00903353" w:rsidP="00903353">
            <w:pPr>
              <w:spacing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Инженерия и инженерное дело</w:t>
            </w:r>
          </w:p>
          <w:p w:rsidR="00903353" w:rsidRPr="00903353" w:rsidRDefault="00903353" w:rsidP="00903353">
            <w:pPr>
              <w:spacing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Транспортные услуги</w:t>
            </w:r>
          </w:p>
        </w:tc>
      </w:tr>
      <w:tr w:rsidR="00903353" w:rsidRPr="00903353" w:rsidTr="00903353">
        <w:trPr>
          <w:cantSplit/>
        </w:trPr>
        <w:tc>
          <w:tcPr>
            <w:tcW w:w="157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24</w:t>
            </w:r>
          </w:p>
        </w:tc>
        <w:tc>
          <w:tcPr>
            <w:tcW w:w="3827"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Авиационная и ракетно-космическая техника</w:t>
            </w:r>
          </w:p>
        </w:tc>
        <w:tc>
          <w:tcPr>
            <w:tcW w:w="880" w:type="dxa"/>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c>
          <w:tcPr>
            <w:tcW w:w="3415" w:type="dxa"/>
          </w:tcPr>
          <w:p w:rsidR="00903353" w:rsidRPr="00903353" w:rsidRDefault="00903353" w:rsidP="00903353">
            <w:pPr>
              <w:spacing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Инженерия и инженерное дело</w:t>
            </w:r>
          </w:p>
        </w:tc>
      </w:tr>
      <w:tr w:rsidR="00903353" w:rsidRPr="00903353" w:rsidTr="00903353">
        <w:trPr>
          <w:cantSplit/>
        </w:trPr>
        <w:tc>
          <w:tcPr>
            <w:tcW w:w="157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25</w:t>
            </w:r>
          </w:p>
        </w:tc>
        <w:tc>
          <w:tcPr>
            <w:tcW w:w="3827"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Аэронавигация и эксплуатация авиационной и ракетно-космической техники</w:t>
            </w:r>
          </w:p>
        </w:tc>
        <w:tc>
          <w:tcPr>
            <w:tcW w:w="880" w:type="dxa"/>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c>
          <w:tcPr>
            <w:tcW w:w="3415" w:type="dxa"/>
          </w:tcPr>
          <w:p w:rsidR="00903353" w:rsidRPr="00903353" w:rsidRDefault="00903353" w:rsidP="00903353">
            <w:pPr>
              <w:spacing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Инженерия и инженерное дело</w:t>
            </w:r>
          </w:p>
        </w:tc>
      </w:tr>
      <w:tr w:rsidR="00903353" w:rsidRPr="00903353" w:rsidTr="00903353">
        <w:trPr>
          <w:cantSplit/>
        </w:trPr>
        <w:tc>
          <w:tcPr>
            <w:tcW w:w="157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w:t>
            </w:r>
          </w:p>
        </w:tc>
        <w:tc>
          <w:tcPr>
            <w:tcW w:w="3827"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Техника и технологии кораблестроения и водного транспорта</w:t>
            </w:r>
          </w:p>
        </w:tc>
        <w:tc>
          <w:tcPr>
            <w:tcW w:w="880" w:type="dxa"/>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c>
          <w:tcPr>
            <w:tcW w:w="3415" w:type="dxa"/>
          </w:tcPr>
          <w:p w:rsidR="00903353" w:rsidRPr="00903353" w:rsidRDefault="00903353" w:rsidP="00903353">
            <w:pPr>
              <w:spacing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Инженерия и инженерное дело</w:t>
            </w:r>
          </w:p>
        </w:tc>
      </w:tr>
      <w:tr w:rsidR="00903353" w:rsidRPr="00903353" w:rsidTr="00903353">
        <w:trPr>
          <w:cantSplit/>
        </w:trPr>
        <w:tc>
          <w:tcPr>
            <w:tcW w:w="157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27</w:t>
            </w:r>
          </w:p>
        </w:tc>
        <w:tc>
          <w:tcPr>
            <w:tcW w:w="3827"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Управление в технических системах</w:t>
            </w:r>
          </w:p>
        </w:tc>
        <w:tc>
          <w:tcPr>
            <w:tcW w:w="880" w:type="dxa"/>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w:t>
            </w:r>
          </w:p>
        </w:tc>
        <w:tc>
          <w:tcPr>
            <w:tcW w:w="3415" w:type="dxa"/>
          </w:tcPr>
          <w:p w:rsidR="00903353" w:rsidRPr="00903353" w:rsidRDefault="00903353" w:rsidP="00903353">
            <w:pPr>
              <w:spacing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Инженерия и инженерное дело</w:t>
            </w:r>
          </w:p>
          <w:p w:rsidR="00903353" w:rsidRPr="00903353" w:rsidRDefault="00903353" w:rsidP="00903353">
            <w:pPr>
              <w:spacing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Бизнес и управление</w:t>
            </w:r>
          </w:p>
        </w:tc>
      </w:tr>
      <w:tr w:rsidR="00903353" w:rsidRPr="00903353" w:rsidTr="00903353">
        <w:trPr>
          <w:cantSplit/>
        </w:trPr>
        <w:tc>
          <w:tcPr>
            <w:tcW w:w="157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28</w:t>
            </w:r>
          </w:p>
        </w:tc>
        <w:tc>
          <w:tcPr>
            <w:tcW w:w="3827"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Нанотехнологии и наноматериалы</w:t>
            </w:r>
          </w:p>
        </w:tc>
        <w:tc>
          <w:tcPr>
            <w:tcW w:w="880" w:type="dxa"/>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c>
          <w:tcPr>
            <w:tcW w:w="3415"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Инженерия и инженерное дело</w:t>
            </w:r>
          </w:p>
        </w:tc>
      </w:tr>
      <w:tr w:rsidR="00903353" w:rsidRPr="00903353" w:rsidTr="00903353">
        <w:trPr>
          <w:cantSplit/>
        </w:trPr>
        <w:tc>
          <w:tcPr>
            <w:tcW w:w="157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w:t>
            </w:r>
          </w:p>
        </w:tc>
        <w:tc>
          <w:tcPr>
            <w:tcW w:w="3827"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Технологии легкой промышленности</w:t>
            </w:r>
          </w:p>
        </w:tc>
        <w:tc>
          <w:tcPr>
            <w:tcW w:w="880" w:type="dxa"/>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w:t>
            </w:r>
          </w:p>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w:t>
            </w:r>
          </w:p>
        </w:tc>
        <w:tc>
          <w:tcPr>
            <w:tcW w:w="3415" w:type="dxa"/>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Производственные и обрабатывающие отрасли</w:t>
            </w:r>
          </w:p>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Искусство</w:t>
            </w:r>
          </w:p>
        </w:tc>
      </w:tr>
    </w:tbl>
    <w:p w:rsidR="00903353" w:rsidRPr="00903353" w:rsidRDefault="00903353" w:rsidP="00903353">
      <w:pPr>
        <w:tabs>
          <w:tab w:val="left" w:pos="9639"/>
        </w:tabs>
        <w:spacing w:line="360" w:lineRule="auto"/>
        <w:ind w:right="208"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общероссийском классификаторе  специальностей по образованию направлению «Инженерное дело, технологии и технические науки» соответствуют 23 укрупненные группы специальностей, которые соответствуют двум научным областям по МСКО-О-2013 02 «Искусство и гуманитарные науки», 04 «Бизнес, управление и право», 05 «Естественные науки, математика и статистика», 06 «Информационно-коммуникационные технологии (ИКТ)», 07 «Инженерные, обрабатывающие и строительные отрасли» и 10 «Службы». УГС 09 «Информатика и вычислительная техника» и 10 «Информационная безопасность» соответствуют направлению 061 «Информационно- коммуникационные технологии (ИКТ)», 08 «Техника и технологии строительства» и 07 «Архитектура» относятся к направлению 073 «Архитектра и строительство» и 071 «Инженерия и инженерное дело»,  УГС 21 «Прикладная геология, горное дело, нефтегазовое дело и геодезия» и 29 «Технологии легкой промышленности» - направлению 072 «Про</w:t>
      </w:r>
      <w:r w:rsidRPr="00903353">
        <w:rPr>
          <w:rFonts w:ascii="Times New Roman" w:eastAsia="Times New Roman" w:hAnsi="Times New Roman" w:cs="Times New Roman"/>
          <w:sz w:val="24"/>
          <w:szCs w:val="24"/>
          <w:lang w:eastAsia="ru-RU"/>
        </w:rPr>
        <w:lastRenderedPageBreak/>
        <w:t xml:space="preserve">изводственные и обрабатывающие отрасли» 021 «Искусство». </w:t>
      </w:r>
    </w:p>
    <w:p w:rsidR="00903353" w:rsidRPr="00903353" w:rsidRDefault="00903353" w:rsidP="00903353">
      <w:pPr>
        <w:tabs>
          <w:tab w:val="left" w:pos="9639"/>
        </w:tabs>
        <w:spacing w:line="360" w:lineRule="auto"/>
        <w:ind w:right="208"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Примеры, иллюстрирующие отдельные решения, по соотнесению специальностей 3 раздела  ОКСО с МСКО-О 2013.</w:t>
      </w:r>
    </w:p>
    <w:p w:rsidR="00903353" w:rsidRPr="00903353" w:rsidRDefault="00903353" w:rsidP="00903353">
      <w:pPr>
        <w:tabs>
          <w:tab w:val="left" w:pos="9639"/>
        </w:tabs>
        <w:spacing w:line="360" w:lineRule="auto"/>
        <w:ind w:right="208"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Фрагмент соответствия между объектами классификации ОКСО 3 раздела и  МСКО по областям профессиональной деятельности, к которой готовятся обучающиеся, представлен в таблице 4.</w:t>
      </w:r>
    </w:p>
    <w:p w:rsidR="00903353" w:rsidRPr="00903353" w:rsidRDefault="00903353" w:rsidP="00903353">
      <w:pPr>
        <w:tabs>
          <w:tab w:val="left" w:pos="9639"/>
        </w:tabs>
        <w:spacing w:after="0" w:line="360" w:lineRule="auto"/>
        <w:ind w:right="208" w:firstLine="482"/>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Таблица 4. Фрагмент соответствия между объектами классификации ОКСО 3 раздела и  МСКО по областям профессиональной деятельности, к которой готовятся обучающиеся.</w:t>
      </w:r>
    </w:p>
    <w:tbl>
      <w:tblPr>
        <w:tblW w:w="0" w:type="auto"/>
        <w:tblInd w:w="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93"/>
        <w:gridCol w:w="3827"/>
        <w:gridCol w:w="880"/>
        <w:gridCol w:w="3415"/>
      </w:tblGrid>
      <w:tr w:rsidR="00903353" w:rsidRPr="00903353" w:rsidTr="00903353">
        <w:trPr>
          <w:cantSplit/>
          <w:trHeight w:val="856"/>
          <w:tblHeader/>
        </w:trPr>
        <w:tc>
          <w:tcPr>
            <w:tcW w:w="4920" w:type="dxa"/>
            <w:gridSpan w:val="2"/>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Укрупненные группы и группы профессий, специальностей и направлений подготовки по ОКСО-2016</w:t>
            </w:r>
          </w:p>
        </w:tc>
        <w:tc>
          <w:tcPr>
            <w:tcW w:w="4295" w:type="dxa"/>
            <w:gridSpan w:val="2"/>
            <w:vAlign w:val="center"/>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Направление по </w:t>
            </w:r>
          </w:p>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МСКО-О-2013</w:t>
            </w:r>
          </w:p>
        </w:tc>
      </w:tr>
      <w:tr w:rsidR="00903353" w:rsidRPr="00903353" w:rsidTr="00903353">
        <w:trPr>
          <w:cantSplit/>
        </w:trPr>
        <w:tc>
          <w:tcPr>
            <w:tcW w:w="1093" w:type="dxa"/>
          </w:tcPr>
          <w:p w:rsidR="00903353" w:rsidRPr="00903353" w:rsidRDefault="00903353" w:rsidP="00903353">
            <w:pPr>
              <w:spacing w:before="120" w:line="360" w:lineRule="auto"/>
              <w:rPr>
                <w:rFonts w:ascii="Times New Roman" w:eastAsia="Times New Roman" w:hAnsi="Times New Roman" w:cs="Times New Roman"/>
                <w:sz w:val="24"/>
                <w:szCs w:val="24"/>
                <w:lang w:eastAsia="ru-RU"/>
              </w:rPr>
            </w:pPr>
          </w:p>
        </w:tc>
        <w:tc>
          <w:tcPr>
            <w:tcW w:w="3827" w:type="dxa"/>
          </w:tcPr>
          <w:p w:rsidR="00903353" w:rsidRPr="00903353" w:rsidRDefault="00903353" w:rsidP="00903353">
            <w:pPr>
              <w:spacing w:line="360" w:lineRule="auto"/>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Здравоохранение и медицинские науки</w:t>
            </w:r>
          </w:p>
        </w:tc>
        <w:tc>
          <w:tcPr>
            <w:tcW w:w="880" w:type="dxa"/>
          </w:tcPr>
          <w:p w:rsidR="00903353" w:rsidRPr="00903353" w:rsidRDefault="00903353" w:rsidP="00903353">
            <w:pPr>
              <w:spacing w:before="120" w:line="360" w:lineRule="auto"/>
              <w:jc w:val="center"/>
              <w:rPr>
                <w:rFonts w:ascii="Times New Roman" w:eastAsia="Times New Roman" w:hAnsi="Times New Roman" w:cs="Times New Roman"/>
                <w:sz w:val="24"/>
                <w:szCs w:val="24"/>
                <w:lang w:eastAsia="ru-RU"/>
              </w:rPr>
            </w:pPr>
          </w:p>
        </w:tc>
        <w:tc>
          <w:tcPr>
            <w:tcW w:w="3415" w:type="dxa"/>
          </w:tcPr>
          <w:p w:rsidR="00903353" w:rsidRPr="00903353" w:rsidRDefault="00903353" w:rsidP="00903353">
            <w:pPr>
              <w:spacing w:before="120" w:line="360" w:lineRule="auto"/>
              <w:ind w:left="-57"/>
              <w:rPr>
                <w:rFonts w:ascii="Times New Roman" w:eastAsia="Times New Roman" w:hAnsi="Times New Roman" w:cs="Times New Roman"/>
                <w:sz w:val="24"/>
                <w:szCs w:val="24"/>
                <w:lang w:eastAsia="ru-RU"/>
              </w:rPr>
            </w:pPr>
          </w:p>
        </w:tc>
      </w:tr>
      <w:tr w:rsidR="00903353" w:rsidRPr="00903353" w:rsidTr="00903353">
        <w:trPr>
          <w:cantSplit/>
        </w:trPr>
        <w:tc>
          <w:tcPr>
            <w:tcW w:w="109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30</w:t>
            </w:r>
          </w:p>
        </w:tc>
        <w:tc>
          <w:tcPr>
            <w:tcW w:w="3827"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Фундаментальная медицина</w:t>
            </w:r>
          </w:p>
        </w:tc>
        <w:tc>
          <w:tcPr>
            <w:tcW w:w="880" w:type="dxa"/>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w:t>
            </w:r>
          </w:p>
        </w:tc>
        <w:tc>
          <w:tcPr>
            <w:tcW w:w="3415" w:type="dxa"/>
          </w:tcPr>
          <w:p w:rsidR="00903353" w:rsidRPr="00903353" w:rsidRDefault="00903353" w:rsidP="00903353">
            <w:pPr>
              <w:spacing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Здравоохранение</w:t>
            </w:r>
          </w:p>
        </w:tc>
      </w:tr>
      <w:tr w:rsidR="00903353" w:rsidRPr="00903353" w:rsidTr="00903353">
        <w:trPr>
          <w:cantSplit/>
        </w:trPr>
        <w:tc>
          <w:tcPr>
            <w:tcW w:w="109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w:t>
            </w:r>
          </w:p>
        </w:tc>
        <w:tc>
          <w:tcPr>
            <w:tcW w:w="3827"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Клиническая медицина</w:t>
            </w:r>
          </w:p>
        </w:tc>
        <w:tc>
          <w:tcPr>
            <w:tcW w:w="880" w:type="dxa"/>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w:t>
            </w:r>
          </w:p>
        </w:tc>
        <w:tc>
          <w:tcPr>
            <w:tcW w:w="3415" w:type="dxa"/>
          </w:tcPr>
          <w:p w:rsidR="00903353" w:rsidRPr="00903353" w:rsidRDefault="00903353" w:rsidP="00903353">
            <w:pPr>
              <w:spacing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Здравоохранение</w:t>
            </w:r>
          </w:p>
        </w:tc>
      </w:tr>
      <w:tr w:rsidR="00903353" w:rsidRPr="00903353" w:rsidTr="00903353">
        <w:trPr>
          <w:cantSplit/>
        </w:trPr>
        <w:tc>
          <w:tcPr>
            <w:tcW w:w="109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32</w:t>
            </w:r>
          </w:p>
        </w:tc>
        <w:tc>
          <w:tcPr>
            <w:tcW w:w="3827"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Науки о здоровье и профилактическая медицина</w:t>
            </w:r>
          </w:p>
        </w:tc>
        <w:tc>
          <w:tcPr>
            <w:tcW w:w="880" w:type="dxa"/>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w:t>
            </w:r>
          </w:p>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102</w:t>
            </w:r>
          </w:p>
        </w:tc>
        <w:tc>
          <w:tcPr>
            <w:tcW w:w="3415" w:type="dxa"/>
          </w:tcPr>
          <w:p w:rsidR="00903353" w:rsidRPr="00903353" w:rsidRDefault="00903353" w:rsidP="00903353">
            <w:pPr>
              <w:spacing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Здравоохранение</w:t>
            </w:r>
          </w:p>
          <w:p w:rsidR="00903353" w:rsidRPr="00903353" w:rsidRDefault="00903353" w:rsidP="00903353">
            <w:pPr>
              <w:spacing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Гигиена и охрана труда на производстве</w:t>
            </w:r>
          </w:p>
        </w:tc>
      </w:tr>
      <w:tr w:rsidR="00903353" w:rsidRPr="00903353" w:rsidTr="00903353">
        <w:trPr>
          <w:cantSplit/>
        </w:trPr>
        <w:tc>
          <w:tcPr>
            <w:tcW w:w="109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33</w:t>
            </w:r>
          </w:p>
        </w:tc>
        <w:tc>
          <w:tcPr>
            <w:tcW w:w="3827"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Фармация</w:t>
            </w:r>
          </w:p>
        </w:tc>
        <w:tc>
          <w:tcPr>
            <w:tcW w:w="880" w:type="dxa"/>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w:t>
            </w:r>
          </w:p>
        </w:tc>
        <w:tc>
          <w:tcPr>
            <w:tcW w:w="3415" w:type="dxa"/>
          </w:tcPr>
          <w:p w:rsidR="00903353" w:rsidRPr="00903353" w:rsidRDefault="00903353" w:rsidP="00903353">
            <w:pPr>
              <w:spacing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Здравоохранение</w:t>
            </w:r>
          </w:p>
        </w:tc>
      </w:tr>
      <w:tr w:rsidR="00903353" w:rsidRPr="00903353" w:rsidTr="00903353">
        <w:trPr>
          <w:cantSplit/>
        </w:trPr>
        <w:tc>
          <w:tcPr>
            <w:tcW w:w="109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34</w:t>
            </w:r>
          </w:p>
        </w:tc>
        <w:tc>
          <w:tcPr>
            <w:tcW w:w="3827"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Сестринское дело</w:t>
            </w:r>
          </w:p>
        </w:tc>
        <w:tc>
          <w:tcPr>
            <w:tcW w:w="880" w:type="dxa"/>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w:t>
            </w:r>
          </w:p>
        </w:tc>
        <w:tc>
          <w:tcPr>
            <w:tcW w:w="3415" w:type="dxa"/>
          </w:tcPr>
          <w:p w:rsidR="00903353" w:rsidRPr="00903353" w:rsidRDefault="00903353" w:rsidP="00903353">
            <w:pPr>
              <w:spacing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Здравоохранение</w:t>
            </w:r>
          </w:p>
        </w:tc>
      </w:tr>
      <w:tr w:rsidR="00903353" w:rsidRPr="00903353" w:rsidTr="00903353">
        <w:trPr>
          <w:cantSplit/>
        </w:trPr>
        <w:tc>
          <w:tcPr>
            <w:tcW w:w="9215" w:type="dxa"/>
            <w:gridSpan w:val="4"/>
          </w:tcPr>
          <w:p w:rsidR="00903353" w:rsidRPr="00903353" w:rsidRDefault="00903353" w:rsidP="00903353">
            <w:pPr>
              <w:widowControl w:val="0"/>
              <w:spacing w:after="0" w:line="360" w:lineRule="auto"/>
              <w:ind w:left="102" w:right="726"/>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Российской Федерации отсутствует направление 092 Социальное обеспечение с подготовкой по следующим специализациям </w:t>
            </w:r>
          </w:p>
          <w:p w:rsidR="00903353" w:rsidRPr="00903353" w:rsidRDefault="00903353" w:rsidP="00903353">
            <w:pPr>
              <w:widowControl w:val="0"/>
              <w:spacing w:after="0" w:line="360" w:lineRule="auto"/>
              <w:ind w:left="102" w:right="726"/>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0921 Уход за пожилыми людьми и нетрудоспособными</w:t>
            </w:r>
          </w:p>
          <w:p w:rsidR="00903353" w:rsidRPr="00903353" w:rsidRDefault="00903353" w:rsidP="00903353">
            <w:pPr>
              <w:widowControl w:val="0"/>
              <w:spacing w:after="0" w:line="360" w:lineRule="auto"/>
              <w:ind w:left="102" w:right="580"/>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0922 Уход за детьми и молодежные службы</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0923 Социальная работа и консультирование </w:t>
            </w:r>
          </w:p>
        </w:tc>
      </w:tr>
    </w:tbl>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общероссийском  классификаторе  специальностей по образованию направлению «Здравоохранение и медицинские науки» соответствуют 5 укрупненных групп специальностей, которые соответствуют научной области по МСКО-О-2013 09 «Здравоохранение и социальное обеспечение». Почти все УГС относятся к направлению 091 «Здравоохранение». Направление 092 «Социальное обеспечение», а именно специализация 0923 «Социальная работа и консультирование» относится к УГС согласно раздела 5 «Науки об обществе». Подготовка по данной специальности ведется по трем Федеральным образовательным стандартам - </w:t>
      </w:r>
      <w:hyperlink r:id="rId133" w:tgtFrame="_blank" w:tooltip="ФГОС ВО 3+" w:history="1">
        <w:r w:rsidRPr="00903353">
          <w:rPr>
            <w:rFonts w:ascii="Times New Roman" w:eastAsia="Times New Roman" w:hAnsi="Times New Roman" w:cs="Times New Roman"/>
            <w:sz w:val="24"/>
            <w:szCs w:val="24"/>
            <w:lang w:eastAsia="ru-RU"/>
          </w:rPr>
          <w:t>39.03.01</w:t>
        </w:r>
      </w:hyperlink>
      <w:r w:rsidRPr="00903353">
        <w:rPr>
          <w:rFonts w:ascii="Times New Roman" w:eastAsia="Times New Roman" w:hAnsi="Times New Roman" w:cs="Times New Roman"/>
          <w:sz w:val="24"/>
          <w:szCs w:val="24"/>
          <w:lang w:eastAsia="ru-RU"/>
        </w:rPr>
        <w:t xml:space="preserve"> «Социология», </w:t>
      </w:r>
      <w:hyperlink r:id="rId134" w:tgtFrame="_blank" w:tooltip="ФГОС ВО 3+" w:history="1">
        <w:r w:rsidRPr="00903353">
          <w:rPr>
            <w:rFonts w:ascii="Times New Roman" w:eastAsia="Times New Roman" w:hAnsi="Times New Roman" w:cs="Times New Roman"/>
            <w:sz w:val="24"/>
            <w:szCs w:val="24"/>
            <w:lang w:eastAsia="ru-RU"/>
          </w:rPr>
          <w:t>39.03.02</w:t>
        </w:r>
      </w:hyperlink>
      <w:r w:rsidRPr="00903353">
        <w:rPr>
          <w:rFonts w:ascii="Times New Roman" w:eastAsia="Times New Roman" w:hAnsi="Times New Roman" w:cs="Times New Roman"/>
          <w:sz w:val="24"/>
          <w:szCs w:val="24"/>
          <w:lang w:eastAsia="ru-RU"/>
        </w:rPr>
        <w:t xml:space="preserve"> «Социальная работа», </w:t>
      </w:r>
      <w:hyperlink r:id="rId135" w:tgtFrame="_blank" w:tooltip="ФГОС ВО 3+" w:history="1">
        <w:r w:rsidRPr="00903353">
          <w:rPr>
            <w:rFonts w:ascii="Times New Roman" w:eastAsia="Times New Roman" w:hAnsi="Times New Roman" w:cs="Times New Roman"/>
            <w:sz w:val="24"/>
            <w:szCs w:val="24"/>
            <w:lang w:eastAsia="ru-RU"/>
          </w:rPr>
          <w:t>39.03.03</w:t>
        </w:r>
      </w:hyperlink>
      <w:r w:rsidRPr="00903353">
        <w:rPr>
          <w:rFonts w:ascii="Times New Roman" w:eastAsia="Times New Roman" w:hAnsi="Times New Roman" w:cs="Times New Roman"/>
          <w:sz w:val="24"/>
          <w:szCs w:val="24"/>
          <w:lang w:eastAsia="ru-RU"/>
        </w:rPr>
        <w:t xml:space="preserve"> «Организация работы с молодежью». </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 оставшимся двум специализациям в Российской Федерации нет отдельных образовательных стандартов, но имеются профессиональные стандарты 03.012 «Ассистент (помощник) по оказанию технической помощи инвалидам и лицам с ограниченными возможностями здоровья», 03.009 «Специалист по работе с семьей», 03.006 «Специалист органа опеки и попечительства в отношении несовершеннолетних».</w:t>
      </w:r>
    </w:p>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Примеры, иллюстрирующие отдельные решения, по соотнесению специальностей 4 раздела  ОКСО с МСКО-О 2013.</w:t>
      </w:r>
    </w:p>
    <w:p w:rsidR="00903353" w:rsidRPr="00903353" w:rsidRDefault="00903353" w:rsidP="00903353">
      <w:pPr>
        <w:tabs>
          <w:tab w:val="left" w:pos="9639"/>
        </w:tabs>
        <w:spacing w:line="360" w:lineRule="auto"/>
        <w:ind w:right="208" w:firstLine="482"/>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Фрагмент  соответствия между объектами классификации ОКСО 4 раздела и  МСКО по областям профессиональной деятельности, к которой готовятся обучающиеся, представлен в таблице 5.</w:t>
      </w:r>
    </w:p>
    <w:p w:rsidR="00903353" w:rsidRPr="00903353" w:rsidRDefault="00903353" w:rsidP="00903353">
      <w:pPr>
        <w:tabs>
          <w:tab w:val="left" w:pos="9639"/>
        </w:tabs>
        <w:spacing w:after="0" w:line="360" w:lineRule="auto"/>
        <w:ind w:right="208" w:firstLine="482"/>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Таблица 5. Фрагмент  соответствия между объектами классификац</w:t>
      </w:r>
      <w:r w:rsidRPr="00903353">
        <w:rPr>
          <w:rFonts w:ascii="Times New Roman" w:eastAsia="Times New Roman" w:hAnsi="Times New Roman" w:cs="Times New Roman"/>
          <w:sz w:val="24"/>
          <w:szCs w:val="24"/>
          <w:lang w:eastAsia="ru-RU"/>
        </w:rPr>
        <w:lastRenderedPageBreak/>
        <w:t>ии ОКСО 4 раздела и  МСКО по областям профессиональной деятельности, к которой готовятся обучающиеся.</w:t>
      </w:r>
    </w:p>
    <w:tbl>
      <w:tblPr>
        <w:tblW w:w="0" w:type="auto"/>
        <w:tblInd w:w="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93"/>
        <w:gridCol w:w="3827"/>
        <w:gridCol w:w="880"/>
        <w:gridCol w:w="3415"/>
      </w:tblGrid>
      <w:tr w:rsidR="00903353" w:rsidRPr="00903353" w:rsidTr="00903353">
        <w:trPr>
          <w:cantSplit/>
          <w:trHeight w:val="856"/>
          <w:tblHeader/>
        </w:trPr>
        <w:tc>
          <w:tcPr>
            <w:tcW w:w="4920" w:type="dxa"/>
            <w:gridSpan w:val="2"/>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Укрупненные группы и группы профессий, специальностей и направлений подготовки по ОКСО-2016</w:t>
            </w:r>
          </w:p>
        </w:tc>
        <w:tc>
          <w:tcPr>
            <w:tcW w:w="4295" w:type="dxa"/>
            <w:gridSpan w:val="2"/>
            <w:vAlign w:val="center"/>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Направление по </w:t>
            </w:r>
          </w:p>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МСКО -2013</w:t>
            </w:r>
          </w:p>
        </w:tc>
      </w:tr>
      <w:tr w:rsidR="00903353" w:rsidRPr="00903353" w:rsidTr="00903353">
        <w:trPr>
          <w:cantSplit/>
        </w:trPr>
        <w:tc>
          <w:tcPr>
            <w:tcW w:w="1093" w:type="dxa"/>
          </w:tcPr>
          <w:p w:rsidR="00903353" w:rsidRPr="00903353" w:rsidRDefault="00903353" w:rsidP="00903353">
            <w:pPr>
              <w:spacing w:before="120" w:line="360" w:lineRule="auto"/>
              <w:rPr>
                <w:rFonts w:ascii="Times New Roman" w:eastAsia="Times New Roman" w:hAnsi="Times New Roman" w:cs="Times New Roman"/>
                <w:sz w:val="24"/>
                <w:szCs w:val="24"/>
                <w:lang w:eastAsia="ru-RU"/>
              </w:rPr>
            </w:pPr>
          </w:p>
        </w:tc>
        <w:tc>
          <w:tcPr>
            <w:tcW w:w="3827"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sz w:val="24"/>
                <w:szCs w:val="24"/>
                <w:lang w:eastAsia="ru-RU"/>
              </w:rPr>
              <w:t>Сельское  хозяйство и сельскохозяйственные науки</w:t>
            </w:r>
          </w:p>
        </w:tc>
        <w:tc>
          <w:tcPr>
            <w:tcW w:w="880" w:type="dxa"/>
          </w:tcPr>
          <w:p w:rsidR="00903353" w:rsidRPr="00903353" w:rsidRDefault="00903353" w:rsidP="00903353">
            <w:pPr>
              <w:spacing w:before="120" w:line="360" w:lineRule="auto"/>
              <w:jc w:val="center"/>
              <w:rPr>
                <w:rFonts w:ascii="Times New Roman" w:eastAsia="Times New Roman" w:hAnsi="Times New Roman" w:cs="Times New Roman"/>
                <w:sz w:val="24"/>
                <w:szCs w:val="24"/>
                <w:lang w:eastAsia="ru-RU"/>
              </w:rPr>
            </w:pPr>
          </w:p>
        </w:tc>
        <w:tc>
          <w:tcPr>
            <w:tcW w:w="3415" w:type="dxa"/>
          </w:tcPr>
          <w:p w:rsidR="00903353" w:rsidRPr="00903353" w:rsidRDefault="00903353" w:rsidP="00903353">
            <w:pPr>
              <w:spacing w:before="120" w:line="360" w:lineRule="auto"/>
              <w:ind w:left="-57"/>
              <w:rPr>
                <w:rFonts w:ascii="Times New Roman" w:eastAsia="Times New Roman" w:hAnsi="Times New Roman" w:cs="Times New Roman"/>
                <w:sz w:val="24"/>
                <w:szCs w:val="24"/>
                <w:lang w:eastAsia="ru-RU"/>
              </w:rPr>
            </w:pPr>
          </w:p>
        </w:tc>
      </w:tr>
      <w:tr w:rsidR="00903353" w:rsidRPr="00903353" w:rsidTr="00903353">
        <w:trPr>
          <w:cantSplit/>
        </w:trPr>
        <w:tc>
          <w:tcPr>
            <w:tcW w:w="109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w:t>
            </w:r>
          </w:p>
        </w:tc>
        <w:tc>
          <w:tcPr>
            <w:tcW w:w="3827" w:type="dxa"/>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Сельское, лесное и рыбное хозяйство</w:t>
            </w:r>
          </w:p>
        </w:tc>
        <w:tc>
          <w:tcPr>
            <w:tcW w:w="880" w:type="dxa"/>
            <w:vMerge w:val="restart"/>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081</w:t>
            </w:r>
          </w:p>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082</w:t>
            </w:r>
          </w:p>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083</w:t>
            </w:r>
          </w:p>
        </w:tc>
        <w:tc>
          <w:tcPr>
            <w:tcW w:w="3415" w:type="dxa"/>
            <w:vMerge w:val="restart"/>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Сельское хозяйство</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Лесное хозяйство</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Рыболовное хозяйство</w:t>
            </w:r>
          </w:p>
        </w:tc>
      </w:tr>
      <w:tr w:rsidR="00903353" w:rsidRPr="00903353" w:rsidTr="00903353">
        <w:trPr>
          <w:cantSplit/>
        </w:trPr>
        <w:tc>
          <w:tcPr>
            <w:tcW w:w="109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3827" w:type="dxa"/>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c>
          <w:tcPr>
            <w:tcW w:w="880" w:type="dxa"/>
            <w:vMerge/>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p>
        </w:tc>
        <w:tc>
          <w:tcPr>
            <w:tcW w:w="3415" w:type="dxa"/>
            <w:vMerge/>
          </w:tcPr>
          <w:p w:rsidR="00903353" w:rsidRPr="00903353" w:rsidRDefault="00903353" w:rsidP="00903353">
            <w:pPr>
              <w:spacing w:line="360" w:lineRule="auto"/>
              <w:ind w:left="-57"/>
              <w:rPr>
                <w:rFonts w:ascii="Times New Roman" w:eastAsia="Times New Roman" w:hAnsi="Times New Roman" w:cs="Times New Roman"/>
                <w:sz w:val="24"/>
                <w:szCs w:val="24"/>
                <w:lang w:eastAsia="ru-RU"/>
              </w:rPr>
            </w:pPr>
          </w:p>
        </w:tc>
      </w:tr>
      <w:tr w:rsidR="00903353" w:rsidRPr="00903353" w:rsidTr="00903353">
        <w:trPr>
          <w:cantSplit/>
        </w:trPr>
        <w:tc>
          <w:tcPr>
            <w:tcW w:w="109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3827"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80" w:type="dxa"/>
            <w:vMerge/>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p>
        </w:tc>
        <w:tc>
          <w:tcPr>
            <w:tcW w:w="3415" w:type="dxa"/>
            <w:vMerge/>
          </w:tcPr>
          <w:p w:rsidR="00903353" w:rsidRPr="00903353" w:rsidRDefault="00903353" w:rsidP="00903353">
            <w:pPr>
              <w:spacing w:line="360" w:lineRule="auto"/>
              <w:ind w:left="-57"/>
              <w:rPr>
                <w:rFonts w:ascii="Times New Roman" w:eastAsia="Times New Roman" w:hAnsi="Times New Roman" w:cs="Times New Roman"/>
                <w:sz w:val="24"/>
                <w:szCs w:val="24"/>
                <w:lang w:eastAsia="ru-RU"/>
              </w:rPr>
            </w:pPr>
          </w:p>
        </w:tc>
      </w:tr>
      <w:tr w:rsidR="00903353" w:rsidRPr="00903353" w:rsidTr="00903353">
        <w:trPr>
          <w:cantSplit/>
        </w:trPr>
        <w:tc>
          <w:tcPr>
            <w:tcW w:w="109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36</w:t>
            </w:r>
          </w:p>
        </w:tc>
        <w:tc>
          <w:tcPr>
            <w:tcW w:w="3827"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Ветеринария и зоотехния</w:t>
            </w:r>
          </w:p>
        </w:tc>
        <w:tc>
          <w:tcPr>
            <w:tcW w:w="880" w:type="dxa"/>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084</w:t>
            </w:r>
          </w:p>
        </w:tc>
        <w:tc>
          <w:tcPr>
            <w:tcW w:w="3415" w:type="dxa"/>
          </w:tcPr>
          <w:p w:rsidR="00903353" w:rsidRPr="00903353" w:rsidRDefault="00903353" w:rsidP="00903353">
            <w:pPr>
              <w:spacing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spacing w:val="-1"/>
                <w:sz w:val="24"/>
                <w:szCs w:val="24"/>
                <w:lang w:eastAsia="ru-RU"/>
              </w:rPr>
              <w:t xml:space="preserve">  </w:t>
            </w:r>
            <w:r w:rsidRPr="00903353">
              <w:rPr>
                <w:rFonts w:ascii="Times New Roman" w:eastAsia="Times New Roman" w:hAnsi="Times New Roman" w:cs="Times New Roman"/>
                <w:color w:val="000000"/>
                <w:sz w:val="24"/>
                <w:szCs w:val="24"/>
                <w:lang w:eastAsia="ru-RU"/>
              </w:rPr>
              <w:t>Ветеринария</w:t>
            </w:r>
          </w:p>
        </w:tc>
      </w:tr>
    </w:tbl>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общероссийском  классификаторе  специальностей по образованию направлению «Сельское  хозяйство и сельскохозяйственные науки» соответствуют 2 укрупненные группы специальностей, которые соответствуют одной научной области по МСКО-О-2013 08 «Сельское, лесное, рыболовное хозяйство и ветеринария». УГС 35 «Сельское, лесное и рыбное хозяйство» разделено в МСКО-О-2013 на три более детальных направлений 081 «Сельское хозяйство», 082 «Лесное хозяйство», 083 «Рыболовное хозяйство».УГС 36 «Ветеринария и зоотехния» соответствует направлению 084 «Ветеринария».</w:t>
      </w:r>
    </w:p>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Примеры, иллюстрирующие отдельные решения, по соотнесению специальностей 5 раздела  ОКСО с МСКО-О 2013.</w:t>
      </w:r>
    </w:p>
    <w:p w:rsidR="00903353" w:rsidRPr="00903353" w:rsidRDefault="00903353" w:rsidP="00903353">
      <w:pPr>
        <w:tabs>
          <w:tab w:val="left" w:pos="9639"/>
        </w:tabs>
        <w:spacing w:line="360" w:lineRule="auto"/>
        <w:ind w:right="208" w:firstLine="482"/>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Фрагмент  соответствия между объектами классификации ОКСО 5 раздела и  МСКО по областям профессиональной деятельности, к которой готовятся</w:t>
      </w:r>
      <w:r w:rsidRPr="00903353">
        <w:rPr>
          <w:rFonts w:ascii="Times New Roman" w:eastAsia="Times New Roman" w:hAnsi="Times New Roman" w:cs="Times New Roman"/>
          <w:sz w:val="24"/>
          <w:szCs w:val="24"/>
          <w:lang w:eastAsia="ru-RU"/>
        </w:rPr>
        <w:lastRenderedPageBreak/>
        <w:t xml:space="preserve"> обучающиеся, представлен в таблице 6.</w:t>
      </w:r>
    </w:p>
    <w:p w:rsidR="00903353" w:rsidRPr="00903353" w:rsidRDefault="00903353" w:rsidP="00903353">
      <w:pPr>
        <w:tabs>
          <w:tab w:val="left" w:pos="9639"/>
        </w:tabs>
        <w:spacing w:after="0" w:line="360" w:lineRule="auto"/>
        <w:ind w:right="208" w:firstLine="482"/>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Таблица 6. Фрагмент  соответствия между объектами классификации ОКСО 5 раздела и  МСКО по областям профессиональной деятельности, к которой готовятся обучающиеся.</w:t>
      </w:r>
    </w:p>
    <w:tbl>
      <w:tblPr>
        <w:tblW w:w="0" w:type="auto"/>
        <w:tblInd w:w="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93"/>
        <w:gridCol w:w="3827"/>
        <w:gridCol w:w="880"/>
        <w:gridCol w:w="3415"/>
      </w:tblGrid>
      <w:tr w:rsidR="00903353" w:rsidRPr="00903353" w:rsidTr="00903353">
        <w:trPr>
          <w:cantSplit/>
          <w:trHeight w:val="856"/>
          <w:tblHeader/>
        </w:trPr>
        <w:tc>
          <w:tcPr>
            <w:tcW w:w="4920" w:type="dxa"/>
            <w:gridSpan w:val="2"/>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Укрупненные группы и группы профессий, специальностей и направлений подготовки по ОКСО-2016</w:t>
            </w:r>
          </w:p>
        </w:tc>
        <w:tc>
          <w:tcPr>
            <w:tcW w:w="4295" w:type="dxa"/>
            <w:gridSpan w:val="2"/>
            <w:vAlign w:val="center"/>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Направление по </w:t>
            </w:r>
          </w:p>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МСКО-О-2013</w:t>
            </w:r>
          </w:p>
        </w:tc>
      </w:tr>
      <w:tr w:rsidR="00903353" w:rsidRPr="00903353" w:rsidTr="00903353">
        <w:trPr>
          <w:cantSplit/>
        </w:trPr>
        <w:tc>
          <w:tcPr>
            <w:tcW w:w="1093" w:type="dxa"/>
          </w:tcPr>
          <w:p w:rsidR="00903353" w:rsidRPr="00903353" w:rsidRDefault="00903353" w:rsidP="00903353">
            <w:pPr>
              <w:spacing w:before="120" w:line="360" w:lineRule="auto"/>
              <w:rPr>
                <w:rFonts w:ascii="Times New Roman" w:eastAsia="Times New Roman" w:hAnsi="Times New Roman" w:cs="Times New Roman"/>
                <w:sz w:val="24"/>
                <w:szCs w:val="24"/>
                <w:lang w:eastAsia="ru-RU"/>
              </w:rPr>
            </w:pPr>
          </w:p>
        </w:tc>
        <w:tc>
          <w:tcPr>
            <w:tcW w:w="3827" w:type="dxa"/>
          </w:tcPr>
          <w:p w:rsidR="00903353" w:rsidRPr="00903353" w:rsidRDefault="00903353" w:rsidP="00903353">
            <w:pPr>
              <w:spacing w:after="0" w:line="360" w:lineRule="auto"/>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Науки об обществе</w:t>
            </w:r>
          </w:p>
          <w:p w:rsidR="00903353" w:rsidRPr="00903353" w:rsidRDefault="00903353" w:rsidP="00903353">
            <w:pPr>
              <w:spacing w:after="0" w:line="360" w:lineRule="auto"/>
              <w:rPr>
                <w:rFonts w:ascii="Times New Roman" w:eastAsia="Times New Roman" w:hAnsi="Times New Roman" w:cs="Times New Roman"/>
                <w:b/>
                <w:sz w:val="24"/>
                <w:szCs w:val="24"/>
                <w:lang w:eastAsia="ru-RU"/>
              </w:rPr>
            </w:pPr>
          </w:p>
        </w:tc>
        <w:tc>
          <w:tcPr>
            <w:tcW w:w="880" w:type="dxa"/>
          </w:tcPr>
          <w:p w:rsidR="00903353" w:rsidRPr="00903353" w:rsidRDefault="00903353" w:rsidP="00903353">
            <w:pPr>
              <w:spacing w:before="120" w:line="360" w:lineRule="auto"/>
              <w:jc w:val="center"/>
              <w:rPr>
                <w:rFonts w:ascii="Times New Roman" w:eastAsia="Times New Roman" w:hAnsi="Times New Roman" w:cs="Times New Roman"/>
                <w:sz w:val="24"/>
                <w:szCs w:val="24"/>
                <w:lang w:eastAsia="ru-RU"/>
              </w:rPr>
            </w:pPr>
          </w:p>
        </w:tc>
        <w:tc>
          <w:tcPr>
            <w:tcW w:w="3415" w:type="dxa"/>
          </w:tcPr>
          <w:p w:rsidR="00903353" w:rsidRPr="00903353" w:rsidRDefault="00903353" w:rsidP="00903353">
            <w:pPr>
              <w:spacing w:before="120" w:line="360" w:lineRule="auto"/>
              <w:ind w:left="-57"/>
              <w:rPr>
                <w:rFonts w:ascii="Times New Roman" w:eastAsia="Times New Roman" w:hAnsi="Times New Roman" w:cs="Times New Roman"/>
                <w:sz w:val="24"/>
                <w:szCs w:val="24"/>
                <w:lang w:eastAsia="ru-RU"/>
              </w:rPr>
            </w:pPr>
          </w:p>
        </w:tc>
      </w:tr>
      <w:tr w:rsidR="00903353" w:rsidRPr="00903353" w:rsidTr="00903353">
        <w:trPr>
          <w:cantSplit/>
        </w:trPr>
        <w:tc>
          <w:tcPr>
            <w:tcW w:w="109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37</w:t>
            </w:r>
          </w:p>
        </w:tc>
        <w:tc>
          <w:tcPr>
            <w:tcW w:w="3827" w:type="dxa"/>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Психологические науки</w:t>
            </w:r>
          </w:p>
        </w:tc>
        <w:tc>
          <w:tcPr>
            <w:tcW w:w="880" w:type="dxa"/>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w:t>
            </w:r>
          </w:p>
        </w:tc>
        <w:tc>
          <w:tcPr>
            <w:tcW w:w="3415" w:type="dxa"/>
          </w:tcPr>
          <w:p w:rsidR="00903353" w:rsidRPr="00903353" w:rsidRDefault="00903353" w:rsidP="00903353">
            <w:pPr>
              <w:spacing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Социальные и бихевиористские науки</w:t>
            </w:r>
          </w:p>
        </w:tc>
      </w:tr>
      <w:tr w:rsidR="00903353" w:rsidRPr="00903353" w:rsidTr="00903353">
        <w:trPr>
          <w:cantSplit/>
        </w:trPr>
        <w:tc>
          <w:tcPr>
            <w:tcW w:w="109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38</w:t>
            </w:r>
          </w:p>
        </w:tc>
        <w:tc>
          <w:tcPr>
            <w:tcW w:w="3827" w:type="dxa"/>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Экономика и управление</w:t>
            </w:r>
          </w:p>
        </w:tc>
        <w:tc>
          <w:tcPr>
            <w:tcW w:w="880" w:type="dxa"/>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w:t>
            </w:r>
          </w:p>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p>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w:t>
            </w:r>
          </w:p>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w:t>
            </w:r>
          </w:p>
        </w:tc>
        <w:tc>
          <w:tcPr>
            <w:tcW w:w="3415" w:type="dxa"/>
          </w:tcPr>
          <w:p w:rsidR="00903353" w:rsidRPr="00903353" w:rsidRDefault="00903353" w:rsidP="00903353">
            <w:pPr>
              <w:widowControl w:val="0"/>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Социальные и бихевиористские науки</w:t>
            </w:r>
          </w:p>
          <w:p w:rsidR="00903353" w:rsidRPr="00903353" w:rsidRDefault="00903353" w:rsidP="00903353">
            <w:pPr>
              <w:spacing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Информационно-коммуникационные технологии (ИКТ)</w:t>
            </w:r>
          </w:p>
          <w:p w:rsidR="00903353" w:rsidRPr="00903353" w:rsidRDefault="00903353" w:rsidP="00903353">
            <w:pPr>
              <w:spacing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Бизнес и управление</w:t>
            </w:r>
          </w:p>
        </w:tc>
      </w:tr>
      <w:tr w:rsidR="00903353" w:rsidRPr="00903353" w:rsidTr="00903353">
        <w:trPr>
          <w:cantSplit/>
        </w:trPr>
        <w:tc>
          <w:tcPr>
            <w:tcW w:w="109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39</w:t>
            </w:r>
          </w:p>
        </w:tc>
        <w:tc>
          <w:tcPr>
            <w:tcW w:w="3827" w:type="dxa"/>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Социология и социальная работа</w:t>
            </w:r>
          </w:p>
        </w:tc>
        <w:tc>
          <w:tcPr>
            <w:tcW w:w="880" w:type="dxa"/>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w:t>
            </w:r>
          </w:p>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p>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092</w:t>
            </w:r>
          </w:p>
        </w:tc>
        <w:tc>
          <w:tcPr>
            <w:tcW w:w="3415" w:type="dxa"/>
          </w:tcPr>
          <w:p w:rsidR="00903353" w:rsidRPr="00903353" w:rsidRDefault="00903353" w:rsidP="00903353">
            <w:pPr>
              <w:spacing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Социальные и бихевиористские науки</w:t>
            </w:r>
          </w:p>
          <w:p w:rsidR="00903353" w:rsidRPr="00903353" w:rsidRDefault="00903353" w:rsidP="00903353">
            <w:pPr>
              <w:spacing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Социальная работа и консультирование</w:t>
            </w:r>
          </w:p>
        </w:tc>
      </w:tr>
      <w:tr w:rsidR="00903353" w:rsidRPr="00903353" w:rsidTr="00903353">
        <w:trPr>
          <w:cantSplit/>
        </w:trPr>
        <w:tc>
          <w:tcPr>
            <w:tcW w:w="109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40</w:t>
            </w:r>
          </w:p>
        </w:tc>
        <w:tc>
          <w:tcPr>
            <w:tcW w:w="3827" w:type="dxa"/>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Юриспруденция</w:t>
            </w:r>
          </w:p>
        </w:tc>
        <w:tc>
          <w:tcPr>
            <w:tcW w:w="880" w:type="dxa"/>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042</w:t>
            </w:r>
          </w:p>
        </w:tc>
        <w:tc>
          <w:tcPr>
            <w:tcW w:w="3415" w:type="dxa"/>
          </w:tcPr>
          <w:p w:rsidR="00903353" w:rsidRPr="00903353" w:rsidRDefault="00903353" w:rsidP="00903353">
            <w:pPr>
              <w:spacing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Право</w:t>
            </w:r>
          </w:p>
        </w:tc>
      </w:tr>
      <w:tr w:rsidR="00903353" w:rsidRPr="00903353" w:rsidTr="00903353">
        <w:trPr>
          <w:cantSplit/>
        </w:trPr>
        <w:tc>
          <w:tcPr>
            <w:tcW w:w="109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41</w:t>
            </w:r>
          </w:p>
        </w:tc>
        <w:tc>
          <w:tcPr>
            <w:tcW w:w="3827" w:type="dxa"/>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Политические науки и регионоведение</w:t>
            </w:r>
          </w:p>
        </w:tc>
        <w:tc>
          <w:tcPr>
            <w:tcW w:w="880" w:type="dxa"/>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w:t>
            </w:r>
          </w:p>
        </w:tc>
        <w:tc>
          <w:tcPr>
            <w:tcW w:w="3415" w:type="dxa"/>
          </w:tcPr>
          <w:p w:rsidR="00903353" w:rsidRPr="00903353" w:rsidRDefault="00903353" w:rsidP="00903353">
            <w:pPr>
              <w:spacing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Социальные и бихевиористские науки</w:t>
            </w:r>
          </w:p>
        </w:tc>
      </w:tr>
      <w:tr w:rsidR="00903353" w:rsidRPr="00903353" w:rsidTr="00903353">
        <w:trPr>
          <w:cantSplit/>
        </w:trPr>
        <w:tc>
          <w:tcPr>
            <w:tcW w:w="109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42</w:t>
            </w:r>
          </w:p>
        </w:tc>
        <w:tc>
          <w:tcPr>
            <w:tcW w:w="3827" w:type="dxa"/>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Средства массовой информации и информационно-библиотечное дело</w:t>
            </w:r>
          </w:p>
        </w:tc>
        <w:tc>
          <w:tcPr>
            <w:tcW w:w="880" w:type="dxa"/>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032</w:t>
            </w:r>
          </w:p>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w:t>
            </w:r>
          </w:p>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w:t>
            </w:r>
          </w:p>
        </w:tc>
        <w:tc>
          <w:tcPr>
            <w:tcW w:w="3415" w:type="dxa"/>
          </w:tcPr>
          <w:p w:rsidR="00903353" w:rsidRPr="00903353" w:rsidRDefault="00903353" w:rsidP="00903353">
            <w:pPr>
              <w:spacing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Журналистика и информация</w:t>
            </w:r>
          </w:p>
          <w:p w:rsidR="00903353" w:rsidRPr="00903353" w:rsidRDefault="00903353" w:rsidP="00903353">
            <w:pPr>
              <w:spacing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Искусство</w:t>
            </w:r>
          </w:p>
          <w:p w:rsidR="00903353" w:rsidRPr="00903353" w:rsidRDefault="00903353" w:rsidP="00903353">
            <w:pPr>
              <w:spacing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Бизнес и управление</w:t>
            </w:r>
          </w:p>
        </w:tc>
      </w:tr>
      <w:tr w:rsidR="00903353" w:rsidRPr="00903353" w:rsidTr="00903353">
        <w:trPr>
          <w:cantSplit/>
        </w:trPr>
        <w:tc>
          <w:tcPr>
            <w:tcW w:w="109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43</w:t>
            </w:r>
          </w:p>
        </w:tc>
        <w:tc>
          <w:tcPr>
            <w:tcW w:w="3827" w:type="dxa"/>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Сервис и туризм</w:t>
            </w:r>
          </w:p>
        </w:tc>
        <w:tc>
          <w:tcPr>
            <w:tcW w:w="880" w:type="dxa"/>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w:t>
            </w:r>
          </w:p>
        </w:tc>
        <w:tc>
          <w:tcPr>
            <w:tcW w:w="3415" w:type="dxa"/>
          </w:tcPr>
          <w:p w:rsidR="00903353" w:rsidRPr="00903353" w:rsidRDefault="00903353" w:rsidP="00903353">
            <w:pPr>
              <w:spacing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Сфера обслуживания</w:t>
            </w:r>
          </w:p>
        </w:tc>
      </w:tr>
    </w:tbl>
    <w:p w:rsidR="00903353" w:rsidRPr="00903353" w:rsidRDefault="00903353" w:rsidP="00903353">
      <w:pPr>
        <w:tabs>
          <w:tab w:val="left" w:pos="9639"/>
        </w:tabs>
        <w:spacing w:line="360" w:lineRule="auto"/>
        <w:ind w:right="208" w:firstLine="482"/>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общероссийском  классификаторе  специальностей по образованию пятый раздел посвящен направлению «Науки об обществе». К нему относятся 7 укрупненных групп специальностей, которые соответствуют пяти научным областям по МСКО-О-2013 02 «Искусство и гуманитарные науки», 03 «Социальные науки, журналистика и информация», 04 «Бизнес, управление и право», 09 «Здравоохранение и социальное обеспечение», 10 «Службы». 37,41 УГС относятся к направлению 031 «Социальные и бихевиористские науки», 43 УГС относится к направлению 101 «Сфера обслуживания», 42 УГС – к направлению 032 «Журналистика и информация», 021 «Искусство» и 041 «Бизнес и управление», 40 УГС – к направлению 042 «Право».УГС 38 включает в себя сразу три направления согласно МСКО-О-2013 и относится  к 031 «Социальные и бихевиористские науки» и 041 «Бизнес и управление» и 061 «Информационно-коммуникационные технологии». УГС 39 включает в себя сразу два направления согласно МСКО-О-2013 и относится к 031 «Социальные и бихевиористские науки» и 092 «Социальная работа и консультирование» соответственно.</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Примеры, иллюстрирующие отдельные решения, по соотнесению специальностей 7 раздела  ОКСО с МСКО-О 2013.</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Фрагмент соответствия между объектами классификации ОКСО 7 раздела и  МСКО по областям профессиональной деятельности, к которой готовятся обучающиеся, представлен в таблице 7.</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Таблица 7. Фрагмент соответствия между объектами классификации ОКСО 7 раздела и  МСКО по областям профессиональной деятельности, к</w:t>
      </w:r>
      <w:r w:rsidRPr="00903353">
        <w:rPr>
          <w:rFonts w:ascii="Times New Roman" w:eastAsia="Times New Roman" w:hAnsi="Times New Roman" w:cs="Times New Roman"/>
          <w:sz w:val="24"/>
          <w:szCs w:val="24"/>
          <w:lang w:eastAsia="ru-RU"/>
        </w:rPr>
        <w:lastRenderedPageBreak/>
        <w:t xml:space="preserve"> которой готовятся обучающиеся.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3828"/>
        <w:gridCol w:w="1318"/>
        <w:gridCol w:w="3415"/>
      </w:tblGrid>
      <w:tr w:rsidR="00903353" w:rsidRPr="00903353" w:rsidTr="00903353">
        <w:trPr>
          <w:cantSplit/>
          <w:trHeight w:val="856"/>
          <w:tblHeader/>
        </w:trPr>
        <w:tc>
          <w:tcPr>
            <w:tcW w:w="4962" w:type="dxa"/>
            <w:gridSpan w:val="2"/>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Укрупненные группы и группы профессий, специальностей и направлений подготовки по ОКСО-2016</w:t>
            </w:r>
          </w:p>
        </w:tc>
        <w:tc>
          <w:tcPr>
            <w:tcW w:w="4733" w:type="dxa"/>
            <w:gridSpan w:val="2"/>
            <w:vAlign w:val="center"/>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Направление по </w:t>
            </w:r>
          </w:p>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МСКО-О-2013</w:t>
            </w:r>
          </w:p>
        </w:tc>
      </w:tr>
      <w:tr w:rsidR="00903353" w:rsidRPr="00903353" w:rsidTr="00903353">
        <w:trPr>
          <w:cantSplit/>
        </w:trPr>
        <w:tc>
          <w:tcPr>
            <w:tcW w:w="1134"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3828" w:type="dxa"/>
          </w:tcPr>
          <w:p w:rsidR="00903353" w:rsidRPr="00903353" w:rsidRDefault="00903353" w:rsidP="00903353">
            <w:pPr>
              <w:spacing w:after="0" w:line="360" w:lineRule="auto"/>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Гуманитарные науки</w:t>
            </w:r>
          </w:p>
          <w:p w:rsidR="00903353" w:rsidRPr="00903353" w:rsidRDefault="00903353" w:rsidP="00903353">
            <w:pPr>
              <w:spacing w:after="0" w:line="360" w:lineRule="auto"/>
              <w:rPr>
                <w:rFonts w:ascii="Times New Roman" w:eastAsia="Times New Roman" w:hAnsi="Times New Roman" w:cs="Times New Roman"/>
                <w:b/>
                <w:sz w:val="24"/>
                <w:szCs w:val="24"/>
                <w:lang w:eastAsia="ru-RU"/>
              </w:rPr>
            </w:pPr>
          </w:p>
        </w:tc>
        <w:tc>
          <w:tcPr>
            <w:tcW w:w="1318" w:type="dxa"/>
          </w:tcPr>
          <w:p w:rsidR="00903353" w:rsidRPr="00903353" w:rsidRDefault="00903353" w:rsidP="00903353">
            <w:pPr>
              <w:spacing w:before="120" w:line="360" w:lineRule="auto"/>
              <w:jc w:val="center"/>
              <w:rPr>
                <w:rFonts w:ascii="Times New Roman" w:eastAsia="Times New Roman" w:hAnsi="Times New Roman" w:cs="Times New Roman"/>
                <w:sz w:val="24"/>
                <w:szCs w:val="24"/>
                <w:lang w:eastAsia="ru-RU"/>
              </w:rPr>
            </w:pPr>
          </w:p>
        </w:tc>
        <w:tc>
          <w:tcPr>
            <w:tcW w:w="3415" w:type="dxa"/>
          </w:tcPr>
          <w:p w:rsidR="00903353" w:rsidRPr="00903353" w:rsidRDefault="00903353" w:rsidP="00903353">
            <w:pPr>
              <w:spacing w:before="120" w:line="360" w:lineRule="auto"/>
              <w:ind w:left="-57"/>
              <w:rPr>
                <w:rFonts w:ascii="Times New Roman" w:eastAsia="Times New Roman" w:hAnsi="Times New Roman" w:cs="Times New Roman"/>
                <w:sz w:val="24"/>
                <w:szCs w:val="24"/>
                <w:lang w:eastAsia="ru-RU"/>
              </w:rPr>
            </w:pPr>
          </w:p>
        </w:tc>
      </w:tr>
      <w:tr w:rsidR="00903353" w:rsidRPr="00903353" w:rsidTr="00903353">
        <w:trPr>
          <w:cantSplit/>
        </w:trPr>
        <w:tc>
          <w:tcPr>
            <w:tcW w:w="1134"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45</w:t>
            </w:r>
          </w:p>
        </w:tc>
        <w:tc>
          <w:tcPr>
            <w:tcW w:w="3828" w:type="dxa"/>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Языкознание и литературоведение</w:t>
            </w:r>
          </w:p>
        </w:tc>
        <w:tc>
          <w:tcPr>
            <w:tcW w:w="1318" w:type="dxa"/>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023</w:t>
            </w:r>
          </w:p>
        </w:tc>
        <w:tc>
          <w:tcPr>
            <w:tcW w:w="3415" w:type="dxa"/>
          </w:tcPr>
          <w:p w:rsidR="00903353" w:rsidRPr="00903353" w:rsidRDefault="00903353" w:rsidP="00903353">
            <w:pPr>
              <w:spacing w:after="0"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Языки</w:t>
            </w:r>
          </w:p>
        </w:tc>
      </w:tr>
      <w:tr w:rsidR="00903353" w:rsidRPr="00903353" w:rsidTr="00903353">
        <w:trPr>
          <w:cantSplit/>
        </w:trPr>
        <w:tc>
          <w:tcPr>
            <w:tcW w:w="1134"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46</w:t>
            </w:r>
          </w:p>
        </w:tc>
        <w:tc>
          <w:tcPr>
            <w:tcW w:w="3828" w:type="dxa"/>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История и археология</w:t>
            </w:r>
          </w:p>
        </w:tc>
        <w:tc>
          <w:tcPr>
            <w:tcW w:w="1318" w:type="dxa"/>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022</w:t>
            </w: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w:t>
            </w: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032</w:t>
            </w:r>
          </w:p>
        </w:tc>
        <w:tc>
          <w:tcPr>
            <w:tcW w:w="3415" w:type="dxa"/>
          </w:tcPr>
          <w:p w:rsidR="00903353" w:rsidRPr="00903353" w:rsidRDefault="00903353" w:rsidP="00903353">
            <w:pPr>
              <w:spacing w:after="0"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Гуманитарные науки (кроме языков)</w:t>
            </w:r>
          </w:p>
          <w:p w:rsidR="00903353" w:rsidRPr="00903353" w:rsidRDefault="00903353" w:rsidP="00903353">
            <w:pPr>
              <w:spacing w:after="0"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Бизнес и управление</w:t>
            </w:r>
          </w:p>
          <w:p w:rsidR="00903353" w:rsidRPr="00903353" w:rsidRDefault="00903353" w:rsidP="00903353">
            <w:pPr>
              <w:spacing w:after="0" w:line="360" w:lineRule="auto"/>
              <w:ind w:left="-57"/>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Журналистика и информация</w:t>
            </w:r>
          </w:p>
        </w:tc>
      </w:tr>
      <w:tr w:rsidR="00903353" w:rsidRPr="00903353" w:rsidTr="00903353">
        <w:trPr>
          <w:cantSplit/>
        </w:trPr>
        <w:tc>
          <w:tcPr>
            <w:tcW w:w="1134"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47</w:t>
            </w:r>
          </w:p>
        </w:tc>
        <w:tc>
          <w:tcPr>
            <w:tcW w:w="3828" w:type="dxa"/>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Философия, этика и религиоведение</w:t>
            </w:r>
          </w:p>
        </w:tc>
        <w:tc>
          <w:tcPr>
            <w:tcW w:w="1318" w:type="dxa"/>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022</w:t>
            </w:r>
          </w:p>
        </w:tc>
        <w:tc>
          <w:tcPr>
            <w:tcW w:w="3415" w:type="dxa"/>
          </w:tcPr>
          <w:p w:rsidR="00903353" w:rsidRPr="00903353" w:rsidRDefault="00903353" w:rsidP="00903353">
            <w:pPr>
              <w:spacing w:after="0"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Гуманитарные науки (кроме языков)</w:t>
            </w:r>
          </w:p>
        </w:tc>
      </w:tr>
      <w:tr w:rsidR="00903353" w:rsidRPr="00903353" w:rsidTr="00903353">
        <w:trPr>
          <w:cantSplit/>
        </w:trPr>
        <w:tc>
          <w:tcPr>
            <w:tcW w:w="1134"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48</w:t>
            </w:r>
          </w:p>
        </w:tc>
        <w:tc>
          <w:tcPr>
            <w:tcW w:w="3828" w:type="dxa"/>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Теология</w:t>
            </w:r>
          </w:p>
        </w:tc>
        <w:tc>
          <w:tcPr>
            <w:tcW w:w="1318" w:type="dxa"/>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022</w:t>
            </w:r>
          </w:p>
        </w:tc>
        <w:tc>
          <w:tcPr>
            <w:tcW w:w="3415" w:type="dxa"/>
          </w:tcPr>
          <w:p w:rsidR="00903353" w:rsidRPr="00903353" w:rsidRDefault="00903353" w:rsidP="00903353">
            <w:pPr>
              <w:spacing w:after="0"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Гуманитарные науки (кроме языков)</w:t>
            </w:r>
          </w:p>
        </w:tc>
      </w:tr>
      <w:tr w:rsidR="00903353" w:rsidRPr="00903353" w:rsidTr="00903353">
        <w:trPr>
          <w:cantSplit/>
        </w:trPr>
        <w:tc>
          <w:tcPr>
            <w:tcW w:w="1134"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49</w:t>
            </w:r>
          </w:p>
        </w:tc>
        <w:tc>
          <w:tcPr>
            <w:tcW w:w="3828" w:type="dxa"/>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Физическая культура и спорт</w:t>
            </w:r>
          </w:p>
        </w:tc>
        <w:tc>
          <w:tcPr>
            <w:tcW w:w="1318" w:type="dxa"/>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w:t>
            </w:r>
          </w:p>
        </w:tc>
        <w:tc>
          <w:tcPr>
            <w:tcW w:w="3415" w:type="dxa"/>
          </w:tcPr>
          <w:p w:rsidR="00903353" w:rsidRPr="00903353" w:rsidRDefault="00903353" w:rsidP="00903353">
            <w:pPr>
              <w:spacing w:after="0"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Сфера обслуживания</w:t>
            </w:r>
          </w:p>
        </w:tc>
      </w:tr>
    </w:tbl>
    <w:p w:rsidR="00903353" w:rsidRPr="00903353" w:rsidRDefault="00903353" w:rsidP="00903353">
      <w:pPr>
        <w:spacing w:after="0" w:line="360" w:lineRule="auto"/>
        <w:ind w:firstLine="708"/>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В общероссийском  классификаторе  специальностей по образованию седьмой раздел посвящен направлению «Гуманитарные науки». К нему относятся 5 укрупненных групп специальностей, которые соответствуют четырем научным областям по МСКО-О-2013 02 «Искусство гуманитарные науки», 03 «Социальные науки, журналистика и информация», 04 «Бизнес, управление и право», 10 «Службы». Причем, двум из них (УГС 47,48) соответствует направление 022 «Гуманитарные науки (кроме языков)», УГС 45 соотносится с направлением 023 «Языки» и УГС 49 «Физическая культура и спорт» соответствует направлению 101 «Сфера обслуживания». 46 УГС является исключением в данном разделе и относится сразу к трем направлениям: 022 «Гуманитарные науки (кроме языков), 032 «Журналистика и информация», 041 «Бизнес и управление».</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Примеры, иллюстрирующие отдельные решения, по соотнесению специальностей 8 раздела  ОКСО с МСКО-О 2013.</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Фрагмент  соответствия между объектами классификации ОКСО 8 раздела и  МСКО по областям профессиональной деятельности, к которой готовятся обучающиеся, представлен в таблице 8.</w:t>
      </w:r>
    </w:p>
    <w:p w:rsidR="00903353" w:rsidRPr="00903353" w:rsidRDefault="00903353" w:rsidP="00903353">
      <w:pPr>
        <w:spacing w:after="0" w:line="360" w:lineRule="auto"/>
        <w:ind w:firstLine="708"/>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Таблица 8. Фрагмент  соответствия между объектами классификации ОКСО 8 раздела и  МСКО по областям профессиональной деятельности, к которой готовятся обучающиеся</w:t>
      </w:r>
    </w:p>
    <w:tbl>
      <w:tblPr>
        <w:tblW w:w="0" w:type="auto"/>
        <w:tblInd w:w="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93"/>
        <w:gridCol w:w="3827"/>
        <w:gridCol w:w="880"/>
        <w:gridCol w:w="3415"/>
      </w:tblGrid>
      <w:tr w:rsidR="00903353" w:rsidRPr="00903353" w:rsidTr="00903353">
        <w:trPr>
          <w:cantSplit/>
          <w:trHeight w:val="856"/>
          <w:tblHeader/>
        </w:trPr>
        <w:tc>
          <w:tcPr>
            <w:tcW w:w="4920" w:type="dxa"/>
            <w:gridSpan w:val="2"/>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Укрупненные группы и группы профессий, специальностей и направлений подготовки по ОКСО-2016</w:t>
            </w:r>
          </w:p>
        </w:tc>
        <w:tc>
          <w:tcPr>
            <w:tcW w:w="4295" w:type="dxa"/>
            <w:gridSpan w:val="2"/>
            <w:vAlign w:val="center"/>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Направление по </w:t>
            </w:r>
          </w:p>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МСКО-О-2013</w:t>
            </w:r>
          </w:p>
        </w:tc>
      </w:tr>
      <w:tr w:rsidR="00903353" w:rsidRPr="00903353" w:rsidTr="00903353">
        <w:trPr>
          <w:cantSplit/>
        </w:trPr>
        <w:tc>
          <w:tcPr>
            <w:tcW w:w="109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3827" w:type="dxa"/>
          </w:tcPr>
          <w:p w:rsidR="00903353" w:rsidRPr="00903353" w:rsidRDefault="00903353" w:rsidP="00903353">
            <w:pPr>
              <w:spacing w:after="0" w:line="360" w:lineRule="auto"/>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Искусство и культура</w:t>
            </w:r>
          </w:p>
          <w:p w:rsidR="00903353" w:rsidRPr="00903353" w:rsidRDefault="00903353" w:rsidP="00903353">
            <w:pPr>
              <w:spacing w:after="0" w:line="360" w:lineRule="auto"/>
              <w:rPr>
                <w:rFonts w:ascii="Times New Roman" w:eastAsia="Times New Roman" w:hAnsi="Times New Roman" w:cs="Times New Roman"/>
                <w:b/>
                <w:sz w:val="24"/>
                <w:szCs w:val="24"/>
                <w:lang w:eastAsia="ru-RU"/>
              </w:rPr>
            </w:pPr>
          </w:p>
        </w:tc>
        <w:tc>
          <w:tcPr>
            <w:tcW w:w="880" w:type="dxa"/>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c>
          <w:tcPr>
            <w:tcW w:w="3415" w:type="dxa"/>
          </w:tcPr>
          <w:p w:rsidR="00903353" w:rsidRPr="00903353" w:rsidRDefault="00903353" w:rsidP="00903353">
            <w:pPr>
              <w:spacing w:after="0" w:line="360" w:lineRule="auto"/>
              <w:ind w:left="-57"/>
              <w:rPr>
                <w:rFonts w:ascii="Times New Roman" w:eastAsia="Times New Roman" w:hAnsi="Times New Roman" w:cs="Times New Roman"/>
                <w:sz w:val="24"/>
                <w:szCs w:val="24"/>
                <w:lang w:eastAsia="ru-RU"/>
              </w:rPr>
            </w:pPr>
          </w:p>
        </w:tc>
      </w:tr>
      <w:tr w:rsidR="00903353" w:rsidRPr="00903353" w:rsidTr="00903353">
        <w:trPr>
          <w:cantSplit/>
        </w:trPr>
        <w:tc>
          <w:tcPr>
            <w:tcW w:w="109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50</w:t>
            </w:r>
          </w:p>
        </w:tc>
        <w:tc>
          <w:tcPr>
            <w:tcW w:w="3827" w:type="dxa"/>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Искусствознание</w:t>
            </w:r>
          </w:p>
        </w:tc>
        <w:tc>
          <w:tcPr>
            <w:tcW w:w="880" w:type="dxa"/>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w:t>
            </w:r>
          </w:p>
        </w:tc>
        <w:tc>
          <w:tcPr>
            <w:tcW w:w="3415" w:type="dxa"/>
          </w:tcPr>
          <w:p w:rsidR="00903353" w:rsidRPr="00903353" w:rsidRDefault="00903353" w:rsidP="00903353">
            <w:pPr>
              <w:spacing w:after="0"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Искусство</w:t>
            </w:r>
          </w:p>
        </w:tc>
      </w:tr>
      <w:tr w:rsidR="00903353" w:rsidRPr="00903353" w:rsidTr="00903353">
        <w:trPr>
          <w:cantSplit/>
        </w:trPr>
        <w:tc>
          <w:tcPr>
            <w:tcW w:w="109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51</w:t>
            </w:r>
          </w:p>
        </w:tc>
        <w:tc>
          <w:tcPr>
            <w:tcW w:w="3827" w:type="dxa"/>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Культуроведение и социокультурные проекты</w:t>
            </w:r>
          </w:p>
        </w:tc>
        <w:tc>
          <w:tcPr>
            <w:tcW w:w="880" w:type="dxa"/>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w:t>
            </w:r>
          </w:p>
        </w:tc>
        <w:tc>
          <w:tcPr>
            <w:tcW w:w="3415" w:type="dxa"/>
          </w:tcPr>
          <w:p w:rsidR="00903353" w:rsidRPr="00903353" w:rsidRDefault="00903353" w:rsidP="00903353">
            <w:pPr>
              <w:spacing w:after="0"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Социальные и бихевиористские науки</w:t>
            </w:r>
          </w:p>
        </w:tc>
      </w:tr>
      <w:tr w:rsidR="00903353" w:rsidRPr="00903353" w:rsidTr="00903353">
        <w:trPr>
          <w:cantSplit/>
        </w:trPr>
        <w:tc>
          <w:tcPr>
            <w:tcW w:w="109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52</w:t>
            </w:r>
          </w:p>
        </w:tc>
        <w:tc>
          <w:tcPr>
            <w:tcW w:w="3827" w:type="dxa"/>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Сценические искусства и литературное творчество</w:t>
            </w:r>
          </w:p>
        </w:tc>
        <w:tc>
          <w:tcPr>
            <w:tcW w:w="880" w:type="dxa"/>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w:t>
            </w:r>
          </w:p>
        </w:tc>
        <w:tc>
          <w:tcPr>
            <w:tcW w:w="3415" w:type="dxa"/>
          </w:tcPr>
          <w:p w:rsidR="00903353" w:rsidRPr="00903353" w:rsidRDefault="00903353" w:rsidP="00903353">
            <w:pPr>
              <w:spacing w:after="0"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Искусство</w:t>
            </w:r>
          </w:p>
        </w:tc>
      </w:tr>
      <w:tr w:rsidR="00903353" w:rsidRPr="00903353" w:rsidTr="00903353">
        <w:trPr>
          <w:cantSplit/>
        </w:trPr>
        <w:tc>
          <w:tcPr>
            <w:tcW w:w="109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53</w:t>
            </w:r>
          </w:p>
        </w:tc>
        <w:tc>
          <w:tcPr>
            <w:tcW w:w="3827" w:type="dxa"/>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Музыкальное искусство</w:t>
            </w:r>
          </w:p>
        </w:tc>
        <w:tc>
          <w:tcPr>
            <w:tcW w:w="880" w:type="dxa"/>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w:t>
            </w:r>
          </w:p>
        </w:tc>
        <w:tc>
          <w:tcPr>
            <w:tcW w:w="3415" w:type="dxa"/>
          </w:tcPr>
          <w:p w:rsidR="00903353" w:rsidRPr="00903353" w:rsidRDefault="00903353" w:rsidP="00903353">
            <w:pPr>
              <w:spacing w:after="0"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Искусство</w:t>
            </w:r>
          </w:p>
        </w:tc>
      </w:tr>
      <w:tr w:rsidR="00903353" w:rsidRPr="00903353" w:rsidTr="00903353">
        <w:trPr>
          <w:cantSplit/>
        </w:trPr>
        <w:tc>
          <w:tcPr>
            <w:tcW w:w="109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w:t>
            </w:r>
          </w:p>
        </w:tc>
        <w:tc>
          <w:tcPr>
            <w:tcW w:w="3827" w:type="dxa"/>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Изобразительное и прикладные виды искусств</w:t>
            </w:r>
          </w:p>
        </w:tc>
        <w:tc>
          <w:tcPr>
            <w:tcW w:w="880" w:type="dxa"/>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w:t>
            </w:r>
          </w:p>
        </w:tc>
        <w:tc>
          <w:tcPr>
            <w:tcW w:w="3415" w:type="dxa"/>
          </w:tcPr>
          <w:p w:rsidR="00903353" w:rsidRPr="00903353" w:rsidRDefault="00903353" w:rsidP="00903353">
            <w:pPr>
              <w:spacing w:after="0"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Искусство</w:t>
            </w:r>
          </w:p>
        </w:tc>
      </w:tr>
      <w:tr w:rsidR="00903353" w:rsidRPr="00903353" w:rsidTr="00903353">
        <w:trPr>
          <w:cantSplit/>
        </w:trPr>
        <w:tc>
          <w:tcPr>
            <w:tcW w:w="1093"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w:t>
            </w:r>
          </w:p>
        </w:tc>
        <w:tc>
          <w:tcPr>
            <w:tcW w:w="3827" w:type="dxa"/>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Экранные искусства</w:t>
            </w:r>
          </w:p>
        </w:tc>
        <w:tc>
          <w:tcPr>
            <w:tcW w:w="880" w:type="dxa"/>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w:t>
            </w:r>
          </w:p>
        </w:tc>
        <w:tc>
          <w:tcPr>
            <w:tcW w:w="3415" w:type="dxa"/>
          </w:tcPr>
          <w:p w:rsidR="00903353" w:rsidRPr="00903353" w:rsidRDefault="00903353" w:rsidP="00903353">
            <w:pPr>
              <w:spacing w:after="0" w:line="360" w:lineRule="auto"/>
              <w:ind w:left="-57"/>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Искусство</w:t>
            </w:r>
          </w:p>
        </w:tc>
      </w:tr>
    </w:tbl>
    <w:p w:rsidR="00903353" w:rsidRPr="00903353" w:rsidRDefault="00903353" w:rsidP="00903353">
      <w:pPr>
        <w:spacing w:after="0" w:line="360" w:lineRule="auto"/>
        <w:ind w:firstLine="708"/>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В общероссийском  классификаторе  специальностей по образованию восьмой раздел посвящен направлению «Искусство и культура». К нему относятся 6 укрупненных групп специальностей, которые соответствуют двум научным областям по МСКО-О-2013 02 «Искусство  гуманитарные науки», 03 «Социальные науки, журналистика и информация». Причем, пять из них соответствуют направлению 021 «Искусство», а УГС 51 «Культуроведение и социокультурные проекты» соответствует направлению 031 «</w:t>
      </w:r>
      <w:r w:rsidRPr="00903353">
        <w:rPr>
          <w:rFonts w:ascii="Times New Roman" w:eastAsia="Times New Roman" w:hAnsi="Times New Roman" w:cs="Times New Roman"/>
          <w:sz w:val="24"/>
          <w:szCs w:val="24"/>
          <w:lang w:eastAsia="ru-RU"/>
        </w:rPr>
        <w:t>Социальные и бихевиористские науки».</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Две программы или квалификации принадлежат к одной и той же области, если в их рамках изучаются одни и те </w:t>
      </w:r>
      <w:r w:rsidRPr="00903353">
        <w:rPr>
          <w:rFonts w:ascii="Times New Roman" w:eastAsia="Times New Roman" w:hAnsi="Times New Roman" w:cs="Times New Roman"/>
          <w:sz w:val="24"/>
          <w:szCs w:val="24"/>
          <w:lang w:eastAsia="ru-RU"/>
        </w:rPr>
        <w:lastRenderedPageBreak/>
        <w:t xml:space="preserve">же или довольно схожие предметы. </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Анализ двух типичных ситуаций, связанных с классификацией областей образования и профессиональной подготовки</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Наиболее типичными ситуациями, связанными с классификацией областей образования  и профессиональной подготовки являются:</w:t>
      </w:r>
    </w:p>
    <w:p w:rsidR="00903353" w:rsidRPr="00903353" w:rsidRDefault="00903353" w:rsidP="003F7686">
      <w:pPr>
        <w:numPr>
          <w:ilvl w:val="0"/>
          <w:numId w:val="158"/>
        </w:numPr>
        <w:shd w:val="clear" w:color="auto" w:fill="FFFFFF"/>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Случаи, когда о данной программе или квалификации нет дальнейшей информации, кроме той, что уже имеется на более высоком уровне классификации. Подобные случаи известны как «далее не определено» и для их обозначения в конце цифрового кода направления или специализации добавляется один или более «0» (в зависимости от ситуации). </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sz w:val="24"/>
          <w:szCs w:val="24"/>
          <w:lang w:eastAsia="ru-RU"/>
        </w:rPr>
        <w:t>Пример:</w:t>
      </w:r>
      <w:r w:rsidRPr="00903353">
        <w:rPr>
          <w:rFonts w:ascii="Times New Roman" w:eastAsia="Times New Roman" w:hAnsi="Times New Roman" w:cs="Times New Roman"/>
          <w:sz w:val="24"/>
          <w:szCs w:val="24"/>
          <w:lang w:eastAsia="ru-RU"/>
        </w:rPr>
        <w:t xml:space="preserve"> «Программу из области «Здравоохранение и социальное обеспечение», о которой нет более подробной информации, следует отнести к 0900 «Здравоохранение и социальное обеспечение. Далее не определено».</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sz w:val="24"/>
          <w:szCs w:val="24"/>
          <w:lang w:eastAsia="ru-RU"/>
        </w:rPr>
        <w:t>Пример:</w:t>
      </w:r>
      <w:r w:rsidRPr="00903353">
        <w:rPr>
          <w:rFonts w:ascii="Times New Roman" w:eastAsia="Times New Roman" w:hAnsi="Times New Roman" w:cs="Times New Roman"/>
          <w:sz w:val="24"/>
          <w:szCs w:val="24"/>
          <w:lang w:eastAsia="ru-RU"/>
        </w:rPr>
        <w:t xml:space="preserve"> «Программу в области Искусства и гуманитарных наук, о которой нет более подробной информации, следует отнести к 0210 «Искусство. Далее не определено». Такие программы не должны рассматриваться как междисциплинарные или расширенные программы».</w:t>
      </w:r>
    </w:p>
    <w:p w:rsidR="00903353" w:rsidRPr="00903353" w:rsidRDefault="00903353" w:rsidP="003F7686">
      <w:pPr>
        <w:numPr>
          <w:ilvl w:val="0"/>
          <w:numId w:val="158"/>
        </w:numPr>
        <w:shd w:val="clear" w:color="auto" w:fill="FFFFFF"/>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Случаи, когда специализация явно определена и описана надлежащим образом, но не представлена в классификации. Эти случаи известны как «не классифицировано» и для их обозначения к цифровому ко</w:t>
      </w:r>
      <w:r w:rsidRPr="00903353">
        <w:rPr>
          <w:rFonts w:ascii="Times New Roman" w:eastAsia="Times New Roman" w:hAnsi="Times New Roman" w:cs="Times New Roman"/>
          <w:sz w:val="24"/>
          <w:szCs w:val="24"/>
          <w:lang w:eastAsia="ru-RU"/>
        </w:rPr>
        <w:lastRenderedPageBreak/>
        <w:t>ду специализации в классификации добавляется «9» (т. е. последняя цифра).</w:t>
      </w:r>
    </w:p>
    <w:p w:rsidR="00903353" w:rsidRPr="00903353" w:rsidRDefault="00903353" w:rsidP="00903353">
      <w:pPr>
        <w:shd w:val="clear" w:color="auto" w:fill="FFFFFF"/>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sz w:val="24"/>
          <w:szCs w:val="24"/>
          <w:lang w:eastAsia="ru-RU"/>
        </w:rPr>
        <w:t>Пример:</w:t>
      </w:r>
      <w:r w:rsidRPr="00903353">
        <w:rPr>
          <w:rFonts w:ascii="Times New Roman" w:eastAsia="Times New Roman" w:hAnsi="Times New Roman" w:cs="Times New Roman"/>
          <w:sz w:val="24"/>
          <w:szCs w:val="24"/>
          <w:lang w:eastAsia="ru-RU"/>
        </w:rPr>
        <w:t xml:space="preserve"> «Программу в новой области здравоохранения, которая не принадлежит ни к одной из специализаций, следует отнести к 0919 «Здравоохранение. Не классифицировано».</w:t>
      </w:r>
    </w:p>
    <w:p w:rsidR="00903353" w:rsidRPr="00903353" w:rsidRDefault="00903353" w:rsidP="00903353">
      <w:pPr>
        <w:shd w:val="clear" w:color="auto" w:fill="FFFFFF"/>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sz w:val="24"/>
          <w:szCs w:val="24"/>
          <w:lang w:eastAsia="ru-RU"/>
        </w:rPr>
        <w:t>Пример:</w:t>
      </w:r>
      <w:r w:rsidRPr="00903353">
        <w:rPr>
          <w:rFonts w:ascii="Times New Roman" w:eastAsia="Times New Roman" w:hAnsi="Times New Roman" w:cs="Times New Roman"/>
          <w:sz w:val="24"/>
          <w:szCs w:val="24"/>
          <w:lang w:eastAsia="ru-RU"/>
        </w:rPr>
        <w:t xml:space="preserve"> «Программу в новой области строительства, которая ранее не была представлена и по которой не велась подготовка, следует отнести к 0739 «Архитектура и строительство. Не классифицировано».</w:t>
      </w:r>
    </w:p>
    <w:p w:rsidR="00903353" w:rsidRPr="00903353" w:rsidRDefault="00903353" w:rsidP="00903353">
      <w:pPr>
        <w:shd w:val="clear" w:color="auto" w:fill="FFFFFF"/>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Коды «далее не определено» и «не классифицировано» не включены в структуру классификации, но являются вспомогательными кодами, которые могут применяться при обработке данных, представленных в недостаточном объеме («далее не определено») или плохо представленных в структуре классификации («не классифицировано»).</w:t>
      </w:r>
    </w:p>
    <w:p w:rsidR="00903353" w:rsidRPr="00903353" w:rsidRDefault="00903353" w:rsidP="00903353">
      <w:pPr>
        <w:shd w:val="clear" w:color="auto" w:fill="FFFFFF"/>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Междисциплинарные и расширенные программы и квалификации объединяют несколько специализаций, среди которых нет преобладающей специализации. Многие междисциплинарные программы и квалификации охватывают несколько направлений и даже научных областей. В данной классификации «принцип основного предмета» используется для определения научной области, к которой следует отнести междисциплинарное обучение. Таким образом, основной предмет или предметы определяют научную область. Критерием для определения одного или нескольких основных предметов, как и ранее, является доля академических кредитов или нормированного учебного времени. Междисциплинарные программы следует классифицировать как «Междисциплинарные программы и квалификации, включающие [научную область]» при помощи цифры «8» в кодах направлений и специализаций (например, xx88) внутри основной научной области. Таким образом, будут отмечены все области междисциплинарного обучения, среди которых нет преобладающей области, и, по крайней мере, будет известна основная научная область программы или квалификации. </w:t>
      </w:r>
    </w:p>
    <w:p w:rsidR="00903353" w:rsidRPr="00903353" w:rsidRDefault="00903353" w:rsidP="00903353">
      <w:pPr>
        <w:shd w:val="clear" w:color="auto" w:fill="FFFFFF"/>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sz w:val="24"/>
          <w:szCs w:val="24"/>
          <w:lang w:eastAsia="ru-RU"/>
        </w:rPr>
        <w:t>Пример:</w:t>
      </w:r>
      <w:r w:rsidRPr="00903353">
        <w:rPr>
          <w:rFonts w:ascii="Times New Roman" w:eastAsia="Times New Roman" w:hAnsi="Times New Roman" w:cs="Times New Roman"/>
          <w:sz w:val="24"/>
          <w:szCs w:val="24"/>
          <w:lang w:eastAsia="ru-RU"/>
        </w:rPr>
        <w:t xml:space="preserve"> Программу, состоящую из равных частей (по 1/3 каждой) 0531 Химия, 0532 Науки о Земле, 0533 Физика, следует отнести к 0588 («Междисциплинарные программы и квалификации, включающие искусство и гуманитарные науки»). Если программа содержит 60% химии, 20% Науки о Земле и 20% Физики, ее следует отнести к 0531, поскольку химия – основной предмет.</w:t>
      </w:r>
    </w:p>
    <w:p w:rsidR="00903353" w:rsidRPr="00903353" w:rsidRDefault="00903353" w:rsidP="00903353">
      <w:pPr>
        <w:shd w:val="clear" w:color="auto" w:fill="FFFFFF"/>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тех случаях, когда существует больше одной основной научной области, междисциплинарное обучение следует отнести к той научной области, которая значится первой в названии программы или квалификации (или в учебном плане или программе, если её нет в названии). В </w:t>
      </w:r>
      <w:r w:rsidRPr="00903353">
        <w:rPr>
          <w:rFonts w:ascii="Times New Roman" w:eastAsia="Times New Roman" w:hAnsi="Times New Roman" w:cs="Times New Roman"/>
          <w:sz w:val="24"/>
          <w:szCs w:val="24"/>
          <w:lang w:eastAsia="ru-RU"/>
        </w:rPr>
        <w:lastRenderedPageBreak/>
        <w:t>случае если нет достаточной информации для определения основного предмета, следует применять принцип «первоочередности», описанный в предыдущем предложении.</w:t>
      </w:r>
    </w:p>
    <w:p w:rsidR="00903353" w:rsidRPr="00903353" w:rsidRDefault="00903353" w:rsidP="00903353">
      <w:pPr>
        <w:shd w:val="clear" w:color="auto" w:fill="FFFFFF"/>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Программы или квалификации, охватывающие две и более специализаций, в которых на одну специализацию приходится большая часть академических кредитов или нормированного учебного времени, следует рассматривать в рамках этой специализации. Таким образом, если большая часть академических кредитов или нормированного учебного времени относится к одной специализации, программу/ квалификацию следует отнести именно к этой специализации, а не к междисциплинарным программам/квалификациям. </w:t>
      </w:r>
    </w:p>
    <w:p w:rsidR="00903353" w:rsidRPr="00903353" w:rsidRDefault="00903353" w:rsidP="00903353">
      <w:pPr>
        <w:shd w:val="clear" w:color="auto" w:fill="FFFFFF"/>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sz w:val="24"/>
          <w:szCs w:val="24"/>
          <w:lang w:eastAsia="ru-RU"/>
        </w:rPr>
        <w:t>Пример:</w:t>
      </w:r>
      <w:r w:rsidRPr="00903353">
        <w:rPr>
          <w:rFonts w:ascii="Times New Roman" w:eastAsia="Times New Roman" w:hAnsi="Times New Roman" w:cs="Times New Roman"/>
          <w:sz w:val="24"/>
          <w:szCs w:val="24"/>
          <w:lang w:eastAsia="ru-RU"/>
        </w:rPr>
        <w:t xml:space="preserve"> Программу с профилирующей дисциплиной «Право» и непрофилирующей «Международные отношения» следует отнести к 0421 «Право», поскольку юриспруденция является основным предметом.</w:t>
      </w:r>
    </w:p>
    <w:p w:rsidR="00903353" w:rsidRPr="00903353" w:rsidRDefault="00903353" w:rsidP="00903353">
      <w:pPr>
        <w:shd w:val="clear" w:color="auto" w:fill="FFFFFF"/>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sz w:val="24"/>
          <w:szCs w:val="24"/>
          <w:lang w:eastAsia="ru-RU"/>
        </w:rPr>
        <w:t>Пример:</w:t>
      </w:r>
      <w:r w:rsidRPr="00903353">
        <w:rPr>
          <w:rFonts w:ascii="Times New Roman" w:eastAsia="Times New Roman" w:hAnsi="Times New Roman" w:cs="Times New Roman"/>
          <w:sz w:val="24"/>
          <w:szCs w:val="24"/>
          <w:lang w:eastAsia="ru-RU"/>
        </w:rPr>
        <w:t xml:space="preserve"> Программу, представленную на 40% сельским хозяйством (081), на 30% – бизнесом (041) и на 30% – 102 Гигиеной и охраной труда на производстве (102), следует отнести к 0888 («Междисциплинарные программы и квалификации, содержащие Сельское, лесное, рыболовное хозяйство и ветеринарию»), поскольку ни одна из областей не преобладает, однако 08 является основной научной областью. Если бы сельское хозяйство и бизнес были в равной степени важны и преобладали над гигиеной т охраной труда на производстве (например, 40%, 40% и 20%), то программу отнесли бы к 0888 или к 0488, в зависимости от того, какая из программ, сельское хозяйство (081) или бизнес (041), стоит первой в названии (или, если не в названии, то в учебном плане).</w:t>
      </w:r>
    </w:p>
    <w:p w:rsidR="00903353" w:rsidRPr="00903353" w:rsidRDefault="00903353" w:rsidP="00903353">
      <w:pPr>
        <w:shd w:val="clear" w:color="auto" w:fill="FFFFFF"/>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sz w:val="24"/>
          <w:szCs w:val="24"/>
          <w:lang w:eastAsia="ru-RU"/>
        </w:rPr>
        <w:t>Пример:</w:t>
      </w:r>
      <w:r w:rsidRPr="00903353">
        <w:rPr>
          <w:rFonts w:ascii="Times New Roman" w:eastAsia="Times New Roman" w:hAnsi="Times New Roman" w:cs="Times New Roman"/>
          <w:sz w:val="24"/>
          <w:szCs w:val="24"/>
          <w:lang w:eastAsia="ru-RU"/>
        </w:rPr>
        <w:t xml:space="preserve"> Программу, представленную на 40% Статистикой (0542), на 30% экономикой (0311) и на 30% психологией (0313), следует отнести к 0388 («Междисциплинарные программы и квалификации, содержащие социальные науки, журналистику и информацию»), поскольку экономика и психология относятся к одной научной области.</w:t>
      </w:r>
    </w:p>
    <w:p w:rsidR="00903353" w:rsidRPr="00903353" w:rsidRDefault="00903353" w:rsidP="00903353">
      <w:pPr>
        <w:shd w:val="clear" w:color="auto" w:fill="FFFFFF"/>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Программы и квалификации, цель которых – изучение одной специальной профессионально-технической области, содержащей дополнительные предметы из других областей, не рассматриваются как междисциплинарные программы и квалификации и должны быть отнесены к определенной профессионально-технической области. </w:t>
      </w:r>
    </w:p>
    <w:p w:rsidR="00903353" w:rsidRPr="00903353" w:rsidRDefault="00903353" w:rsidP="00903353">
      <w:pPr>
        <w:shd w:val="clear" w:color="auto" w:fill="FFFFFF"/>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sz w:val="24"/>
          <w:szCs w:val="24"/>
          <w:lang w:eastAsia="ru-RU"/>
        </w:rPr>
        <w:t>Пример:</w:t>
      </w:r>
      <w:r w:rsidRPr="00903353">
        <w:rPr>
          <w:rFonts w:ascii="Times New Roman" w:eastAsia="Times New Roman" w:hAnsi="Times New Roman" w:cs="Times New Roman"/>
          <w:sz w:val="24"/>
          <w:szCs w:val="24"/>
          <w:lang w:eastAsia="ru-RU"/>
        </w:rPr>
        <w:t xml:space="preserve"> Дополнительным предметам (язык, математика, естественные науки и т. д.) в программе по обучению металлообработке может отводиться больше времени, чем ведущему предмету профессиональной подготовки. Однако эту программу следует отнести к 0715 «Механика и металлообработка», а не к междисциплинарной программе.</w:t>
      </w:r>
    </w:p>
    <w:p w:rsidR="00903353" w:rsidRPr="00903353" w:rsidRDefault="00903353" w:rsidP="00903353">
      <w:pPr>
        <w:shd w:val="clear" w:color="auto" w:fill="FFFFFF"/>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«Принцип основного предмета» – это единственное возможное решение для классификации междисциплинарных программ и квалификаций, поскольку руководством по применению классификации рекомендовано относить программу только к одному коду. Однако пользователи классификации, которые смогут соотнести программу или квалификацию с двумя и более кодами, возможно, классифици</w:t>
      </w:r>
      <w:r w:rsidRPr="00903353">
        <w:rPr>
          <w:rFonts w:ascii="Times New Roman" w:eastAsia="Times New Roman" w:hAnsi="Times New Roman" w:cs="Times New Roman"/>
          <w:sz w:val="24"/>
          <w:szCs w:val="24"/>
          <w:lang w:eastAsia="ru-RU"/>
        </w:rPr>
        <w:lastRenderedPageBreak/>
        <w:t>руют междисциплинарные программы или квалификации как комбинации областей.</w:t>
      </w:r>
    </w:p>
    <w:p w:rsidR="008C67CE" w:rsidRDefault="008C67CE" w:rsidP="00903353">
      <w:pPr>
        <w:keepNext/>
        <w:keepLines/>
        <w:spacing w:after="0" w:line="360" w:lineRule="auto"/>
        <w:jc w:val="center"/>
        <w:outlineLvl w:val="0"/>
        <w:rPr>
          <w:rFonts w:ascii="Times New Roman" w:eastAsia="Times New Roman" w:hAnsi="Times New Roman" w:cs="Times New Roman"/>
          <w:b/>
          <w:bCs/>
          <w:caps/>
          <w:sz w:val="24"/>
          <w:szCs w:val="24"/>
          <w:lang w:eastAsia="ru-RU"/>
        </w:rPr>
      </w:pPr>
      <w:bookmarkStart w:id="34" w:name="_Toc500254306"/>
    </w:p>
    <w:p w:rsidR="00903353" w:rsidRPr="00903353" w:rsidRDefault="00903353" w:rsidP="00903353">
      <w:pPr>
        <w:keepNext/>
        <w:keepLines/>
        <w:spacing w:after="0" w:line="360" w:lineRule="auto"/>
        <w:jc w:val="center"/>
        <w:outlineLvl w:val="0"/>
        <w:rPr>
          <w:rFonts w:ascii="Times New Roman" w:eastAsia="Times New Roman" w:hAnsi="Times New Roman" w:cs="Times New Roman"/>
          <w:b/>
          <w:bCs/>
          <w:caps/>
          <w:sz w:val="24"/>
          <w:szCs w:val="24"/>
          <w:lang w:eastAsia="ru-RU"/>
        </w:rPr>
      </w:pPr>
      <w:r w:rsidRPr="00903353">
        <w:rPr>
          <w:rFonts w:ascii="Times New Roman" w:eastAsia="Times New Roman" w:hAnsi="Times New Roman" w:cs="Times New Roman"/>
          <w:b/>
          <w:bCs/>
          <w:caps/>
          <w:sz w:val="24"/>
          <w:szCs w:val="24"/>
          <w:lang w:eastAsia="ru-RU"/>
        </w:rPr>
        <w:t>КЛАССИФИКАЦИЯ РОССИЙСКИХ ОБЛАСТЕЙ ОБРАЗОВАНИЯ В СООТВЕТСТВИИ С МСКО-О-2013</w:t>
      </w:r>
      <w:bookmarkEnd w:id="34"/>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Классификация МСКО по областям является единой для всех ступеней профессионального образования (в российской терминологии — начального, среднего, высшего и послевузовского). В МСКО-О 2013 выделяется 11 научных областей образования, которые подразделяются на 29 узких областей, а те в свою очередь — примерно на 80 детализированных областей (каждой детализированной области соответствует список относящихся к ней программ). </w:t>
      </w:r>
    </w:p>
    <w:p w:rsidR="00903353" w:rsidRDefault="00903353" w:rsidP="008C67CE">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Научные области согласно МСКО-О</w:t>
      </w:r>
      <w:r w:rsidR="008C67CE">
        <w:rPr>
          <w:rFonts w:ascii="Times New Roman" w:eastAsia="Times New Roman" w:hAnsi="Times New Roman" w:cs="Times New Roman"/>
          <w:sz w:val="24"/>
          <w:szCs w:val="24"/>
          <w:lang w:eastAsia="ru-RU"/>
        </w:rPr>
        <w:t xml:space="preserve"> 2013 представлены в таблице 9:</w:t>
      </w:r>
    </w:p>
    <w:p w:rsidR="008C67CE" w:rsidRPr="00903353" w:rsidRDefault="008C67CE" w:rsidP="008C67CE">
      <w:pPr>
        <w:shd w:val="clear" w:color="auto" w:fill="FFFFFF"/>
        <w:spacing w:after="0" w:line="360" w:lineRule="auto"/>
        <w:ind w:firstLine="709"/>
        <w:jc w:val="both"/>
        <w:rPr>
          <w:rFonts w:ascii="Times New Roman" w:eastAsia="Times New Roman" w:hAnsi="Times New Roman" w:cs="Times New Roman"/>
          <w:sz w:val="24"/>
          <w:szCs w:val="24"/>
          <w:lang w:eastAsia="ru-RU"/>
        </w:rPr>
      </w:pP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Таблица 9. Научные области согласно МСКО-О 2013</w:t>
      </w:r>
    </w:p>
    <w:tbl>
      <w:tblPr>
        <w:tblStyle w:val="TableNormal1"/>
        <w:tblW w:w="9963" w:type="dxa"/>
        <w:tblInd w:w="108" w:type="dxa"/>
        <w:tblLayout w:type="fixed"/>
        <w:tblLook w:val="01E0" w:firstRow="1" w:lastRow="1" w:firstColumn="1" w:lastColumn="1" w:noHBand="0" w:noVBand="0"/>
      </w:tblPr>
      <w:tblGrid>
        <w:gridCol w:w="9963"/>
      </w:tblGrid>
      <w:tr w:rsidR="00903353" w:rsidRPr="00903353" w:rsidTr="00903353">
        <w:trPr>
          <w:trHeight w:hRule="exact" w:val="4520"/>
        </w:trPr>
        <w:tc>
          <w:tcPr>
            <w:tcW w:w="9963"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spacing w:line="360" w:lineRule="auto"/>
              <w:ind w:left="100" w:right="121"/>
              <w:contextualSpacing/>
              <w:rPr>
                <w:rFonts w:ascii="Times New Roman" w:hAnsi="Times New Roman" w:cs="Times New Roman"/>
                <w:sz w:val="24"/>
                <w:szCs w:val="24"/>
                <w:lang w:val="ru-RU"/>
              </w:rPr>
            </w:pPr>
            <w:r w:rsidRPr="00903353">
              <w:rPr>
                <w:rFonts w:ascii="Times New Roman" w:hAnsi="Times New Roman" w:cs="Times New Roman"/>
                <w:sz w:val="24"/>
                <w:szCs w:val="24"/>
                <w:lang w:val="ru-RU"/>
              </w:rPr>
              <w:t>00 Общие  программы и квалификации</w:t>
            </w:r>
          </w:p>
          <w:p w:rsidR="00903353" w:rsidRPr="00903353" w:rsidRDefault="00903353" w:rsidP="00903353">
            <w:pPr>
              <w:spacing w:line="360" w:lineRule="auto"/>
              <w:ind w:left="100" w:right="121"/>
              <w:contextualSpacing/>
              <w:rPr>
                <w:rFonts w:ascii="Times New Roman" w:hAnsi="Times New Roman" w:cs="Times New Roman"/>
                <w:sz w:val="24"/>
                <w:szCs w:val="24"/>
                <w:lang w:val="ru-RU"/>
              </w:rPr>
            </w:pPr>
            <w:r w:rsidRPr="00903353">
              <w:rPr>
                <w:rFonts w:ascii="Times New Roman" w:hAnsi="Times New Roman" w:cs="Times New Roman"/>
                <w:sz w:val="24"/>
                <w:szCs w:val="24"/>
                <w:lang w:val="ru-RU"/>
              </w:rPr>
              <w:t>01 Образование</w:t>
            </w:r>
          </w:p>
          <w:p w:rsidR="00903353" w:rsidRPr="00903353" w:rsidRDefault="00903353" w:rsidP="00903353">
            <w:pPr>
              <w:spacing w:line="360" w:lineRule="auto"/>
              <w:ind w:left="100" w:right="121"/>
              <w:contextualSpacing/>
              <w:rPr>
                <w:rFonts w:ascii="Times New Roman" w:hAnsi="Times New Roman" w:cs="Times New Roman"/>
                <w:sz w:val="24"/>
                <w:szCs w:val="24"/>
                <w:lang w:val="ru-RU"/>
              </w:rPr>
            </w:pPr>
            <w:r w:rsidRPr="00903353">
              <w:rPr>
                <w:rFonts w:ascii="Times New Roman" w:hAnsi="Times New Roman" w:cs="Times New Roman"/>
                <w:sz w:val="24"/>
                <w:szCs w:val="24"/>
                <w:lang w:val="ru-RU"/>
              </w:rPr>
              <w:t>02 Искусство и гуманитарные науки</w:t>
            </w:r>
          </w:p>
          <w:p w:rsidR="00903353" w:rsidRPr="00903353" w:rsidRDefault="00903353" w:rsidP="00903353">
            <w:pPr>
              <w:spacing w:line="360" w:lineRule="auto"/>
              <w:ind w:left="100" w:right="121"/>
              <w:contextualSpacing/>
              <w:rPr>
                <w:rFonts w:ascii="Times New Roman" w:hAnsi="Times New Roman" w:cs="Times New Roman"/>
                <w:sz w:val="24"/>
                <w:szCs w:val="24"/>
                <w:lang w:val="ru-RU"/>
              </w:rPr>
            </w:pPr>
            <w:r w:rsidRPr="00903353">
              <w:rPr>
                <w:rFonts w:ascii="Times New Roman" w:hAnsi="Times New Roman" w:cs="Times New Roman"/>
                <w:sz w:val="24"/>
                <w:szCs w:val="24"/>
                <w:lang w:val="ru-RU"/>
              </w:rPr>
              <w:t>03 Социальные науки, журналистика и информация</w:t>
            </w:r>
          </w:p>
          <w:p w:rsidR="00903353" w:rsidRPr="00903353" w:rsidRDefault="00903353" w:rsidP="00903353">
            <w:pPr>
              <w:spacing w:line="360" w:lineRule="auto"/>
              <w:ind w:left="100" w:right="121"/>
              <w:contextualSpacing/>
              <w:rPr>
                <w:rFonts w:ascii="Times New Roman" w:hAnsi="Times New Roman" w:cs="Times New Roman"/>
                <w:sz w:val="24"/>
                <w:szCs w:val="24"/>
                <w:lang w:val="ru-RU"/>
              </w:rPr>
            </w:pPr>
            <w:r w:rsidRPr="00903353">
              <w:rPr>
                <w:rFonts w:ascii="Times New Roman" w:hAnsi="Times New Roman" w:cs="Times New Roman"/>
                <w:sz w:val="24"/>
                <w:szCs w:val="24"/>
                <w:lang w:val="ru-RU"/>
              </w:rPr>
              <w:t>04 Бизнес, управление и право</w:t>
            </w:r>
          </w:p>
          <w:p w:rsidR="00903353" w:rsidRPr="00903353" w:rsidRDefault="00903353" w:rsidP="00903353">
            <w:pPr>
              <w:spacing w:line="360" w:lineRule="auto"/>
              <w:ind w:left="100" w:right="121"/>
              <w:contextualSpacing/>
              <w:rPr>
                <w:rFonts w:ascii="Times New Roman" w:hAnsi="Times New Roman" w:cs="Times New Roman"/>
                <w:sz w:val="24"/>
                <w:szCs w:val="24"/>
                <w:lang w:val="ru-RU"/>
              </w:rPr>
            </w:pPr>
            <w:r w:rsidRPr="00903353">
              <w:rPr>
                <w:rFonts w:ascii="Times New Roman" w:hAnsi="Times New Roman" w:cs="Times New Roman"/>
                <w:sz w:val="24"/>
                <w:szCs w:val="24"/>
                <w:lang w:val="ru-RU"/>
              </w:rPr>
              <w:t>05 Естественные науки, математика и статистика</w:t>
            </w:r>
          </w:p>
          <w:p w:rsidR="00903353" w:rsidRPr="00903353" w:rsidRDefault="00903353" w:rsidP="00903353">
            <w:pPr>
              <w:spacing w:line="360" w:lineRule="auto"/>
              <w:ind w:left="100" w:right="121"/>
              <w:contextualSpacing/>
              <w:rPr>
                <w:rFonts w:ascii="Times New Roman" w:hAnsi="Times New Roman" w:cs="Times New Roman"/>
                <w:sz w:val="24"/>
                <w:szCs w:val="24"/>
                <w:lang w:val="ru-RU"/>
              </w:rPr>
            </w:pPr>
            <w:r w:rsidRPr="00903353">
              <w:rPr>
                <w:rFonts w:ascii="Times New Roman" w:hAnsi="Times New Roman" w:cs="Times New Roman"/>
                <w:sz w:val="24"/>
                <w:szCs w:val="24"/>
                <w:lang w:val="ru-RU"/>
              </w:rPr>
              <w:t>06 Информационно- коммуникационные технологии (ИКТ)</w:t>
            </w:r>
          </w:p>
          <w:p w:rsidR="00903353" w:rsidRPr="00903353" w:rsidRDefault="00903353" w:rsidP="00903353">
            <w:pPr>
              <w:spacing w:line="360" w:lineRule="auto"/>
              <w:ind w:left="100" w:right="121"/>
              <w:contextualSpacing/>
              <w:rPr>
                <w:rFonts w:ascii="Times New Roman" w:hAnsi="Times New Roman" w:cs="Times New Roman"/>
                <w:sz w:val="24"/>
                <w:szCs w:val="24"/>
                <w:lang w:val="ru-RU"/>
              </w:rPr>
            </w:pPr>
            <w:r w:rsidRPr="00903353">
              <w:rPr>
                <w:rFonts w:ascii="Times New Roman" w:hAnsi="Times New Roman" w:cs="Times New Roman"/>
                <w:sz w:val="24"/>
                <w:szCs w:val="24"/>
                <w:lang w:val="ru-RU"/>
              </w:rPr>
              <w:t>07 Инженерные, обрабатывающие и строительные отрасли</w:t>
            </w:r>
          </w:p>
          <w:p w:rsidR="00903353" w:rsidRPr="00903353" w:rsidRDefault="00903353" w:rsidP="00903353">
            <w:pPr>
              <w:spacing w:line="360" w:lineRule="auto"/>
              <w:ind w:left="100" w:right="121"/>
              <w:contextualSpacing/>
              <w:rPr>
                <w:rFonts w:ascii="Times New Roman" w:hAnsi="Times New Roman" w:cs="Times New Roman"/>
                <w:sz w:val="24"/>
                <w:szCs w:val="24"/>
                <w:lang w:val="ru-RU"/>
              </w:rPr>
            </w:pPr>
            <w:r w:rsidRPr="00903353">
              <w:rPr>
                <w:rFonts w:ascii="Times New Roman" w:hAnsi="Times New Roman" w:cs="Times New Roman"/>
                <w:sz w:val="24"/>
                <w:szCs w:val="24"/>
                <w:lang w:val="ru-RU"/>
              </w:rPr>
              <w:t>08 Сельское, лесное, рыболовное хозяйство и ветеринария</w:t>
            </w:r>
          </w:p>
          <w:p w:rsidR="00903353" w:rsidRPr="00903353" w:rsidRDefault="00903353" w:rsidP="00903353">
            <w:pPr>
              <w:spacing w:line="360" w:lineRule="auto"/>
              <w:ind w:left="100" w:right="121"/>
              <w:contextualSpacing/>
              <w:rPr>
                <w:rFonts w:ascii="Times New Roman" w:hAnsi="Times New Roman" w:cs="Times New Roman"/>
                <w:sz w:val="24"/>
                <w:szCs w:val="24"/>
                <w:lang w:val="ru-RU"/>
              </w:rPr>
            </w:pPr>
            <w:r w:rsidRPr="00903353">
              <w:rPr>
                <w:rFonts w:ascii="Times New Roman" w:hAnsi="Times New Roman" w:cs="Times New Roman"/>
                <w:sz w:val="24"/>
                <w:szCs w:val="24"/>
                <w:lang w:val="ru-RU"/>
              </w:rPr>
              <w:t>09 Здравоохранение и социальное обеспечение</w:t>
            </w:r>
          </w:p>
          <w:p w:rsidR="00903353" w:rsidRPr="00903353" w:rsidRDefault="00903353" w:rsidP="00903353">
            <w:pPr>
              <w:spacing w:line="360" w:lineRule="auto"/>
              <w:ind w:left="100" w:right="121"/>
              <w:contextualSpacing/>
              <w:rPr>
                <w:rFonts w:ascii="Times New Roman" w:hAnsi="Times New Roman" w:cs="Times New Roman"/>
                <w:sz w:val="24"/>
                <w:szCs w:val="24"/>
                <w:lang w:val="ru-RU"/>
              </w:rPr>
            </w:pPr>
            <w:r w:rsidRPr="00903353">
              <w:rPr>
                <w:rFonts w:ascii="Times New Roman" w:hAnsi="Times New Roman" w:cs="Times New Roman"/>
                <w:sz w:val="24"/>
                <w:szCs w:val="24"/>
                <w:lang w:val="ru-RU"/>
              </w:rPr>
              <w:t>10 Службы</w:t>
            </w:r>
          </w:p>
          <w:p w:rsidR="00903353" w:rsidRPr="00903353" w:rsidRDefault="00903353" w:rsidP="00903353">
            <w:pPr>
              <w:spacing w:line="360" w:lineRule="auto"/>
              <w:ind w:left="100" w:right="121"/>
              <w:contextualSpacing/>
              <w:rPr>
                <w:rFonts w:ascii="Times New Roman" w:hAnsi="Times New Roman" w:cs="Times New Roman"/>
                <w:sz w:val="24"/>
                <w:szCs w:val="24"/>
                <w:lang w:val="ru-RU"/>
              </w:rPr>
            </w:pPr>
          </w:p>
          <w:p w:rsidR="00903353" w:rsidRPr="00903353" w:rsidRDefault="00903353" w:rsidP="00903353">
            <w:pPr>
              <w:spacing w:line="360" w:lineRule="auto"/>
              <w:ind w:left="100" w:right="121"/>
              <w:contextualSpacing/>
              <w:rPr>
                <w:rFonts w:ascii="Times New Roman" w:hAnsi="Times New Roman" w:cs="Times New Roman"/>
                <w:sz w:val="24"/>
                <w:szCs w:val="24"/>
                <w:lang w:val="ru-RU"/>
              </w:rPr>
            </w:pPr>
          </w:p>
          <w:p w:rsidR="00903353" w:rsidRPr="00903353" w:rsidRDefault="00903353" w:rsidP="00903353">
            <w:pPr>
              <w:spacing w:line="360" w:lineRule="auto"/>
              <w:ind w:left="100" w:right="121"/>
              <w:contextualSpacing/>
              <w:rPr>
                <w:rFonts w:ascii="Times New Roman" w:hAnsi="Times New Roman" w:cs="Times New Roman"/>
                <w:sz w:val="24"/>
                <w:szCs w:val="24"/>
                <w:lang w:val="ru-RU"/>
              </w:rPr>
            </w:pPr>
            <w:r w:rsidRPr="00903353">
              <w:rPr>
                <w:rFonts w:ascii="Times New Roman" w:hAnsi="Times New Roman" w:cs="Times New Roman"/>
                <w:sz w:val="24"/>
                <w:szCs w:val="24"/>
                <w:lang w:val="ru-RU"/>
              </w:rPr>
              <w:t>08 Сельское, лесное, рыболовное хозяйство и ветеринария</w:t>
            </w:r>
          </w:p>
          <w:p w:rsidR="00903353" w:rsidRPr="00903353" w:rsidRDefault="00903353" w:rsidP="00903353">
            <w:pPr>
              <w:spacing w:line="360" w:lineRule="auto"/>
              <w:ind w:left="100" w:right="121"/>
              <w:contextualSpacing/>
              <w:rPr>
                <w:rFonts w:ascii="Times New Roman" w:hAnsi="Times New Roman" w:cs="Times New Roman"/>
                <w:sz w:val="24"/>
                <w:szCs w:val="24"/>
                <w:lang w:val="ru-RU"/>
              </w:rPr>
            </w:pPr>
            <w:r w:rsidRPr="00903353">
              <w:rPr>
                <w:rFonts w:ascii="Times New Roman" w:hAnsi="Times New Roman" w:cs="Times New Roman"/>
                <w:sz w:val="24"/>
                <w:szCs w:val="24"/>
                <w:lang w:val="ru-RU"/>
              </w:rPr>
              <w:t>09 Здравоохранение и социальное обеспечение</w:t>
            </w:r>
          </w:p>
          <w:p w:rsidR="00903353" w:rsidRPr="00903353" w:rsidRDefault="00903353" w:rsidP="00903353">
            <w:pPr>
              <w:spacing w:line="360" w:lineRule="auto"/>
              <w:ind w:left="100" w:right="121"/>
              <w:contextualSpacing/>
              <w:rPr>
                <w:rFonts w:ascii="Times New Roman" w:eastAsia="Arial" w:hAnsi="Times New Roman" w:cs="Times New Roman"/>
                <w:sz w:val="24"/>
                <w:szCs w:val="24"/>
                <w:lang w:val="ru-RU"/>
              </w:rPr>
            </w:pPr>
            <w:r w:rsidRPr="00903353">
              <w:rPr>
                <w:rFonts w:ascii="Times New Roman" w:hAnsi="Times New Roman" w:cs="Times New Roman"/>
                <w:sz w:val="24"/>
                <w:szCs w:val="24"/>
                <w:lang w:val="ru-RU"/>
              </w:rPr>
              <w:t>10 Службы</w:t>
            </w:r>
          </w:p>
        </w:tc>
      </w:tr>
    </w:tbl>
    <w:p w:rsidR="00903353" w:rsidRPr="00903353" w:rsidRDefault="00903353" w:rsidP="00903353">
      <w:pPr>
        <w:shd w:val="clear" w:color="auto" w:fill="FFFFFF"/>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России в наст</w:t>
      </w:r>
      <w:r w:rsidRPr="00903353">
        <w:rPr>
          <w:rFonts w:ascii="Times New Roman" w:eastAsia="Times New Roman" w:hAnsi="Times New Roman" w:cs="Times New Roman"/>
          <w:sz w:val="24"/>
          <w:szCs w:val="24"/>
          <w:lang w:eastAsia="ru-RU"/>
        </w:rPr>
        <w:lastRenderedPageBreak/>
        <w:t xml:space="preserve">оящее время действует Общероссийский классификатор специальностей образования (ОКСО), введенный в 2016 г. В ОКСО используются две достаточно разные системы классификации — с одной стороны, подготовки в учреждениях СПО и подготовки специалистов в вузах (классификация по специальностям), с другой — подготовки бакалавров и магистров в вузах (подготовка по направлениям). Классификатор специальностей включает около 250 позиций для учреждений СПО и более 500 позиций для вузов, поэтому обычно приходится оперировать так называемыми укрупненными группами специальностей, которых сейчас насчитывается 57. </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таблице 10 дается соответствие областей подготовки по Общероссийскому классификатору специальностей по образованию OK 009-2016 областям обучения по МСКО-2013. Эта таблица соответствий является приближенной, поскольку некоторые образовательные области в Российской Федерации включают несколько областей образования по МСКО. В частности, 1 раздел подразделяется на 2 научные области по МСКО, 2 раздел – на 6 научных областей, 3 разделу соответствуют 3 научные области, 4 раздел включает 2 научные области, 5 раздел включает 1 научную область, 6 раздел соответствует 5 научным областям по МСКО, 7 раздел – 4 научным областям, 8 раздел включает 2 научные области, 9 раздел соответствует 10 научной области согласно МСКО-О 2013.</w:t>
      </w:r>
    </w:p>
    <w:p w:rsidR="008C67CE" w:rsidRDefault="008C67CE"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Таблица 10. Соответствие областей подготовки по Общероссийскому классификатору специальностей по образованию OK 009-2016 областям обучения по МСКО-2013.</w:t>
      </w:r>
    </w:p>
    <w:tbl>
      <w:tblPr>
        <w:tblStyle w:val="a4"/>
        <w:tblW w:w="0" w:type="auto"/>
        <w:tblInd w:w="108" w:type="dxa"/>
        <w:tblLook w:val="04A0" w:firstRow="1" w:lastRow="0" w:firstColumn="1" w:lastColumn="0" w:noHBand="0" w:noVBand="1"/>
      </w:tblPr>
      <w:tblGrid>
        <w:gridCol w:w="4962"/>
        <w:gridCol w:w="4819"/>
      </w:tblGrid>
      <w:tr w:rsidR="00903353" w:rsidRPr="00903353" w:rsidTr="00903353">
        <w:trPr>
          <w:trHeight w:val="418"/>
        </w:trPr>
        <w:tc>
          <w:tcPr>
            <w:tcW w:w="4962" w:type="dxa"/>
            <w:hideMark/>
          </w:tcPr>
          <w:p w:rsidR="00903353" w:rsidRPr="00903353" w:rsidRDefault="00903353" w:rsidP="00903353">
            <w:pPr>
              <w:spacing w:before="100" w:beforeAutospacing="1" w:after="100" w:afterAutospacing="1" w:line="360" w:lineRule="auto"/>
              <w:jc w:val="center"/>
              <w:rPr>
                <w:sz w:val="24"/>
                <w:szCs w:val="24"/>
              </w:rPr>
            </w:pPr>
            <w:r w:rsidRPr="00903353">
              <w:rPr>
                <w:color w:val="000000"/>
                <w:kern w:val="24"/>
                <w:sz w:val="24"/>
                <w:szCs w:val="24"/>
              </w:rPr>
              <w:t>Образовательная область в Российской Федерации</w:t>
            </w:r>
            <w:r w:rsidRPr="00903353">
              <w:rPr>
                <w:rFonts w:eastAsia="Calibri"/>
                <w:color w:val="000000"/>
                <w:kern w:val="24"/>
                <w:sz w:val="24"/>
                <w:szCs w:val="24"/>
              </w:rPr>
              <w:t xml:space="preserve"> </w:t>
            </w:r>
          </w:p>
        </w:tc>
        <w:tc>
          <w:tcPr>
            <w:tcW w:w="4819" w:type="dxa"/>
            <w:hideMark/>
          </w:tcPr>
          <w:p w:rsidR="00903353" w:rsidRPr="00903353" w:rsidRDefault="00903353" w:rsidP="00903353">
            <w:pPr>
              <w:spacing w:before="100" w:beforeAutospacing="1" w:after="100" w:afterAutospacing="1" w:line="360" w:lineRule="auto"/>
              <w:jc w:val="center"/>
              <w:rPr>
                <w:sz w:val="24"/>
                <w:szCs w:val="24"/>
              </w:rPr>
            </w:pPr>
            <w:r w:rsidRPr="00903353">
              <w:rPr>
                <w:color w:val="000000"/>
                <w:kern w:val="24"/>
                <w:sz w:val="24"/>
                <w:szCs w:val="24"/>
              </w:rPr>
              <w:t>Соответствие области по МСКО</w:t>
            </w:r>
            <w:r w:rsidRPr="00903353">
              <w:rPr>
                <w:rFonts w:eastAsia="Calibri"/>
                <w:color w:val="000000"/>
                <w:kern w:val="24"/>
                <w:sz w:val="24"/>
                <w:szCs w:val="24"/>
              </w:rPr>
              <w:t>-О 2013</w:t>
            </w:r>
          </w:p>
        </w:tc>
      </w:tr>
      <w:tr w:rsidR="00903353" w:rsidRPr="00903353" w:rsidTr="00903353">
        <w:trPr>
          <w:trHeight w:val="599"/>
        </w:trPr>
        <w:tc>
          <w:tcPr>
            <w:tcW w:w="4962" w:type="dxa"/>
            <w:hideMark/>
          </w:tcPr>
          <w:p w:rsidR="00903353" w:rsidRPr="00903353" w:rsidRDefault="00903353" w:rsidP="00903353">
            <w:pPr>
              <w:spacing w:before="100" w:beforeAutospacing="1" w:after="100" w:afterAutospacing="1" w:line="360" w:lineRule="auto"/>
              <w:rPr>
                <w:sz w:val="24"/>
                <w:szCs w:val="24"/>
              </w:rPr>
            </w:pPr>
            <w:r w:rsidRPr="00903353">
              <w:rPr>
                <w:rFonts w:eastAsia="Calibri"/>
                <w:color w:val="000000"/>
                <w:kern w:val="24"/>
                <w:sz w:val="24"/>
                <w:szCs w:val="24"/>
              </w:rPr>
              <w:t>1. Математические и естественные науки</w:t>
            </w:r>
          </w:p>
        </w:tc>
        <w:tc>
          <w:tcPr>
            <w:tcW w:w="4819" w:type="dxa"/>
            <w:hideMark/>
          </w:tcPr>
          <w:p w:rsidR="00903353" w:rsidRPr="00903353" w:rsidRDefault="00903353" w:rsidP="00903353">
            <w:pPr>
              <w:spacing w:before="100" w:beforeAutospacing="1" w:after="100" w:afterAutospacing="1" w:line="360" w:lineRule="auto"/>
              <w:rPr>
                <w:sz w:val="24"/>
                <w:szCs w:val="24"/>
              </w:rPr>
            </w:pPr>
            <w:r w:rsidRPr="00903353">
              <w:rPr>
                <w:rFonts w:eastAsia="Calibri"/>
                <w:color w:val="000000"/>
                <w:kern w:val="24"/>
                <w:sz w:val="24"/>
                <w:szCs w:val="24"/>
              </w:rPr>
              <w:t>05 Естественные науки, математика и статистика</w:t>
            </w:r>
          </w:p>
          <w:p w:rsidR="00903353" w:rsidRPr="00903353" w:rsidRDefault="00903353" w:rsidP="00903353">
            <w:pPr>
              <w:spacing w:before="100" w:beforeAutospacing="1" w:after="100" w:afterAutospacing="1" w:line="360" w:lineRule="auto"/>
              <w:rPr>
                <w:sz w:val="24"/>
                <w:szCs w:val="24"/>
              </w:rPr>
            </w:pPr>
            <w:r w:rsidRPr="00903353">
              <w:rPr>
                <w:rFonts w:eastAsia="Calibri"/>
                <w:color w:val="000000"/>
                <w:kern w:val="24"/>
                <w:sz w:val="24"/>
                <w:szCs w:val="24"/>
              </w:rPr>
              <w:t xml:space="preserve">06 Информационно- коммуникационные технологии (ИКТ) </w:t>
            </w:r>
          </w:p>
        </w:tc>
      </w:tr>
      <w:tr w:rsidR="00903353" w:rsidRPr="00903353" w:rsidTr="00903353">
        <w:trPr>
          <w:trHeight w:val="1777"/>
        </w:trPr>
        <w:tc>
          <w:tcPr>
            <w:tcW w:w="4962" w:type="dxa"/>
            <w:hideMark/>
          </w:tcPr>
          <w:p w:rsidR="00903353" w:rsidRPr="00903353" w:rsidRDefault="00903353" w:rsidP="00903353">
            <w:pPr>
              <w:spacing w:before="100" w:beforeAutospacing="1" w:after="100" w:afterAutospacing="1" w:line="360" w:lineRule="auto"/>
              <w:rPr>
                <w:sz w:val="24"/>
                <w:szCs w:val="24"/>
              </w:rPr>
            </w:pPr>
            <w:r w:rsidRPr="00903353">
              <w:rPr>
                <w:rFonts w:eastAsia="Calibri"/>
                <w:color w:val="000000"/>
                <w:kern w:val="24"/>
                <w:sz w:val="24"/>
                <w:szCs w:val="24"/>
              </w:rPr>
              <w:t>2. Инженерное дело, технологии и технические науки</w:t>
            </w:r>
          </w:p>
        </w:tc>
        <w:tc>
          <w:tcPr>
            <w:tcW w:w="4819" w:type="dxa"/>
            <w:hideMark/>
          </w:tcPr>
          <w:p w:rsidR="00903353" w:rsidRPr="00903353" w:rsidRDefault="00903353" w:rsidP="00903353">
            <w:pPr>
              <w:spacing w:before="100" w:beforeAutospacing="1" w:after="100" w:afterAutospacing="1" w:line="360" w:lineRule="auto"/>
              <w:rPr>
                <w:sz w:val="24"/>
                <w:szCs w:val="24"/>
              </w:rPr>
            </w:pPr>
            <w:r w:rsidRPr="00903353">
              <w:rPr>
                <w:rFonts w:eastAsia="Calibri"/>
                <w:color w:val="000000"/>
                <w:kern w:val="24"/>
                <w:sz w:val="24"/>
                <w:szCs w:val="24"/>
              </w:rPr>
              <w:t>06 Информационно- коммуникационные технологии (ИКТ)</w:t>
            </w:r>
          </w:p>
          <w:p w:rsidR="00903353" w:rsidRPr="00903353" w:rsidRDefault="00903353" w:rsidP="00903353">
            <w:pPr>
              <w:spacing w:before="100" w:beforeAutospacing="1" w:after="100" w:afterAutospacing="1" w:line="360" w:lineRule="auto"/>
              <w:rPr>
                <w:sz w:val="24"/>
                <w:szCs w:val="24"/>
              </w:rPr>
            </w:pPr>
            <w:r w:rsidRPr="00903353">
              <w:rPr>
                <w:rFonts w:eastAsia="Calibri"/>
                <w:color w:val="000000"/>
                <w:kern w:val="24"/>
                <w:sz w:val="24"/>
                <w:szCs w:val="24"/>
              </w:rPr>
              <w:t>07 Инженерные, обрабатывающие и строительные отрасли</w:t>
            </w:r>
          </w:p>
          <w:p w:rsidR="00903353" w:rsidRPr="00903353" w:rsidRDefault="00903353" w:rsidP="00903353">
            <w:pPr>
              <w:spacing w:before="100" w:beforeAutospacing="1" w:after="100" w:afterAutospacing="1" w:line="360" w:lineRule="auto"/>
              <w:rPr>
                <w:sz w:val="24"/>
                <w:szCs w:val="24"/>
              </w:rPr>
            </w:pPr>
            <w:r w:rsidRPr="00903353">
              <w:rPr>
                <w:rFonts w:eastAsia="Calibri"/>
                <w:color w:val="000000"/>
                <w:kern w:val="24"/>
                <w:sz w:val="24"/>
                <w:szCs w:val="24"/>
              </w:rPr>
              <w:t>05 Естественные науки, математика и статистика</w:t>
            </w:r>
          </w:p>
          <w:p w:rsidR="00903353" w:rsidRPr="00903353" w:rsidRDefault="00903353" w:rsidP="00903353">
            <w:pPr>
              <w:spacing w:before="100" w:beforeAutospacing="1" w:after="100" w:afterAutospacing="1" w:line="360" w:lineRule="auto"/>
              <w:rPr>
                <w:sz w:val="24"/>
                <w:szCs w:val="24"/>
              </w:rPr>
            </w:pPr>
            <w:r w:rsidRPr="00903353">
              <w:rPr>
                <w:rFonts w:eastAsia="Calibri"/>
                <w:color w:val="000000"/>
                <w:kern w:val="24"/>
                <w:sz w:val="24"/>
                <w:szCs w:val="24"/>
              </w:rPr>
              <w:t>04 Бизнес, управление и право</w:t>
            </w:r>
          </w:p>
          <w:p w:rsidR="00903353" w:rsidRPr="00903353" w:rsidRDefault="00903353" w:rsidP="00903353">
            <w:pPr>
              <w:spacing w:before="100" w:beforeAutospacing="1" w:after="100" w:afterAutospacing="1" w:line="360" w:lineRule="auto"/>
              <w:rPr>
                <w:sz w:val="24"/>
                <w:szCs w:val="24"/>
              </w:rPr>
            </w:pPr>
            <w:r w:rsidRPr="00903353">
              <w:rPr>
                <w:rFonts w:eastAsia="Calibri"/>
                <w:color w:val="000000"/>
                <w:kern w:val="24"/>
                <w:sz w:val="24"/>
                <w:szCs w:val="24"/>
              </w:rPr>
              <w:t>02 Искусство и гуманитарные науки</w:t>
            </w:r>
          </w:p>
          <w:p w:rsidR="00903353" w:rsidRPr="00903353" w:rsidRDefault="00903353" w:rsidP="00903353">
            <w:pPr>
              <w:spacing w:before="100" w:beforeAutospacing="1" w:after="100" w:afterAutospacing="1" w:line="360" w:lineRule="auto"/>
              <w:rPr>
                <w:sz w:val="24"/>
                <w:szCs w:val="24"/>
              </w:rPr>
            </w:pPr>
            <w:r w:rsidRPr="00903353">
              <w:rPr>
                <w:rFonts w:eastAsia="Calibri"/>
                <w:color w:val="000000"/>
                <w:kern w:val="24"/>
                <w:sz w:val="24"/>
                <w:szCs w:val="24"/>
              </w:rPr>
              <w:t>10 Службы</w:t>
            </w:r>
          </w:p>
        </w:tc>
      </w:tr>
      <w:tr w:rsidR="00903353" w:rsidRPr="00903353" w:rsidTr="00903353">
        <w:trPr>
          <w:trHeight w:val="916"/>
        </w:trPr>
        <w:tc>
          <w:tcPr>
            <w:tcW w:w="4962" w:type="dxa"/>
            <w:hideMark/>
          </w:tcPr>
          <w:p w:rsidR="00903353" w:rsidRPr="00903353" w:rsidRDefault="00903353" w:rsidP="00903353">
            <w:pPr>
              <w:spacing w:before="100" w:beforeAutospacing="1" w:after="100" w:afterAutospacing="1" w:line="360" w:lineRule="auto"/>
              <w:rPr>
                <w:sz w:val="24"/>
                <w:szCs w:val="24"/>
              </w:rPr>
            </w:pPr>
            <w:r w:rsidRPr="00903353">
              <w:rPr>
                <w:rFonts w:eastAsia="Calibri"/>
                <w:color w:val="000000"/>
                <w:kern w:val="24"/>
                <w:sz w:val="24"/>
                <w:szCs w:val="24"/>
              </w:rPr>
              <w:t>3. Здравоохранение и медицинские науки</w:t>
            </w:r>
          </w:p>
        </w:tc>
        <w:tc>
          <w:tcPr>
            <w:tcW w:w="4819" w:type="dxa"/>
            <w:hideMark/>
          </w:tcPr>
          <w:p w:rsidR="00903353" w:rsidRPr="00903353" w:rsidRDefault="00903353" w:rsidP="00903353">
            <w:pPr>
              <w:spacing w:before="100" w:beforeAutospacing="1" w:after="100" w:afterAutospacing="1" w:line="360" w:lineRule="auto"/>
              <w:rPr>
                <w:sz w:val="24"/>
                <w:szCs w:val="24"/>
              </w:rPr>
            </w:pPr>
            <w:r w:rsidRPr="00903353">
              <w:rPr>
                <w:rFonts w:eastAsia="Calibri"/>
                <w:color w:val="000000"/>
                <w:kern w:val="24"/>
                <w:sz w:val="24"/>
                <w:szCs w:val="24"/>
              </w:rPr>
              <w:t>09 Здравоохранение и социальное обеспечение</w:t>
            </w:r>
          </w:p>
          <w:p w:rsidR="00903353" w:rsidRPr="00903353" w:rsidRDefault="00903353" w:rsidP="00903353">
            <w:pPr>
              <w:spacing w:before="100" w:beforeAutospacing="1" w:after="100" w:afterAutospacing="1" w:line="360" w:lineRule="auto"/>
              <w:rPr>
                <w:sz w:val="24"/>
                <w:szCs w:val="24"/>
              </w:rPr>
            </w:pPr>
            <w:r w:rsidRPr="00903353">
              <w:rPr>
                <w:rFonts w:eastAsia="Calibri"/>
                <w:color w:val="000000"/>
                <w:kern w:val="24"/>
                <w:sz w:val="24"/>
                <w:szCs w:val="24"/>
              </w:rPr>
              <w:t>10 Службы</w:t>
            </w:r>
          </w:p>
          <w:p w:rsidR="00903353" w:rsidRPr="00903353" w:rsidRDefault="00903353" w:rsidP="00903353">
            <w:pPr>
              <w:spacing w:before="100" w:beforeAutospacing="1" w:after="100" w:afterAutospacing="1" w:line="360" w:lineRule="auto"/>
              <w:rPr>
                <w:sz w:val="24"/>
                <w:szCs w:val="24"/>
              </w:rPr>
            </w:pPr>
            <w:r w:rsidRPr="00903353">
              <w:rPr>
                <w:rFonts w:eastAsia="Calibri"/>
                <w:color w:val="000000"/>
                <w:kern w:val="24"/>
                <w:sz w:val="24"/>
                <w:szCs w:val="24"/>
              </w:rPr>
              <w:t xml:space="preserve">08 Сельское, лесное, рыболовное хозяйство и ветеринария </w:t>
            </w:r>
          </w:p>
        </w:tc>
      </w:tr>
      <w:tr w:rsidR="00903353" w:rsidRPr="00903353" w:rsidTr="00903353">
        <w:trPr>
          <w:trHeight w:val="592"/>
        </w:trPr>
        <w:tc>
          <w:tcPr>
            <w:tcW w:w="4962" w:type="dxa"/>
            <w:hideMark/>
          </w:tcPr>
          <w:p w:rsidR="00903353" w:rsidRPr="00903353" w:rsidRDefault="00903353" w:rsidP="00903353">
            <w:pPr>
              <w:spacing w:before="100" w:beforeAutospacing="1" w:after="100" w:afterAutospacing="1" w:line="360" w:lineRule="auto"/>
              <w:rPr>
                <w:sz w:val="24"/>
                <w:szCs w:val="24"/>
              </w:rPr>
            </w:pPr>
            <w:r w:rsidRPr="00903353">
              <w:rPr>
                <w:rFonts w:eastAsia="Calibri"/>
                <w:color w:val="000000"/>
                <w:kern w:val="24"/>
                <w:sz w:val="24"/>
                <w:szCs w:val="24"/>
              </w:rPr>
              <w:t>4. Сельское хозяйство и сельскохозяйственные науки</w:t>
            </w:r>
          </w:p>
        </w:tc>
        <w:tc>
          <w:tcPr>
            <w:tcW w:w="4819" w:type="dxa"/>
            <w:hideMark/>
          </w:tcPr>
          <w:p w:rsidR="00903353" w:rsidRPr="00903353" w:rsidRDefault="00903353" w:rsidP="00903353">
            <w:pPr>
              <w:spacing w:before="100" w:beforeAutospacing="1" w:after="100" w:afterAutospacing="1" w:line="360" w:lineRule="auto"/>
              <w:rPr>
                <w:sz w:val="24"/>
                <w:szCs w:val="24"/>
              </w:rPr>
            </w:pPr>
            <w:r w:rsidRPr="00903353">
              <w:rPr>
                <w:rFonts w:eastAsia="Calibri"/>
                <w:color w:val="000000"/>
                <w:kern w:val="24"/>
                <w:sz w:val="24"/>
                <w:szCs w:val="24"/>
              </w:rPr>
              <w:t>08 Сельское, лесное, рыболовное хозяйство и ветеринария</w:t>
            </w:r>
          </w:p>
          <w:p w:rsidR="00903353" w:rsidRPr="00903353" w:rsidRDefault="00903353" w:rsidP="00903353">
            <w:pPr>
              <w:spacing w:before="100" w:beforeAutospacing="1" w:after="100" w:afterAutospacing="1" w:line="360" w:lineRule="auto"/>
              <w:rPr>
                <w:sz w:val="24"/>
                <w:szCs w:val="24"/>
              </w:rPr>
            </w:pPr>
            <w:r w:rsidRPr="00903353">
              <w:rPr>
                <w:rFonts w:eastAsia="Calibri"/>
                <w:color w:val="000000"/>
                <w:kern w:val="24"/>
                <w:sz w:val="24"/>
                <w:szCs w:val="24"/>
              </w:rPr>
              <w:t xml:space="preserve">07 Инженерные, обрабатывающие и строительные отрасли </w:t>
            </w:r>
          </w:p>
        </w:tc>
      </w:tr>
      <w:tr w:rsidR="00903353" w:rsidRPr="00903353" w:rsidTr="00903353">
        <w:trPr>
          <w:trHeight w:val="386"/>
        </w:trPr>
        <w:tc>
          <w:tcPr>
            <w:tcW w:w="4962" w:type="dxa"/>
            <w:hideMark/>
          </w:tcPr>
          <w:p w:rsidR="00903353" w:rsidRPr="00903353" w:rsidRDefault="00903353" w:rsidP="00903353">
            <w:pPr>
              <w:spacing w:before="100" w:beforeAutospacing="1" w:after="100" w:afterAutospacing="1" w:line="360" w:lineRule="auto"/>
              <w:rPr>
                <w:sz w:val="24"/>
                <w:szCs w:val="24"/>
              </w:rPr>
            </w:pPr>
            <w:r w:rsidRPr="00903353">
              <w:rPr>
                <w:rFonts w:eastAsia="Calibri"/>
                <w:color w:val="000000"/>
                <w:kern w:val="24"/>
                <w:sz w:val="24"/>
                <w:szCs w:val="24"/>
              </w:rPr>
              <w:t>5. Образование и педагогические науки</w:t>
            </w:r>
          </w:p>
        </w:tc>
        <w:tc>
          <w:tcPr>
            <w:tcW w:w="4819" w:type="dxa"/>
            <w:hideMark/>
          </w:tcPr>
          <w:p w:rsidR="00903353" w:rsidRPr="00903353" w:rsidRDefault="00903353" w:rsidP="00903353">
            <w:pPr>
              <w:spacing w:before="100" w:beforeAutospacing="1" w:after="100" w:afterAutospacing="1" w:line="360" w:lineRule="auto"/>
              <w:rPr>
                <w:sz w:val="24"/>
                <w:szCs w:val="24"/>
              </w:rPr>
            </w:pPr>
            <w:r w:rsidRPr="00903353">
              <w:rPr>
                <w:rFonts w:eastAsia="Calibri"/>
                <w:color w:val="000000"/>
                <w:kern w:val="24"/>
                <w:sz w:val="24"/>
                <w:szCs w:val="24"/>
              </w:rPr>
              <w:t xml:space="preserve">01 Образование </w:t>
            </w:r>
          </w:p>
        </w:tc>
      </w:tr>
      <w:tr w:rsidR="00903353" w:rsidRPr="00903353" w:rsidTr="00903353">
        <w:trPr>
          <w:trHeight w:val="1481"/>
        </w:trPr>
        <w:tc>
          <w:tcPr>
            <w:tcW w:w="4962" w:type="dxa"/>
            <w:hideMark/>
          </w:tcPr>
          <w:p w:rsidR="00903353" w:rsidRPr="00903353" w:rsidRDefault="00903353" w:rsidP="00903353">
            <w:pPr>
              <w:spacing w:before="100" w:beforeAutospacing="1" w:after="100" w:afterAutospacing="1" w:line="360" w:lineRule="auto"/>
              <w:rPr>
                <w:sz w:val="24"/>
                <w:szCs w:val="24"/>
              </w:rPr>
            </w:pPr>
            <w:r w:rsidRPr="00903353">
              <w:rPr>
                <w:rFonts w:eastAsia="Calibri"/>
                <w:color w:val="000000"/>
                <w:kern w:val="24"/>
                <w:sz w:val="24"/>
                <w:szCs w:val="24"/>
              </w:rPr>
              <w:t>6. Науки об обществе</w:t>
            </w:r>
          </w:p>
        </w:tc>
        <w:tc>
          <w:tcPr>
            <w:tcW w:w="4819" w:type="dxa"/>
            <w:hideMark/>
          </w:tcPr>
          <w:p w:rsidR="00903353" w:rsidRPr="00903353" w:rsidRDefault="00903353" w:rsidP="00903353">
            <w:pPr>
              <w:spacing w:before="100" w:beforeAutospacing="1" w:after="100" w:afterAutospacing="1" w:line="360" w:lineRule="auto"/>
              <w:rPr>
                <w:sz w:val="24"/>
                <w:szCs w:val="24"/>
              </w:rPr>
            </w:pPr>
            <w:r w:rsidRPr="00903353">
              <w:rPr>
                <w:rFonts w:eastAsia="Calibri"/>
                <w:color w:val="000000"/>
                <w:kern w:val="24"/>
                <w:sz w:val="24"/>
                <w:szCs w:val="24"/>
              </w:rPr>
              <w:t>03 Социальные науки, журналистика и информация</w:t>
            </w:r>
          </w:p>
          <w:p w:rsidR="00903353" w:rsidRPr="00903353" w:rsidRDefault="00903353" w:rsidP="00903353">
            <w:pPr>
              <w:spacing w:before="100" w:beforeAutospacing="1" w:after="100" w:afterAutospacing="1" w:line="360" w:lineRule="auto"/>
              <w:rPr>
                <w:sz w:val="24"/>
                <w:szCs w:val="24"/>
              </w:rPr>
            </w:pPr>
            <w:r w:rsidRPr="00903353">
              <w:rPr>
                <w:rFonts w:eastAsia="Calibri"/>
                <w:color w:val="000000"/>
                <w:kern w:val="24"/>
                <w:sz w:val="24"/>
                <w:szCs w:val="24"/>
              </w:rPr>
              <w:t>04 Бизнес</w:t>
            </w:r>
            <w:r w:rsidRPr="00903353">
              <w:rPr>
                <w:rFonts w:eastAsia="Calibri"/>
                <w:color w:val="000000"/>
                <w:kern w:val="24"/>
                <w:sz w:val="24"/>
                <w:szCs w:val="24"/>
              </w:rPr>
              <w:lastRenderedPageBreak/>
              <w:t>, управление и право</w:t>
            </w:r>
          </w:p>
          <w:p w:rsidR="00903353" w:rsidRPr="00903353" w:rsidRDefault="00903353" w:rsidP="00903353">
            <w:pPr>
              <w:spacing w:before="100" w:beforeAutospacing="1" w:after="100" w:afterAutospacing="1" w:line="360" w:lineRule="auto"/>
              <w:rPr>
                <w:sz w:val="24"/>
                <w:szCs w:val="24"/>
              </w:rPr>
            </w:pPr>
            <w:r w:rsidRPr="00903353">
              <w:rPr>
                <w:rFonts w:eastAsia="Calibri"/>
                <w:color w:val="000000"/>
                <w:kern w:val="24"/>
                <w:sz w:val="24"/>
                <w:szCs w:val="24"/>
              </w:rPr>
              <w:t>10 Службы</w:t>
            </w:r>
          </w:p>
          <w:p w:rsidR="00903353" w:rsidRPr="00903353" w:rsidRDefault="00903353" w:rsidP="00903353">
            <w:pPr>
              <w:spacing w:before="100" w:beforeAutospacing="1" w:after="100" w:afterAutospacing="1" w:line="360" w:lineRule="auto"/>
              <w:rPr>
                <w:sz w:val="24"/>
                <w:szCs w:val="24"/>
              </w:rPr>
            </w:pPr>
            <w:r w:rsidRPr="00903353">
              <w:rPr>
                <w:rFonts w:eastAsia="Calibri"/>
                <w:color w:val="000000"/>
                <w:kern w:val="24"/>
                <w:sz w:val="24"/>
                <w:szCs w:val="24"/>
              </w:rPr>
              <w:t>09 Здравоохранение и социальное обеспечение</w:t>
            </w:r>
          </w:p>
          <w:p w:rsidR="00903353" w:rsidRPr="00903353" w:rsidRDefault="00903353" w:rsidP="00903353">
            <w:pPr>
              <w:spacing w:before="100" w:beforeAutospacing="1" w:after="100" w:afterAutospacing="1" w:line="360" w:lineRule="auto"/>
              <w:rPr>
                <w:sz w:val="24"/>
                <w:szCs w:val="24"/>
              </w:rPr>
            </w:pPr>
            <w:r w:rsidRPr="00903353">
              <w:rPr>
                <w:rFonts w:eastAsia="Calibri"/>
                <w:color w:val="000000"/>
                <w:kern w:val="24"/>
                <w:sz w:val="24"/>
                <w:szCs w:val="24"/>
              </w:rPr>
              <w:t xml:space="preserve">02 Искусство и гуманитарные науки </w:t>
            </w:r>
          </w:p>
        </w:tc>
      </w:tr>
      <w:tr w:rsidR="00903353" w:rsidRPr="00903353" w:rsidTr="00903353">
        <w:trPr>
          <w:trHeight w:val="1185"/>
        </w:trPr>
        <w:tc>
          <w:tcPr>
            <w:tcW w:w="4962" w:type="dxa"/>
            <w:hideMark/>
          </w:tcPr>
          <w:p w:rsidR="00903353" w:rsidRPr="00903353" w:rsidRDefault="00903353" w:rsidP="00903353">
            <w:pPr>
              <w:spacing w:before="100" w:beforeAutospacing="1" w:after="100" w:afterAutospacing="1" w:line="360" w:lineRule="auto"/>
              <w:rPr>
                <w:sz w:val="24"/>
                <w:szCs w:val="24"/>
              </w:rPr>
            </w:pPr>
            <w:r w:rsidRPr="00903353">
              <w:rPr>
                <w:rFonts w:eastAsia="Calibri"/>
                <w:color w:val="000000"/>
                <w:kern w:val="24"/>
                <w:sz w:val="24"/>
                <w:szCs w:val="24"/>
              </w:rPr>
              <w:t>7. Гуманитарные науки</w:t>
            </w:r>
          </w:p>
        </w:tc>
        <w:tc>
          <w:tcPr>
            <w:tcW w:w="4819" w:type="dxa"/>
            <w:hideMark/>
          </w:tcPr>
          <w:p w:rsidR="00903353" w:rsidRPr="00903353" w:rsidRDefault="00903353" w:rsidP="00903353">
            <w:pPr>
              <w:spacing w:before="100" w:beforeAutospacing="1" w:after="100" w:afterAutospacing="1" w:line="360" w:lineRule="auto"/>
              <w:rPr>
                <w:sz w:val="24"/>
                <w:szCs w:val="24"/>
              </w:rPr>
            </w:pPr>
            <w:r w:rsidRPr="00903353">
              <w:rPr>
                <w:rFonts w:eastAsia="Calibri"/>
                <w:color w:val="000000"/>
                <w:kern w:val="24"/>
                <w:sz w:val="24"/>
                <w:szCs w:val="24"/>
              </w:rPr>
              <w:t>02 Искусство и гуманитарные науки</w:t>
            </w:r>
          </w:p>
          <w:p w:rsidR="00903353" w:rsidRPr="00903353" w:rsidRDefault="00903353" w:rsidP="00903353">
            <w:pPr>
              <w:spacing w:before="100" w:beforeAutospacing="1" w:after="100" w:afterAutospacing="1" w:line="360" w:lineRule="auto"/>
              <w:rPr>
                <w:sz w:val="24"/>
                <w:szCs w:val="24"/>
              </w:rPr>
            </w:pPr>
            <w:r w:rsidRPr="00903353">
              <w:rPr>
                <w:rFonts w:eastAsia="Calibri"/>
                <w:color w:val="000000"/>
                <w:kern w:val="24"/>
                <w:sz w:val="24"/>
                <w:szCs w:val="24"/>
              </w:rPr>
              <w:t>03 Социальные науки, журналистика и информация</w:t>
            </w:r>
          </w:p>
          <w:p w:rsidR="00903353" w:rsidRPr="00903353" w:rsidRDefault="00903353" w:rsidP="00903353">
            <w:pPr>
              <w:spacing w:before="100" w:beforeAutospacing="1" w:after="100" w:afterAutospacing="1" w:line="360" w:lineRule="auto"/>
              <w:rPr>
                <w:sz w:val="24"/>
                <w:szCs w:val="24"/>
              </w:rPr>
            </w:pPr>
            <w:r w:rsidRPr="00903353">
              <w:rPr>
                <w:rFonts w:eastAsia="Calibri"/>
                <w:color w:val="000000"/>
                <w:kern w:val="24"/>
                <w:sz w:val="24"/>
                <w:szCs w:val="24"/>
              </w:rPr>
              <w:t>10 Службы</w:t>
            </w:r>
          </w:p>
          <w:p w:rsidR="00903353" w:rsidRPr="00903353" w:rsidRDefault="00903353" w:rsidP="00903353">
            <w:pPr>
              <w:spacing w:before="100" w:beforeAutospacing="1" w:after="100" w:afterAutospacing="1" w:line="360" w:lineRule="auto"/>
              <w:rPr>
                <w:sz w:val="24"/>
                <w:szCs w:val="24"/>
              </w:rPr>
            </w:pPr>
            <w:r w:rsidRPr="00903353">
              <w:rPr>
                <w:rFonts w:eastAsia="Calibri"/>
                <w:color w:val="000000"/>
                <w:kern w:val="24"/>
                <w:sz w:val="24"/>
                <w:szCs w:val="24"/>
              </w:rPr>
              <w:t xml:space="preserve">04 Бизнес, управление и право </w:t>
            </w:r>
          </w:p>
        </w:tc>
      </w:tr>
      <w:tr w:rsidR="00903353" w:rsidRPr="00903353" w:rsidTr="00903353">
        <w:trPr>
          <w:trHeight w:val="592"/>
        </w:trPr>
        <w:tc>
          <w:tcPr>
            <w:tcW w:w="4962" w:type="dxa"/>
            <w:hideMark/>
          </w:tcPr>
          <w:p w:rsidR="00903353" w:rsidRPr="00903353" w:rsidRDefault="00903353" w:rsidP="00903353">
            <w:pPr>
              <w:spacing w:before="100" w:beforeAutospacing="1" w:after="100" w:afterAutospacing="1" w:line="360" w:lineRule="auto"/>
              <w:rPr>
                <w:sz w:val="24"/>
                <w:szCs w:val="24"/>
              </w:rPr>
            </w:pPr>
            <w:r w:rsidRPr="00903353">
              <w:rPr>
                <w:rFonts w:eastAsia="Calibri"/>
                <w:color w:val="000000"/>
                <w:kern w:val="24"/>
                <w:sz w:val="24"/>
                <w:szCs w:val="24"/>
              </w:rPr>
              <w:t>8. Искусство и культура</w:t>
            </w:r>
          </w:p>
        </w:tc>
        <w:tc>
          <w:tcPr>
            <w:tcW w:w="4819" w:type="dxa"/>
            <w:hideMark/>
          </w:tcPr>
          <w:p w:rsidR="00903353" w:rsidRPr="00903353" w:rsidRDefault="00903353" w:rsidP="00903353">
            <w:pPr>
              <w:spacing w:before="100" w:beforeAutospacing="1" w:after="100" w:afterAutospacing="1" w:line="360" w:lineRule="auto"/>
              <w:rPr>
                <w:sz w:val="24"/>
                <w:szCs w:val="24"/>
              </w:rPr>
            </w:pPr>
            <w:r w:rsidRPr="00903353">
              <w:rPr>
                <w:rFonts w:eastAsia="Calibri"/>
                <w:color w:val="000000"/>
                <w:kern w:val="24"/>
                <w:sz w:val="24"/>
                <w:szCs w:val="24"/>
              </w:rPr>
              <w:t>02 Искусство и гуманитарные науки</w:t>
            </w:r>
          </w:p>
          <w:p w:rsidR="00903353" w:rsidRPr="00903353" w:rsidRDefault="00903353" w:rsidP="00903353">
            <w:pPr>
              <w:spacing w:before="100" w:beforeAutospacing="1" w:after="100" w:afterAutospacing="1" w:line="360" w:lineRule="auto"/>
              <w:rPr>
                <w:sz w:val="24"/>
                <w:szCs w:val="24"/>
              </w:rPr>
            </w:pPr>
            <w:r w:rsidRPr="00903353">
              <w:rPr>
                <w:rFonts w:eastAsia="Calibri"/>
                <w:color w:val="000000"/>
                <w:kern w:val="24"/>
                <w:sz w:val="24"/>
                <w:szCs w:val="24"/>
              </w:rPr>
              <w:t xml:space="preserve">03 Социальные науки, журналистика и информация </w:t>
            </w:r>
          </w:p>
        </w:tc>
      </w:tr>
      <w:tr w:rsidR="00903353" w:rsidRPr="00903353" w:rsidTr="00903353">
        <w:trPr>
          <w:trHeight w:val="773"/>
        </w:trPr>
        <w:tc>
          <w:tcPr>
            <w:tcW w:w="4962" w:type="dxa"/>
            <w:hideMark/>
          </w:tcPr>
          <w:p w:rsidR="00903353" w:rsidRPr="00903353" w:rsidRDefault="00903353" w:rsidP="00903353">
            <w:pPr>
              <w:spacing w:before="100" w:beforeAutospacing="1" w:after="100" w:afterAutospacing="1" w:line="360" w:lineRule="auto"/>
              <w:rPr>
                <w:sz w:val="24"/>
                <w:szCs w:val="24"/>
              </w:rPr>
            </w:pPr>
            <w:r w:rsidRPr="00903353">
              <w:rPr>
                <w:rFonts w:eastAsia="Calibri"/>
                <w:color w:val="000000"/>
                <w:kern w:val="24"/>
                <w:sz w:val="24"/>
                <w:szCs w:val="24"/>
              </w:rPr>
              <w:t>9. Оборона и безопасность государства. Военные науки</w:t>
            </w:r>
          </w:p>
        </w:tc>
        <w:tc>
          <w:tcPr>
            <w:tcW w:w="4819" w:type="dxa"/>
            <w:hideMark/>
          </w:tcPr>
          <w:p w:rsidR="00903353" w:rsidRPr="00903353" w:rsidRDefault="00903353" w:rsidP="00903353">
            <w:pPr>
              <w:spacing w:before="100" w:beforeAutospacing="1" w:after="100" w:afterAutospacing="1" w:line="360" w:lineRule="auto"/>
              <w:rPr>
                <w:sz w:val="24"/>
                <w:szCs w:val="24"/>
              </w:rPr>
            </w:pPr>
            <w:r w:rsidRPr="00903353">
              <w:rPr>
                <w:rFonts w:eastAsia="Calibri"/>
                <w:color w:val="000000"/>
                <w:kern w:val="24"/>
                <w:sz w:val="24"/>
                <w:szCs w:val="24"/>
              </w:rPr>
              <w:t xml:space="preserve">10 Службы </w:t>
            </w:r>
          </w:p>
        </w:tc>
      </w:tr>
    </w:tbl>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Научная область 00 «Общие программы и квалификации», охватывающие широкий круг предметов, такие как языки и литература, общественные и естественные науки, математика, искусство и/или физическое воспитание, следует отнести к области 0011 «Базовые программы и квалификации». Классификация должна применяться таким образом, даже если существует некоторый акцент на определенной категории предметной области, такой как гуманитарные науки, социальные науки, естественные науки и т. д., что иногда встречается. Данные программы – особый вид междисциплинарных или расширенных программ, для которого была создана отдельная научная область. Следовательно, их не следует классифицировать как междисциплинарные или расширенные программы в рамках других научных областей.</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Наличие стандартной международной классификации – это всего лишь первый этап сбора сопоставимых данных. Второй этап – обеспечение унифицированного применения классификации во всех странах. </w:t>
      </w:r>
    </w:p>
    <w:p w:rsid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Предложения по приведению кодов и наименований каждой классификационной группировки ОКСО в соответствие с кодами и наименованиями классификационных группировок, установленными документом «Области образования и профессиональной подготовки» 2013 г. представлены в справочнике соответствия российских специальностей МСКО-О-2013 в приложении 4 к отчету.</w:t>
      </w:r>
    </w:p>
    <w:p w:rsidR="008C67CE" w:rsidRPr="00903353" w:rsidRDefault="008C67CE"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p>
    <w:p w:rsidR="00903353" w:rsidRPr="00903353" w:rsidRDefault="008C67CE" w:rsidP="00903353">
      <w:pPr>
        <w:keepNext/>
        <w:keepLines/>
        <w:spacing w:before="100" w:beforeAutospacing="1" w:after="100" w:afterAutospacing="1" w:line="360" w:lineRule="auto"/>
        <w:jc w:val="center"/>
        <w:outlineLvl w:val="0"/>
        <w:rPr>
          <w:rFonts w:ascii="Times New Roman" w:eastAsia="Times New Roman" w:hAnsi="Times New Roman" w:cs="Times New Roman"/>
          <w:b/>
          <w:bCs/>
          <w:caps/>
          <w:sz w:val="24"/>
          <w:szCs w:val="24"/>
          <w:lang w:eastAsia="ru-RU"/>
        </w:rPr>
      </w:pPr>
      <w:bookmarkStart w:id="35" w:name="_Toc500254307"/>
      <w:r>
        <w:rPr>
          <w:rFonts w:ascii="Times New Roman" w:eastAsia="Times New Roman" w:hAnsi="Times New Roman" w:cs="Times New Roman"/>
          <w:b/>
          <w:bCs/>
          <w:sz w:val="24"/>
          <w:szCs w:val="24"/>
          <w:lang w:eastAsia="ru-RU"/>
        </w:rPr>
        <w:t>С</w:t>
      </w:r>
      <w:r w:rsidRPr="00903353">
        <w:rPr>
          <w:rFonts w:ascii="Times New Roman" w:eastAsia="Times New Roman" w:hAnsi="Times New Roman" w:cs="Times New Roman"/>
          <w:b/>
          <w:bCs/>
          <w:sz w:val="24"/>
          <w:szCs w:val="24"/>
          <w:lang w:eastAsia="ru-RU"/>
        </w:rPr>
        <w:t>оотношение (мско-о 2013): «</w:t>
      </w:r>
      <w:r>
        <w:rPr>
          <w:rFonts w:ascii="Times New Roman" w:eastAsia="Times New Roman" w:hAnsi="Times New Roman" w:cs="Times New Roman"/>
          <w:b/>
          <w:bCs/>
          <w:sz w:val="24"/>
          <w:szCs w:val="24"/>
          <w:lang w:eastAsia="ru-RU"/>
        </w:rPr>
        <w:t>О</w:t>
      </w:r>
      <w:r w:rsidRPr="00903353">
        <w:rPr>
          <w:rFonts w:ascii="Times New Roman" w:eastAsia="Times New Roman" w:hAnsi="Times New Roman" w:cs="Times New Roman"/>
          <w:b/>
          <w:bCs/>
          <w:sz w:val="24"/>
          <w:szCs w:val="24"/>
          <w:lang w:eastAsia="ru-RU"/>
        </w:rPr>
        <w:t>бласти образования и профессиональной подготовки 2013» с общероссийским классификатором специальностей высшей научной квалификации ok 017-2013</w:t>
      </w:r>
      <w:bookmarkEnd w:id="35"/>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Общероссийский классификатор специальностей высшей научной квалификации (ОКСВНК) входит в состав Национальной системы стандартизации Российской Федерации. При построении ОКСВНК использована Номенклатура специальностей научных работников, утвержденная приказом Министерства образования и науки Российской Федерации от 25 февраля 2009 г. N 59 (зарегистрирован Министерством юстиции Российской Федерации 20 марта 2009 г., регистрационный N 13561).</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ОКСВНК используется при решении следующих задач:</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планирования выпуска и приема специалистов в докторантуру;</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статистического учета приема, выпуска и трудоустройства специалистов высшей научной квалификации;</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интеграции системы подготовки специалистов высшей научной квалификации Российской Федерации в соответствующие международные образовательные структуры;</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проведения международных статистических сопоставлений;</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статистического учета по линии ЮНЕСКО.</w:t>
      </w:r>
    </w:p>
    <w:p w:rsidR="00903353" w:rsidRPr="00903353" w:rsidRDefault="00903353" w:rsidP="00903353">
      <w:pPr>
        <w:spacing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Общероссийский классификатор специальност</w:t>
      </w:r>
      <w:r w:rsidRPr="00903353">
        <w:rPr>
          <w:rFonts w:ascii="Times New Roman" w:eastAsia="Times New Roman" w:hAnsi="Times New Roman" w:cs="Times New Roman"/>
          <w:sz w:val="24"/>
          <w:szCs w:val="24"/>
          <w:lang w:eastAsia="ru-RU"/>
        </w:rPr>
        <w:lastRenderedPageBreak/>
        <w:t>ей высшей научной квалификации также подразумевает трехуровневую систему классификации. Уровни в ОКСВНК имеют названия отрасль науки, группа специальностей и специальность.  В общероссийском классификаторе специальностей высшей научной квалификации классификация отраслей науки строится по их предметным, методологическим и функциональным признакам и отражает дифференциацию наук на физико-математические, химические, биологические, технические, сельскохозяйственные, исторические науки и археологию, экономические, философские, филологические, юридические, педагогические, медицинские, психологические науки, искусствоведение, культурологию, социологические науки, политологию, науки о Земле и другие науки. Принятая классификация позволяет осуществить распределение научных работников высшей квалификации по областям, характеризующим отличия в направлениях их научной деятельности. Группа специальностей научных работников высшей квалификации представляет собой более детализированную дифференциацию отдельных объемных отраслей наук, осуществляемую с той же целью - максимально точно охарактеризовать существенные отличия в направлениях творческой деятельности специалистов в пределах данной отрасли науки. Разбиение на группы осуществле</w:t>
      </w:r>
      <w:r w:rsidRPr="00903353">
        <w:rPr>
          <w:rFonts w:ascii="Times New Roman" w:eastAsia="Times New Roman" w:hAnsi="Times New Roman" w:cs="Times New Roman"/>
          <w:sz w:val="24"/>
          <w:szCs w:val="24"/>
          <w:lang w:eastAsia="ru-RU"/>
        </w:rPr>
        <w:lastRenderedPageBreak/>
        <w:t xml:space="preserve">но в физико-математических, биологических, технических, сельскохозяйственных, филологических и медицинских науках. </w:t>
      </w: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Краткая характеристика системы классификации ОКСВНК</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ОКСВНК представляет собой свод кодовых обозначений объектов классификации, их наименований и фасетов классификационных признаков объектов.</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Структурно позиции ОКСВНК состоят из следующих блоков:</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блок идентификации;</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блок наименования объекта;</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блок фасетов классификационных признаков объекта.</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Блок идентификации ОКСВНК строится с использованием последовательного метода кодирования.</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Формула структуры кодового обозначения в блоке идентификации ОКСВНК имеет вид: ХХ ХХ ХХ КЧ.</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Длина кодового обозначения составляет шесть цифровых десятичных знаков и контрольное число (КЧ).</w:t>
      </w:r>
    </w:p>
    <w:p w:rsidR="00903353" w:rsidRPr="00903353" w:rsidRDefault="00903353" w:rsidP="00903353">
      <w:pPr>
        <w:spacing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Признаки кода распределяются следующим образом:</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1-й, 2-й знаки - код отрасли науки;</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3-й, 4-й знаки - код группы специальностей в отрасли науки;</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5-й, 6-й знаки - код специальности.</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Значение КЧ рассчитывается по методике в соответствии с Правилами стандартизации ПР 50.1.024-2005 "Основные положения и порядок проведения работ по разработке, ведению и применению общероссийских классификаторов".</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ОКСВНК используется 3-уровневая классификация объектов, включающая следующие уровни, определяющие признаки классификации:</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отрасль науки;</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группа специальностей;</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специальность.</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Классификация, представленная в общероссийском классификаторе специальностей высшей научной квалификации, значительно отличается от классификации, представленной в международном классификаторе. Отличия  состоят не только в количестве специальностей, укрупненных групп специальностей и научных областей, а также в отнесении специальностей к той или иной группе и области.  </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целях сравнительного анализа произведено сопоставление специальностей, определенных общероссийским классификатором, специализациям, определенным международной классификацией, по научным областям МСКО-О-2013.</w:t>
      </w:r>
    </w:p>
    <w:p w:rsidR="00903353" w:rsidRPr="00903353" w:rsidRDefault="00903353" w:rsidP="00903353">
      <w:pPr>
        <w:spacing w:after="0" w:line="360" w:lineRule="auto"/>
        <w:ind w:firstLine="709"/>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Анализ соответствия специальностей, определенных общероссийским классификатором специальностей высшей научной квалификации, специализациям, определенным Международной стандартной классификацией «Области образования и профессиональной подготовки»</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 соотношении ОКСВНК с МСКО-О 2013 возникает главная проблема, которая  заключается в следующем: согласно Международной классификации образования областей всего одиннадцать (11), а в Общероссийском классификаторе специальностей высшей научной классификацией отраслей науки не ме</w:t>
      </w:r>
      <w:r w:rsidRPr="00903353">
        <w:rPr>
          <w:rFonts w:ascii="Times New Roman" w:eastAsia="Times New Roman" w:hAnsi="Times New Roman" w:cs="Times New Roman"/>
          <w:sz w:val="24"/>
          <w:szCs w:val="24"/>
          <w:lang w:eastAsia="ru-RU"/>
        </w:rPr>
        <w:lastRenderedPageBreak/>
        <w:t>нее восемнадцати (18). Проведение сравнительного анализа по аналогии с анализом ОКСО не представляется возможным, так как в ОКСВНК разбиение на группы специальностей, осуществлено лишь в некоторых отраслях науки, в связи с чем, целесообразно будет произвести сравнительный анализ путем сопоставления объектов классификации – специальностей.</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Предложения по приведению кодов и наименований каждой классификационной группировки ОКСВНК в соответствие с кодами и наименованиями классификационных группировок, установленных документом «Области образования и профессиональной подготовки» 2013 г. представлены в приложении 5 к отчету.</w:t>
      </w:r>
    </w:p>
    <w:p w:rsidR="00903353" w:rsidRPr="00903353" w:rsidRDefault="00903353" w:rsidP="00903353">
      <w:pPr>
        <w:spacing w:line="360" w:lineRule="auto"/>
        <w:ind w:firstLine="851"/>
        <w:contextualSpacing/>
        <w:jc w:val="both"/>
        <w:rPr>
          <w:rFonts w:ascii="Times New Roman" w:eastAsia="Calibri" w:hAnsi="Times New Roman" w:cs="Times New Roman"/>
          <w:b/>
          <w:sz w:val="24"/>
          <w:szCs w:val="24"/>
          <w:lang w:eastAsia="ru-RU"/>
        </w:rPr>
      </w:pPr>
      <w:r w:rsidRPr="00903353">
        <w:rPr>
          <w:rFonts w:ascii="Times New Roman" w:eastAsia="Calibri" w:hAnsi="Times New Roman" w:cs="Times New Roman"/>
          <w:b/>
          <w:sz w:val="24"/>
          <w:szCs w:val="24"/>
          <w:lang w:eastAsia="ru-RU"/>
        </w:rPr>
        <w:t>Научная область МСКО-О-2013 «00 Общие программы и классификации».</w:t>
      </w:r>
    </w:p>
    <w:p w:rsidR="00903353" w:rsidRPr="00903353" w:rsidRDefault="00903353" w:rsidP="00903353">
      <w:pPr>
        <w:spacing w:line="360" w:lineRule="auto"/>
        <w:ind w:firstLine="851"/>
        <w:jc w:val="both"/>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 xml:space="preserve">Научная область «Общие программы и классификации» подразделяется на три направления, каждое из которых в свою очередь подразделяется на одну специализацию.  В общероссийском классификаторе специальностей высшей научной квалификации нет специальностей, соответствующих специализациям, отнесенных к данной области. </w:t>
      </w:r>
    </w:p>
    <w:p w:rsidR="00903353" w:rsidRPr="00903353" w:rsidRDefault="00903353" w:rsidP="00903353">
      <w:pPr>
        <w:spacing w:line="360" w:lineRule="auto"/>
        <w:ind w:left="720"/>
        <w:contextualSpacing/>
        <w:jc w:val="both"/>
        <w:rPr>
          <w:rFonts w:ascii="Times New Roman" w:eastAsia="Calibri" w:hAnsi="Times New Roman" w:cs="Times New Roman"/>
          <w:b/>
          <w:sz w:val="24"/>
          <w:szCs w:val="24"/>
          <w:lang w:eastAsia="ru-RU"/>
        </w:rPr>
      </w:pPr>
      <w:r w:rsidRPr="00903353">
        <w:rPr>
          <w:rFonts w:ascii="Times New Roman" w:eastAsia="Calibri" w:hAnsi="Times New Roman" w:cs="Times New Roman"/>
          <w:b/>
          <w:sz w:val="24"/>
          <w:szCs w:val="24"/>
          <w:lang w:eastAsia="ru-RU"/>
        </w:rPr>
        <w:t>Научная область МСКО-О-2013  «01 Образование».</w:t>
      </w:r>
    </w:p>
    <w:p w:rsidR="00903353" w:rsidRPr="00903353" w:rsidRDefault="00903353" w:rsidP="00903353">
      <w:pPr>
        <w:spacing w:line="360" w:lineRule="auto"/>
        <w:jc w:val="both"/>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Таблица 11. Соответствие специальностей, определенных общероссийским классификатором специальностей высшей научной квалификации, специализациям научной области «Образование», определенных Международной стандартной классификацией «Области образования и профессиональной подготовки»</w:t>
      </w:r>
    </w:p>
    <w:tbl>
      <w:tblPr>
        <w:tblW w:w="5000" w:type="pct"/>
        <w:tblLook w:val="04A0" w:firstRow="1" w:lastRow="0" w:firstColumn="1" w:lastColumn="0" w:noHBand="0" w:noVBand="1"/>
      </w:tblPr>
      <w:tblGrid>
        <w:gridCol w:w="980"/>
        <w:gridCol w:w="1080"/>
        <w:gridCol w:w="2166"/>
        <w:gridCol w:w="648"/>
        <w:gridCol w:w="533"/>
        <w:gridCol w:w="2925"/>
        <w:gridCol w:w="1856"/>
      </w:tblGrid>
      <w:tr w:rsidR="00903353" w:rsidRPr="00903353" w:rsidTr="00903353">
        <w:trPr>
          <w:trHeight w:val="705"/>
          <w:tblHeader/>
        </w:trPr>
        <w:tc>
          <w:tcPr>
            <w:tcW w:w="2175"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Международная стандартная классификация образования "Области образования и профессиональной подготовки" (МСКО-О-2013)</w:t>
            </w:r>
          </w:p>
        </w:tc>
        <w:tc>
          <w:tcPr>
            <w:tcW w:w="2825" w:type="pct"/>
            <w:gridSpan w:val="4"/>
            <w:tcBorders>
              <w:top w:val="single" w:sz="4" w:space="0" w:color="auto"/>
              <w:left w:val="nil"/>
              <w:bottom w:val="single" w:sz="4" w:space="0" w:color="auto"/>
              <w:right w:val="single" w:sz="4" w:space="0" w:color="000000"/>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Общероссийский классификатор специальностей высшей научной квалификации (ОКСВНК)</w:t>
            </w:r>
          </w:p>
        </w:tc>
      </w:tr>
      <w:tr w:rsidR="00903353" w:rsidRPr="00903353" w:rsidTr="00903353">
        <w:trPr>
          <w:cantSplit/>
          <w:trHeight w:val="1134"/>
          <w:tblHeader/>
        </w:trPr>
        <w:tc>
          <w:tcPr>
            <w:tcW w:w="515" w:type="pc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Научная область</w:t>
            </w:r>
          </w:p>
        </w:tc>
        <w:tc>
          <w:tcPr>
            <w:tcW w:w="564"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Направление</w:t>
            </w:r>
          </w:p>
        </w:tc>
        <w:tc>
          <w:tcPr>
            <w:tcW w:w="1097"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Специализация</w:t>
            </w:r>
          </w:p>
        </w:tc>
        <w:tc>
          <w:tcPr>
            <w:tcW w:w="294"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КОД</w:t>
            </w:r>
          </w:p>
        </w:tc>
        <w:tc>
          <w:tcPr>
            <w:tcW w:w="29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КЧ</w:t>
            </w:r>
          </w:p>
        </w:tc>
        <w:tc>
          <w:tcPr>
            <w:tcW w:w="147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Наименование специальности</w:t>
            </w:r>
          </w:p>
        </w:tc>
        <w:tc>
          <w:tcPr>
            <w:tcW w:w="76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Отрасль науки</w:t>
            </w:r>
          </w:p>
        </w:tc>
      </w:tr>
      <w:tr w:rsidR="00903353" w:rsidRPr="00903353" w:rsidTr="00903353">
        <w:trPr>
          <w:cantSplit/>
          <w:trHeight w:val="1134"/>
        </w:trPr>
        <w:tc>
          <w:tcPr>
            <w:tcW w:w="515" w:type="pct"/>
            <w:vMerge w:val="restar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Образование</w:t>
            </w:r>
          </w:p>
        </w:tc>
        <w:tc>
          <w:tcPr>
            <w:tcW w:w="564" w:type="pct"/>
            <w:vMerge w:val="restar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011 Образование</w:t>
            </w:r>
          </w:p>
        </w:tc>
        <w:tc>
          <w:tcPr>
            <w:tcW w:w="1097" w:type="pct"/>
            <w:vMerge w:val="restart"/>
            <w:tcBorders>
              <w:top w:val="nil"/>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0111 Педагогическая наука</w:t>
            </w: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13 00 01</w:t>
            </w:r>
          </w:p>
        </w:tc>
        <w:tc>
          <w:tcPr>
            <w:tcW w:w="294"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147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Общая педагогика, история педагогики и образования</w:t>
            </w:r>
          </w:p>
        </w:tc>
        <w:tc>
          <w:tcPr>
            <w:tcW w:w="76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Педагогические</w:t>
            </w:r>
          </w:p>
        </w:tc>
      </w:tr>
      <w:tr w:rsidR="00903353" w:rsidRPr="00903353" w:rsidTr="00903353">
        <w:trPr>
          <w:cantSplit/>
          <w:trHeight w:val="1134"/>
        </w:trPr>
        <w:tc>
          <w:tcPr>
            <w:tcW w:w="51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6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9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13 00 02</w:t>
            </w:r>
          </w:p>
        </w:tc>
        <w:tc>
          <w:tcPr>
            <w:tcW w:w="294"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147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Теория и методика обучения и воспитания (по областям и уровням образования)</w:t>
            </w:r>
          </w:p>
        </w:tc>
        <w:tc>
          <w:tcPr>
            <w:tcW w:w="76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Педагогические</w:t>
            </w:r>
          </w:p>
        </w:tc>
      </w:tr>
      <w:tr w:rsidR="00903353" w:rsidRPr="00903353" w:rsidTr="00903353">
        <w:trPr>
          <w:cantSplit/>
          <w:trHeight w:val="1134"/>
        </w:trPr>
        <w:tc>
          <w:tcPr>
            <w:tcW w:w="51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6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97"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0112 Подготовка воспитателей для дошкольных учреждений</w:t>
            </w: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p>
        </w:tc>
        <w:tc>
          <w:tcPr>
            <w:tcW w:w="294"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47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76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cantSplit/>
          <w:trHeight w:val="1134"/>
        </w:trPr>
        <w:tc>
          <w:tcPr>
            <w:tcW w:w="51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6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97"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0113 Подготовка преподавателей без предметной специализации</w:t>
            </w: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13 00 08</w:t>
            </w:r>
          </w:p>
        </w:tc>
        <w:tc>
          <w:tcPr>
            <w:tcW w:w="294"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47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Теория и методика профессионального образования</w:t>
            </w:r>
          </w:p>
        </w:tc>
        <w:tc>
          <w:tcPr>
            <w:tcW w:w="76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Педагогические</w:t>
            </w:r>
          </w:p>
        </w:tc>
      </w:tr>
      <w:tr w:rsidR="00903353" w:rsidRPr="00903353" w:rsidTr="00903353">
        <w:trPr>
          <w:cantSplit/>
          <w:trHeight w:val="1134"/>
        </w:trPr>
        <w:tc>
          <w:tcPr>
            <w:tcW w:w="51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6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97" w:type="pct"/>
            <w:vMerge w:val="restart"/>
            <w:tcBorders>
              <w:top w:val="nil"/>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0114 Подготовка преподавателей с предметной специализацией</w:t>
            </w: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13 00 03</w:t>
            </w:r>
          </w:p>
        </w:tc>
        <w:tc>
          <w:tcPr>
            <w:tcW w:w="294"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47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Коррекционная педагогика (сурдопедагогика и тифлопедагогика, олигофренопедагогика и логопедия)</w:t>
            </w:r>
          </w:p>
        </w:tc>
        <w:tc>
          <w:tcPr>
            <w:tcW w:w="76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Педагогические</w:t>
            </w:r>
          </w:p>
        </w:tc>
      </w:tr>
      <w:tr w:rsidR="00903353" w:rsidRPr="00903353" w:rsidTr="00903353">
        <w:trPr>
          <w:cantSplit/>
          <w:trHeight w:val="1134"/>
        </w:trPr>
        <w:tc>
          <w:tcPr>
            <w:tcW w:w="51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6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9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13 00 04</w:t>
            </w:r>
          </w:p>
        </w:tc>
        <w:tc>
          <w:tcPr>
            <w:tcW w:w="294"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47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Теория и методика физического воспитания, спортивной тренировки, оздоровительной и адаптивной физической культуры</w:t>
            </w:r>
          </w:p>
        </w:tc>
        <w:tc>
          <w:tcPr>
            <w:tcW w:w="76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Педагогические</w:t>
            </w:r>
          </w:p>
        </w:tc>
      </w:tr>
      <w:tr w:rsidR="00903353" w:rsidRPr="00903353" w:rsidTr="00903353">
        <w:trPr>
          <w:cantSplit/>
          <w:trHeight w:val="1134"/>
        </w:trPr>
        <w:tc>
          <w:tcPr>
            <w:tcW w:w="51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6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9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13 00 05</w:t>
            </w:r>
          </w:p>
        </w:tc>
        <w:tc>
          <w:tcPr>
            <w:tcW w:w="294"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147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Теория, методика и организация социально-культурной деятельности</w:t>
            </w:r>
          </w:p>
        </w:tc>
        <w:tc>
          <w:tcPr>
            <w:tcW w:w="76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Педагогические</w:t>
            </w:r>
          </w:p>
        </w:tc>
      </w:tr>
    </w:tbl>
    <w:p w:rsidR="00903353" w:rsidRPr="00903353" w:rsidRDefault="00903353" w:rsidP="00903353">
      <w:pPr>
        <w:spacing w:line="360" w:lineRule="auto"/>
        <w:jc w:val="both"/>
        <w:rPr>
          <w:rFonts w:ascii="Times New Roman" w:eastAsia="Calibri" w:hAnsi="Times New Roman" w:cs="Times New Roman"/>
          <w:sz w:val="24"/>
          <w:szCs w:val="24"/>
          <w:lang w:eastAsia="ru-RU"/>
        </w:rPr>
      </w:pPr>
    </w:p>
    <w:p w:rsidR="00903353" w:rsidRPr="00903353" w:rsidRDefault="00903353" w:rsidP="00903353">
      <w:pPr>
        <w:spacing w:line="360" w:lineRule="auto"/>
        <w:ind w:firstLine="851"/>
        <w:jc w:val="both"/>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В таблице 11 представлены специальности, определенные общероссийским классификатором специальностей высшей научной квалификации, соответствующие специализациям научной области «Образование», определенным Международной стандартной классификацией «Области образования и профессиональной подготовки».  Специальностям, отнесенным в международном классификатор</w:t>
      </w:r>
      <w:r w:rsidRPr="00903353">
        <w:rPr>
          <w:rFonts w:ascii="Times New Roman" w:eastAsia="Calibri" w:hAnsi="Times New Roman" w:cs="Times New Roman"/>
          <w:sz w:val="24"/>
          <w:szCs w:val="24"/>
          <w:lang w:eastAsia="ru-RU"/>
        </w:rPr>
        <w:lastRenderedPageBreak/>
        <w:t xml:space="preserve">е к научной области «Образование», соответствуют 6 российских специальностей, отнесенных в общероссийском классификаторе к отрасли науки «Педагогические науки». У специализации </w:t>
      </w:r>
      <w:r w:rsidRPr="00903353">
        <w:rPr>
          <w:rFonts w:ascii="Times New Roman" w:eastAsia="Times New Roman" w:hAnsi="Times New Roman" w:cs="Times New Roman"/>
          <w:color w:val="000000"/>
          <w:sz w:val="24"/>
          <w:szCs w:val="24"/>
          <w:lang w:eastAsia="ru-RU"/>
        </w:rPr>
        <w:t>0112 Подготовка воспитателей для дошкольных учреждений нет соответствующей ей специальности в общероссийском классификаторе специальностей высшей научной квалификации, так как подготовка кадров по данной специальности на уровне 8 (докторантура или ее эквивалент) не осуществляется.</w:t>
      </w:r>
    </w:p>
    <w:p w:rsidR="00903353" w:rsidRPr="00903353" w:rsidRDefault="00903353" w:rsidP="00903353">
      <w:pPr>
        <w:spacing w:line="360" w:lineRule="auto"/>
        <w:ind w:firstLine="851"/>
        <w:contextualSpacing/>
        <w:jc w:val="both"/>
        <w:rPr>
          <w:rFonts w:ascii="Times New Roman" w:eastAsia="Calibri" w:hAnsi="Times New Roman" w:cs="Times New Roman"/>
          <w:b/>
          <w:sz w:val="24"/>
          <w:szCs w:val="24"/>
          <w:lang w:eastAsia="ru-RU"/>
        </w:rPr>
      </w:pPr>
      <w:r w:rsidRPr="00903353">
        <w:rPr>
          <w:rFonts w:ascii="Times New Roman" w:eastAsia="Calibri" w:hAnsi="Times New Roman" w:cs="Times New Roman"/>
          <w:b/>
          <w:sz w:val="24"/>
          <w:szCs w:val="24"/>
          <w:lang w:eastAsia="ru-RU"/>
        </w:rPr>
        <w:t>Научная область «02 Искусство и гуманитарные науки». Направление «021 Искусство»</w:t>
      </w:r>
    </w:p>
    <w:p w:rsidR="00903353" w:rsidRPr="00903353" w:rsidRDefault="00903353" w:rsidP="00903353">
      <w:pPr>
        <w:spacing w:line="360" w:lineRule="auto"/>
        <w:jc w:val="both"/>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Таблица 12. Соответствие специальностей, определенных общероссийским классификатором специальностей высшей научной квалификации, специализациям научной области «Искусство и гуманитарные науки», направлению «021 Искусство», определенных Международной стандартной классификацией «Области образования и профессиональной подготовки»</w:t>
      </w:r>
    </w:p>
    <w:p w:rsidR="00903353" w:rsidRPr="00903353" w:rsidRDefault="00903353" w:rsidP="00903353">
      <w:pPr>
        <w:spacing w:line="360" w:lineRule="auto"/>
        <w:ind w:firstLine="851"/>
        <w:contextualSpacing/>
        <w:jc w:val="both"/>
        <w:rPr>
          <w:rFonts w:ascii="Times New Roman" w:eastAsia="Calibri" w:hAnsi="Times New Roman" w:cs="Times New Roman"/>
          <w:b/>
          <w:sz w:val="24"/>
          <w:szCs w:val="24"/>
          <w:lang w:eastAsia="ru-RU"/>
        </w:rPr>
      </w:pPr>
    </w:p>
    <w:tbl>
      <w:tblPr>
        <w:tblW w:w="5000" w:type="pct"/>
        <w:tblLook w:val="04A0" w:firstRow="1" w:lastRow="0" w:firstColumn="1" w:lastColumn="0" w:noHBand="0" w:noVBand="1"/>
      </w:tblPr>
      <w:tblGrid>
        <w:gridCol w:w="839"/>
        <w:gridCol w:w="651"/>
        <w:gridCol w:w="2665"/>
        <w:gridCol w:w="648"/>
        <w:gridCol w:w="648"/>
        <w:gridCol w:w="2641"/>
        <w:gridCol w:w="2096"/>
      </w:tblGrid>
      <w:tr w:rsidR="00903353" w:rsidRPr="00903353" w:rsidTr="00903353">
        <w:trPr>
          <w:trHeight w:val="705"/>
          <w:tblHeader/>
        </w:trPr>
        <w:tc>
          <w:tcPr>
            <w:tcW w:w="2138"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Международная стандартная классификация образования "Области образования и профессиональной подготовки" (МСКО-О-2013)</w:t>
            </w:r>
          </w:p>
        </w:tc>
        <w:tc>
          <w:tcPr>
            <w:tcW w:w="2862" w:type="pct"/>
            <w:gridSpan w:val="4"/>
            <w:tcBorders>
              <w:top w:val="single" w:sz="4" w:space="0" w:color="auto"/>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Общероссийский классификатор специальностей высшей научной квалификации (ОКСВНК)</w:t>
            </w:r>
          </w:p>
        </w:tc>
      </w:tr>
      <w:tr w:rsidR="00903353" w:rsidRPr="00903353" w:rsidTr="00903353">
        <w:trPr>
          <w:cantSplit/>
          <w:trHeight w:val="1134"/>
          <w:tblHeader/>
        </w:trPr>
        <w:tc>
          <w:tcPr>
            <w:tcW w:w="445" w:type="pc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Научная область</w:t>
            </w:r>
          </w:p>
        </w:tc>
        <w:tc>
          <w:tcPr>
            <w:tcW w:w="353"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Направление</w:t>
            </w:r>
          </w:p>
        </w:tc>
        <w:tc>
          <w:tcPr>
            <w:tcW w:w="134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Специализация</w:t>
            </w:r>
          </w:p>
        </w:tc>
        <w:tc>
          <w:tcPr>
            <w:tcW w:w="260" w:type="pct"/>
            <w:tcBorders>
              <w:top w:val="nil"/>
              <w:left w:val="nil"/>
              <w:bottom w:val="single" w:sz="4" w:space="0" w:color="auto"/>
              <w:right w:val="single" w:sz="4" w:space="0" w:color="auto"/>
            </w:tcBorders>
            <w:shd w:val="clear" w:color="auto" w:fill="auto"/>
            <w:textDirection w:val="btLr"/>
            <w:vAlign w:val="cente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КОД</w:t>
            </w:r>
          </w:p>
        </w:tc>
        <w:tc>
          <w:tcPr>
            <w:tcW w:w="260" w:type="pct"/>
            <w:tcBorders>
              <w:top w:val="nil"/>
              <w:left w:val="nil"/>
              <w:bottom w:val="single" w:sz="4" w:space="0" w:color="auto"/>
              <w:right w:val="single" w:sz="4" w:space="0" w:color="auto"/>
            </w:tcBorders>
            <w:shd w:val="clear" w:color="auto" w:fill="auto"/>
            <w:textDirection w:val="btLr"/>
            <w:vAlign w:val="cente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КЧ</w:t>
            </w:r>
          </w:p>
        </w:tc>
        <w:tc>
          <w:tcPr>
            <w:tcW w:w="1329"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Наименование специальности</w:t>
            </w:r>
          </w:p>
        </w:tc>
        <w:tc>
          <w:tcPr>
            <w:tcW w:w="1012"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Отрасль науки</w:t>
            </w:r>
          </w:p>
        </w:tc>
      </w:tr>
      <w:tr w:rsidR="00903353" w:rsidRPr="00903353" w:rsidTr="00903353">
        <w:trPr>
          <w:cantSplit/>
          <w:trHeight w:val="1134"/>
        </w:trPr>
        <w:tc>
          <w:tcPr>
            <w:tcW w:w="445" w:type="pct"/>
            <w:vMerge w:val="restar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 Искусство и гуманитарные науки</w:t>
            </w:r>
          </w:p>
        </w:tc>
        <w:tc>
          <w:tcPr>
            <w:tcW w:w="353" w:type="pct"/>
            <w:vMerge w:val="restar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021 Искусство</w:t>
            </w:r>
          </w:p>
        </w:tc>
        <w:tc>
          <w:tcPr>
            <w:tcW w:w="1341" w:type="pct"/>
            <w:tcBorders>
              <w:top w:val="nil"/>
              <w:left w:val="nil"/>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0211 Аудиовизуальные средства </w:t>
            </w:r>
            <w:r w:rsidRPr="00903353">
              <w:rPr>
                <w:rFonts w:ascii="Times New Roman" w:eastAsia="Times New Roman" w:hAnsi="Times New Roman" w:cs="Times New Roman"/>
                <w:color w:val="000000"/>
                <w:sz w:val="24"/>
                <w:szCs w:val="24"/>
                <w:lang w:eastAsia="ru-RU"/>
              </w:rPr>
              <w:lastRenderedPageBreak/>
              <w:t>и медиа производство</w:t>
            </w:r>
          </w:p>
        </w:tc>
        <w:tc>
          <w:tcPr>
            <w:tcW w:w="260" w:type="pct"/>
            <w:tcBorders>
              <w:top w:val="nil"/>
              <w:left w:val="nil"/>
              <w:bottom w:val="single" w:sz="4" w:space="0" w:color="auto"/>
              <w:right w:val="single" w:sz="4" w:space="0" w:color="auto"/>
            </w:tcBorders>
            <w:shd w:val="clear" w:color="auto" w:fill="auto"/>
            <w:noWrap/>
            <w:textDirection w:val="btLr"/>
            <w:vAlign w:val="cente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05 01 01</w:t>
            </w:r>
          </w:p>
        </w:tc>
        <w:tc>
          <w:tcPr>
            <w:tcW w:w="260" w:type="pct"/>
            <w:tcBorders>
              <w:top w:val="nil"/>
              <w:left w:val="nil"/>
              <w:bottom w:val="single" w:sz="4" w:space="0" w:color="auto"/>
              <w:right w:val="single" w:sz="4" w:space="0" w:color="auto"/>
            </w:tcBorders>
            <w:shd w:val="clear" w:color="auto" w:fill="auto"/>
            <w:noWrap/>
            <w:textDirection w:val="btLr"/>
            <w:vAlign w:val="cente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329"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Инженерная геометрия и компьютерная графика</w:t>
            </w:r>
          </w:p>
        </w:tc>
        <w:tc>
          <w:tcPr>
            <w:tcW w:w="101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44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5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341" w:type="pct"/>
            <w:tcBorders>
              <w:top w:val="nil"/>
              <w:left w:val="nil"/>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0212 Мода, дизайн интерьеров и промышленный дизайн</w:t>
            </w:r>
          </w:p>
        </w:tc>
        <w:tc>
          <w:tcPr>
            <w:tcW w:w="260" w:type="pct"/>
            <w:tcBorders>
              <w:top w:val="nil"/>
              <w:left w:val="nil"/>
              <w:bottom w:val="single" w:sz="4" w:space="0" w:color="auto"/>
              <w:right w:val="single" w:sz="4" w:space="0" w:color="auto"/>
            </w:tcBorders>
            <w:shd w:val="clear" w:color="auto" w:fill="auto"/>
            <w:noWrap/>
            <w:textDirection w:val="btLr"/>
            <w:vAlign w:val="cente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17 00 06</w:t>
            </w:r>
          </w:p>
        </w:tc>
        <w:tc>
          <w:tcPr>
            <w:tcW w:w="260" w:type="pct"/>
            <w:tcBorders>
              <w:top w:val="nil"/>
              <w:left w:val="nil"/>
              <w:bottom w:val="single" w:sz="4" w:space="0" w:color="auto"/>
              <w:right w:val="single" w:sz="4" w:space="0" w:color="auto"/>
            </w:tcBorders>
            <w:shd w:val="clear" w:color="auto" w:fill="auto"/>
            <w:noWrap/>
            <w:textDirection w:val="btLr"/>
            <w:vAlign w:val="cente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1329"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Техническая эстетика и дизайн</w:t>
            </w:r>
          </w:p>
        </w:tc>
        <w:tc>
          <w:tcPr>
            <w:tcW w:w="101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Искусствоведение</w:t>
            </w:r>
          </w:p>
        </w:tc>
      </w:tr>
      <w:tr w:rsidR="00903353" w:rsidRPr="00903353" w:rsidTr="00903353">
        <w:trPr>
          <w:cantSplit/>
          <w:trHeight w:val="1134"/>
        </w:trPr>
        <w:tc>
          <w:tcPr>
            <w:tcW w:w="44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5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341" w:type="pct"/>
            <w:tcBorders>
              <w:top w:val="nil"/>
              <w:left w:val="nil"/>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0213 Изобразительное искусство</w:t>
            </w:r>
          </w:p>
        </w:tc>
        <w:tc>
          <w:tcPr>
            <w:tcW w:w="260" w:type="pct"/>
            <w:tcBorders>
              <w:top w:val="nil"/>
              <w:left w:val="nil"/>
              <w:bottom w:val="single" w:sz="4" w:space="0" w:color="auto"/>
              <w:right w:val="single" w:sz="4" w:space="0" w:color="auto"/>
            </w:tcBorders>
            <w:shd w:val="clear" w:color="auto" w:fill="auto"/>
            <w:noWrap/>
            <w:textDirection w:val="btLr"/>
            <w:vAlign w:val="cente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09 00 04</w:t>
            </w:r>
          </w:p>
        </w:tc>
        <w:tc>
          <w:tcPr>
            <w:tcW w:w="260" w:type="pct"/>
            <w:tcBorders>
              <w:top w:val="nil"/>
              <w:left w:val="nil"/>
              <w:bottom w:val="single" w:sz="4" w:space="0" w:color="auto"/>
              <w:right w:val="single" w:sz="4" w:space="0" w:color="auto"/>
            </w:tcBorders>
            <w:shd w:val="clear" w:color="auto" w:fill="auto"/>
            <w:noWrap/>
            <w:textDirection w:val="btLr"/>
            <w:vAlign w:val="cente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329"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Эстетика</w:t>
            </w:r>
          </w:p>
        </w:tc>
        <w:tc>
          <w:tcPr>
            <w:tcW w:w="101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Философские</w:t>
            </w:r>
          </w:p>
        </w:tc>
      </w:tr>
      <w:tr w:rsidR="00903353" w:rsidRPr="00903353" w:rsidTr="00903353">
        <w:trPr>
          <w:cantSplit/>
          <w:trHeight w:val="1134"/>
        </w:trPr>
        <w:tc>
          <w:tcPr>
            <w:tcW w:w="44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5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341" w:type="pct"/>
            <w:tcBorders>
              <w:top w:val="nil"/>
              <w:left w:val="nil"/>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0214 Ремесленное производство</w:t>
            </w:r>
          </w:p>
        </w:tc>
        <w:tc>
          <w:tcPr>
            <w:tcW w:w="260" w:type="pct"/>
            <w:tcBorders>
              <w:top w:val="nil"/>
              <w:left w:val="nil"/>
              <w:bottom w:val="single" w:sz="4" w:space="0" w:color="auto"/>
              <w:right w:val="single" w:sz="4" w:space="0" w:color="auto"/>
            </w:tcBorders>
            <w:shd w:val="clear" w:color="auto" w:fill="auto"/>
            <w:noWrap/>
            <w:textDirection w:val="btLr"/>
            <w:vAlign w:val="cente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p>
        </w:tc>
        <w:tc>
          <w:tcPr>
            <w:tcW w:w="260" w:type="pct"/>
            <w:tcBorders>
              <w:top w:val="nil"/>
              <w:left w:val="nil"/>
              <w:bottom w:val="single" w:sz="4" w:space="0" w:color="auto"/>
              <w:right w:val="single" w:sz="4" w:space="0" w:color="auto"/>
            </w:tcBorders>
            <w:shd w:val="clear" w:color="auto" w:fill="auto"/>
            <w:noWrap/>
            <w:textDirection w:val="btLr"/>
            <w:vAlign w:val="cente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p>
        </w:tc>
        <w:tc>
          <w:tcPr>
            <w:tcW w:w="1329"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val="en-US" w:eastAsia="ru-RU"/>
              </w:rPr>
            </w:pPr>
            <w:r w:rsidRPr="00903353">
              <w:rPr>
                <w:rFonts w:ascii="Times New Roman" w:eastAsia="Times New Roman" w:hAnsi="Times New Roman" w:cs="Times New Roman"/>
                <w:color w:val="000000"/>
                <w:sz w:val="24"/>
                <w:szCs w:val="24"/>
                <w:lang w:val="en-US" w:eastAsia="ru-RU"/>
              </w:rPr>
              <w:t>-</w:t>
            </w:r>
          </w:p>
        </w:tc>
        <w:tc>
          <w:tcPr>
            <w:tcW w:w="101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val="en-US" w:eastAsia="ru-RU"/>
              </w:rPr>
            </w:pPr>
            <w:r w:rsidRPr="00903353">
              <w:rPr>
                <w:rFonts w:ascii="Times New Roman" w:eastAsia="Times New Roman" w:hAnsi="Times New Roman" w:cs="Times New Roman"/>
                <w:color w:val="000000"/>
                <w:sz w:val="24"/>
                <w:szCs w:val="24"/>
                <w:lang w:val="en-US" w:eastAsia="ru-RU"/>
              </w:rPr>
              <w:t>-</w:t>
            </w:r>
          </w:p>
        </w:tc>
      </w:tr>
      <w:tr w:rsidR="00903353" w:rsidRPr="00903353" w:rsidTr="00903353">
        <w:trPr>
          <w:cantSplit/>
          <w:trHeight w:val="1134"/>
        </w:trPr>
        <w:tc>
          <w:tcPr>
            <w:tcW w:w="44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5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341" w:type="pct"/>
            <w:vMerge w:val="restart"/>
            <w:tcBorders>
              <w:top w:val="nil"/>
              <w:left w:val="single" w:sz="4" w:space="0" w:color="auto"/>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0215 Музыка и театральное искусство</w:t>
            </w:r>
          </w:p>
        </w:tc>
        <w:tc>
          <w:tcPr>
            <w:tcW w:w="260" w:type="pct"/>
            <w:tcBorders>
              <w:top w:val="nil"/>
              <w:left w:val="nil"/>
              <w:bottom w:val="single" w:sz="4" w:space="0" w:color="auto"/>
              <w:right w:val="single" w:sz="4" w:space="0" w:color="auto"/>
            </w:tcBorders>
            <w:shd w:val="clear" w:color="auto" w:fill="auto"/>
            <w:noWrap/>
            <w:textDirection w:val="btLr"/>
            <w:vAlign w:val="cente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17 00 01</w:t>
            </w:r>
          </w:p>
        </w:tc>
        <w:tc>
          <w:tcPr>
            <w:tcW w:w="260" w:type="pct"/>
            <w:tcBorders>
              <w:top w:val="nil"/>
              <w:left w:val="nil"/>
              <w:bottom w:val="single" w:sz="4" w:space="0" w:color="auto"/>
              <w:right w:val="single" w:sz="4" w:space="0" w:color="auto"/>
            </w:tcBorders>
            <w:shd w:val="clear" w:color="auto" w:fill="auto"/>
            <w:noWrap/>
            <w:textDirection w:val="btLr"/>
            <w:vAlign w:val="cente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1329"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Театральное искусство</w:t>
            </w:r>
          </w:p>
        </w:tc>
        <w:tc>
          <w:tcPr>
            <w:tcW w:w="101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Искусствоведение</w:t>
            </w:r>
          </w:p>
        </w:tc>
      </w:tr>
      <w:tr w:rsidR="00903353" w:rsidRPr="00903353" w:rsidTr="00903353">
        <w:trPr>
          <w:cantSplit/>
          <w:trHeight w:val="1134"/>
        </w:trPr>
        <w:tc>
          <w:tcPr>
            <w:tcW w:w="44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5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341"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60" w:type="pct"/>
            <w:tcBorders>
              <w:top w:val="nil"/>
              <w:left w:val="nil"/>
              <w:bottom w:val="single" w:sz="4" w:space="0" w:color="auto"/>
              <w:right w:val="single" w:sz="4" w:space="0" w:color="auto"/>
            </w:tcBorders>
            <w:shd w:val="clear" w:color="auto" w:fill="auto"/>
            <w:noWrap/>
            <w:textDirection w:val="btLr"/>
            <w:vAlign w:val="cente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17 00 02</w:t>
            </w:r>
          </w:p>
        </w:tc>
        <w:tc>
          <w:tcPr>
            <w:tcW w:w="260" w:type="pct"/>
            <w:tcBorders>
              <w:top w:val="nil"/>
              <w:left w:val="nil"/>
              <w:bottom w:val="single" w:sz="4" w:space="0" w:color="auto"/>
              <w:right w:val="single" w:sz="4" w:space="0" w:color="auto"/>
            </w:tcBorders>
            <w:shd w:val="clear" w:color="auto" w:fill="auto"/>
            <w:noWrap/>
            <w:textDirection w:val="btLr"/>
            <w:vAlign w:val="cente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1329"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Музыкальное искусство</w:t>
            </w:r>
          </w:p>
        </w:tc>
        <w:tc>
          <w:tcPr>
            <w:tcW w:w="101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Искусствоведение</w:t>
            </w:r>
          </w:p>
        </w:tc>
      </w:tr>
      <w:tr w:rsidR="00903353" w:rsidRPr="00903353" w:rsidTr="00903353">
        <w:trPr>
          <w:cantSplit/>
          <w:trHeight w:val="1134"/>
        </w:trPr>
        <w:tc>
          <w:tcPr>
            <w:tcW w:w="44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5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341"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60" w:type="pct"/>
            <w:tcBorders>
              <w:top w:val="nil"/>
              <w:left w:val="nil"/>
              <w:bottom w:val="single" w:sz="4" w:space="0" w:color="auto"/>
              <w:right w:val="single" w:sz="4" w:space="0" w:color="auto"/>
            </w:tcBorders>
            <w:shd w:val="clear" w:color="auto" w:fill="auto"/>
            <w:noWrap/>
            <w:textDirection w:val="btLr"/>
            <w:vAlign w:val="cente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17 00 03</w:t>
            </w:r>
          </w:p>
        </w:tc>
        <w:tc>
          <w:tcPr>
            <w:tcW w:w="260" w:type="pct"/>
            <w:tcBorders>
              <w:top w:val="nil"/>
              <w:left w:val="nil"/>
              <w:bottom w:val="single" w:sz="4" w:space="0" w:color="auto"/>
              <w:right w:val="single" w:sz="4" w:space="0" w:color="auto"/>
            </w:tcBorders>
            <w:shd w:val="clear" w:color="auto" w:fill="auto"/>
            <w:noWrap/>
            <w:textDirection w:val="btLr"/>
            <w:vAlign w:val="cente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329"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Кино-, теле- и другие экранные искусства</w:t>
            </w:r>
          </w:p>
        </w:tc>
        <w:tc>
          <w:tcPr>
            <w:tcW w:w="101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Искусствоведение</w:t>
            </w:r>
          </w:p>
        </w:tc>
      </w:tr>
      <w:tr w:rsidR="00903353" w:rsidRPr="00903353" w:rsidTr="00903353">
        <w:trPr>
          <w:cantSplit/>
          <w:trHeight w:val="1134"/>
        </w:trPr>
        <w:tc>
          <w:tcPr>
            <w:tcW w:w="44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5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341"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60" w:type="pct"/>
            <w:tcBorders>
              <w:top w:val="nil"/>
              <w:left w:val="nil"/>
              <w:bottom w:val="single" w:sz="4" w:space="0" w:color="auto"/>
              <w:right w:val="single" w:sz="4" w:space="0" w:color="auto"/>
            </w:tcBorders>
            <w:shd w:val="clear" w:color="auto" w:fill="auto"/>
            <w:noWrap/>
            <w:textDirection w:val="btLr"/>
            <w:vAlign w:val="cente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17 00 05</w:t>
            </w:r>
          </w:p>
        </w:tc>
        <w:tc>
          <w:tcPr>
            <w:tcW w:w="260" w:type="pct"/>
            <w:tcBorders>
              <w:top w:val="nil"/>
              <w:left w:val="nil"/>
              <w:bottom w:val="single" w:sz="4" w:space="0" w:color="auto"/>
              <w:right w:val="single" w:sz="4" w:space="0" w:color="auto"/>
            </w:tcBorders>
            <w:shd w:val="clear" w:color="auto" w:fill="auto"/>
            <w:noWrap/>
            <w:textDirection w:val="btLr"/>
            <w:vAlign w:val="cente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1329"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Хореографическое искусство</w:t>
            </w:r>
          </w:p>
        </w:tc>
        <w:tc>
          <w:tcPr>
            <w:tcW w:w="101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Искусствоведение</w:t>
            </w:r>
          </w:p>
        </w:tc>
      </w:tr>
      <w:tr w:rsidR="00903353" w:rsidRPr="00903353" w:rsidTr="00903353">
        <w:trPr>
          <w:cantSplit/>
          <w:trHeight w:val="1134"/>
        </w:trPr>
        <w:tc>
          <w:tcPr>
            <w:tcW w:w="44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5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341" w:type="pct"/>
            <w:vMerge w:val="restart"/>
            <w:tcBorders>
              <w:top w:val="nil"/>
              <w:left w:val="single" w:sz="4" w:space="0" w:color="auto"/>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0218 Междисциплинарные программы и квалификации, включающие искусство</w:t>
            </w:r>
          </w:p>
        </w:tc>
        <w:tc>
          <w:tcPr>
            <w:tcW w:w="260" w:type="pct"/>
            <w:tcBorders>
              <w:top w:val="nil"/>
              <w:left w:val="nil"/>
              <w:bottom w:val="single" w:sz="4" w:space="0" w:color="auto"/>
              <w:right w:val="single" w:sz="4" w:space="0" w:color="auto"/>
            </w:tcBorders>
            <w:shd w:val="clear" w:color="auto" w:fill="auto"/>
            <w:noWrap/>
            <w:textDirection w:val="btLr"/>
            <w:vAlign w:val="cente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17 00 04</w:t>
            </w:r>
          </w:p>
        </w:tc>
        <w:tc>
          <w:tcPr>
            <w:tcW w:w="260" w:type="pct"/>
            <w:tcBorders>
              <w:top w:val="nil"/>
              <w:left w:val="nil"/>
              <w:bottom w:val="single" w:sz="4" w:space="0" w:color="auto"/>
              <w:right w:val="single" w:sz="4" w:space="0" w:color="auto"/>
            </w:tcBorders>
            <w:shd w:val="clear" w:color="auto" w:fill="auto"/>
            <w:noWrap/>
            <w:textDirection w:val="btLr"/>
            <w:vAlign w:val="cente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1329"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Изобразительное и декоративно-прикладное искусство и архитектура</w:t>
            </w:r>
          </w:p>
        </w:tc>
        <w:tc>
          <w:tcPr>
            <w:tcW w:w="101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Искусствоведение</w:t>
            </w:r>
          </w:p>
        </w:tc>
      </w:tr>
      <w:tr w:rsidR="00903353" w:rsidRPr="00903353" w:rsidTr="00903353">
        <w:trPr>
          <w:cantSplit/>
          <w:trHeight w:val="1134"/>
        </w:trPr>
        <w:tc>
          <w:tcPr>
            <w:tcW w:w="44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5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341"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60" w:type="pct"/>
            <w:tcBorders>
              <w:top w:val="nil"/>
              <w:left w:val="nil"/>
              <w:bottom w:val="single" w:sz="4" w:space="0" w:color="auto"/>
              <w:right w:val="single" w:sz="4" w:space="0" w:color="auto"/>
            </w:tcBorders>
            <w:shd w:val="clear" w:color="auto" w:fill="auto"/>
            <w:noWrap/>
            <w:textDirection w:val="btLr"/>
            <w:vAlign w:val="cente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17 00 09</w:t>
            </w:r>
          </w:p>
        </w:tc>
        <w:tc>
          <w:tcPr>
            <w:tcW w:w="260" w:type="pct"/>
            <w:tcBorders>
              <w:top w:val="nil"/>
              <w:left w:val="nil"/>
              <w:bottom w:val="single" w:sz="4" w:space="0" w:color="auto"/>
              <w:right w:val="single" w:sz="4" w:space="0" w:color="auto"/>
            </w:tcBorders>
            <w:shd w:val="clear" w:color="auto" w:fill="auto"/>
            <w:noWrap/>
            <w:textDirection w:val="btLr"/>
            <w:vAlign w:val="cente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329"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Теория и история искусства</w:t>
            </w:r>
          </w:p>
        </w:tc>
        <w:tc>
          <w:tcPr>
            <w:tcW w:w="101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Искусствоведение</w:t>
            </w:r>
          </w:p>
        </w:tc>
      </w:tr>
    </w:tbl>
    <w:p w:rsidR="00903353" w:rsidRPr="00903353" w:rsidRDefault="00903353" w:rsidP="00903353">
      <w:pPr>
        <w:spacing w:line="360" w:lineRule="auto"/>
        <w:ind w:left="720"/>
        <w:contextualSpacing/>
        <w:jc w:val="both"/>
        <w:rPr>
          <w:rFonts w:ascii="Times New Roman" w:eastAsia="Calibri" w:hAnsi="Times New Roman" w:cs="Times New Roman"/>
          <w:b/>
          <w:sz w:val="24"/>
          <w:szCs w:val="24"/>
          <w:lang w:eastAsia="ru-RU"/>
        </w:rPr>
      </w:pPr>
    </w:p>
    <w:p w:rsidR="00903353" w:rsidRPr="00903353" w:rsidRDefault="00903353" w:rsidP="00903353">
      <w:pPr>
        <w:spacing w:line="360" w:lineRule="auto"/>
        <w:ind w:firstLine="851"/>
        <w:jc w:val="both"/>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 xml:space="preserve">В таблице 12 представлены специальности, определенные общероссийским классификатором специальностей высшей научной квалификации, соответствующие специализациям научной области «Искусство и гуманитарные науки», направлению «Искусство», определенным Международной стандартной классификацией «Области образования и профессиональной подготовки». </w:t>
      </w:r>
      <w:r w:rsidRPr="00903353">
        <w:rPr>
          <w:rFonts w:ascii="Times New Roman" w:eastAsia="Times New Roman" w:hAnsi="Times New Roman" w:cs="Times New Roman"/>
          <w:color w:val="000000"/>
          <w:sz w:val="24"/>
          <w:szCs w:val="24"/>
          <w:lang w:eastAsia="ru-RU"/>
        </w:rPr>
        <w:t xml:space="preserve">В общероссийском  классификаторе  специальностей высшей научной квалификации специализациям направления «021 Искусство» соответствуют 7 специальностей отрасли науки «Искусствоведение», 1 специальности отрасли науки «Технические науки» и 1 специальность отрасли науки «Философские науки». </w:t>
      </w:r>
      <w:r w:rsidRPr="00903353">
        <w:rPr>
          <w:rFonts w:ascii="Times New Roman" w:eastAsia="Calibri" w:hAnsi="Times New Roman" w:cs="Times New Roman"/>
          <w:sz w:val="24"/>
          <w:szCs w:val="24"/>
          <w:lang w:eastAsia="ru-RU"/>
        </w:rPr>
        <w:t>У специализации «</w:t>
      </w:r>
      <w:r w:rsidRPr="00903353">
        <w:rPr>
          <w:rFonts w:ascii="Times New Roman" w:eastAsia="Times New Roman" w:hAnsi="Times New Roman" w:cs="Times New Roman"/>
          <w:color w:val="000000"/>
          <w:sz w:val="24"/>
          <w:szCs w:val="24"/>
          <w:lang w:eastAsia="ru-RU"/>
        </w:rPr>
        <w:t>0214 Ремесленное производство» нет соответствующей ей специальности в общероссийском классификаторе специальностей высшей научной квалификации, так как подготовка кадров по данной специальности на уровне 8 (докторантура или ее эквивалент) не осуществляется. Специальности «Изобразительное и декоративно-прикладное искусство и архитектура» и «Теория и история искусства» отнесены к междисциплинарным программам и квалификациям, включающим искусство.</w:t>
      </w:r>
    </w:p>
    <w:p w:rsidR="008C67CE" w:rsidRDefault="008C67CE" w:rsidP="00903353">
      <w:pPr>
        <w:spacing w:line="360" w:lineRule="auto"/>
        <w:contextualSpacing/>
        <w:jc w:val="both"/>
        <w:rPr>
          <w:rFonts w:ascii="Times New Roman" w:eastAsia="Calibri" w:hAnsi="Times New Roman" w:cs="Times New Roman"/>
          <w:b/>
          <w:sz w:val="24"/>
          <w:szCs w:val="24"/>
          <w:lang w:eastAsia="ru-RU"/>
        </w:rPr>
      </w:pPr>
    </w:p>
    <w:p w:rsidR="00903353" w:rsidRPr="00903353" w:rsidRDefault="00903353" w:rsidP="00903353">
      <w:pPr>
        <w:spacing w:line="360" w:lineRule="auto"/>
        <w:contextualSpacing/>
        <w:jc w:val="both"/>
        <w:rPr>
          <w:rFonts w:ascii="Times New Roman" w:eastAsia="Calibri" w:hAnsi="Times New Roman" w:cs="Times New Roman"/>
          <w:b/>
          <w:sz w:val="24"/>
          <w:szCs w:val="24"/>
          <w:lang w:eastAsia="ru-RU"/>
        </w:rPr>
      </w:pPr>
      <w:r w:rsidRPr="00903353">
        <w:rPr>
          <w:rFonts w:ascii="Times New Roman" w:eastAsia="Calibri" w:hAnsi="Times New Roman" w:cs="Times New Roman"/>
          <w:b/>
          <w:sz w:val="24"/>
          <w:szCs w:val="24"/>
          <w:lang w:eastAsia="ru-RU"/>
        </w:rPr>
        <w:t>Направление «022 Гуманитарные науки (кроме языков)»</w:t>
      </w:r>
    </w:p>
    <w:p w:rsidR="00903353" w:rsidRPr="00903353" w:rsidRDefault="00903353" w:rsidP="00903353">
      <w:pPr>
        <w:spacing w:line="360" w:lineRule="auto"/>
        <w:jc w:val="both"/>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Таблица 13. Соответствие специальностей, определенных общероссийским классификатором специальностей высшей научной квалификации, специализациям научной области «Искусство и гуманитарные науки», направлению «022 Гуманитарные науки (кроме языков)», определенных Международной стандартной классификацией «Области образования и профессиональной подготовки»</w:t>
      </w:r>
    </w:p>
    <w:p w:rsidR="00903353" w:rsidRPr="00903353" w:rsidRDefault="00903353" w:rsidP="00903353">
      <w:pPr>
        <w:spacing w:line="360" w:lineRule="auto"/>
        <w:ind w:left="720"/>
        <w:contextualSpacing/>
        <w:jc w:val="both"/>
        <w:rPr>
          <w:rFonts w:ascii="Times New Roman" w:eastAsia="Calibri" w:hAnsi="Times New Roman" w:cs="Times New Roman"/>
          <w:b/>
          <w:sz w:val="24"/>
          <w:szCs w:val="24"/>
          <w:lang w:eastAsia="ru-RU"/>
        </w:rPr>
      </w:pPr>
    </w:p>
    <w:tbl>
      <w:tblPr>
        <w:tblW w:w="5000" w:type="pct"/>
        <w:tblLook w:val="04A0" w:firstRow="1" w:lastRow="0" w:firstColumn="1" w:lastColumn="0" w:noHBand="0" w:noVBand="1"/>
      </w:tblPr>
      <w:tblGrid>
        <w:gridCol w:w="931"/>
        <w:gridCol w:w="1033"/>
        <w:gridCol w:w="2444"/>
        <w:gridCol w:w="648"/>
        <w:gridCol w:w="648"/>
        <w:gridCol w:w="2829"/>
        <w:gridCol w:w="1655"/>
      </w:tblGrid>
      <w:tr w:rsidR="00903353" w:rsidRPr="00903353" w:rsidTr="00903353">
        <w:trPr>
          <w:trHeight w:val="705"/>
          <w:tblHeader/>
        </w:trPr>
        <w:tc>
          <w:tcPr>
            <w:tcW w:w="2218"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Международная стандартная классификация образования "Области образования и профессиональной подготовки" (МСКО-О-2013)</w:t>
            </w:r>
          </w:p>
        </w:tc>
        <w:tc>
          <w:tcPr>
            <w:tcW w:w="2782" w:type="pct"/>
            <w:gridSpan w:val="4"/>
            <w:tcBorders>
              <w:top w:val="single" w:sz="4" w:space="0" w:color="auto"/>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w:t>
            </w:r>
            <w:r w:rsidRPr="00903353">
              <w:rPr>
                <w:rFonts w:ascii="Times New Roman" w:eastAsia="Times New Roman" w:hAnsi="Times New Roman" w:cs="Times New Roman"/>
                <w:color w:val="000000"/>
                <w:sz w:val="24"/>
                <w:szCs w:val="24"/>
                <w:lang w:eastAsia="ru-RU"/>
              </w:rPr>
              <w:lastRenderedPageBreak/>
              <w:t>щероссийский классификатор специальностей высшей научной квалификации (ОКСВНК)</w:t>
            </w:r>
          </w:p>
        </w:tc>
      </w:tr>
      <w:tr w:rsidR="00903353" w:rsidRPr="00903353" w:rsidTr="00903353">
        <w:trPr>
          <w:cantSplit/>
          <w:trHeight w:val="1134"/>
          <w:tblHeader/>
        </w:trPr>
        <w:tc>
          <w:tcPr>
            <w:tcW w:w="484" w:type="pct"/>
            <w:tcBorders>
              <w:top w:val="nil"/>
              <w:left w:val="single" w:sz="4" w:space="0" w:color="auto"/>
              <w:bottom w:val="single" w:sz="4" w:space="0" w:color="auto"/>
              <w:right w:val="single" w:sz="4" w:space="0" w:color="auto"/>
            </w:tcBorders>
            <w:shd w:val="clear" w:color="auto" w:fill="auto"/>
            <w:textDirection w:val="btLr"/>
            <w:vAlign w:val="cente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Научная область </w:t>
            </w:r>
          </w:p>
        </w:tc>
        <w:tc>
          <w:tcPr>
            <w:tcW w:w="534" w:type="pct"/>
            <w:tcBorders>
              <w:top w:val="nil"/>
              <w:left w:val="nil"/>
              <w:bottom w:val="single" w:sz="4" w:space="0" w:color="auto"/>
              <w:right w:val="single" w:sz="4" w:space="0" w:color="auto"/>
            </w:tcBorders>
            <w:shd w:val="clear" w:color="auto" w:fill="auto"/>
            <w:textDirection w:val="btLr"/>
            <w:vAlign w:val="cente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Направление </w:t>
            </w:r>
          </w:p>
        </w:tc>
        <w:tc>
          <w:tcPr>
            <w:tcW w:w="1199"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Специализация</w:t>
            </w:r>
          </w:p>
        </w:tc>
        <w:tc>
          <w:tcPr>
            <w:tcW w:w="264"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КОД</w:t>
            </w:r>
          </w:p>
        </w:tc>
        <w:tc>
          <w:tcPr>
            <w:tcW w:w="265"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КЧ</w:t>
            </w:r>
          </w:p>
        </w:tc>
        <w:tc>
          <w:tcPr>
            <w:tcW w:w="144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Наименование специальности</w:t>
            </w:r>
          </w:p>
        </w:tc>
        <w:tc>
          <w:tcPr>
            <w:tcW w:w="812"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Отрасль науки</w:t>
            </w:r>
          </w:p>
        </w:tc>
      </w:tr>
      <w:tr w:rsidR="00903353" w:rsidRPr="00903353" w:rsidTr="00903353">
        <w:trPr>
          <w:cantSplit/>
          <w:trHeight w:val="1134"/>
        </w:trPr>
        <w:tc>
          <w:tcPr>
            <w:tcW w:w="484" w:type="pct"/>
            <w:vMerge w:val="restar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 Искусство и гуманитарные науки</w:t>
            </w:r>
          </w:p>
        </w:tc>
        <w:tc>
          <w:tcPr>
            <w:tcW w:w="534" w:type="pct"/>
            <w:vMerge w:val="restar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022 Гуманитарные науки (кроме языков)</w:t>
            </w:r>
          </w:p>
        </w:tc>
        <w:tc>
          <w:tcPr>
            <w:tcW w:w="1199" w:type="pct"/>
            <w:tcBorders>
              <w:top w:val="nil"/>
              <w:left w:val="nil"/>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0221 Религия и теология</w:t>
            </w:r>
          </w:p>
        </w:tc>
        <w:tc>
          <w:tcPr>
            <w:tcW w:w="26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09 00 14</w:t>
            </w:r>
          </w:p>
        </w:tc>
        <w:tc>
          <w:tcPr>
            <w:tcW w:w="26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44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Философия религии и религиоведение</w:t>
            </w:r>
          </w:p>
        </w:tc>
        <w:tc>
          <w:tcPr>
            <w:tcW w:w="81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Философские</w:t>
            </w:r>
          </w:p>
        </w:tc>
      </w:tr>
      <w:tr w:rsidR="00903353" w:rsidRPr="00903353" w:rsidTr="00903353">
        <w:trPr>
          <w:cantSplit/>
          <w:trHeight w:val="1134"/>
        </w:trPr>
        <w:tc>
          <w:tcPr>
            <w:tcW w:w="48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3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val="restart"/>
            <w:tcBorders>
              <w:top w:val="nil"/>
              <w:left w:val="single" w:sz="4" w:space="0" w:color="auto"/>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0222 История и археология</w:t>
            </w:r>
          </w:p>
        </w:tc>
        <w:tc>
          <w:tcPr>
            <w:tcW w:w="26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07 00 02</w:t>
            </w:r>
          </w:p>
        </w:tc>
        <w:tc>
          <w:tcPr>
            <w:tcW w:w="26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144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Отечественная история</w:t>
            </w:r>
          </w:p>
        </w:tc>
        <w:tc>
          <w:tcPr>
            <w:tcW w:w="81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Исторические</w:t>
            </w:r>
          </w:p>
        </w:tc>
      </w:tr>
      <w:tr w:rsidR="00903353" w:rsidRPr="00903353" w:rsidTr="00903353">
        <w:trPr>
          <w:cantSplit/>
          <w:trHeight w:val="1134"/>
        </w:trPr>
        <w:tc>
          <w:tcPr>
            <w:tcW w:w="48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3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6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07 00 03</w:t>
            </w:r>
          </w:p>
        </w:tc>
        <w:tc>
          <w:tcPr>
            <w:tcW w:w="26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44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Всеобщая история (соответствующего периода)</w:t>
            </w:r>
          </w:p>
        </w:tc>
        <w:tc>
          <w:tcPr>
            <w:tcW w:w="81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Исторические</w:t>
            </w:r>
          </w:p>
        </w:tc>
      </w:tr>
      <w:tr w:rsidR="00903353" w:rsidRPr="00903353" w:rsidTr="00903353">
        <w:trPr>
          <w:cantSplit/>
          <w:trHeight w:val="1134"/>
        </w:trPr>
        <w:tc>
          <w:tcPr>
            <w:tcW w:w="48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3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6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07 00 06</w:t>
            </w:r>
          </w:p>
        </w:tc>
        <w:tc>
          <w:tcPr>
            <w:tcW w:w="26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144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Археология</w:t>
            </w:r>
          </w:p>
        </w:tc>
        <w:tc>
          <w:tcPr>
            <w:tcW w:w="81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Исторические</w:t>
            </w:r>
          </w:p>
        </w:tc>
      </w:tr>
      <w:tr w:rsidR="00903353" w:rsidRPr="00903353" w:rsidTr="00903353">
        <w:trPr>
          <w:cantSplit/>
          <w:trHeight w:val="1134"/>
        </w:trPr>
        <w:tc>
          <w:tcPr>
            <w:tcW w:w="48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3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val="restart"/>
            <w:tcBorders>
              <w:top w:val="nil"/>
              <w:left w:val="single" w:sz="4" w:space="0" w:color="auto"/>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0223 Философия и этика</w:t>
            </w:r>
          </w:p>
        </w:tc>
        <w:tc>
          <w:tcPr>
            <w:tcW w:w="26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09 00 01</w:t>
            </w:r>
          </w:p>
        </w:tc>
        <w:tc>
          <w:tcPr>
            <w:tcW w:w="26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144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Онтология и теория познания</w:t>
            </w:r>
          </w:p>
        </w:tc>
        <w:tc>
          <w:tcPr>
            <w:tcW w:w="81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Философские</w:t>
            </w:r>
          </w:p>
        </w:tc>
      </w:tr>
      <w:tr w:rsidR="00903353" w:rsidRPr="00903353" w:rsidTr="00903353">
        <w:trPr>
          <w:cantSplit/>
          <w:trHeight w:val="1134"/>
        </w:trPr>
        <w:tc>
          <w:tcPr>
            <w:tcW w:w="48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3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6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09 00 03</w:t>
            </w:r>
          </w:p>
        </w:tc>
        <w:tc>
          <w:tcPr>
            <w:tcW w:w="26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44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История философии</w:t>
            </w:r>
          </w:p>
        </w:tc>
        <w:tc>
          <w:tcPr>
            <w:tcW w:w="81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Философские</w:t>
            </w:r>
          </w:p>
        </w:tc>
      </w:tr>
      <w:tr w:rsidR="00903353" w:rsidRPr="00903353" w:rsidTr="00903353">
        <w:trPr>
          <w:cantSplit/>
          <w:trHeight w:val="1134"/>
        </w:trPr>
        <w:tc>
          <w:tcPr>
            <w:tcW w:w="48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3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6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09 00 05</w:t>
            </w:r>
          </w:p>
        </w:tc>
        <w:tc>
          <w:tcPr>
            <w:tcW w:w="26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144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Этика</w:t>
            </w:r>
          </w:p>
        </w:tc>
        <w:tc>
          <w:tcPr>
            <w:tcW w:w="81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Философские</w:t>
            </w:r>
          </w:p>
        </w:tc>
      </w:tr>
      <w:tr w:rsidR="00903353" w:rsidRPr="00903353" w:rsidTr="00903353">
        <w:trPr>
          <w:cantSplit/>
          <w:trHeight w:val="1134"/>
        </w:trPr>
        <w:tc>
          <w:tcPr>
            <w:tcW w:w="48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3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6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09 00 07</w:t>
            </w:r>
          </w:p>
        </w:tc>
        <w:tc>
          <w:tcPr>
            <w:tcW w:w="26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144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Логика</w:t>
            </w:r>
          </w:p>
        </w:tc>
        <w:tc>
          <w:tcPr>
            <w:tcW w:w="81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Философские</w:t>
            </w:r>
          </w:p>
        </w:tc>
      </w:tr>
      <w:tr w:rsidR="00903353" w:rsidRPr="00903353" w:rsidTr="00903353">
        <w:trPr>
          <w:cantSplit/>
          <w:trHeight w:val="1134"/>
        </w:trPr>
        <w:tc>
          <w:tcPr>
            <w:tcW w:w="48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3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6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09 00 08</w:t>
            </w:r>
          </w:p>
        </w:tc>
        <w:tc>
          <w:tcPr>
            <w:tcW w:w="26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44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Философия науки и техники</w:t>
            </w:r>
          </w:p>
        </w:tc>
        <w:tc>
          <w:tcPr>
            <w:tcW w:w="81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Философские</w:t>
            </w:r>
          </w:p>
        </w:tc>
      </w:tr>
      <w:tr w:rsidR="00903353" w:rsidRPr="00903353" w:rsidTr="00903353">
        <w:trPr>
          <w:cantSplit/>
          <w:trHeight w:val="1134"/>
        </w:trPr>
        <w:tc>
          <w:tcPr>
            <w:tcW w:w="48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3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6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09 00 11</w:t>
            </w:r>
          </w:p>
        </w:tc>
        <w:tc>
          <w:tcPr>
            <w:tcW w:w="26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144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Социальная философия</w:t>
            </w:r>
          </w:p>
        </w:tc>
        <w:tc>
          <w:tcPr>
            <w:tcW w:w="81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Философские</w:t>
            </w:r>
          </w:p>
        </w:tc>
      </w:tr>
      <w:tr w:rsidR="00903353" w:rsidRPr="00903353" w:rsidTr="00903353">
        <w:trPr>
          <w:cantSplit/>
          <w:trHeight w:val="1134"/>
        </w:trPr>
        <w:tc>
          <w:tcPr>
            <w:tcW w:w="48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3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6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09 00 13</w:t>
            </w:r>
          </w:p>
        </w:tc>
        <w:tc>
          <w:tcPr>
            <w:tcW w:w="26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144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Философская антропология, философия культуры</w:t>
            </w:r>
          </w:p>
        </w:tc>
        <w:tc>
          <w:tcPr>
            <w:tcW w:w="81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Философские</w:t>
            </w:r>
          </w:p>
        </w:tc>
      </w:tr>
      <w:tr w:rsidR="00903353" w:rsidRPr="00903353" w:rsidTr="00903353">
        <w:trPr>
          <w:cantSplit/>
          <w:trHeight w:val="1134"/>
        </w:trPr>
        <w:tc>
          <w:tcPr>
            <w:tcW w:w="48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3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val="restart"/>
            <w:tcBorders>
              <w:top w:val="nil"/>
              <w:left w:val="single" w:sz="4" w:space="0" w:color="auto"/>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0228 Междисциплинарные программы и квалификации, включающие гуманитарные науки</w:t>
            </w:r>
            <w:r w:rsidRPr="00903353">
              <w:rPr>
                <w:rFonts w:ascii="Times New Roman" w:eastAsia="Times New Roman" w:hAnsi="Times New Roman" w:cs="Times New Roman"/>
                <w:color w:val="000000"/>
                <w:sz w:val="24"/>
                <w:szCs w:val="24"/>
                <w:lang w:eastAsia="ru-RU"/>
              </w:rPr>
              <w:t> </w:t>
            </w:r>
          </w:p>
        </w:tc>
        <w:tc>
          <w:tcPr>
            <w:tcW w:w="26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07 00 09</w:t>
            </w:r>
          </w:p>
        </w:tc>
        <w:tc>
          <w:tcPr>
            <w:tcW w:w="26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144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Историография, источниковедение и методы исторического исследования</w:t>
            </w:r>
          </w:p>
        </w:tc>
        <w:tc>
          <w:tcPr>
            <w:tcW w:w="81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Исторические</w:t>
            </w:r>
          </w:p>
        </w:tc>
      </w:tr>
      <w:tr w:rsidR="00903353" w:rsidRPr="00903353" w:rsidTr="00903353">
        <w:trPr>
          <w:cantSplit/>
          <w:trHeight w:val="1134"/>
        </w:trPr>
        <w:tc>
          <w:tcPr>
            <w:tcW w:w="48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3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6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07 00 10</w:t>
            </w:r>
          </w:p>
        </w:tc>
        <w:tc>
          <w:tcPr>
            <w:tcW w:w="26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144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История науки и техники</w:t>
            </w:r>
          </w:p>
        </w:tc>
        <w:tc>
          <w:tcPr>
            <w:tcW w:w="81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Исторические</w:t>
            </w:r>
          </w:p>
        </w:tc>
      </w:tr>
      <w:tr w:rsidR="00903353" w:rsidRPr="00903353" w:rsidTr="00903353">
        <w:trPr>
          <w:cantSplit/>
          <w:trHeight w:val="1134"/>
        </w:trPr>
        <w:tc>
          <w:tcPr>
            <w:tcW w:w="48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3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6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07 00 15</w:t>
            </w:r>
          </w:p>
        </w:tc>
        <w:tc>
          <w:tcPr>
            <w:tcW w:w="26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144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История международных отношений и внешней политики</w:t>
            </w:r>
          </w:p>
        </w:tc>
        <w:tc>
          <w:tcPr>
            <w:tcW w:w="81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Исторические</w:t>
            </w:r>
          </w:p>
        </w:tc>
      </w:tr>
    </w:tbl>
    <w:p w:rsidR="00903353" w:rsidRPr="00903353" w:rsidRDefault="00903353" w:rsidP="00903353">
      <w:pPr>
        <w:spacing w:line="360" w:lineRule="auto"/>
        <w:jc w:val="both"/>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 xml:space="preserve">В таблице 13 представлены специальности, определенные общероссийским классификатором специальностей высшей научной квалификации, соответствующие специализациям научной области «Искусство и гуманитарные науки», направлению «022 Гуманитарные науки (кроме языков)», определенным Международной стандартной классификацией «Области образования и профессиональной подготовки». </w:t>
      </w:r>
      <w:r w:rsidRPr="00903353">
        <w:rPr>
          <w:rFonts w:ascii="Times New Roman" w:eastAsia="Times New Roman" w:hAnsi="Times New Roman" w:cs="Times New Roman"/>
          <w:color w:val="000000"/>
          <w:sz w:val="24"/>
          <w:szCs w:val="24"/>
          <w:lang w:eastAsia="ru-RU"/>
        </w:rPr>
        <w:t xml:space="preserve">В общероссийском  классификаторе  специальностей высшей научной квалификации специализациям направления «022 Гуманитарные науки (кроме языков)» соответствуют 8 специальностей отрасли науки «Философские науки» и 6 специальностей отрасли науки «Исторические науки». Специальности «Историография, источниковедение и методы исторического исследования», «История науки и техники», а также «История международных отношений и внешней политики» отнесены к </w:t>
      </w:r>
      <w:r w:rsidRPr="00903353">
        <w:rPr>
          <w:rFonts w:ascii="Times New Roman" w:eastAsia="Calibri" w:hAnsi="Times New Roman" w:cs="Times New Roman"/>
          <w:sz w:val="24"/>
          <w:szCs w:val="24"/>
          <w:lang w:eastAsia="ru-RU"/>
        </w:rPr>
        <w:t>междисциплинарным программам и квалификациям, включающим гуманитарные науки</w:t>
      </w:r>
      <w:r w:rsidRPr="00903353">
        <w:rPr>
          <w:rFonts w:ascii="Times New Roman" w:eastAsia="Times New Roman" w:hAnsi="Times New Roman" w:cs="Times New Roman"/>
          <w:color w:val="000000"/>
          <w:sz w:val="24"/>
          <w:szCs w:val="24"/>
          <w:lang w:eastAsia="ru-RU"/>
        </w:rPr>
        <w:t>.</w:t>
      </w:r>
    </w:p>
    <w:p w:rsidR="00903353" w:rsidRPr="00903353" w:rsidRDefault="00903353" w:rsidP="00903353">
      <w:pPr>
        <w:spacing w:line="360" w:lineRule="auto"/>
        <w:contextualSpacing/>
        <w:jc w:val="both"/>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Направление «023 Языки»</w:t>
      </w:r>
    </w:p>
    <w:p w:rsidR="00903353" w:rsidRPr="00903353" w:rsidRDefault="00903353" w:rsidP="00903353">
      <w:pPr>
        <w:spacing w:line="360" w:lineRule="auto"/>
        <w:jc w:val="both"/>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Таблица 14. Соответствие специальностей, определенных общероссийским классификатором специальностей высшей научной квалификации, специализациям научной области «Искусство и гуманитарные науки», направлению «023 Языки», определенных Международной стандартной классификацией «Области образования и профессиональной подготовки»</w:t>
      </w:r>
    </w:p>
    <w:tbl>
      <w:tblPr>
        <w:tblW w:w="5000" w:type="pct"/>
        <w:tblLook w:val="04A0" w:firstRow="1" w:lastRow="0" w:firstColumn="1" w:lastColumn="0" w:noHBand="0" w:noVBand="1"/>
      </w:tblPr>
      <w:tblGrid>
        <w:gridCol w:w="856"/>
        <w:gridCol w:w="958"/>
        <w:gridCol w:w="2444"/>
        <w:gridCol w:w="648"/>
        <w:gridCol w:w="648"/>
        <w:gridCol w:w="2708"/>
        <w:gridCol w:w="1926"/>
      </w:tblGrid>
      <w:tr w:rsidR="00903353" w:rsidRPr="00903353" w:rsidTr="00903353">
        <w:trPr>
          <w:trHeight w:val="705"/>
          <w:tblHeader/>
        </w:trPr>
        <w:tc>
          <w:tcPr>
            <w:tcW w:w="2164"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Международная стандартная классификация образования "Области образования и профессиональной подготовки" (МСКО-О-2013)</w:t>
            </w:r>
          </w:p>
        </w:tc>
        <w:tc>
          <w:tcPr>
            <w:tcW w:w="2836" w:type="pct"/>
            <w:gridSpan w:val="4"/>
            <w:tcBorders>
              <w:top w:val="single" w:sz="4" w:space="0" w:color="auto"/>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Общероссийский классификатор специальностей высшей научной квалификации (ОКСВНК)</w:t>
            </w:r>
          </w:p>
        </w:tc>
      </w:tr>
      <w:tr w:rsidR="00903353" w:rsidRPr="00903353" w:rsidTr="00903353">
        <w:trPr>
          <w:cantSplit/>
          <w:trHeight w:val="1134"/>
          <w:tblHeader/>
        </w:trPr>
        <w:tc>
          <w:tcPr>
            <w:tcW w:w="457" w:type="pct"/>
            <w:tcBorders>
              <w:top w:val="nil"/>
              <w:left w:val="single" w:sz="4" w:space="0" w:color="auto"/>
              <w:bottom w:val="single" w:sz="4" w:space="0" w:color="auto"/>
              <w:right w:val="single" w:sz="4" w:space="0" w:color="auto"/>
            </w:tcBorders>
            <w:shd w:val="clear" w:color="auto" w:fill="auto"/>
            <w:textDirection w:val="btLr"/>
            <w:vAlign w:val="cente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Научная область </w:t>
            </w:r>
          </w:p>
        </w:tc>
        <w:tc>
          <w:tcPr>
            <w:tcW w:w="507" w:type="pct"/>
            <w:tcBorders>
              <w:top w:val="nil"/>
              <w:left w:val="nil"/>
              <w:bottom w:val="single" w:sz="4" w:space="0" w:color="auto"/>
              <w:right w:val="single" w:sz="4" w:space="0" w:color="auto"/>
            </w:tcBorders>
            <w:shd w:val="clear" w:color="auto" w:fill="auto"/>
            <w:textDirection w:val="btLr"/>
            <w:vAlign w:val="cente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Направление </w:t>
            </w:r>
          </w:p>
        </w:tc>
        <w:tc>
          <w:tcPr>
            <w:tcW w:w="1200"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Специализация</w:t>
            </w:r>
          </w:p>
        </w:tc>
        <w:tc>
          <w:tcPr>
            <w:tcW w:w="248"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КОД</w:t>
            </w:r>
          </w:p>
        </w:tc>
        <w:tc>
          <w:tcPr>
            <w:tcW w:w="248"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КЧ</w:t>
            </w:r>
          </w:p>
        </w:tc>
        <w:tc>
          <w:tcPr>
            <w:tcW w:w="1393"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Наименование специальности</w:t>
            </w:r>
          </w:p>
        </w:tc>
        <w:tc>
          <w:tcPr>
            <w:tcW w:w="94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Отрасль науки</w:t>
            </w:r>
          </w:p>
        </w:tc>
      </w:tr>
      <w:tr w:rsidR="00903353" w:rsidRPr="00903353" w:rsidTr="00903353">
        <w:trPr>
          <w:cantSplit/>
          <w:trHeight w:val="1134"/>
        </w:trPr>
        <w:tc>
          <w:tcPr>
            <w:tcW w:w="457" w:type="pct"/>
            <w:vMerge w:val="restar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 Искусство и гуманитарные науки</w:t>
            </w:r>
          </w:p>
        </w:tc>
        <w:tc>
          <w:tcPr>
            <w:tcW w:w="507" w:type="pct"/>
            <w:vMerge w:val="restar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023 Языки</w:t>
            </w:r>
          </w:p>
        </w:tc>
        <w:tc>
          <w:tcPr>
            <w:tcW w:w="1200" w:type="pct"/>
            <w:vMerge w:val="restart"/>
            <w:tcBorders>
              <w:top w:val="nil"/>
              <w:left w:val="single" w:sz="4" w:space="0" w:color="auto"/>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0231 Изучение языка</w:t>
            </w:r>
          </w:p>
        </w:tc>
        <w:tc>
          <w:tcPr>
            <w:tcW w:w="24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10 02 01</w:t>
            </w:r>
          </w:p>
        </w:tc>
        <w:tc>
          <w:tcPr>
            <w:tcW w:w="24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1393"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Русский язык</w:t>
            </w:r>
          </w:p>
        </w:tc>
        <w:tc>
          <w:tcPr>
            <w:tcW w:w="94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Филологические</w:t>
            </w:r>
          </w:p>
        </w:tc>
      </w:tr>
      <w:tr w:rsidR="00903353" w:rsidRPr="00903353" w:rsidTr="00903353">
        <w:trPr>
          <w:cantSplit/>
          <w:trHeight w:val="1134"/>
        </w:trPr>
        <w:tc>
          <w:tcPr>
            <w:tcW w:w="45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0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0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4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10 02 02</w:t>
            </w:r>
          </w:p>
        </w:tc>
        <w:tc>
          <w:tcPr>
            <w:tcW w:w="24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393"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Языки народо</w:t>
            </w:r>
            <w:r w:rsidRPr="00903353">
              <w:rPr>
                <w:rFonts w:ascii="Times New Roman" w:eastAsia="Times New Roman" w:hAnsi="Times New Roman" w:cs="Times New Roman"/>
                <w:color w:val="000000"/>
                <w:sz w:val="24"/>
                <w:szCs w:val="24"/>
                <w:lang w:eastAsia="ru-RU"/>
              </w:rPr>
              <w:lastRenderedPageBreak/>
              <w:t>в Российской Федерации (с указанием конкретного языка или языковой семьи)</w:t>
            </w:r>
          </w:p>
        </w:tc>
        <w:tc>
          <w:tcPr>
            <w:tcW w:w="94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Филологические</w:t>
            </w:r>
          </w:p>
        </w:tc>
      </w:tr>
      <w:tr w:rsidR="00903353" w:rsidRPr="00903353" w:rsidTr="00903353">
        <w:trPr>
          <w:cantSplit/>
          <w:trHeight w:val="1134"/>
        </w:trPr>
        <w:tc>
          <w:tcPr>
            <w:tcW w:w="45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0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0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4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10 02 03</w:t>
            </w:r>
          </w:p>
        </w:tc>
        <w:tc>
          <w:tcPr>
            <w:tcW w:w="24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1393"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Славянские языки</w:t>
            </w:r>
          </w:p>
        </w:tc>
        <w:tc>
          <w:tcPr>
            <w:tcW w:w="94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Филологические</w:t>
            </w:r>
          </w:p>
        </w:tc>
      </w:tr>
      <w:tr w:rsidR="00903353" w:rsidRPr="00903353" w:rsidTr="00903353">
        <w:trPr>
          <w:cantSplit/>
          <w:trHeight w:val="1134"/>
        </w:trPr>
        <w:tc>
          <w:tcPr>
            <w:tcW w:w="45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0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0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4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10 02 04</w:t>
            </w:r>
          </w:p>
        </w:tc>
        <w:tc>
          <w:tcPr>
            <w:tcW w:w="24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393"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Германские языки</w:t>
            </w:r>
          </w:p>
        </w:tc>
        <w:tc>
          <w:tcPr>
            <w:tcW w:w="94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Филологические</w:t>
            </w:r>
          </w:p>
        </w:tc>
      </w:tr>
      <w:tr w:rsidR="00903353" w:rsidRPr="00903353" w:rsidTr="00903353">
        <w:trPr>
          <w:cantSplit/>
          <w:trHeight w:val="1134"/>
        </w:trPr>
        <w:tc>
          <w:tcPr>
            <w:tcW w:w="45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0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0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4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10 02 05</w:t>
            </w:r>
          </w:p>
        </w:tc>
        <w:tc>
          <w:tcPr>
            <w:tcW w:w="24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1393"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Романские языки</w:t>
            </w:r>
          </w:p>
        </w:tc>
        <w:tc>
          <w:tcPr>
            <w:tcW w:w="94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Филологические</w:t>
            </w:r>
          </w:p>
        </w:tc>
      </w:tr>
      <w:tr w:rsidR="00903353" w:rsidRPr="00903353" w:rsidTr="00903353">
        <w:trPr>
          <w:cantSplit/>
          <w:trHeight w:val="1134"/>
        </w:trPr>
        <w:tc>
          <w:tcPr>
            <w:tcW w:w="45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0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0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4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10 02 19</w:t>
            </w:r>
          </w:p>
        </w:tc>
        <w:tc>
          <w:tcPr>
            <w:tcW w:w="24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1393"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Теория языка</w:t>
            </w:r>
          </w:p>
        </w:tc>
        <w:tc>
          <w:tcPr>
            <w:tcW w:w="94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Филологические</w:t>
            </w:r>
          </w:p>
        </w:tc>
      </w:tr>
      <w:tr w:rsidR="00903353" w:rsidRPr="00903353" w:rsidTr="00903353">
        <w:trPr>
          <w:cantSplit/>
          <w:trHeight w:val="1134"/>
        </w:trPr>
        <w:tc>
          <w:tcPr>
            <w:tcW w:w="45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0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00" w:type="pct"/>
            <w:vMerge w:val="restart"/>
            <w:tcBorders>
              <w:top w:val="nil"/>
              <w:left w:val="single" w:sz="4" w:space="0" w:color="auto"/>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0232 Литература и лингвистика</w:t>
            </w:r>
          </w:p>
        </w:tc>
        <w:tc>
          <w:tcPr>
            <w:tcW w:w="24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10 01 01</w:t>
            </w:r>
          </w:p>
        </w:tc>
        <w:tc>
          <w:tcPr>
            <w:tcW w:w="24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393"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Русская литература</w:t>
            </w:r>
          </w:p>
        </w:tc>
        <w:tc>
          <w:tcPr>
            <w:tcW w:w="94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Филологические</w:t>
            </w:r>
          </w:p>
        </w:tc>
      </w:tr>
      <w:tr w:rsidR="00903353" w:rsidRPr="00903353" w:rsidTr="00903353">
        <w:trPr>
          <w:cantSplit/>
          <w:trHeight w:val="1134"/>
        </w:trPr>
        <w:tc>
          <w:tcPr>
            <w:tcW w:w="45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0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0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4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10 01 02</w:t>
            </w:r>
          </w:p>
        </w:tc>
        <w:tc>
          <w:tcPr>
            <w:tcW w:w="24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1393"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Литература народов Российской Федерации (с указанием конкретной литературы или группы литератур)</w:t>
            </w:r>
          </w:p>
        </w:tc>
        <w:tc>
          <w:tcPr>
            <w:tcW w:w="94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Филологические</w:t>
            </w:r>
          </w:p>
        </w:tc>
      </w:tr>
      <w:tr w:rsidR="00903353" w:rsidRPr="00903353" w:rsidTr="00903353">
        <w:trPr>
          <w:cantSplit/>
          <w:trHeight w:val="1134"/>
        </w:trPr>
        <w:tc>
          <w:tcPr>
            <w:tcW w:w="45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0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0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4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10 01 03</w:t>
            </w:r>
          </w:p>
        </w:tc>
        <w:tc>
          <w:tcPr>
            <w:tcW w:w="24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1393"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Литература народов стран зарубежья (с указанием конкретной литературы)</w:t>
            </w:r>
          </w:p>
        </w:tc>
        <w:tc>
          <w:tcPr>
            <w:tcW w:w="94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Филологические</w:t>
            </w:r>
          </w:p>
        </w:tc>
      </w:tr>
      <w:tr w:rsidR="00903353" w:rsidRPr="00903353" w:rsidTr="00903353">
        <w:trPr>
          <w:cantSplit/>
          <w:trHeight w:val="1134"/>
        </w:trPr>
        <w:tc>
          <w:tcPr>
            <w:tcW w:w="45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0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0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4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10 01 08</w:t>
            </w:r>
          </w:p>
        </w:tc>
        <w:tc>
          <w:tcPr>
            <w:tcW w:w="24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393"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Теория литературы. Текстология</w:t>
            </w:r>
          </w:p>
        </w:tc>
        <w:tc>
          <w:tcPr>
            <w:tcW w:w="94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Филологические</w:t>
            </w:r>
          </w:p>
        </w:tc>
      </w:tr>
      <w:tr w:rsidR="00903353" w:rsidRPr="00903353" w:rsidTr="00903353">
        <w:trPr>
          <w:cantSplit/>
          <w:trHeight w:val="1134"/>
        </w:trPr>
        <w:tc>
          <w:tcPr>
            <w:tcW w:w="45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0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0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4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10 01 09</w:t>
            </w:r>
          </w:p>
        </w:tc>
        <w:tc>
          <w:tcPr>
            <w:tcW w:w="24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1393"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Фольклористика</w:t>
            </w:r>
          </w:p>
        </w:tc>
        <w:tc>
          <w:tcPr>
            <w:tcW w:w="94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Филологические</w:t>
            </w:r>
          </w:p>
        </w:tc>
      </w:tr>
      <w:tr w:rsidR="00903353" w:rsidRPr="00903353" w:rsidTr="00903353">
        <w:trPr>
          <w:cantSplit/>
          <w:trHeight w:val="1134"/>
        </w:trPr>
        <w:tc>
          <w:tcPr>
            <w:tcW w:w="45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0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0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4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10 02 14</w:t>
            </w:r>
          </w:p>
        </w:tc>
        <w:tc>
          <w:tcPr>
            <w:tcW w:w="24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1393"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Классическая филология, византийская и новогреческая филология</w:t>
            </w:r>
          </w:p>
        </w:tc>
        <w:tc>
          <w:tcPr>
            <w:tcW w:w="94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Филологические</w:t>
            </w:r>
          </w:p>
        </w:tc>
      </w:tr>
      <w:tr w:rsidR="00903353" w:rsidRPr="00903353" w:rsidTr="00903353">
        <w:trPr>
          <w:cantSplit/>
          <w:trHeight w:val="1134"/>
        </w:trPr>
        <w:tc>
          <w:tcPr>
            <w:tcW w:w="45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0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0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4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10 02 22</w:t>
            </w:r>
          </w:p>
        </w:tc>
        <w:tc>
          <w:tcPr>
            <w:tcW w:w="24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393"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Языки народов зарубежных стран Европы, Азии, Африки, аборигенов Америки и Австралии (с указанием конкретного языка или языковой семьи)</w:t>
            </w:r>
          </w:p>
        </w:tc>
        <w:tc>
          <w:tcPr>
            <w:tcW w:w="94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Филологические</w:t>
            </w:r>
          </w:p>
        </w:tc>
      </w:tr>
      <w:tr w:rsidR="00903353" w:rsidRPr="00903353" w:rsidTr="00903353">
        <w:trPr>
          <w:cantSplit/>
          <w:trHeight w:val="1134"/>
        </w:trPr>
        <w:tc>
          <w:tcPr>
            <w:tcW w:w="45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0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00" w:type="pct"/>
            <w:vMerge w:val="restart"/>
            <w:tcBorders>
              <w:top w:val="nil"/>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0238 Междисциплинарные программы и квалификации, включающие языки</w:t>
            </w:r>
          </w:p>
        </w:tc>
        <w:tc>
          <w:tcPr>
            <w:tcW w:w="24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10 02 20</w:t>
            </w:r>
          </w:p>
        </w:tc>
        <w:tc>
          <w:tcPr>
            <w:tcW w:w="24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1393"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Сравнительно-историческое, типологическое и сопоставительное языкознание</w:t>
            </w:r>
          </w:p>
        </w:tc>
        <w:tc>
          <w:tcPr>
            <w:tcW w:w="94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Филологические</w:t>
            </w:r>
          </w:p>
        </w:tc>
      </w:tr>
      <w:tr w:rsidR="00903353" w:rsidRPr="00903353" w:rsidTr="00903353">
        <w:trPr>
          <w:cantSplit/>
          <w:trHeight w:val="1134"/>
        </w:trPr>
        <w:tc>
          <w:tcPr>
            <w:tcW w:w="45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0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0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4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10 02 21</w:t>
            </w:r>
          </w:p>
        </w:tc>
        <w:tc>
          <w:tcPr>
            <w:tcW w:w="24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393"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Прикладная и математическая лингвистика</w:t>
            </w:r>
          </w:p>
        </w:tc>
        <w:tc>
          <w:tcPr>
            <w:tcW w:w="94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Филологические</w:t>
            </w:r>
          </w:p>
        </w:tc>
      </w:tr>
    </w:tbl>
    <w:p w:rsidR="00903353" w:rsidRPr="00903353" w:rsidRDefault="00903353" w:rsidP="00903353">
      <w:pPr>
        <w:spacing w:line="360" w:lineRule="auto"/>
        <w:ind w:firstLine="851"/>
        <w:jc w:val="both"/>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В таблице 14 представлены специальности, определенные обще</w:t>
      </w:r>
      <w:r w:rsidRPr="00903353">
        <w:rPr>
          <w:rFonts w:ascii="Times New Roman" w:eastAsia="Calibri" w:hAnsi="Times New Roman" w:cs="Times New Roman"/>
          <w:sz w:val="24"/>
          <w:szCs w:val="24"/>
          <w:lang w:eastAsia="ru-RU"/>
        </w:rPr>
        <w:lastRenderedPageBreak/>
        <w:t xml:space="preserve">российским классификатором специальностей высшей научной квалификации, соответствующие специализациям научной области «Искусство и гуманитарные науки», направлению «023 Языки», определенным Международной стандартной классификацией «Области образования и профессиональной подготовки». </w:t>
      </w:r>
      <w:r w:rsidRPr="00903353">
        <w:rPr>
          <w:rFonts w:ascii="Times New Roman" w:eastAsia="Times New Roman" w:hAnsi="Times New Roman" w:cs="Times New Roman"/>
          <w:color w:val="000000"/>
          <w:sz w:val="24"/>
          <w:szCs w:val="24"/>
          <w:lang w:eastAsia="ru-RU"/>
        </w:rPr>
        <w:t>В общероссийском  классификаторе  специальностей высшей научной квалификации специализациям направления «023 Языки» соответствуют 14 специальностей отрасли «Филологические науки». Специальности  «Сравнительно-историческое, типологическое и сопоставительное языкознание» и «Прикладная и математическая лингвистика» отнесены к междисциплинарным программам и квалификациям, включающим языки.</w:t>
      </w:r>
    </w:p>
    <w:p w:rsidR="00903353" w:rsidRPr="00903353" w:rsidRDefault="00903353" w:rsidP="00903353">
      <w:pPr>
        <w:spacing w:line="360" w:lineRule="auto"/>
        <w:ind w:firstLine="851"/>
        <w:contextualSpacing/>
        <w:jc w:val="both"/>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Научная область «03 Социальные науки, журналистика и информация».  Направление «031 Социальные и бихевиористские науки»</w:t>
      </w:r>
    </w:p>
    <w:p w:rsidR="00903353" w:rsidRPr="00903353" w:rsidRDefault="00903353" w:rsidP="00903353">
      <w:pPr>
        <w:spacing w:line="360" w:lineRule="auto"/>
        <w:jc w:val="both"/>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Таблица 15. Соответствие специальностей, определенных общероссийским классификатором специальностей высшей научной квалификации, специализациям научной области «Социальные науки, журналистика и информация», направлению «031 Социальные и бихевиористские науки», определенных Международной стандартной классификацией «Области образования и профессиональной подготовки»</w:t>
      </w:r>
    </w:p>
    <w:tbl>
      <w:tblPr>
        <w:tblW w:w="5000" w:type="pct"/>
        <w:tblLook w:val="04A0" w:firstRow="1" w:lastRow="0" w:firstColumn="1" w:lastColumn="0" w:noHBand="0" w:noVBand="1"/>
      </w:tblPr>
      <w:tblGrid>
        <w:gridCol w:w="986"/>
        <w:gridCol w:w="872"/>
        <w:gridCol w:w="2534"/>
        <w:gridCol w:w="648"/>
        <w:gridCol w:w="648"/>
        <w:gridCol w:w="2468"/>
        <w:gridCol w:w="2032"/>
      </w:tblGrid>
      <w:tr w:rsidR="00903353" w:rsidRPr="00903353" w:rsidTr="00903353">
        <w:trPr>
          <w:trHeight w:val="705"/>
          <w:tblHeader/>
        </w:trPr>
        <w:tc>
          <w:tcPr>
            <w:tcW w:w="2204"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Международная стандартная классификация образования "Области образования и профессиональной подготовки" (МСКО-О-2013)</w:t>
            </w:r>
          </w:p>
        </w:tc>
        <w:tc>
          <w:tcPr>
            <w:tcW w:w="2796" w:type="pct"/>
            <w:gridSpan w:val="4"/>
            <w:tcBorders>
              <w:top w:val="single" w:sz="4" w:space="0" w:color="auto"/>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Общероссийский классификатор специальностей высшей научной квалификации (ОКСВНК)</w:t>
            </w:r>
          </w:p>
        </w:tc>
      </w:tr>
      <w:tr w:rsidR="00903353" w:rsidRPr="00903353" w:rsidTr="00903353">
        <w:trPr>
          <w:cantSplit/>
          <w:trHeight w:val="1134"/>
          <w:tblHeader/>
        </w:trPr>
        <w:tc>
          <w:tcPr>
            <w:tcW w:w="500" w:type="pct"/>
            <w:tcBorders>
              <w:top w:val="nil"/>
              <w:left w:val="single" w:sz="4" w:space="0" w:color="auto"/>
              <w:bottom w:val="single" w:sz="4" w:space="0" w:color="auto"/>
              <w:right w:val="single" w:sz="4" w:space="0" w:color="auto"/>
            </w:tcBorders>
            <w:shd w:val="clear" w:color="auto" w:fill="auto"/>
            <w:textDirection w:val="btLr"/>
            <w:vAlign w:val="cente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Научная область </w:t>
            </w:r>
          </w:p>
        </w:tc>
        <w:tc>
          <w:tcPr>
            <w:tcW w:w="444" w:type="pct"/>
            <w:tcBorders>
              <w:top w:val="nil"/>
              <w:left w:val="nil"/>
              <w:bottom w:val="single" w:sz="4" w:space="0" w:color="auto"/>
              <w:right w:val="single" w:sz="4" w:space="0" w:color="auto"/>
            </w:tcBorders>
            <w:shd w:val="clear" w:color="auto" w:fill="auto"/>
            <w:textDirection w:val="btLr"/>
            <w:vAlign w:val="cente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Направление </w:t>
            </w:r>
          </w:p>
        </w:tc>
        <w:tc>
          <w:tcPr>
            <w:tcW w:w="1260"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Специализация</w:t>
            </w:r>
          </w:p>
        </w:tc>
        <w:tc>
          <w:tcPr>
            <w:tcW w:w="296" w:type="pct"/>
            <w:tcBorders>
              <w:top w:val="nil"/>
              <w:left w:val="nil"/>
              <w:bottom w:val="single" w:sz="4" w:space="0" w:color="auto"/>
              <w:right w:val="single" w:sz="4" w:space="0" w:color="auto"/>
            </w:tcBorders>
            <w:shd w:val="clear" w:color="auto" w:fill="auto"/>
            <w:textDirection w:val="btLr"/>
            <w:vAlign w:val="cente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КОД</w:t>
            </w:r>
          </w:p>
        </w:tc>
        <w:tc>
          <w:tcPr>
            <w:tcW w:w="260" w:type="pct"/>
            <w:tcBorders>
              <w:top w:val="nil"/>
              <w:left w:val="nil"/>
              <w:bottom w:val="single" w:sz="4" w:space="0" w:color="auto"/>
              <w:right w:val="single" w:sz="4" w:space="0" w:color="auto"/>
            </w:tcBorders>
            <w:shd w:val="clear" w:color="auto" w:fill="auto"/>
            <w:textDirection w:val="btLr"/>
            <w:vAlign w:val="cente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КЧ</w:t>
            </w:r>
          </w:p>
        </w:tc>
        <w:tc>
          <w:tcPr>
            <w:tcW w:w="1227"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Наименование специальности</w:t>
            </w:r>
          </w:p>
        </w:tc>
        <w:tc>
          <w:tcPr>
            <w:tcW w:w="1013"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Отрасль науки</w:t>
            </w:r>
          </w:p>
        </w:tc>
      </w:tr>
      <w:tr w:rsidR="00903353" w:rsidRPr="00903353" w:rsidTr="00903353">
        <w:trPr>
          <w:cantSplit/>
          <w:trHeight w:val="1134"/>
        </w:trPr>
        <w:tc>
          <w:tcPr>
            <w:tcW w:w="500" w:type="pct"/>
            <w:vMerge w:val="restart"/>
            <w:tcBorders>
              <w:top w:val="nil"/>
              <w:left w:val="single" w:sz="4" w:space="0" w:color="auto"/>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Социальные науки, журналистика и информация</w:t>
            </w:r>
          </w:p>
        </w:tc>
        <w:tc>
          <w:tcPr>
            <w:tcW w:w="444" w:type="pct"/>
            <w:vMerge w:val="restar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031 Социальные и бихевиористские науки</w:t>
            </w:r>
          </w:p>
        </w:tc>
        <w:tc>
          <w:tcPr>
            <w:tcW w:w="1260" w:type="pct"/>
            <w:vMerge w:val="restart"/>
            <w:tcBorders>
              <w:top w:val="nil"/>
              <w:left w:val="single" w:sz="4" w:space="0" w:color="auto"/>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0311 Экономика</w:t>
            </w:r>
          </w:p>
        </w:tc>
        <w:tc>
          <w:tcPr>
            <w:tcW w:w="29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08 00 01</w:t>
            </w:r>
          </w:p>
        </w:tc>
        <w:tc>
          <w:tcPr>
            <w:tcW w:w="26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227"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Экономическая теория</w:t>
            </w:r>
          </w:p>
        </w:tc>
        <w:tc>
          <w:tcPr>
            <w:tcW w:w="1013"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Экономические</w:t>
            </w:r>
          </w:p>
        </w:tc>
      </w:tr>
      <w:tr w:rsidR="00903353" w:rsidRPr="00903353" w:rsidTr="00903353">
        <w:trPr>
          <w:cantSplit/>
          <w:trHeight w:val="1134"/>
        </w:trPr>
        <w:tc>
          <w:tcPr>
            <w:tcW w:w="50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6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08 00 13</w:t>
            </w:r>
          </w:p>
        </w:tc>
        <w:tc>
          <w:tcPr>
            <w:tcW w:w="26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1227"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Математические и инструментальные методы экономики</w:t>
            </w:r>
          </w:p>
        </w:tc>
        <w:tc>
          <w:tcPr>
            <w:tcW w:w="1013"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Экономические</w:t>
            </w:r>
          </w:p>
        </w:tc>
      </w:tr>
      <w:tr w:rsidR="00903353" w:rsidRPr="00903353" w:rsidTr="00903353">
        <w:trPr>
          <w:cantSplit/>
          <w:trHeight w:val="1134"/>
        </w:trPr>
        <w:tc>
          <w:tcPr>
            <w:tcW w:w="50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6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08 00 14</w:t>
            </w:r>
          </w:p>
        </w:tc>
        <w:tc>
          <w:tcPr>
            <w:tcW w:w="26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1227"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Мировая экономика</w:t>
            </w:r>
          </w:p>
        </w:tc>
        <w:tc>
          <w:tcPr>
            <w:tcW w:w="1013"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Экономические</w:t>
            </w:r>
          </w:p>
        </w:tc>
      </w:tr>
      <w:tr w:rsidR="00903353" w:rsidRPr="00903353" w:rsidTr="00903353">
        <w:trPr>
          <w:cantSplit/>
          <w:trHeight w:val="1134"/>
        </w:trPr>
        <w:tc>
          <w:tcPr>
            <w:tcW w:w="50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60" w:type="pct"/>
            <w:vMerge w:val="restart"/>
            <w:tcBorders>
              <w:top w:val="nil"/>
              <w:left w:val="single" w:sz="4" w:space="0" w:color="auto"/>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0312 политология и граждановедение</w:t>
            </w:r>
          </w:p>
        </w:tc>
        <w:tc>
          <w:tcPr>
            <w:tcW w:w="29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23 00 01</w:t>
            </w:r>
          </w:p>
        </w:tc>
        <w:tc>
          <w:tcPr>
            <w:tcW w:w="26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227"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Теория и философия политики, история и методология политической науки</w:t>
            </w:r>
          </w:p>
        </w:tc>
        <w:tc>
          <w:tcPr>
            <w:tcW w:w="1013"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Политические</w:t>
            </w:r>
          </w:p>
        </w:tc>
      </w:tr>
      <w:tr w:rsidR="00903353" w:rsidRPr="00903353" w:rsidTr="00903353">
        <w:trPr>
          <w:cantSplit/>
          <w:trHeight w:val="1134"/>
        </w:trPr>
        <w:tc>
          <w:tcPr>
            <w:tcW w:w="50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6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23 00 02</w:t>
            </w:r>
          </w:p>
        </w:tc>
        <w:tc>
          <w:tcPr>
            <w:tcW w:w="26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227"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Политические институты, процессы и технологии</w:t>
            </w:r>
          </w:p>
        </w:tc>
        <w:tc>
          <w:tcPr>
            <w:tcW w:w="1013"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Политические</w:t>
            </w:r>
          </w:p>
        </w:tc>
      </w:tr>
      <w:tr w:rsidR="00903353" w:rsidRPr="00903353" w:rsidTr="00903353">
        <w:trPr>
          <w:cantSplit/>
          <w:trHeight w:val="1134"/>
        </w:trPr>
        <w:tc>
          <w:tcPr>
            <w:tcW w:w="50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6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23 00 03</w:t>
            </w:r>
          </w:p>
        </w:tc>
        <w:tc>
          <w:tcPr>
            <w:tcW w:w="26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1227"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Политическая культура и идеологии</w:t>
            </w:r>
          </w:p>
        </w:tc>
        <w:tc>
          <w:tcPr>
            <w:tcW w:w="1013"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Политические</w:t>
            </w:r>
          </w:p>
        </w:tc>
      </w:tr>
      <w:tr w:rsidR="00903353" w:rsidRPr="00903353" w:rsidTr="00903353">
        <w:trPr>
          <w:cantSplit/>
          <w:trHeight w:val="1134"/>
        </w:trPr>
        <w:tc>
          <w:tcPr>
            <w:tcW w:w="50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6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23 00 04</w:t>
            </w:r>
          </w:p>
        </w:tc>
        <w:tc>
          <w:tcPr>
            <w:tcW w:w="26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1227"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Политические проблемы международных отношений, глобального и регионального развития</w:t>
            </w:r>
          </w:p>
        </w:tc>
        <w:tc>
          <w:tcPr>
            <w:tcW w:w="1013"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Политические</w:t>
            </w:r>
          </w:p>
        </w:tc>
      </w:tr>
      <w:tr w:rsidR="00903353" w:rsidRPr="00903353" w:rsidTr="00903353">
        <w:trPr>
          <w:cantSplit/>
          <w:trHeight w:val="1134"/>
        </w:trPr>
        <w:tc>
          <w:tcPr>
            <w:tcW w:w="50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6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23 00 05</w:t>
            </w:r>
          </w:p>
        </w:tc>
        <w:tc>
          <w:tcPr>
            <w:tcW w:w="26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1227"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Политическая регионалистика. Этнополитика</w:t>
            </w:r>
          </w:p>
        </w:tc>
        <w:tc>
          <w:tcPr>
            <w:tcW w:w="1013"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Политические</w:t>
            </w:r>
          </w:p>
        </w:tc>
      </w:tr>
      <w:tr w:rsidR="00903353" w:rsidRPr="00903353" w:rsidTr="00903353">
        <w:trPr>
          <w:cantSplit/>
          <w:trHeight w:val="1134"/>
        </w:trPr>
        <w:tc>
          <w:tcPr>
            <w:tcW w:w="50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6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23 00 06</w:t>
            </w:r>
          </w:p>
        </w:tc>
        <w:tc>
          <w:tcPr>
            <w:tcW w:w="26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227"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Конфликтология</w:t>
            </w:r>
          </w:p>
        </w:tc>
        <w:tc>
          <w:tcPr>
            <w:tcW w:w="1013"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Политические</w:t>
            </w:r>
          </w:p>
        </w:tc>
      </w:tr>
      <w:tr w:rsidR="00903353" w:rsidRPr="00903353" w:rsidTr="00903353">
        <w:trPr>
          <w:cantSplit/>
          <w:trHeight w:val="1134"/>
        </w:trPr>
        <w:tc>
          <w:tcPr>
            <w:tcW w:w="50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60" w:type="pct"/>
            <w:vMerge w:val="restart"/>
            <w:tcBorders>
              <w:top w:val="nil"/>
              <w:left w:val="single" w:sz="4" w:space="0" w:color="auto"/>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0313 Психология</w:t>
            </w:r>
          </w:p>
        </w:tc>
        <w:tc>
          <w:tcPr>
            <w:tcW w:w="29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19 00 01</w:t>
            </w:r>
          </w:p>
        </w:tc>
        <w:tc>
          <w:tcPr>
            <w:tcW w:w="26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227"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Общая психология, психология личности, история психологии</w:t>
            </w:r>
          </w:p>
        </w:tc>
        <w:tc>
          <w:tcPr>
            <w:tcW w:w="1013"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Психологические</w:t>
            </w:r>
          </w:p>
        </w:tc>
      </w:tr>
      <w:tr w:rsidR="00903353" w:rsidRPr="00903353" w:rsidTr="00903353">
        <w:trPr>
          <w:cantSplit/>
          <w:trHeight w:val="1134"/>
        </w:trPr>
        <w:tc>
          <w:tcPr>
            <w:tcW w:w="50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6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19 00 02</w:t>
            </w:r>
          </w:p>
        </w:tc>
        <w:tc>
          <w:tcPr>
            <w:tcW w:w="26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227"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Психофизиология</w:t>
            </w:r>
          </w:p>
        </w:tc>
        <w:tc>
          <w:tcPr>
            <w:tcW w:w="1013"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Психологические</w:t>
            </w:r>
          </w:p>
        </w:tc>
      </w:tr>
      <w:tr w:rsidR="00903353" w:rsidRPr="00903353" w:rsidTr="00903353">
        <w:trPr>
          <w:cantSplit/>
          <w:trHeight w:val="1134"/>
        </w:trPr>
        <w:tc>
          <w:tcPr>
            <w:tcW w:w="50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6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19 00 03</w:t>
            </w:r>
          </w:p>
        </w:tc>
        <w:tc>
          <w:tcPr>
            <w:tcW w:w="26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1227"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Психология труда, инженерная психология, эрг</w:t>
            </w:r>
            <w:r w:rsidRPr="00903353">
              <w:rPr>
                <w:rFonts w:ascii="Times New Roman" w:eastAsia="Times New Roman" w:hAnsi="Times New Roman" w:cs="Times New Roman"/>
                <w:color w:val="000000"/>
                <w:sz w:val="24"/>
                <w:szCs w:val="24"/>
                <w:lang w:eastAsia="ru-RU"/>
              </w:rPr>
              <w:lastRenderedPageBreak/>
              <w:t>ономика</w:t>
            </w:r>
          </w:p>
        </w:tc>
        <w:tc>
          <w:tcPr>
            <w:tcW w:w="1013"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Психологические</w:t>
            </w:r>
          </w:p>
        </w:tc>
      </w:tr>
      <w:tr w:rsidR="00903353" w:rsidRPr="00903353" w:rsidTr="00903353">
        <w:trPr>
          <w:cantSplit/>
          <w:trHeight w:val="1134"/>
        </w:trPr>
        <w:tc>
          <w:tcPr>
            <w:tcW w:w="50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6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19 00 04</w:t>
            </w:r>
          </w:p>
        </w:tc>
        <w:tc>
          <w:tcPr>
            <w:tcW w:w="26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1227"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Медицинская психология</w:t>
            </w:r>
          </w:p>
        </w:tc>
        <w:tc>
          <w:tcPr>
            <w:tcW w:w="1013"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Психологические</w:t>
            </w:r>
          </w:p>
        </w:tc>
      </w:tr>
      <w:tr w:rsidR="00903353" w:rsidRPr="00903353" w:rsidTr="00903353">
        <w:trPr>
          <w:cantSplit/>
          <w:trHeight w:val="1134"/>
        </w:trPr>
        <w:tc>
          <w:tcPr>
            <w:tcW w:w="50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6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19 00 05</w:t>
            </w:r>
          </w:p>
        </w:tc>
        <w:tc>
          <w:tcPr>
            <w:tcW w:w="26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1227"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Социальная психология</w:t>
            </w:r>
          </w:p>
        </w:tc>
        <w:tc>
          <w:tcPr>
            <w:tcW w:w="1013"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Психологические</w:t>
            </w:r>
          </w:p>
        </w:tc>
      </w:tr>
      <w:tr w:rsidR="00903353" w:rsidRPr="00903353" w:rsidTr="00903353">
        <w:trPr>
          <w:cantSplit/>
          <w:trHeight w:val="1134"/>
        </w:trPr>
        <w:tc>
          <w:tcPr>
            <w:tcW w:w="50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6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19 00 06</w:t>
            </w:r>
          </w:p>
        </w:tc>
        <w:tc>
          <w:tcPr>
            <w:tcW w:w="26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227"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Юридическая психология</w:t>
            </w:r>
          </w:p>
        </w:tc>
        <w:tc>
          <w:tcPr>
            <w:tcW w:w="1013"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Психологические</w:t>
            </w:r>
          </w:p>
        </w:tc>
      </w:tr>
      <w:tr w:rsidR="00903353" w:rsidRPr="00903353" w:rsidTr="00903353">
        <w:trPr>
          <w:cantSplit/>
          <w:trHeight w:val="1134"/>
        </w:trPr>
        <w:tc>
          <w:tcPr>
            <w:tcW w:w="50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6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19 00 07</w:t>
            </w:r>
          </w:p>
        </w:tc>
        <w:tc>
          <w:tcPr>
            <w:tcW w:w="26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1227"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Педагогическая психология</w:t>
            </w:r>
          </w:p>
        </w:tc>
        <w:tc>
          <w:tcPr>
            <w:tcW w:w="1013"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Психологические</w:t>
            </w:r>
          </w:p>
        </w:tc>
      </w:tr>
      <w:tr w:rsidR="00903353" w:rsidRPr="00903353" w:rsidTr="00903353">
        <w:trPr>
          <w:cantSplit/>
          <w:trHeight w:val="1134"/>
        </w:trPr>
        <w:tc>
          <w:tcPr>
            <w:tcW w:w="50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6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19 00 10</w:t>
            </w:r>
          </w:p>
        </w:tc>
        <w:tc>
          <w:tcPr>
            <w:tcW w:w="26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1227"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Коррекционная психология</w:t>
            </w:r>
          </w:p>
        </w:tc>
        <w:tc>
          <w:tcPr>
            <w:tcW w:w="1013"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Психологические</w:t>
            </w:r>
          </w:p>
        </w:tc>
      </w:tr>
      <w:tr w:rsidR="00903353" w:rsidRPr="00903353" w:rsidTr="00903353">
        <w:trPr>
          <w:cantSplit/>
          <w:trHeight w:val="1134"/>
        </w:trPr>
        <w:tc>
          <w:tcPr>
            <w:tcW w:w="50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6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19 00 12</w:t>
            </w:r>
          </w:p>
        </w:tc>
        <w:tc>
          <w:tcPr>
            <w:tcW w:w="26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227"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Политическая психология</w:t>
            </w:r>
          </w:p>
        </w:tc>
        <w:tc>
          <w:tcPr>
            <w:tcW w:w="1013"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Психологические</w:t>
            </w:r>
          </w:p>
        </w:tc>
      </w:tr>
      <w:tr w:rsidR="00903353" w:rsidRPr="00903353" w:rsidTr="00903353">
        <w:trPr>
          <w:cantSplit/>
          <w:trHeight w:val="1134"/>
        </w:trPr>
        <w:tc>
          <w:tcPr>
            <w:tcW w:w="50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6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19 00 13</w:t>
            </w:r>
          </w:p>
        </w:tc>
        <w:tc>
          <w:tcPr>
            <w:tcW w:w="26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227"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Психология развития, акмеология</w:t>
            </w:r>
          </w:p>
        </w:tc>
        <w:tc>
          <w:tcPr>
            <w:tcW w:w="1013"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Психологические</w:t>
            </w:r>
          </w:p>
        </w:tc>
      </w:tr>
      <w:tr w:rsidR="00903353" w:rsidRPr="00903353" w:rsidTr="00903353">
        <w:trPr>
          <w:cantSplit/>
          <w:trHeight w:val="1134"/>
        </w:trPr>
        <w:tc>
          <w:tcPr>
            <w:tcW w:w="50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60" w:type="pct"/>
            <w:vMerge w:val="restart"/>
            <w:tcBorders>
              <w:top w:val="nil"/>
              <w:left w:val="single" w:sz="4" w:space="0" w:color="auto"/>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0314 Социология и культурология</w:t>
            </w:r>
          </w:p>
        </w:tc>
        <w:tc>
          <w:tcPr>
            <w:tcW w:w="29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07 00 07</w:t>
            </w:r>
          </w:p>
        </w:tc>
        <w:tc>
          <w:tcPr>
            <w:tcW w:w="26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1227"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Этнография, этнология и антропология</w:t>
            </w:r>
          </w:p>
        </w:tc>
        <w:tc>
          <w:tcPr>
            <w:tcW w:w="1013"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Исторические</w:t>
            </w:r>
          </w:p>
        </w:tc>
      </w:tr>
      <w:tr w:rsidR="00903353" w:rsidRPr="00903353" w:rsidTr="00903353">
        <w:trPr>
          <w:cantSplit/>
          <w:trHeight w:val="1134"/>
        </w:trPr>
        <w:tc>
          <w:tcPr>
            <w:tcW w:w="50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6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22 00 01</w:t>
            </w:r>
          </w:p>
        </w:tc>
        <w:tc>
          <w:tcPr>
            <w:tcW w:w="26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1227"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Теория, методология и история социологии</w:t>
            </w:r>
          </w:p>
        </w:tc>
        <w:tc>
          <w:tcPr>
            <w:tcW w:w="1013"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Социологические</w:t>
            </w:r>
          </w:p>
        </w:tc>
      </w:tr>
      <w:tr w:rsidR="00903353" w:rsidRPr="00903353" w:rsidTr="00903353">
        <w:trPr>
          <w:cantSplit/>
          <w:trHeight w:val="1134"/>
        </w:trPr>
        <w:tc>
          <w:tcPr>
            <w:tcW w:w="50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6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22 00 03</w:t>
            </w:r>
          </w:p>
        </w:tc>
        <w:tc>
          <w:tcPr>
            <w:tcW w:w="26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1227"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Экономическая социология и демография</w:t>
            </w:r>
          </w:p>
        </w:tc>
        <w:tc>
          <w:tcPr>
            <w:tcW w:w="1013"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Социологические</w:t>
            </w:r>
          </w:p>
        </w:tc>
      </w:tr>
      <w:tr w:rsidR="00903353" w:rsidRPr="00903353" w:rsidTr="00903353">
        <w:trPr>
          <w:cantSplit/>
          <w:trHeight w:val="1134"/>
        </w:trPr>
        <w:tc>
          <w:tcPr>
            <w:tcW w:w="50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6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22 00 04</w:t>
            </w:r>
          </w:p>
        </w:tc>
        <w:tc>
          <w:tcPr>
            <w:tcW w:w="26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1227"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Социальная структура, социальные институты и процессы</w:t>
            </w:r>
          </w:p>
        </w:tc>
        <w:tc>
          <w:tcPr>
            <w:tcW w:w="1013"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Социологические</w:t>
            </w:r>
          </w:p>
        </w:tc>
      </w:tr>
      <w:tr w:rsidR="00903353" w:rsidRPr="00903353" w:rsidTr="00903353">
        <w:trPr>
          <w:cantSplit/>
          <w:trHeight w:val="1134"/>
        </w:trPr>
        <w:tc>
          <w:tcPr>
            <w:tcW w:w="50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6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22 00 05</w:t>
            </w:r>
          </w:p>
        </w:tc>
        <w:tc>
          <w:tcPr>
            <w:tcW w:w="26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227"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Политическая социология</w:t>
            </w:r>
          </w:p>
        </w:tc>
        <w:tc>
          <w:tcPr>
            <w:tcW w:w="1013"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Социологические</w:t>
            </w:r>
          </w:p>
        </w:tc>
      </w:tr>
      <w:tr w:rsidR="00903353" w:rsidRPr="00903353" w:rsidTr="00903353">
        <w:trPr>
          <w:cantSplit/>
          <w:trHeight w:val="1134"/>
        </w:trPr>
        <w:tc>
          <w:tcPr>
            <w:tcW w:w="50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6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22 00 06</w:t>
            </w:r>
          </w:p>
        </w:tc>
        <w:tc>
          <w:tcPr>
            <w:tcW w:w="26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227"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Социология культуры</w:t>
            </w:r>
          </w:p>
        </w:tc>
        <w:tc>
          <w:tcPr>
            <w:tcW w:w="1013"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Социологические</w:t>
            </w:r>
          </w:p>
        </w:tc>
      </w:tr>
      <w:tr w:rsidR="00903353" w:rsidRPr="00903353" w:rsidTr="00903353">
        <w:trPr>
          <w:cantSplit/>
          <w:trHeight w:val="1134"/>
        </w:trPr>
        <w:tc>
          <w:tcPr>
            <w:tcW w:w="50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6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22 00 08</w:t>
            </w:r>
          </w:p>
        </w:tc>
        <w:tc>
          <w:tcPr>
            <w:tcW w:w="26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227"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Социология управления</w:t>
            </w:r>
          </w:p>
        </w:tc>
        <w:tc>
          <w:tcPr>
            <w:tcW w:w="1013"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Социологические</w:t>
            </w:r>
          </w:p>
        </w:tc>
      </w:tr>
      <w:tr w:rsidR="00903353" w:rsidRPr="00903353" w:rsidTr="00903353">
        <w:trPr>
          <w:cantSplit/>
          <w:trHeight w:val="1134"/>
        </w:trPr>
        <w:tc>
          <w:tcPr>
            <w:tcW w:w="50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6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24 00 01</w:t>
            </w:r>
          </w:p>
        </w:tc>
        <w:tc>
          <w:tcPr>
            <w:tcW w:w="26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1227"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Теория и история культуры</w:t>
            </w:r>
          </w:p>
        </w:tc>
        <w:tc>
          <w:tcPr>
            <w:tcW w:w="1013"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Культурология</w:t>
            </w:r>
          </w:p>
        </w:tc>
      </w:tr>
      <w:tr w:rsidR="00903353" w:rsidRPr="00903353" w:rsidTr="00903353">
        <w:trPr>
          <w:cantSplit/>
          <w:trHeight w:val="1134"/>
        </w:trPr>
        <w:tc>
          <w:tcPr>
            <w:tcW w:w="50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6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24 00 03</w:t>
            </w:r>
          </w:p>
        </w:tc>
        <w:tc>
          <w:tcPr>
            <w:tcW w:w="26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1227"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Музееведение, консервация и реставрация историко-культурных объектов</w:t>
            </w:r>
          </w:p>
        </w:tc>
        <w:tc>
          <w:tcPr>
            <w:tcW w:w="1013"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Культурология</w:t>
            </w:r>
          </w:p>
        </w:tc>
      </w:tr>
    </w:tbl>
    <w:p w:rsidR="00903353" w:rsidRPr="00903353" w:rsidRDefault="00903353" w:rsidP="00903353">
      <w:pPr>
        <w:spacing w:line="360" w:lineRule="auto"/>
        <w:ind w:firstLine="851"/>
        <w:jc w:val="both"/>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 xml:space="preserve">В таблице 15 представлены специальности, определенные общероссийским классификатором специальностей высшей научной квалификации, соответствующие специализациям научной области «Социальные науки, журналистика и информация», направлению «031 Социальные и бихевиористские науки», определенным Международной стандартной классификацией «Области образования и профессиональной подготовки». </w:t>
      </w:r>
      <w:r w:rsidRPr="00903353">
        <w:rPr>
          <w:rFonts w:ascii="Times New Roman" w:eastAsia="Times New Roman" w:hAnsi="Times New Roman" w:cs="Times New Roman"/>
          <w:color w:val="000000"/>
          <w:sz w:val="24"/>
          <w:szCs w:val="24"/>
          <w:lang w:eastAsia="ru-RU"/>
        </w:rPr>
        <w:t>В общероссийском  классификаторе  специальностей высшей научной квалификации специализациям направления «031 Социальные и бихевиористские науки» соответствуют 3 специальности отрасли «Экономические науки», 1 специальность отрасли «Исторические науки»,  6 специальностей отрасли «Политические науки», 10 специальностей отрасли «Психологические науки», 6 специальностей отрасли «Социологические науки» и 2 специальности отрасли «Культурология».</w:t>
      </w:r>
    </w:p>
    <w:p w:rsidR="00903353" w:rsidRPr="00903353" w:rsidRDefault="00903353" w:rsidP="00903353">
      <w:pPr>
        <w:spacing w:line="360" w:lineRule="auto"/>
        <w:ind w:firstLine="851"/>
        <w:contextualSpacing/>
        <w:jc w:val="both"/>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Направление «032 Журналистика и информация»</w:t>
      </w:r>
    </w:p>
    <w:p w:rsidR="00903353" w:rsidRPr="00903353" w:rsidRDefault="00903353" w:rsidP="00903353">
      <w:pPr>
        <w:spacing w:line="360" w:lineRule="auto"/>
        <w:jc w:val="both"/>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Таблица 16. Соответствие специальностей, определенных общероссийским классификатором специальностей высшей научной квалификации, специализациям научной области «Социальные науки, журналистика и информация», направлению «032 Журналистика и информация», определенных Международной стандартной классификацией «Области образования и профессиональной подготовки»</w:t>
      </w:r>
    </w:p>
    <w:tbl>
      <w:tblPr>
        <w:tblW w:w="5000" w:type="pct"/>
        <w:tblLook w:val="04A0" w:firstRow="1" w:lastRow="0" w:firstColumn="1" w:lastColumn="0" w:noHBand="0" w:noVBand="1"/>
      </w:tblPr>
      <w:tblGrid>
        <w:gridCol w:w="931"/>
        <w:gridCol w:w="872"/>
        <w:gridCol w:w="2281"/>
        <w:gridCol w:w="648"/>
        <w:gridCol w:w="648"/>
        <w:gridCol w:w="2882"/>
        <w:gridCol w:w="1926"/>
      </w:tblGrid>
      <w:tr w:rsidR="00903353" w:rsidRPr="00903353" w:rsidTr="00903353">
        <w:trPr>
          <w:trHeight w:val="705"/>
          <w:tblHeader/>
        </w:trPr>
        <w:tc>
          <w:tcPr>
            <w:tcW w:w="2085"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Международная стандартная классификация образования "Области образования и профессиональной подготовки" (МСКО-О-2013)</w:t>
            </w:r>
          </w:p>
        </w:tc>
        <w:tc>
          <w:tcPr>
            <w:tcW w:w="2915" w:type="pct"/>
            <w:gridSpan w:val="4"/>
            <w:tcBorders>
              <w:top w:val="single" w:sz="4" w:space="0" w:color="auto"/>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Общероссийский классификатор специальностей высшей научной квалификации (ОКСВНК)</w:t>
            </w:r>
          </w:p>
        </w:tc>
      </w:tr>
      <w:tr w:rsidR="00903353" w:rsidRPr="00903353" w:rsidTr="00903353">
        <w:trPr>
          <w:cantSplit/>
          <w:trHeight w:val="1134"/>
          <w:tblHeader/>
        </w:trPr>
        <w:tc>
          <w:tcPr>
            <w:tcW w:w="484" w:type="pc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Научная область</w:t>
            </w:r>
          </w:p>
        </w:tc>
        <w:tc>
          <w:tcPr>
            <w:tcW w:w="455"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Направление</w:t>
            </w:r>
          </w:p>
        </w:tc>
        <w:tc>
          <w:tcPr>
            <w:tcW w:w="114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Специализация</w:t>
            </w:r>
          </w:p>
        </w:tc>
        <w:tc>
          <w:tcPr>
            <w:tcW w:w="264"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КОД</w:t>
            </w:r>
          </w:p>
        </w:tc>
        <w:tc>
          <w:tcPr>
            <w:tcW w:w="265"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КЧ</w:t>
            </w:r>
          </w:p>
        </w:tc>
        <w:tc>
          <w:tcPr>
            <w:tcW w:w="144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Наименование специальности</w:t>
            </w:r>
          </w:p>
        </w:tc>
        <w:tc>
          <w:tcPr>
            <w:tcW w:w="94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Отрасль науки</w:t>
            </w:r>
          </w:p>
        </w:tc>
      </w:tr>
      <w:tr w:rsidR="00903353" w:rsidRPr="00903353" w:rsidTr="00903353">
        <w:trPr>
          <w:cantSplit/>
          <w:trHeight w:val="1134"/>
        </w:trPr>
        <w:tc>
          <w:tcPr>
            <w:tcW w:w="484" w:type="pct"/>
            <w:vMerge w:val="restar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Социальные науки, журналистика и информация</w:t>
            </w:r>
          </w:p>
        </w:tc>
        <w:tc>
          <w:tcPr>
            <w:tcW w:w="455" w:type="pct"/>
            <w:vMerge w:val="restart"/>
            <w:tcBorders>
              <w:top w:val="nil"/>
              <w:left w:val="single" w:sz="4" w:space="0" w:color="auto"/>
              <w:bottom w:val="single" w:sz="4" w:space="0" w:color="000000"/>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032 Журналистика и информация</w:t>
            </w:r>
          </w:p>
        </w:tc>
        <w:tc>
          <w:tcPr>
            <w:tcW w:w="1146" w:type="pct"/>
            <w:tcBorders>
              <w:top w:val="nil"/>
              <w:left w:val="nil"/>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0321 Журналистика и репортерское дело</w:t>
            </w:r>
          </w:p>
        </w:tc>
        <w:tc>
          <w:tcPr>
            <w:tcW w:w="26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10 01 10</w:t>
            </w:r>
          </w:p>
        </w:tc>
        <w:tc>
          <w:tcPr>
            <w:tcW w:w="26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144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Журналистика</w:t>
            </w:r>
          </w:p>
        </w:tc>
        <w:tc>
          <w:tcPr>
            <w:tcW w:w="945"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Филологические</w:t>
            </w:r>
          </w:p>
        </w:tc>
      </w:tr>
      <w:tr w:rsidR="00903353" w:rsidRPr="00903353" w:rsidTr="00903353">
        <w:trPr>
          <w:cantSplit/>
          <w:trHeight w:val="1134"/>
        </w:trPr>
        <w:tc>
          <w:tcPr>
            <w:tcW w:w="48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55"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46" w:type="pct"/>
            <w:vMerge w:val="restart"/>
            <w:tcBorders>
              <w:top w:val="nil"/>
              <w:left w:val="single" w:sz="4" w:space="0" w:color="auto"/>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0322 Библиотечное дело, обработка информации, и архивное дело</w:t>
            </w:r>
          </w:p>
        </w:tc>
        <w:tc>
          <w:tcPr>
            <w:tcW w:w="26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05 25 02</w:t>
            </w:r>
          </w:p>
        </w:tc>
        <w:tc>
          <w:tcPr>
            <w:tcW w:w="26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144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Документалистика, документоведение, архивоведени</w:t>
            </w:r>
            <w:r w:rsidRPr="00903353">
              <w:rPr>
                <w:rFonts w:ascii="Times New Roman" w:eastAsia="Times New Roman" w:hAnsi="Times New Roman" w:cs="Times New Roman"/>
                <w:color w:val="000000"/>
                <w:sz w:val="24"/>
                <w:szCs w:val="24"/>
                <w:lang w:eastAsia="ru-RU"/>
              </w:rPr>
              <w:lastRenderedPageBreak/>
              <w:t>е</w:t>
            </w:r>
          </w:p>
        </w:tc>
        <w:tc>
          <w:tcPr>
            <w:tcW w:w="945"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48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55"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4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6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05 25 03</w:t>
            </w:r>
          </w:p>
        </w:tc>
        <w:tc>
          <w:tcPr>
            <w:tcW w:w="26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44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Библиотековедение, библиографоведение и книговедение</w:t>
            </w:r>
          </w:p>
        </w:tc>
        <w:tc>
          <w:tcPr>
            <w:tcW w:w="945"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48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55"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4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6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05 25 05</w:t>
            </w:r>
          </w:p>
        </w:tc>
        <w:tc>
          <w:tcPr>
            <w:tcW w:w="26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44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Информационные системы и процессы</w:t>
            </w:r>
          </w:p>
        </w:tc>
        <w:tc>
          <w:tcPr>
            <w:tcW w:w="945"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bl>
    <w:p w:rsidR="00903353" w:rsidRPr="00903353" w:rsidRDefault="00903353" w:rsidP="00903353">
      <w:pPr>
        <w:spacing w:line="360" w:lineRule="auto"/>
        <w:ind w:firstLine="851"/>
        <w:jc w:val="both"/>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 xml:space="preserve">В таблице 16 представлены специальности, определенные общероссийским классификатором специальностей высшей научной квалификации, соответствующие специализациям научной области «Социальные науки, журналистика и информация», направлению «032 Журналистика и информация», определенным Международной стандартной классификацией «Области образования и профессиональной подготовки». </w:t>
      </w:r>
      <w:r w:rsidRPr="00903353">
        <w:rPr>
          <w:rFonts w:ascii="Times New Roman" w:eastAsia="Times New Roman" w:hAnsi="Times New Roman" w:cs="Times New Roman"/>
          <w:color w:val="000000"/>
          <w:sz w:val="24"/>
          <w:szCs w:val="24"/>
          <w:lang w:eastAsia="ru-RU"/>
        </w:rPr>
        <w:t>В общероссийском  классификаторе  специальностей высшей научной квалификации специализациям направления «032 Журналистика и информация» соответствуют 1 специальность отрасли «Филологические науки» и 3 специальности отрасли «Технические науки».</w:t>
      </w:r>
    </w:p>
    <w:p w:rsidR="00903353" w:rsidRPr="00903353" w:rsidRDefault="00903353" w:rsidP="00903353">
      <w:pPr>
        <w:spacing w:line="360" w:lineRule="auto"/>
        <w:ind w:firstLine="851"/>
        <w:contextualSpacing/>
        <w:jc w:val="both"/>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Научная область «04 Бизнес, управление и право». Направление «041 Бизнес и управление»</w:t>
      </w:r>
    </w:p>
    <w:p w:rsidR="00903353" w:rsidRPr="00903353" w:rsidRDefault="00903353" w:rsidP="00903353">
      <w:pPr>
        <w:spacing w:line="360" w:lineRule="auto"/>
        <w:jc w:val="both"/>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Таблица 17. Соответствие специальностей, определенных общероссийским классификатором специальностей высшей научной квалификации, специализациям научной области «</w:t>
      </w:r>
      <w:r w:rsidRPr="00903353">
        <w:rPr>
          <w:rFonts w:ascii="Times New Roman" w:eastAsia="Times New Roman" w:hAnsi="Times New Roman" w:cs="Times New Roman"/>
          <w:color w:val="000000"/>
          <w:sz w:val="24"/>
          <w:szCs w:val="24"/>
          <w:lang w:eastAsia="ru-RU"/>
        </w:rPr>
        <w:t>Бизнес, управление и право</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041 Бизнес и управление</w:t>
      </w:r>
      <w:r w:rsidRPr="00903353">
        <w:rPr>
          <w:rFonts w:ascii="Times New Roman" w:eastAsia="Calibri" w:hAnsi="Times New Roman" w:cs="Times New Roman"/>
          <w:sz w:val="24"/>
          <w:szCs w:val="24"/>
          <w:lang w:eastAsia="ru-RU"/>
        </w:rPr>
        <w:t>», определенных Международной стандартной классификацией «Области образования и профессиональной подготовки»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8"/>
        <w:gridCol w:w="1057"/>
        <w:gridCol w:w="2143"/>
        <w:gridCol w:w="648"/>
        <w:gridCol w:w="648"/>
        <w:gridCol w:w="2908"/>
        <w:gridCol w:w="1826"/>
      </w:tblGrid>
      <w:tr w:rsidR="00903353" w:rsidRPr="00903353" w:rsidTr="00903353">
        <w:trPr>
          <w:trHeight w:val="705"/>
          <w:tblHeader/>
        </w:trPr>
        <w:tc>
          <w:tcPr>
            <w:tcW w:w="2110" w:type="pct"/>
            <w:gridSpan w:val="3"/>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Международная стандартная классификация об</w:t>
            </w:r>
            <w:r w:rsidRPr="00903353">
              <w:rPr>
                <w:rFonts w:ascii="Times New Roman" w:eastAsia="Times New Roman" w:hAnsi="Times New Roman" w:cs="Times New Roman"/>
                <w:color w:val="000000"/>
                <w:sz w:val="24"/>
                <w:szCs w:val="24"/>
                <w:lang w:eastAsia="ru-RU"/>
              </w:rPr>
              <w:lastRenderedPageBreak/>
              <w:t>разования "Области образования и профессиональной подготовки" (МСКО-О-2013)</w:t>
            </w:r>
          </w:p>
        </w:tc>
        <w:tc>
          <w:tcPr>
            <w:tcW w:w="2890" w:type="pct"/>
            <w:gridSpan w:val="4"/>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Общероссийский классификатор специальностей высшей научной квалификации (ОКСВНК)</w:t>
            </w:r>
          </w:p>
        </w:tc>
      </w:tr>
      <w:tr w:rsidR="00903353" w:rsidRPr="00903353" w:rsidTr="00903353">
        <w:trPr>
          <w:cantSplit/>
          <w:trHeight w:val="1134"/>
          <w:tblHeader/>
        </w:trPr>
        <w:tc>
          <w:tcPr>
            <w:tcW w:w="493" w:type="pct"/>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Научная область</w:t>
            </w:r>
          </w:p>
        </w:tc>
        <w:tc>
          <w:tcPr>
            <w:tcW w:w="542" w:type="pct"/>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Направление</w:t>
            </w:r>
          </w:p>
        </w:tc>
        <w:tc>
          <w:tcPr>
            <w:tcW w:w="1075" w:type="pct"/>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Специализация</w:t>
            </w:r>
          </w:p>
        </w:tc>
        <w:tc>
          <w:tcPr>
            <w:tcW w:w="272" w:type="pct"/>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КОД</w:t>
            </w:r>
          </w:p>
        </w:tc>
        <w:tc>
          <w:tcPr>
            <w:tcW w:w="272" w:type="pct"/>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КЧ</w:t>
            </w:r>
          </w:p>
        </w:tc>
        <w:tc>
          <w:tcPr>
            <w:tcW w:w="1450" w:type="pct"/>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Наименование отрасли науки, группы специальностей, специальности</w:t>
            </w:r>
          </w:p>
        </w:tc>
        <w:tc>
          <w:tcPr>
            <w:tcW w:w="896" w:type="pct"/>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Отрасль науки</w:t>
            </w:r>
          </w:p>
        </w:tc>
      </w:tr>
      <w:tr w:rsidR="00903353" w:rsidRPr="00903353" w:rsidTr="00903353">
        <w:trPr>
          <w:cantSplit/>
          <w:trHeight w:val="1134"/>
        </w:trPr>
        <w:tc>
          <w:tcPr>
            <w:tcW w:w="493" w:type="pct"/>
            <w:vMerge w:val="restart"/>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04 Бизнес, управление и право</w:t>
            </w:r>
          </w:p>
        </w:tc>
        <w:tc>
          <w:tcPr>
            <w:tcW w:w="542" w:type="pct"/>
            <w:vMerge w:val="restart"/>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041 Бизнес и управление</w:t>
            </w:r>
          </w:p>
        </w:tc>
        <w:tc>
          <w:tcPr>
            <w:tcW w:w="1075" w:type="pct"/>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0411 Бухгалтерское дело и налогообложение</w:t>
            </w:r>
          </w:p>
        </w:tc>
        <w:tc>
          <w:tcPr>
            <w:tcW w:w="272" w:type="pct"/>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08 00 12</w:t>
            </w:r>
          </w:p>
        </w:tc>
        <w:tc>
          <w:tcPr>
            <w:tcW w:w="272" w:type="pct"/>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450" w:type="pct"/>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Бухгалтерский учет, статистика</w:t>
            </w:r>
          </w:p>
        </w:tc>
        <w:tc>
          <w:tcPr>
            <w:tcW w:w="896" w:type="pct"/>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Экономические</w:t>
            </w:r>
          </w:p>
        </w:tc>
      </w:tr>
      <w:tr w:rsidR="00903353" w:rsidRPr="00903353" w:rsidTr="00903353">
        <w:trPr>
          <w:cantSplit/>
          <w:trHeight w:val="1134"/>
        </w:trPr>
        <w:tc>
          <w:tcPr>
            <w:tcW w:w="493"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2"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75" w:type="pct"/>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0412 Финансы, банковское и страховое дело</w:t>
            </w:r>
          </w:p>
        </w:tc>
        <w:tc>
          <w:tcPr>
            <w:tcW w:w="272" w:type="pct"/>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08 00 10</w:t>
            </w:r>
          </w:p>
        </w:tc>
        <w:tc>
          <w:tcPr>
            <w:tcW w:w="272" w:type="pct"/>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1450" w:type="pct"/>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Финансы, денежное обращение и кредит</w:t>
            </w:r>
          </w:p>
        </w:tc>
        <w:tc>
          <w:tcPr>
            <w:tcW w:w="896" w:type="pct"/>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Экономические</w:t>
            </w:r>
          </w:p>
        </w:tc>
      </w:tr>
      <w:tr w:rsidR="00903353" w:rsidRPr="00903353" w:rsidTr="00903353">
        <w:trPr>
          <w:cantSplit/>
          <w:trHeight w:val="1134"/>
        </w:trPr>
        <w:tc>
          <w:tcPr>
            <w:tcW w:w="493"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2"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75" w:type="pct"/>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0413 Менеджмент и управление</w:t>
            </w:r>
          </w:p>
        </w:tc>
        <w:tc>
          <w:tcPr>
            <w:tcW w:w="272" w:type="pct"/>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08 00 05</w:t>
            </w:r>
          </w:p>
        </w:tc>
        <w:tc>
          <w:tcPr>
            <w:tcW w:w="272" w:type="pct"/>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1450" w:type="pct"/>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Экономика и управление народным хозяйством (по отраслям и сферам деятельности, в том числе: экономика, организация и управление предприятиями, отраслями, комплексами; управление инновациями; региональная экономика; логистика; экономика труда; экономика народонаселения и демография; экономика природопользования; экономика предпринимательства; маркетинг; менеджмент; ценообразование; экономическая безопасность; стандартизация и управление качеством продукции; землеустройство; рекреация и туризм)</w:t>
            </w:r>
          </w:p>
        </w:tc>
        <w:tc>
          <w:tcPr>
            <w:tcW w:w="896" w:type="pct"/>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Экономические</w:t>
            </w:r>
          </w:p>
        </w:tc>
      </w:tr>
      <w:tr w:rsidR="00903353" w:rsidRPr="00903353" w:rsidTr="00903353">
        <w:trPr>
          <w:trHeight w:val="705"/>
        </w:trPr>
        <w:tc>
          <w:tcPr>
            <w:tcW w:w="493"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2"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75" w:type="pct"/>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0414 Маркетинг и реклама</w:t>
            </w:r>
          </w:p>
        </w:tc>
        <w:tc>
          <w:tcPr>
            <w:tcW w:w="272"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72"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450"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89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705"/>
        </w:trPr>
        <w:tc>
          <w:tcPr>
            <w:tcW w:w="493"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2"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75" w:type="pct"/>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0415 Секретарская и канцелярская работа</w:t>
            </w:r>
          </w:p>
        </w:tc>
        <w:tc>
          <w:tcPr>
            <w:tcW w:w="272"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72"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450"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89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705"/>
        </w:trPr>
        <w:tc>
          <w:tcPr>
            <w:tcW w:w="493"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2"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75" w:type="pct"/>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0416 Оптовая и розничная торговля</w:t>
            </w:r>
          </w:p>
        </w:tc>
        <w:tc>
          <w:tcPr>
            <w:tcW w:w="272"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72"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450"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89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705"/>
        </w:trPr>
        <w:tc>
          <w:tcPr>
            <w:tcW w:w="493"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2"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75" w:type="pct"/>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0417 Трудовые навыки</w:t>
            </w:r>
          </w:p>
        </w:tc>
        <w:tc>
          <w:tcPr>
            <w:tcW w:w="272"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72"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450"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89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bl>
    <w:p w:rsidR="00903353" w:rsidRPr="00903353" w:rsidRDefault="00903353" w:rsidP="00903353">
      <w:pPr>
        <w:spacing w:line="360" w:lineRule="auto"/>
        <w:ind w:firstLine="851"/>
        <w:jc w:val="both"/>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В таблице 17 представлены специальности, определенные общероссийским классификатором специальностей высшей научной квалификации, соответствующие специализациям научной области «Бизнес, управление и право», направлению «</w:t>
      </w:r>
      <w:r w:rsidRPr="00903353">
        <w:rPr>
          <w:rFonts w:ascii="Times New Roman" w:eastAsia="Times New Roman" w:hAnsi="Times New Roman" w:cs="Times New Roman"/>
          <w:color w:val="000000"/>
          <w:sz w:val="24"/>
          <w:szCs w:val="24"/>
          <w:lang w:eastAsia="ru-RU"/>
        </w:rPr>
        <w:t>041 Бизнес и управление</w:t>
      </w:r>
      <w:r w:rsidRPr="00903353">
        <w:rPr>
          <w:rFonts w:ascii="Times New Roman" w:eastAsia="Calibri" w:hAnsi="Times New Roman" w:cs="Times New Roman"/>
          <w:sz w:val="24"/>
          <w:szCs w:val="24"/>
          <w:lang w:eastAsia="ru-RU"/>
        </w:rPr>
        <w:t xml:space="preserve">», определенным Международной стандартной классификацией «Области образования и профессиональной подготовки». </w:t>
      </w:r>
      <w:r w:rsidRPr="00903353">
        <w:rPr>
          <w:rFonts w:ascii="Times New Roman" w:eastAsia="Times New Roman" w:hAnsi="Times New Roman" w:cs="Times New Roman"/>
          <w:color w:val="000000"/>
          <w:sz w:val="24"/>
          <w:szCs w:val="24"/>
          <w:lang w:eastAsia="ru-RU"/>
        </w:rPr>
        <w:t>В общероссийском  классификаторе  специальностей высшей научной квалификации специализациям направления «041 Бизнес и управление» соответствуют 3 специальностям отрасли «Экономически науки». Специализация «0414 Маркетинг и реклама» не имеет отдельной соответствующей специальности, так как подготовка кадров по данной специальности осуществляется в рамках специальности «Экономика и управление народным хозяйством». Специализация «0415 Секретарская и канцелярская работа»  не имеет соответствующей ей специальности в общероссийском классификаторе специальностей высшей научной квалификации, так как подготовка кадров по данной специальности на уровне 8 (докторантура или ее эквивалент) не осуществляется. Специализация «0416 Оптовая и розничная торговля»  не имеет отдельной соответствующей специальности, так ка</w:t>
      </w:r>
      <w:r w:rsidRPr="00903353">
        <w:rPr>
          <w:rFonts w:ascii="Times New Roman" w:eastAsia="Times New Roman" w:hAnsi="Times New Roman" w:cs="Times New Roman"/>
          <w:color w:val="000000"/>
          <w:sz w:val="24"/>
          <w:szCs w:val="24"/>
          <w:lang w:eastAsia="ru-RU"/>
        </w:rPr>
        <w:lastRenderedPageBreak/>
        <w:t>к подготовка кадров по данной специальности осуществляется в рамках специальности «Экономика и управление народным хозяйством». Специализация «0417 Трудовые навыки»  не имеет соответствующей ей специальности в общероссийском классификаторе специальностей высшей научной квалификации, так как подготовка кадров по данной специальности на уровне 8 (докторантура или ее эквивалент) не осуществляется.</w:t>
      </w:r>
    </w:p>
    <w:p w:rsidR="00903353" w:rsidRPr="00903353" w:rsidRDefault="00903353" w:rsidP="00903353">
      <w:pPr>
        <w:spacing w:line="360" w:lineRule="auto"/>
        <w:ind w:firstLine="851"/>
        <w:jc w:val="both"/>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Направление «042 Право»</w:t>
      </w:r>
    </w:p>
    <w:p w:rsidR="00903353" w:rsidRPr="00903353" w:rsidRDefault="00903353" w:rsidP="00903353">
      <w:pPr>
        <w:spacing w:line="360" w:lineRule="auto"/>
        <w:jc w:val="both"/>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Таблица 18. Соответствие специальностей, определенных общероссийским классификатором специальностей высшей научной квалификации, специализациям научной области «</w:t>
      </w:r>
      <w:r w:rsidRPr="00903353">
        <w:rPr>
          <w:rFonts w:ascii="Times New Roman" w:eastAsia="Times New Roman" w:hAnsi="Times New Roman" w:cs="Times New Roman"/>
          <w:color w:val="000000"/>
          <w:sz w:val="24"/>
          <w:szCs w:val="24"/>
          <w:lang w:eastAsia="ru-RU"/>
        </w:rPr>
        <w:t>Бизнес, управление и право</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042 Право</w:t>
      </w:r>
      <w:r w:rsidRPr="00903353">
        <w:rPr>
          <w:rFonts w:ascii="Times New Roman" w:eastAsia="Calibri" w:hAnsi="Times New Roman" w:cs="Times New Roman"/>
          <w:sz w:val="24"/>
          <w:szCs w:val="24"/>
          <w:lang w:eastAsia="ru-RU"/>
        </w:rPr>
        <w:t>», определенных Международной стандартной классификацией «Области образования и профессиональной подготовки»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9"/>
        <w:gridCol w:w="1103"/>
        <w:gridCol w:w="2191"/>
        <w:gridCol w:w="648"/>
        <w:gridCol w:w="648"/>
        <w:gridCol w:w="2952"/>
        <w:gridCol w:w="1647"/>
      </w:tblGrid>
      <w:tr w:rsidR="00903353" w:rsidRPr="00903353" w:rsidTr="00903353">
        <w:trPr>
          <w:trHeight w:val="705"/>
          <w:tblHeader/>
        </w:trPr>
        <w:tc>
          <w:tcPr>
            <w:tcW w:w="2154" w:type="pct"/>
            <w:gridSpan w:val="3"/>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Международная стандартная классификация образования "Области образования и профессиональной подготовки" (МСКО-О-2013)</w:t>
            </w:r>
          </w:p>
        </w:tc>
        <w:tc>
          <w:tcPr>
            <w:tcW w:w="2846" w:type="pct"/>
            <w:gridSpan w:val="4"/>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Общероссийский классификатор специальностей высшей научной квалификации (ОКСВНК)</w:t>
            </w:r>
          </w:p>
        </w:tc>
      </w:tr>
      <w:tr w:rsidR="00903353" w:rsidRPr="00903353" w:rsidTr="00903353">
        <w:trPr>
          <w:cantSplit/>
          <w:trHeight w:val="1134"/>
          <w:tblHeader/>
        </w:trPr>
        <w:tc>
          <w:tcPr>
            <w:tcW w:w="506" w:type="pct"/>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Научная область</w:t>
            </w:r>
          </w:p>
        </w:tc>
        <w:tc>
          <w:tcPr>
            <w:tcW w:w="557" w:type="pct"/>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Направление</w:t>
            </w:r>
          </w:p>
        </w:tc>
        <w:tc>
          <w:tcPr>
            <w:tcW w:w="1090" w:type="pct"/>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Специализация</w:t>
            </w:r>
          </w:p>
        </w:tc>
        <w:tc>
          <w:tcPr>
            <w:tcW w:w="287" w:type="pct"/>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КОД</w:t>
            </w:r>
          </w:p>
        </w:tc>
        <w:tc>
          <w:tcPr>
            <w:tcW w:w="287" w:type="pct"/>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КЧ</w:t>
            </w:r>
          </w:p>
        </w:tc>
        <w:tc>
          <w:tcPr>
            <w:tcW w:w="1464" w:type="pct"/>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Наименование специальности</w:t>
            </w:r>
          </w:p>
        </w:tc>
        <w:tc>
          <w:tcPr>
            <w:tcW w:w="808" w:type="pct"/>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Отрасль науки</w:t>
            </w:r>
          </w:p>
        </w:tc>
      </w:tr>
      <w:tr w:rsidR="00903353" w:rsidRPr="00903353" w:rsidTr="00903353">
        <w:trPr>
          <w:cantSplit/>
          <w:trHeight w:val="1134"/>
        </w:trPr>
        <w:tc>
          <w:tcPr>
            <w:tcW w:w="506" w:type="pct"/>
            <w:vMerge w:val="restart"/>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04 Бизнес, управление и право</w:t>
            </w:r>
          </w:p>
        </w:tc>
        <w:tc>
          <w:tcPr>
            <w:tcW w:w="557" w:type="pct"/>
            <w:vMerge w:val="restart"/>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042 Право</w:t>
            </w:r>
          </w:p>
        </w:tc>
        <w:tc>
          <w:tcPr>
            <w:tcW w:w="1090" w:type="pct"/>
            <w:vMerge w:val="restart"/>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0421 Право</w:t>
            </w:r>
          </w:p>
        </w:tc>
        <w:tc>
          <w:tcPr>
            <w:tcW w:w="287" w:type="pct"/>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12 00 01</w:t>
            </w:r>
          </w:p>
        </w:tc>
        <w:tc>
          <w:tcPr>
            <w:tcW w:w="287" w:type="pct"/>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464" w:type="pct"/>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Теория и история права и государства; история учений о праве и государстве</w:t>
            </w:r>
          </w:p>
        </w:tc>
        <w:tc>
          <w:tcPr>
            <w:tcW w:w="808" w:type="pct"/>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Юридические</w:t>
            </w:r>
          </w:p>
        </w:tc>
      </w:tr>
      <w:tr w:rsidR="00903353" w:rsidRPr="00903353" w:rsidTr="00903353">
        <w:trPr>
          <w:cantSplit/>
          <w:trHeight w:val="1134"/>
        </w:trPr>
        <w:tc>
          <w:tcPr>
            <w:tcW w:w="506"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57"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90"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87" w:type="pct"/>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12 00 02</w:t>
            </w:r>
          </w:p>
        </w:tc>
        <w:tc>
          <w:tcPr>
            <w:tcW w:w="287" w:type="pct"/>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1464" w:type="pct"/>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Конституционное право; конституционный судебный процесс; муниципальное право</w:t>
            </w:r>
          </w:p>
        </w:tc>
        <w:tc>
          <w:tcPr>
            <w:tcW w:w="808" w:type="pct"/>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Юридические</w:t>
            </w:r>
          </w:p>
        </w:tc>
      </w:tr>
      <w:tr w:rsidR="00903353" w:rsidRPr="00903353" w:rsidTr="00903353">
        <w:trPr>
          <w:cantSplit/>
          <w:trHeight w:val="1134"/>
        </w:trPr>
        <w:tc>
          <w:tcPr>
            <w:tcW w:w="506"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57"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90"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87" w:type="pct"/>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12 00 03</w:t>
            </w:r>
          </w:p>
        </w:tc>
        <w:tc>
          <w:tcPr>
            <w:tcW w:w="287" w:type="pct"/>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1464" w:type="pct"/>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Гражданское право; предпринимательское право; семейное право; международное частное право</w:t>
            </w:r>
          </w:p>
        </w:tc>
        <w:tc>
          <w:tcPr>
            <w:tcW w:w="808" w:type="pct"/>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Юридические</w:t>
            </w:r>
          </w:p>
        </w:tc>
      </w:tr>
      <w:tr w:rsidR="00903353" w:rsidRPr="00903353" w:rsidTr="00903353">
        <w:trPr>
          <w:cantSplit/>
          <w:trHeight w:val="1134"/>
        </w:trPr>
        <w:tc>
          <w:tcPr>
            <w:tcW w:w="506"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57"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90"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87" w:type="pct"/>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12 00 04</w:t>
            </w:r>
          </w:p>
        </w:tc>
        <w:tc>
          <w:tcPr>
            <w:tcW w:w="287" w:type="pct"/>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1464" w:type="pct"/>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Финансовое право; налоговое право; бюджетное право</w:t>
            </w:r>
          </w:p>
        </w:tc>
        <w:tc>
          <w:tcPr>
            <w:tcW w:w="808" w:type="pct"/>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Юридические</w:t>
            </w:r>
          </w:p>
        </w:tc>
      </w:tr>
      <w:tr w:rsidR="00903353" w:rsidRPr="00903353" w:rsidTr="00903353">
        <w:trPr>
          <w:cantSplit/>
          <w:trHeight w:val="1134"/>
        </w:trPr>
        <w:tc>
          <w:tcPr>
            <w:tcW w:w="506"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57"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90"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87" w:type="pct"/>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12 00 05</w:t>
            </w:r>
          </w:p>
        </w:tc>
        <w:tc>
          <w:tcPr>
            <w:tcW w:w="287" w:type="pct"/>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1464" w:type="pct"/>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Трудовое право; право социального обеспечения</w:t>
            </w:r>
          </w:p>
        </w:tc>
        <w:tc>
          <w:tcPr>
            <w:tcW w:w="808" w:type="pct"/>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Юридические</w:t>
            </w:r>
          </w:p>
        </w:tc>
      </w:tr>
      <w:tr w:rsidR="00903353" w:rsidRPr="00903353" w:rsidTr="00903353">
        <w:trPr>
          <w:cantSplit/>
          <w:trHeight w:val="1134"/>
        </w:trPr>
        <w:tc>
          <w:tcPr>
            <w:tcW w:w="506"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57"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90"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87" w:type="pct"/>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12 00 06</w:t>
            </w:r>
          </w:p>
        </w:tc>
        <w:tc>
          <w:tcPr>
            <w:tcW w:w="287" w:type="pct"/>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1464" w:type="pct"/>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Земельное право; природоресурсное право; экологическое право; аграрное право</w:t>
            </w:r>
          </w:p>
        </w:tc>
        <w:tc>
          <w:tcPr>
            <w:tcW w:w="808" w:type="pct"/>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Юридические</w:t>
            </w:r>
          </w:p>
        </w:tc>
      </w:tr>
      <w:tr w:rsidR="00903353" w:rsidRPr="00903353" w:rsidTr="00903353">
        <w:trPr>
          <w:cantSplit/>
          <w:trHeight w:val="1134"/>
        </w:trPr>
        <w:tc>
          <w:tcPr>
            <w:tcW w:w="506"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57"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90"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87" w:type="pct"/>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12 00 07</w:t>
            </w:r>
          </w:p>
        </w:tc>
        <w:tc>
          <w:tcPr>
            <w:tcW w:w="287" w:type="pct"/>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464" w:type="pct"/>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Корпоративное право; энергетическое право</w:t>
            </w:r>
          </w:p>
        </w:tc>
        <w:tc>
          <w:tcPr>
            <w:tcW w:w="808" w:type="pct"/>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Юридические</w:t>
            </w:r>
          </w:p>
        </w:tc>
      </w:tr>
      <w:tr w:rsidR="00903353" w:rsidRPr="00903353" w:rsidTr="00903353">
        <w:trPr>
          <w:cantSplit/>
          <w:trHeight w:val="1134"/>
        </w:trPr>
        <w:tc>
          <w:tcPr>
            <w:tcW w:w="506"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57"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90"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87" w:type="pct"/>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12 00 08</w:t>
            </w:r>
          </w:p>
        </w:tc>
        <w:tc>
          <w:tcPr>
            <w:tcW w:w="287" w:type="pct"/>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464" w:type="pct"/>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Уголовное право и криминология; уголовно-исполнительное право</w:t>
            </w:r>
          </w:p>
        </w:tc>
        <w:tc>
          <w:tcPr>
            <w:tcW w:w="808" w:type="pct"/>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Юридические</w:t>
            </w:r>
          </w:p>
        </w:tc>
      </w:tr>
      <w:tr w:rsidR="00903353" w:rsidRPr="00903353" w:rsidTr="00903353">
        <w:trPr>
          <w:cantSplit/>
          <w:trHeight w:val="1134"/>
        </w:trPr>
        <w:tc>
          <w:tcPr>
            <w:tcW w:w="506"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57"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90"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87" w:type="pct"/>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12 00 09</w:t>
            </w:r>
          </w:p>
        </w:tc>
        <w:tc>
          <w:tcPr>
            <w:tcW w:w="287" w:type="pct"/>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1464" w:type="pct"/>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Уголовный процесс</w:t>
            </w:r>
          </w:p>
        </w:tc>
        <w:tc>
          <w:tcPr>
            <w:tcW w:w="808" w:type="pct"/>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Юридические</w:t>
            </w:r>
          </w:p>
        </w:tc>
      </w:tr>
      <w:tr w:rsidR="00903353" w:rsidRPr="00903353" w:rsidTr="00903353">
        <w:trPr>
          <w:cantSplit/>
          <w:trHeight w:val="1134"/>
        </w:trPr>
        <w:tc>
          <w:tcPr>
            <w:tcW w:w="506"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57"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90"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87" w:type="pct"/>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12 00 10</w:t>
            </w:r>
          </w:p>
        </w:tc>
        <w:tc>
          <w:tcPr>
            <w:tcW w:w="287" w:type="pct"/>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464" w:type="pct"/>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Международное право; Европейское право</w:t>
            </w:r>
          </w:p>
        </w:tc>
        <w:tc>
          <w:tcPr>
            <w:tcW w:w="808" w:type="pct"/>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Юридические</w:t>
            </w:r>
          </w:p>
        </w:tc>
      </w:tr>
      <w:tr w:rsidR="00903353" w:rsidRPr="00903353" w:rsidTr="00903353">
        <w:trPr>
          <w:cantSplit/>
          <w:trHeight w:val="1134"/>
        </w:trPr>
        <w:tc>
          <w:tcPr>
            <w:tcW w:w="506"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57"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90"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87" w:type="pct"/>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12 00 11</w:t>
            </w:r>
          </w:p>
        </w:tc>
        <w:tc>
          <w:tcPr>
            <w:tcW w:w="287" w:type="pct"/>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1464" w:type="pct"/>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Судебная деятельность, прокурорская деятельность, правозащитная и правоохранительная деятельность</w:t>
            </w:r>
          </w:p>
        </w:tc>
        <w:tc>
          <w:tcPr>
            <w:tcW w:w="808" w:type="pct"/>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Юридические</w:t>
            </w:r>
          </w:p>
        </w:tc>
      </w:tr>
      <w:tr w:rsidR="00903353" w:rsidRPr="00903353" w:rsidTr="00903353">
        <w:trPr>
          <w:cantSplit/>
          <w:trHeight w:val="1134"/>
        </w:trPr>
        <w:tc>
          <w:tcPr>
            <w:tcW w:w="506"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57"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90"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87" w:type="pct"/>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12 00 12</w:t>
            </w:r>
          </w:p>
        </w:tc>
        <w:tc>
          <w:tcPr>
            <w:tcW w:w="287" w:type="pct"/>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464" w:type="pct"/>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Криминалистика; судебно-экспертная деятельность; оперативно-розыскная деятельность</w:t>
            </w:r>
          </w:p>
        </w:tc>
        <w:tc>
          <w:tcPr>
            <w:tcW w:w="808" w:type="pct"/>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Юридические</w:t>
            </w:r>
          </w:p>
        </w:tc>
      </w:tr>
      <w:tr w:rsidR="00903353" w:rsidRPr="00903353" w:rsidTr="00903353">
        <w:trPr>
          <w:cantSplit/>
          <w:trHeight w:val="1134"/>
        </w:trPr>
        <w:tc>
          <w:tcPr>
            <w:tcW w:w="506"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57"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90"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87" w:type="pct"/>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12 00 13</w:t>
            </w:r>
          </w:p>
        </w:tc>
        <w:tc>
          <w:tcPr>
            <w:tcW w:w="287" w:type="pct"/>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1464" w:type="pct"/>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Информационное право</w:t>
            </w:r>
          </w:p>
        </w:tc>
        <w:tc>
          <w:tcPr>
            <w:tcW w:w="808" w:type="pct"/>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Юридические</w:t>
            </w:r>
          </w:p>
        </w:tc>
      </w:tr>
      <w:tr w:rsidR="00903353" w:rsidRPr="00903353" w:rsidTr="00903353">
        <w:trPr>
          <w:cantSplit/>
          <w:trHeight w:val="1134"/>
        </w:trPr>
        <w:tc>
          <w:tcPr>
            <w:tcW w:w="506"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57"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90"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87" w:type="pct"/>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12 00 14</w:t>
            </w:r>
          </w:p>
        </w:tc>
        <w:tc>
          <w:tcPr>
            <w:tcW w:w="287" w:type="pct"/>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1464" w:type="pct"/>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Административное право; административный процесс</w:t>
            </w:r>
          </w:p>
        </w:tc>
        <w:tc>
          <w:tcPr>
            <w:tcW w:w="808" w:type="pct"/>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Юридические</w:t>
            </w:r>
          </w:p>
        </w:tc>
      </w:tr>
      <w:tr w:rsidR="00903353" w:rsidRPr="00903353" w:rsidTr="00903353">
        <w:trPr>
          <w:cantSplit/>
          <w:trHeight w:val="1134"/>
        </w:trPr>
        <w:tc>
          <w:tcPr>
            <w:tcW w:w="506"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57"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90" w:type="pct"/>
            <w:vMerge/>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87" w:type="pct"/>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12 00 15</w:t>
            </w:r>
          </w:p>
        </w:tc>
        <w:tc>
          <w:tcPr>
            <w:tcW w:w="287" w:type="pct"/>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1464" w:type="pct"/>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Гражданский процесс; арбитражный процесс</w:t>
            </w:r>
          </w:p>
        </w:tc>
        <w:tc>
          <w:tcPr>
            <w:tcW w:w="808" w:type="pct"/>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Юридические</w:t>
            </w:r>
          </w:p>
        </w:tc>
      </w:tr>
    </w:tbl>
    <w:p w:rsidR="00903353" w:rsidRPr="00903353" w:rsidRDefault="00903353" w:rsidP="00903353">
      <w:pPr>
        <w:spacing w:line="360" w:lineRule="auto"/>
        <w:ind w:firstLine="851"/>
        <w:jc w:val="both"/>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В таблице 18 представлены специальности, определенные общероссийским классификатором специальностей высшей научной квалификации, соответствующие специализациям научной области «Бизнес, управление и право», направлению «</w:t>
      </w:r>
      <w:r w:rsidRPr="00903353">
        <w:rPr>
          <w:rFonts w:ascii="Times New Roman" w:eastAsia="Times New Roman" w:hAnsi="Times New Roman" w:cs="Times New Roman"/>
          <w:color w:val="000000"/>
          <w:sz w:val="24"/>
          <w:szCs w:val="24"/>
          <w:lang w:eastAsia="ru-RU"/>
        </w:rPr>
        <w:t>042 Право</w:t>
      </w:r>
      <w:r w:rsidRPr="00903353">
        <w:rPr>
          <w:rFonts w:ascii="Times New Roman" w:eastAsia="Calibri" w:hAnsi="Times New Roman" w:cs="Times New Roman"/>
          <w:sz w:val="24"/>
          <w:szCs w:val="24"/>
          <w:lang w:eastAsia="ru-RU"/>
        </w:rPr>
        <w:t xml:space="preserve">», определенным Международной стандартной классификацией «Области образования и профессиональной подготовки». </w:t>
      </w:r>
      <w:r w:rsidRPr="00903353">
        <w:rPr>
          <w:rFonts w:ascii="Times New Roman" w:eastAsia="Times New Roman" w:hAnsi="Times New Roman" w:cs="Times New Roman"/>
          <w:color w:val="000000"/>
          <w:sz w:val="24"/>
          <w:szCs w:val="24"/>
          <w:lang w:eastAsia="ru-RU"/>
        </w:rPr>
        <w:t>В общероссийском  классификаторе  специальностей высшей научной квалификации специализациям направления «042 Право» соответствуют 15 специальностей отрасли</w:t>
      </w:r>
      <w:r w:rsidRPr="00903353">
        <w:rPr>
          <w:rFonts w:ascii="Times New Roman" w:eastAsia="Times New Roman" w:hAnsi="Times New Roman" w:cs="Times New Roman"/>
          <w:color w:val="000000"/>
          <w:sz w:val="24"/>
          <w:szCs w:val="24"/>
          <w:lang w:eastAsia="ru-RU"/>
        </w:rPr>
        <w:lastRenderedPageBreak/>
        <w:t xml:space="preserve"> «Юридические науки».</w:t>
      </w:r>
    </w:p>
    <w:p w:rsidR="00903353" w:rsidRPr="00903353" w:rsidRDefault="00903353" w:rsidP="00903353">
      <w:pPr>
        <w:spacing w:line="360" w:lineRule="auto"/>
        <w:contextualSpacing/>
        <w:jc w:val="both"/>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Научная область «05 Естественные науки, математика и статистика». Направление «051 Биологические и смежные науки»</w:t>
      </w:r>
    </w:p>
    <w:p w:rsidR="00903353" w:rsidRPr="00903353" w:rsidRDefault="00903353" w:rsidP="00903353">
      <w:pPr>
        <w:spacing w:line="360" w:lineRule="auto"/>
        <w:jc w:val="both"/>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Таблица 19. Соответствие специальностей, определенных общероссийским классификатором специальностей высшей научной квалификации, специализациям научной области «</w:t>
      </w:r>
      <w:r w:rsidRPr="00903353">
        <w:rPr>
          <w:rFonts w:ascii="Times New Roman" w:eastAsia="Times New Roman" w:hAnsi="Times New Roman" w:cs="Times New Roman"/>
          <w:color w:val="000000"/>
          <w:sz w:val="24"/>
          <w:szCs w:val="24"/>
          <w:lang w:eastAsia="ru-RU"/>
        </w:rPr>
        <w:t>Естественные науки, математика и статистика</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051 Биологические и смежные науки</w:t>
      </w:r>
      <w:r w:rsidRPr="00903353">
        <w:rPr>
          <w:rFonts w:ascii="Times New Roman" w:eastAsia="Calibri" w:hAnsi="Times New Roman" w:cs="Times New Roman"/>
          <w:sz w:val="24"/>
          <w:szCs w:val="24"/>
          <w:lang w:eastAsia="ru-RU"/>
        </w:rPr>
        <w:t>», определенных Международной стандартной классификацией «Области образования и профессиональной подготовки»</w:t>
      </w:r>
    </w:p>
    <w:tbl>
      <w:tblPr>
        <w:tblW w:w="5000" w:type="pct"/>
        <w:tblLook w:val="04A0" w:firstRow="1" w:lastRow="0" w:firstColumn="1" w:lastColumn="0" w:noHBand="0" w:noVBand="1"/>
      </w:tblPr>
      <w:tblGrid>
        <w:gridCol w:w="973"/>
        <w:gridCol w:w="1076"/>
        <w:gridCol w:w="2162"/>
        <w:gridCol w:w="648"/>
        <w:gridCol w:w="648"/>
        <w:gridCol w:w="2926"/>
        <w:gridCol w:w="1755"/>
      </w:tblGrid>
      <w:tr w:rsidR="00903353" w:rsidRPr="00903353" w:rsidTr="00903353">
        <w:trPr>
          <w:trHeight w:val="705"/>
          <w:tblHeader/>
        </w:trPr>
        <w:tc>
          <w:tcPr>
            <w:tcW w:w="2127"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Международная стандартная классификация образования "Области образования и профессиональной подготовки" (МСКО-О-2013)</w:t>
            </w:r>
          </w:p>
        </w:tc>
        <w:tc>
          <w:tcPr>
            <w:tcW w:w="2873" w:type="pct"/>
            <w:gridSpan w:val="4"/>
            <w:tcBorders>
              <w:top w:val="single" w:sz="4" w:space="0" w:color="auto"/>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Общероссийский классификатор специальностей высшей научной квалификации (ОКСВНК)</w:t>
            </w:r>
          </w:p>
        </w:tc>
      </w:tr>
      <w:tr w:rsidR="00903353" w:rsidRPr="00903353" w:rsidTr="00903353">
        <w:trPr>
          <w:cantSplit/>
          <w:trHeight w:val="1134"/>
          <w:tblHeader/>
        </w:trPr>
        <w:tc>
          <w:tcPr>
            <w:tcW w:w="498" w:type="pct"/>
            <w:tcBorders>
              <w:top w:val="nil"/>
              <w:left w:val="single" w:sz="4" w:space="0" w:color="auto"/>
              <w:bottom w:val="single" w:sz="4" w:space="0" w:color="auto"/>
              <w:right w:val="single" w:sz="4" w:space="0" w:color="auto"/>
            </w:tcBorders>
            <w:shd w:val="clear" w:color="auto" w:fill="auto"/>
            <w:textDirection w:val="btLr"/>
            <w:vAlign w:val="center"/>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Научная область </w:t>
            </w:r>
          </w:p>
        </w:tc>
        <w:tc>
          <w:tcPr>
            <w:tcW w:w="548" w:type="pct"/>
            <w:tcBorders>
              <w:top w:val="nil"/>
              <w:left w:val="nil"/>
              <w:bottom w:val="single" w:sz="4" w:space="0" w:color="auto"/>
              <w:right w:val="single" w:sz="4" w:space="0" w:color="auto"/>
            </w:tcBorders>
            <w:shd w:val="clear" w:color="auto" w:fill="auto"/>
            <w:textDirection w:val="btLr"/>
            <w:vAlign w:val="center"/>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Направление </w:t>
            </w:r>
          </w:p>
        </w:tc>
        <w:tc>
          <w:tcPr>
            <w:tcW w:w="108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Специализация</w:t>
            </w:r>
          </w:p>
        </w:tc>
        <w:tc>
          <w:tcPr>
            <w:tcW w:w="277"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КОД</w:t>
            </w:r>
          </w:p>
        </w:tc>
        <w:tc>
          <w:tcPr>
            <w:tcW w:w="279"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КЧ</w:t>
            </w:r>
          </w:p>
        </w:tc>
        <w:tc>
          <w:tcPr>
            <w:tcW w:w="145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Наименование специальности</w:t>
            </w:r>
          </w:p>
        </w:tc>
        <w:tc>
          <w:tcPr>
            <w:tcW w:w="86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Отрасль науки</w:t>
            </w:r>
          </w:p>
        </w:tc>
      </w:tr>
      <w:tr w:rsidR="00903353" w:rsidRPr="00903353" w:rsidTr="00903353">
        <w:trPr>
          <w:cantSplit/>
          <w:trHeight w:val="1134"/>
        </w:trPr>
        <w:tc>
          <w:tcPr>
            <w:tcW w:w="498" w:type="pct"/>
            <w:vMerge w:val="restart"/>
            <w:tcBorders>
              <w:top w:val="nil"/>
              <w:left w:val="single" w:sz="4" w:space="0" w:color="auto"/>
              <w:bottom w:val="single" w:sz="4" w:space="0" w:color="000000"/>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Естественные науки, математика и статистика</w:t>
            </w:r>
          </w:p>
        </w:tc>
        <w:tc>
          <w:tcPr>
            <w:tcW w:w="548" w:type="pct"/>
            <w:vMerge w:val="restar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051 Биологические и смежные науки</w:t>
            </w:r>
          </w:p>
        </w:tc>
        <w:tc>
          <w:tcPr>
            <w:tcW w:w="1081" w:type="pct"/>
            <w:vMerge w:val="restart"/>
            <w:tcBorders>
              <w:top w:val="nil"/>
              <w:left w:val="single" w:sz="4" w:space="0" w:color="auto"/>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0511 Биология</w:t>
            </w:r>
          </w:p>
        </w:tc>
        <w:tc>
          <w:tcPr>
            <w:tcW w:w="27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03 01 01</w:t>
            </w:r>
          </w:p>
        </w:tc>
        <w:tc>
          <w:tcPr>
            <w:tcW w:w="279"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145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Радиобиология</w:t>
            </w:r>
          </w:p>
        </w:tc>
        <w:tc>
          <w:tcPr>
            <w:tcW w:w="861"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r>
      <w:tr w:rsidR="00903353" w:rsidRPr="00903353" w:rsidTr="00903353">
        <w:trPr>
          <w:cantSplit/>
          <w:trHeight w:val="1134"/>
        </w:trPr>
        <w:tc>
          <w:tcPr>
            <w:tcW w:w="498"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81"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7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03 01 02</w:t>
            </w:r>
          </w:p>
        </w:tc>
        <w:tc>
          <w:tcPr>
            <w:tcW w:w="279"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45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Биофизика</w:t>
            </w:r>
          </w:p>
        </w:tc>
        <w:tc>
          <w:tcPr>
            <w:tcW w:w="861"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r>
      <w:tr w:rsidR="00903353" w:rsidRPr="00903353" w:rsidTr="00903353">
        <w:trPr>
          <w:cantSplit/>
          <w:trHeight w:val="1134"/>
        </w:trPr>
        <w:tc>
          <w:tcPr>
            <w:tcW w:w="498"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81"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7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03 01 03</w:t>
            </w:r>
          </w:p>
        </w:tc>
        <w:tc>
          <w:tcPr>
            <w:tcW w:w="279"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145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Молекулярная биология</w:t>
            </w:r>
          </w:p>
        </w:tc>
        <w:tc>
          <w:tcPr>
            <w:tcW w:w="861"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r>
      <w:tr w:rsidR="00903353" w:rsidRPr="00903353" w:rsidTr="00903353">
        <w:trPr>
          <w:cantSplit/>
          <w:trHeight w:val="1134"/>
        </w:trPr>
        <w:tc>
          <w:tcPr>
            <w:tcW w:w="498"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81"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7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03 01 06</w:t>
            </w:r>
          </w:p>
        </w:tc>
        <w:tc>
          <w:tcPr>
            <w:tcW w:w="279"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145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Биотехнология (в том числе бионанотехнологии)</w:t>
            </w:r>
          </w:p>
        </w:tc>
        <w:tc>
          <w:tcPr>
            <w:tcW w:w="861"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r>
      <w:tr w:rsidR="00903353" w:rsidRPr="00903353" w:rsidTr="00903353">
        <w:trPr>
          <w:cantSplit/>
          <w:trHeight w:val="1134"/>
        </w:trPr>
        <w:tc>
          <w:tcPr>
            <w:tcW w:w="498"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81"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7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03 01 07</w:t>
            </w:r>
          </w:p>
        </w:tc>
        <w:tc>
          <w:tcPr>
            <w:tcW w:w="279"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145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Молекулярная генетика</w:t>
            </w:r>
          </w:p>
        </w:tc>
        <w:tc>
          <w:tcPr>
            <w:tcW w:w="861"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r>
      <w:tr w:rsidR="00903353" w:rsidRPr="00903353" w:rsidTr="00903353">
        <w:trPr>
          <w:cantSplit/>
          <w:trHeight w:val="1134"/>
        </w:trPr>
        <w:tc>
          <w:tcPr>
            <w:tcW w:w="498"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81"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7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03 01 08</w:t>
            </w:r>
          </w:p>
        </w:tc>
        <w:tc>
          <w:tcPr>
            <w:tcW w:w="279"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45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Биоинженерия</w:t>
            </w:r>
          </w:p>
        </w:tc>
        <w:tc>
          <w:tcPr>
            <w:tcW w:w="861"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r>
      <w:tr w:rsidR="00903353" w:rsidRPr="00903353" w:rsidTr="00903353">
        <w:trPr>
          <w:cantSplit/>
          <w:trHeight w:val="1134"/>
        </w:trPr>
        <w:tc>
          <w:tcPr>
            <w:tcW w:w="498"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81"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7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03 01 09</w:t>
            </w:r>
          </w:p>
        </w:tc>
        <w:tc>
          <w:tcPr>
            <w:tcW w:w="279"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45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Математическая биология, биоинформатика</w:t>
            </w:r>
          </w:p>
        </w:tc>
        <w:tc>
          <w:tcPr>
            <w:tcW w:w="861"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w:t>
            </w:r>
            <w:r w:rsidRPr="00903353">
              <w:rPr>
                <w:rFonts w:ascii="Times New Roman" w:eastAsia="Times New Roman" w:hAnsi="Times New Roman" w:cs="Times New Roman"/>
                <w:color w:val="000000"/>
                <w:sz w:val="24"/>
                <w:szCs w:val="24"/>
                <w:lang w:eastAsia="ru-RU"/>
              </w:rPr>
              <w:lastRenderedPageBreak/>
              <w:t>иологические</w:t>
            </w:r>
          </w:p>
        </w:tc>
      </w:tr>
      <w:tr w:rsidR="00903353" w:rsidRPr="00903353" w:rsidTr="00903353">
        <w:trPr>
          <w:cantSplit/>
          <w:trHeight w:val="1134"/>
        </w:trPr>
        <w:tc>
          <w:tcPr>
            <w:tcW w:w="498"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81"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7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03 02 01</w:t>
            </w:r>
          </w:p>
        </w:tc>
        <w:tc>
          <w:tcPr>
            <w:tcW w:w="279"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45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Ботаника</w:t>
            </w:r>
          </w:p>
        </w:tc>
        <w:tc>
          <w:tcPr>
            <w:tcW w:w="861"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r>
      <w:tr w:rsidR="00903353" w:rsidRPr="00903353" w:rsidTr="00903353">
        <w:trPr>
          <w:cantSplit/>
          <w:trHeight w:val="1134"/>
        </w:trPr>
        <w:tc>
          <w:tcPr>
            <w:tcW w:w="498"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81"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7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03 02 02</w:t>
            </w:r>
          </w:p>
        </w:tc>
        <w:tc>
          <w:tcPr>
            <w:tcW w:w="279"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145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Вирусология</w:t>
            </w:r>
          </w:p>
        </w:tc>
        <w:tc>
          <w:tcPr>
            <w:tcW w:w="861"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r>
      <w:tr w:rsidR="00903353" w:rsidRPr="00903353" w:rsidTr="00903353">
        <w:trPr>
          <w:cantSplit/>
          <w:trHeight w:val="1134"/>
        </w:trPr>
        <w:tc>
          <w:tcPr>
            <w:tcW w:w="498"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81"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7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03 02 03</w:t>
            </w:r>
          </w:p>
        </w:tc>
        <w:tc>
          <w:tcPr>
            <w:tcW w:w="279"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145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Микробиология</w:t>
            </w:r>
          </w:p>
        </w:tc>
        <w:tc>
          <w:tcPr>
            <w:tcW w:w="861"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r>
      <w:tr w:rsidR="00903353" w:rsidRPr="00903353" w:rsidTr="00903353">
        <w:trPr>
          <w:cantSplit/>
          <w:trHeight w:val="1134"/>
        </w:trPr>
        <w:tc>
          <w:tcPr>
            <w:tcW w:w="498"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81"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7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03 02 04</w:t>
            </w:r>
          </w:p>
        </w:tc>
        <w:tc>
          <w:tcPr>
            <w:tcW w:w="279"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145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Зоология</w:t>
            </w:r>
          </w:p>
        </w:tc>
        <w:tc>
          <w:tcPr>
            <w:tcW w:w="861"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r>
      <w:tr w:rsidR="00903353" w:rsidRPr="00903353" w:rsidTr="00903353">
        <w:trPr>
          <w:cantSplit/>
          <w:trHeight w:val="1134"/>
        </w:trPr>
        <w:tc>
          <w:tcPr>
            <w:tcW w:w="498"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81"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7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03 02 05</w:t>
            </w:r>
          </w:p>
        </w:tc>
        <w:tc>
          <w:tcPr>
            <w:tcW w:w="279"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45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Энтомология</w:t>
            </w:r>
          </w:p>
        </w:tc>
        <w:tc>
          <w:tcPr>
            <w:tcW w:w="861"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r>
      <w:tr w:rsidR="00903353" w:rsidRPr="00903353" w:rsidTr="00903353">
        <w:trPr>
          <w:cantSplit/>
          <w:trHeight w:val="1134"/>
        </w:trPr>
        <w:tc>
          <w:tcPr>
            <w:tcW w:w="498"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81"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7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03 02 06</w:t>
            </w:r>
          </w:p>
        </w:tc>
        <w:tc>
          <w:tcPr>
            <w:tcW w:w="279"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145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Ихтиология</w:t>
            </w:r>
          </w:p>
        </w:tc>
        <w:tc>
          <w:tcPr>
            <w:tcW w:w="861"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r>
      <w:tr w:rsidR="00903353" w:rsidRPr="00903353" w:rsidTr="00903353">
        <w:trPr>
          <w:cantSplit/>
          <w:trHeight w:val="1134"/>
        </w:trPr>
        <w:tc>
          <w:tcPr>
            <w:tcW w:w="498"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81"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7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03 02 07</w:t>
            </w:r>
          </w:p>
        </w:tc>
        <w:tc>
          <w:tcPr>
            <w:tcW w:w="279"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145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Генетика</w:t>
            </w:r>
          </w:p>
        </w:tc>
        <w:tc>
          <w:tcPr>
            <w:tcW w:w="861"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r>
      <w:tr w:rsidR="00903353" w:rsidRPr="00903353" w:rsidTr="00903353">
        <w:trPr>
          <w:cantSplit/>
          <w:trHeight w:val="1134"/>
        </w:trPr>
        <w:tc>
          <w:tcPr>
            <w:tcW w:w="498"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81"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7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03 02 09</w:t>
            </w:r>
          </w:p>
        </w:tc>
        <w:tc>
          <w:tcPr>
            <w:tcW w:w="279"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145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Биогеохимия</w:t>
            </w:r>
          </w:p>
        </w:tc>
        <w:tc>
          <w:tcPr>
            <w:tcW w:w="861"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r>
      <w:tr w:rsidR="00903353" w:rsidRPr="00903353" w:rsidTr="00903353">
        <w:trPr>
          <w:cantSplit/>
          <w:trHeight w:val="1134"/>
        </w:trPr>
        <w:tc>
          <w:tcPr>
            <w:tcW w:w="498"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81"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7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03 02 10</w:t>
            </w:r>
          </w:p>
        </w:tc>
        <w:tc>
          <w:tcPr>
            <w:tcW w:w="279"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145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Гидробиология</w:t>
            </w:r>
          </w:p>
        </w:tc>
        <w:tc>
          <w:tcPr>
            <w:tcW w:w="861"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r>
      <w:tr w:rsidR="00903353" w:rsidRPr="00903353" w:rsidTr="00903353">
        <w:trPr>
          <w:cantSplit/>
          <w:trHeight w:val="1134"/>
        </w:trPr>
        <w:tc>
          <w:tcPr>
            <w:tcW w:w="498"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81"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7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03 02 11</w:t>
            </w:r>
          </w:p>
        </w:tc>
        <w:tc>
          <w:tcPr>
            <w:tcW w:w="279"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45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Паразитология</w:t>
            </w:r>
          </w:p>
        </w:tc>
        <w:tc>
          <w:tcPr>
            <w:tcW w:w="861"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r>
      <w:tr w:rsidR="00903353" w:rsidRPr="00903353" w:rsidTr="00903353">
        <w:trPr>
          <w:cantSplit/>
          <w:trHeight w:val="1134"/>
        </w:trPr>
        <w:tc>
          <w:tcPr>
            <w:tcW w:w="498"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81"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7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03 02 12</w:t>
            </w:r>
          </w:p>
        </w:tc>
        <w:tc>
          <w:tcPr>
            <w:tcW w:w="279"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45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Микология</w:t>
            </w:r>
          </w:p>
        </w:tc>
        <w:tc>
          <w:tcPr>
            <w:tcW w:w="861"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r>
      <w:tr w:rsidR="00903353" w:rsidRPr="00903353" w:rsidTr="00903353">
        <w:trPr>
          <w:cantSplit/>
          <w:trHeight w:val="1134"/>
        </w:trPr>
        <w:tc>
          <w:tcPr>
            <w:tcW w:w="498"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81"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7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03 02 13</w:t>
            </w:r>
          </w:p>
        </w:tc>
        <w:tc>
          <w:tcPr>
            <w:tcW w:w="279"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145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Почвоведение</w:t>
            </w:r>
          </w:p>
        </w:tc>
        <w:tc>
          <w:tcPr>
            <w:tcW w:w="861"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r>
      <w:tr w:rsidR="00903353" w:rsidRPr="00903353" w:rsidTr="00903353">
        <w:trPr>
          <w:cantSplit/>
          <w:trHeight w:val="1134"/>
        </w:trPr>
        <w:tc>
          <w:tcPr>
            <w:tcW w:w="498"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81"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7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03 02 14</w:t>
            </w:r>
          </w:p>
        </w:tc>
        <w:tc>
          <w:tcPr>
            <w:tcW w:w="279"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45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 ресурсы</w:t>
            </w:r>
          </w:p>
        </w:tc>
        <w:tc>
          <w:tcPr>
            <w:tcW w:w="861"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r>
      <w:tr w:rsidR="00903353" w:rsidRPr="00903353" w:rsidTr="00903353">
        <w:trPr>
          <w:cantSplit/>
          <w:trHeight w:val="1134"/>
        </w:trPr>
        <w:tc>
          <w:tcPr>
            <w:tcW w:w="498"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81"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7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03 03 01</w:t>
            </w:r>
          </w:p>
        </w:tc>
        <w:tc>
          <w:tcPr>
            <w:tcW w:w="279"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145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Физиология</w:t>
            </w:r>
          </w:p>
        </w:tc>
        <w:tc>
          <w:tcPr>
            <w:tcW w:w="861"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r>
      <w:tr w:rsidR="00903353" w:rsidRPr="00903353" w:rsidTr="00903353">
        <w:trPr>
          <w:cantSplit/>
          <w:trHeight w:val="1134"/>
        </w:trPr>
        <w:tc>
          <w:tcPr>
            <w:tcW w:w="498"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81"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7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03 03 02</w:t>
            </w:r>
          </w:p>
        </w:tc>
        <w:tc>
          <w:tcPr>
            <w:tcW w:w="279"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145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Антропология</w:t>
            </w:r>
          </w:p>
        </w:tc>
        <w:tc>
          <w:tcPr>
            <w:tcW w:w="861"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r>
      <w:tr w:rsidR="00903353" w:rsidRPr="00903353" w:rsidTr="00903353">
        <w:trPr>
          <w:cantSplit/>
          <w:trHeight w:val="1134"/>
        </w:trPr>
        <w:tc>
          <w:tcPr>
            <w:tcW w:w="498"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81"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77" w:type="pct"/>
            <w:tcBorders>
              <w:top w:val="nil"/>
              <w:left w:val="nil"/>
              <w:bottom w:val="single" w:sz="4" w:space="0" w:color="auto"/>
              <w:right w:val="single" w:sz="4" w:space="0" w:color="auto"/>
            </w:tcBorders>
            <w:shd w:val="clear" w:color="auto" w:fill="auto"/>
            <w:noWrap/>
            <w:textDirection w:val="btLr"/>
            <w:vAlign w:val="bottom"/>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03 03 03</w:t>
            </w:r>
          </w:p>
        </w:tc>
        <w:tc>
          <w:tcPr>
            <w:tcW w:w="279"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45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Иммунология</w:t>
            </w:r>
          </w:p>
        </w:tc>
        <w:tc>
          <w:tcPr>
            <w:tcW w:w="861"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r>
      <w:tr w:rsidR="00903353" w:rsidRPr="00903353" w:rsidTr="00903353">
        <w:trPr>
          <w:cantSplit/>
          <w:trHeight w:val="1134"/>
        </w:trPr>
        <w:tc>
          <w:tcPr>
            <w:tcW w:w="498"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81"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77" w:type="pct"/>
            <w:tcBorders>
              <w:top w:val="nil"/>
              <w:left w:val="nil"/>
              <w:bottom w:val="single" w:sz="4" w:space="0" w:color="auto"/>
              <w:right w:val="single" w:sz="4" w:space="0" w:color="auto"/>
            </w:tcBorders>
            <w:shd w:val="clear" w:color="auto" w:fill="auto"/>
            <w:noWrap/>
            <w:textDirection w:val="btLr"/>
            <w:vAlign w:val="bottom"/>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03 03 04</w:t>
            </w:r>
          </w:p>
        </w:tc>
        <w:tc>
          <w:tcPr>
            <w:tcW w:w="279"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45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Клеточная биология, цитология, гистология</w:t>
            </w:r>
          </w:p>
        </w:tc>
        <w:tc>
          <w:tcPr>
            <w:tcW w:w="861"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r>
      <w:tr w:rsidR="00903353" w:rsidRPr="00903353" w:rsidTr="00903353">
        <w:trPr>
          <w:cantSplit/>
          <w:trHeight w:val="1134"/>
        </w:trPr>
        <w:tc>
          <w:tcPr>
            <w:tcW w:w="498"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81"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77" w:type="pct"/>
            <w:tcBorders>
              <w:top w:val="nil"/>
              <w:left w:val="nil"/>
              <w:bottom w:val="single" w:sz="4" w:space="0" w:color="auto"/>
              <w:right w:val="single" w:sz="4" w:space="0" w:color="auto"/>
            </w:tcBorders>
            <w:shd w:val="clear" w:color="auto" w:fill="auto"/>
            <w:noWrap/>
            <w:textDirection w:val="btLr"/>
            <w:vAlign w:val="bottom"/>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03 03 06</w:t>
            </w:r>
          </w:p>
        </w:tc>
        <w:tc>
          <w:tcPr>
            <w:tcW w:w="279"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45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Нейробиология</w:t>
            </w:r>
          </w:p>
        </w:tc>
        <w:tc>
          <w:tcPr>
            <w:tcW w:w="861"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r>
      <w:tr w:rsidR="00903353" w:rsidRPr="00903353" w:rsidTr="00903353">
        <w:trPr>
          <w:cantSplit/>
          <w:trHeight w:val="1134"/>
        </w:trPr>
        <w:tc>
          <w:tcPr>
            <w:tcW w:w="498"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81" w:type="pct"/>
            <w:vMerge w:val="restart"/>
            <w:tcBorders>
              <w:top w:val="nil"/>
              <w:left w:val="single" w:sz="4" w:space="0" w:color="auto"/>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0512 Биохимия</w:t>
            </w:r>
          </w:p>
        </w:tc>
        <w:tc>
          <w:tcPr>
            <w:tcW w:w="277" w:type="pct"/>
            <w:tcBorders>
              <w:top w:val="nil"/>
              <w:left w:val="nil"/>
              <w:bottom w:val="single" w:sz="4" w:space="0" w:color="auto"/>
              <w:right w:val="single" w:sz="4" w:space="0" w:color="auto"/>
            </w:tcBorders>
            <w:shd w:val="clear" w:color="auto" w:fill="auto"/>
            <w:noWrap/>
            <w:textDirection w:val="btLr"/>
            <w:vAlign w:val="bottom"/>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03 01 04</w:t>
            </w:r>
          </w:p>
        </w:tc>
        <w:tc>
          <w:tcPr>
            <w:tcW w:w="279"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145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Биохимия</w:t>
            </w:r>
          </w:p>
        </w:tc>
        <w:tc>
          <w:tcPr>
            <w:tcW w:w="861"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r>
      <w:tr w:rsidR="00903353" w:rsidRPr="00903353" w:rsidTr="00903353">
        <w:trPr>
          <w:cantSplit/>
          <w:trHeight w:val="1134"/>
        </w:trPr>
        <w:tc>
          <w:tcPr>
            <w:tcW w:w="498"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81"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77" w:type="pct"/>
            <w:tcBorders>
              <w:top w:val="nil"/>
              <w:left w:val="nil"/>
              <w:bottom w:val="single" w:sz="4" w:space="0" w:color="auto"/>
              <w:right w:val="single" w:sz="4" w:space="0" w:color="auto"/>
            </w:tcBorders>
            <w:shd w:val="clear" w:color="auto" w:fill="auto"/>
            <w:noWrap/>
            <w:textDirection w:val="btLr"/>
            <w:vAlign w:val="bottom"/>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03 01 05</w:t>
            </w:r>
          </w:p>
        </w:tc>
        <w:tc>
          <w:tcPr>
            <w:tcW w:w="279"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145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Физиология и биохимия растений</w:t>
            </w:r>
          </w:p>
        </w:tc>
        <w:tc>
          <w:tcPr>
            <w:tcW w:w="861"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r>
    </w:tbl>
    <w:p w:rsidR="00903353" w:rsidRPr="00903353" w:rsidRDefault="00903353" w:rsidP="00903353">
      <w:pPr>
        <w:spacing w:line="360" w:lineRule="auto"/>
        <w:ind w:firstLine="851"/>
        <w:jc w:val="both"/>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В таблице 19 представлены специальности, определенные общероссийским классификатором специальностей высшей научной квалификации, соответствующие специализациям научной области «</w:t>
      </w:r>
      <w:r w:rsidRPr="00903353">
        <w:rPr>
          <w:rFonts w:ascii="Times New Roman" w:eastAsia="Times New Roman" w:hAnsi="Times New Roman" w:cs="Times New Roman"/>
          <w:color w:val="000000"/>
          <w:sz w:val="24"/>
          <w:szCs w:val="24"/>
          <w:lang w:eastAsia="ru-RU"/>
        </w:rPr>
        <w:t>Естественные науки, математика и статистика</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051 Биологические и смежные науки</w:t>
      </w:r>
      <w:r w:rsidRPr="00903353">
        <w:rPr>
          <w:rFonts w:ascii="Times New Roman" w:eastAsia="Calibri" w:hAnsi="Times New Roman" w:cs="Times New Roman"/>
          <w:sz w:val="24"/>
          <w:szCs w:val="24"/>
          <w:lang w:eastAsia="ru-RU"/>
        </w:rPr>
        <w:t xml:space="preserve">», определенным Международной стандартной классификацией «Области образования и профессиональной подготовки». </w:t>
      </w:r>
      <w:r w:rsidRPr="00903353">
        <w:rPr>
          <w:rFonts w:ascii="Times New Roman" w:eastAsia="Times New Roman" w:hAnsi="Times New Roman" w:cs="Times New Roman"/>
          <w:color w:val="000000"/>
          <w:sz w:val="24"/>
          <w:szCs w:val="24"/>
          <w:lang w:eastAsia="ru-RU"/>
        </w:rPr>
        <w:t>В общероссийском  классификаторе  спе</w:t>
      </w:r>
      <w:r w:rsidRPr="00903353">
        <w:rPr>
          <w:rFonts w:ascii="Times New Roman" w:eastAsia="Times New Roman" w:hAnsi="Times New Roman" w:cs="Times New Roman"/>
          <w:color w:val="000000"/>
          <w:sz w:val="24"/>
          <w:szCs w:val="24"/>
          <w:lang w:eastAsia="ru-RU"/>
        </w:rPr>
        <w:lastRenderedPageBreak/>
        <w:t>циальностей высшей научной квалификации специализациям направления «051 Биологические и смежные науки» соответствуют 27 специальностей отрасли «Биологические науки».</w:t>
      </w:r>
    </w:p>
    <w:p w:rsidR="00903353" w:rsidRPr="00903353" w:rsidRDefault="00903353" w:rsidP="00903353">
      <w:pPr>
        <w:spacing w:line="360" w:lineRule="auto"/>
        <w:ind w:left="720"/>
        <w:contextualSpacing/>
        <w:jc w:val="both"/>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Направление «052 Окружающая среда»</w:t>
      </w:r>
    </w:p>
    <w:p w:rsidR="00903353" w:rsidRPr="00903353" w:rsidRDefault="00903353" w:rsidP="00903353">
      <w:pPr>
        <w:spacing w:line="360" w:lineRule="auto"/>
        <w:jc w:val="both"/>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Таблица 20. Соответствие специальностей, определенных общероссийским классификатором специальностей высшей научной квалификации, специализациям научной области «</w:t>
      </w:r>
      <w:r w:rsidRPr="00903353">
        <w:rPr>
          <w:rFonts w:ascii="Times New Roman" w:eastAsia="Times New Roman" w:hAnsi="Times New Roman" w:cs="Times New Roman"/>
          <w:color w:val="000000"/>
          <w:sz w:val="24"/>
          <w:szCs w:val="24"/>
          <w:lang w:eastAsia="ru-RU"/>
        </w:rPr>
        <w:t>Естественные науки, математика и статистика</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052 Окружающая среда</w:t>
      </w:r>
      <w:r w:rsidRPr="00903353">
        <w:rPr>
          <w:rFonts w:ascii="Times New Roman" w:eastAsia="Calibri" w:hAnsi="Times New Roman" w:cs="Times New Roman"/>
          <w:sz w:val="24"/>
          <w:szCs w:val="24"/>
          <w:lang w:eastAsia="ru-RU"/>
        </w:rPr>
        <w:t>», определенных Международной стандартной классификацией «Области образования и профессиональной подготовки»</w:t>
      </w:r>
    </w:p>
    <w:tbl>
      <w:tblPr>
        <w:tblW w:w="5000" w:type="pct"/>
        <w:tblLook w:val="04A0" w:firstRow="1" w:lastRow="0" w:firstColumn="1" w:lastColumn="0" w:noHBand="0" w:noVBand="1"/>
      </w:tblPr>
      <w:tblGrid>
        <w:gridCol w:w="1277"/>
        <w:gridCol w:w="772"/>
        <w:gridCol w:w="2162"/>
        <w:gridCol w:w="648"/>
        <w:gridCol w:w="648"/>
        <w:gridCol w:w="2926"/>
        <w:gridCol w:w="1755"/>
      </w:tblGrid>
      <w:tr w:rsidR="00903353" w:rsidRPr="00903353" w:rsidTr="00903353">
        <w:trPr>
          <w:trHeight w:val="705"/>
          <w:tblHeader/>
        </w:trPr>
        <w:tc>
          <w:tcPr>
            <w:tcW w:w="2127"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Международная стандартная классификация образования "Области образования и профессиональной подготовки" (МСКО-О-2013)</w:t>
            </w:r>
          </w:p>
        </w:tc>
        <w:tc>
          <w:tcPr>
            <w:tcW w:w="2873" w:type="pct"/>
            <w:gridSpan w:val="4"/>
            <w:tcBorders>
              <w:top w:val="single" w:sz="4" w:space="0" w:color="auto"/>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Общероссийский классификатор специальностей высшей научной квалификации (ОКСВНК)</w:t>
            </w:r>
          </w:p>
        </w:tc>
      </w:tr>
      <w:tr w:rsidR="00903353" w:rsidRPr="00903353" w:rsidTr="00903353">
        <w:trPr>
          <w:cantSplit/>
          <w:trHeight w:val="1134"/>
          <w:tblHeader/>
        </w:trPr>
        <w:tc>
          <w:tcPr>
            <w:tcW w:w="647" w:type="pct"/>
            <w:tcBorders>
              <w:top w:val="nil"/>
              <w:left w:val="single" w:sz="4" w:space="0" w:color="auto"/>
              <w:bottom w:val="single" w:sz="4" w:space="0" w:color="auto"/>
              <w:right w:val="single" w:sz="4" w:space="0" w:color="auto"/>
            </w:tcBorders>
            <w:shd w:val="clear" w:color="auto" w:fill="auto"/>
            <w:textDirection w:val="btLr"/>
            <w:vAlign w:val="center"/>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Научная область </w:t>
            </w:r>
          </w:p>
        </w:tc>
        <w:tc>
          <w:tcPr>
            <w:tcW w:w="399" w:type="pct"/>
            <w:tcBorders>
              <w:top w:val="nil"/>
              <w:left w:val="nil"/>
              <w:bottom w:val="single" w:sz="4" w:space="0" w:color="auto"/>
              <w:right w:val="single" w:sz="4" w:space="0" w:color="auto"/>
            </w:tcBorders>
            <w:shd w:val="clear" w:color="auto" w:fill="auto"/>
            <w:textDirection w:val="btLr"/>
            <w:vAlign w:val="center"/>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Направление </w:t>
            </w:r>
          </w:p>
        </w:tc>
        <w:tc>
          <w:tcPr>
            <w:tcW w:w="108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Специализация</w:t>
            </w:r>
          </w:p>
        </w:tc>
        <w:tc>
          <w:tcPr>
            <w:tcW w:w="277" w:type="pct"/>
            <w:tcBorders>
              <w:top w:val="nil"/>
              <w:left w:val="nil"/>
              <w:bottom w:val="single" w:sz="4" w:space="0" w:color="auto"/>
              <w:right w:val="single" w:sz="4" w:space="0" w:color="auto"/>
            </w:tcBorders>
            <w:shd w:val="clear" w:color="auto" w:fill="auto"/>
            <w:textDirection w:val="btLr"/>
            <w:vAlign w:val="center"/>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КОД</w:t>
            </w:r>
          </w:p>
        </w:tc>
        <w:tc>
          <w:tcPr>
            <w:tcW w:w="279" w:type="pct"/>
            <w:tcBorders>
              <w:top w:val="nil"/>
              <w:left w:val="nil"/>
              <w:bottom w:val="single" w:sz="4" w:space="0" w:color="auto"/>
              <w:right w:val="single" w:sz="4" w:space="0" w:color="auto"/>
            </w:tcBorders>
            <w:shd w:val="clear" w:color="auto" w:fill="auto"/>
            <w:textDirection w:val="btLr"/>
            <w:vAlign w:val="center"/>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КЧ</w:t>
            </w:r>
          </w:p>
        </w:tc>
        <w:tc>
          <w:tcPr>
            <w:tcW w:w="145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Наименование отрасли науки, группы специальностей, специальности</w:t>
            </w:r>
          </w:p>
        </w:tc>
        <w:tc>
          <w:tcPr>
            <w:tcW w:w="86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Отрасль науки</w:t>
            </w:r>
          </w:p>
        </w:tc>
      </w:tr>
      <w:tr w:rsidR="00903353" w:rsidRPr="00903353" w:rsidTr="00903353">
        <w:trPr>
          <w:cantSplit/>
          <w:trHeight w:val="1134"/>
        </w:trPr>
        <w:tc>
          <w:tcPr>
            <w:tcW w:w="647" w:type="pct"/>
            <w:vMerge w:val="restart"/>
            <w:tcBorders>
              <w:top w:val="nil"/>
              <w:left w:val="single" w:sz="4" w:space="0" w:color="auto"/>
              <w:bottom w:val="single" w:sz="4" w:space="0" w:color="auto"/>
              <w:right w:val="single" w:sz="4" w:space="0" w:color="auto"/>
            </w:tcBorders>
            <w:shd w:val="clear" w:color="auto" w:fill="auto"/>
            <w:textDirection w:val="btLr"/>
            <w:vAlign w:val="bottom"/>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Естественные науки, математика и статистика</w:t>
            </w:r>
          </w:p>
        </w:tc>
        <w:tc>
          <w:tcPr>
            <w:tcW w:w="399" w:type="pct"/>
            <w:vMerge w:val="restar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052 Окружающая среда </w:t>
            </w:r>
          </w:p>
        </w:tc>
        <w:tc>
          <w:tcPr>
            <w:tcW w:w="1081" w:type="pct"/>
            <w:tcBorders>
              <w:top w:val="nil"/>
              <w:left w:val="nil"/>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0521 Науки об окружающей среде</w:t>
            </w:r>
          </w:p>
        </w:tc>
        <w:tc>
          <w:tcPr>
            <w:tcW w:w="277" w:type="pct"/>
            <w:tcBorders>
              <w:top w:val="nil"/>
              <w:left w:val="nil"/>
              <w:bottom w:val="single" w:sz="4" w:space="0" w:color="auto"/>
              <w:right w:val="single" w:sz="4" w:space="0" w:color="auto"/>
            </w:tcBorders>
            <w:shd w:val="clear" w:color="auto" w:fill="auto"/>
            <w:noWrap/>
            <w:textDirection w:val="btLr"/>
            <w:vAlign w:val="bottom"/>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03 02 08</w:t>
            </w:r>
          </w:p>
        </w:tc>
        <w:tc>
          <w:tcPr>
            <w:tcW w:w="279" w:type="pct"/>
            <w:tcBorders>
              <w:top w:val="nil"/>
              <w:left w:val="nil"/>
              <w:bottom w:val="single" w:sz="4" w:space="0" w:color="auto"/>
              <w:right w:val="single" w:sz="4" w:space="0" w:color="auto"/>
            </w:tcBorders>
            <w:shd w:val="clear" w:color="auto" w:fill="auto"/>
            <w:noWrap/>
            <w:textDirection w:val="btLr"/>
            <w:vAlign w:val="bottom"/>
            <w:hideMark/>
          </w:tcPr>
          <w:p w:rsidR="00903353" w:rsidRPr="00903353" w:rsidRDefault="00903353" w:rsidP="00903353">
            <w:pPr>
              <w:spacing w:after="0" w:line="360" w:lineRule="auto"/>
              <w:ind w:left="113" w:right="113"/>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1456"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Экология (по отраслям)</w:t>
            </w:r>
          </w:p>
        </w:tc>
        <w:tc>
          <w:tcPr>
            <w:tcW w:w="86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r>
      <w:tr w:rsidR="00903353" w:rsidRPr="00903353" w:rsidTr="00903353">
        <w:trPr>
          <w:trHeight w:val="705"/>
        </w:trPr>
        <w:tc>
          <w:tcPr>
            <w:tcW w:w="64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81" w:type="pct"/>
            <w:tcBorders>
              <w:top w:val="nil"/>
              <w:left w:val="nil"/>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0522 Окружающая среда и дикая природа</w:t>
            </w:r>
          </w:p>
        </w:tc>
        <w:tc>
          <w:tcPr>
            <w:tcW w:w="27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79"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456"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86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bl>
    <w:p w:rsidR="00903353" w:rsidRPr="00903353" w:rsidRDefault="00903353" w:rsidP="00903353">
      <w:pPr>
        <w:spacing w:line="360" w:lineRule="auto"/>
        <w:ind w:firstLine="851"/>
        <w:jc w:val="both"/>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В таблице 20 представлены специальности, определенные общероссийским классификатором специальностей высшей научной квалификации, соответствующие специализациям научной области «</w:t>
      </w:r>
      <w:r w:rsidRPr="00903353">
        <w:rPr>
          <w:rFonts w:ascii="Times New Roman" w:eastAsia="Times New Roman" w:hAnsi="Times New Roman" w:cs="Times New Roman"/>
          <w:color w:val="000000"/>
          <w:sz w:val="24"/>
          <w:szCs w:val="24"/>
          <w:lang w:eastAsia="ru-RU"/>
        </w:rPr>
        <w:t>Естественные науки, математика и статистика</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052 Окружающая среда</w:t>
      </w:r>
      <w:r w:rsidRPr="00903353">
        <w:rPr>
          <w:rFonts w:ascii="Times New Roman" w:eastAsia="Calibri" w:hAnsi="Times New Roman" w:cs="Times New Roman"/>
          <w:sz w:val="24"/>
          <w:szCs w:val="24"/>
          <w:lang w:eastAsia="ru-RU"/>
        </w:rPr>
        <w:t xml:space="preserve">», определенным Международной стандартной классификацией «Области образования и профессиональной подготовки». </w:t>
      </w:r>
      <w:r w:rsidRPr="00903353">
        <w:rPr>
          <w:rFonts w:ascii="Times New Roman" w:eastAsia="Times New Roman" w:hAnsi="Times New Roman" w:cs="Times New Roman"/>
          <w:color w:val="000000"/>
          <w:sz w:val="24"/>
          <w:szCs w:val="24"/>
          <w:lang w:eastAsia="ru-RU"/>
        </w:rPr>
        <w:t>В общероссийском  классификаторе  специальностей высшей научной квалификации специализациям направления «052 Окружающая среда» соответствует 1 специальность отрасли «Биологические науки». Специализация «0522 Окружающая среда и дикая природа»  не имеет отдельной соответствующей специальности, так как подготовка кадров по данной специальности осуществляется в рамках специальности «Экология (по отраслям)».</w:t>
      </w:r>
    </w:p>
    <w:p w:rsidR="00903353" w:rsidRPr="00903353" w:rsidRDefault="00903353" w:rsidP="00903353">
      <w:pPr>
        <w:spacing w:line="360" w:lineRule="auto"/>
        <w:ind w:left="720"/>
        <w:contextualSpacing/>
        <w:jc w:val="both"/>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Направление «053 Физические науки».  Специализация «0531 Химия»</w:t>
      </w:r>
    </w:p>
    <w:p w:rsidR="00903353" w:rsidRPr="00903353" w:rsidRDefault="00903353" w:rsidP="00903353">
      <w:pPr>
        <w:spacing w:line="360" w:lineRule="auto"/>
        <w:jc w:val="both"/>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Таблица 21. Соо</w:t>
      </w:r>
      <w:r w:rsidRPr="00903353">
        <w:rPr>
          <w:rFonts w:ascii="Times New Roman" w:eastAsia="Calibri" w:hAnsi="Times New Roman" w:cs="Times New Roman"/>
          <w:sz w:val="24"/>
          <w:szCs w:val="24"/>
          <w:lang w:eastAsia="ru-RU"/>
        </w:rPr>
        <w:lastRenderedPageBreak/>
        <w:t>тветствие специальностей, определенных общероссийским классификатором специальностей высшей научной квалификации, специализациям научной области «</w:t>
      </w:r>
      <w:r w:rsidRPr="00903353">
        <w:rPr>
          <w:rFonts w:ascii="Times New Roman" w:eastAsia="Times New Roman" w:hAnsi="Times New Roman" w:cs="Times New Roman"/>
          <w:color w:val="000000"/>
          <w:sz w:val="24"/>
          <w:szCs w:val="24"/>
          <w:lang w:eastAsia="ru-RU"/>
        </w:rPr>
        <w:t>Естественные науки, математика и статистика</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053 Физические науки</w:t>
      </w:r>
      <w:r w:rsidRPr="00903353">
        <w:rPr>
          <w:rFonts w:ascii="Times New Roman" w:eastAsia="Calibri" w:hAnsi="Times New Roman" w:cs="Times New Roman"/>
          <w:sz w:val="24"/>
          <w:szCs w:val="24"/>
          <w:lang w:eastAsia="ru-RU"/>
        </w:rPr>
        <w:t>», специализации «0531 Химия», определенных Международной стандартной классификацией «Области образования и профессиональной подготовки»</w:t>
      </w:r>
    </w:p>
    <w:tbl>
      <w:tblPr>
        <w:tblW w:w="5000" w:type="pct"/>
        <w:tblLook w:val="04A0" w:firstRow="1" w:lastRow="0" w:firstColumn="1" w:lastColumn="0" w:noHBand="0" w:noVBand="1"/>
      </w:tblPr>
      <w:tblGrid>
        <w:gridCol w:w="1256"/>
        <w:gridCol w:w="846"/>
        <w:gridCol w:w="2385"/>
        <w:gridCol w:w="648"/>
        <w:gridCol w:w="648"/>
        <w:gridCol w:w="2921"/>
        <w:gridCol w:w="1484"/>
      </w:tblGrid>
      <w:tr w:rsidR="00903353" w:rsidRPr="00903353" w:rsidTr="00903353">
        <w:trPr>
          <w:trHeight w:val="705"/>
          <w:tblHeader/>
        </w:trPr>
        <w:tc>
          <w:tcPr>
            <w:tcW w:w="2267"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Международная стандартная классификация образования "Области образования и профессиональной подготовки" (МСКО-О-2013)</w:t>
            </w:r>
          </w:p>
        </w:tc>
        <w:tc>
          <w:tcPr>
            <w:tcW w:w="2733" w:type="pct"/>
            <w:gridSpan w:val="4"/>
            <w:tcBorders>
              <w:top w:val="single" w:sz="4" w:space="0" w:color="auto"/>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Общероссийский классификатор специальностей высшей научной квалификации (ОКСВНК)</w:t>
            </w:r>
          </w:p>
        </w:tc>
      </w:tr>
      <w:tr w:rsidR="00903353" w:rsidRPr="00903353" w:rsidTr="00903353">
        <w:trPr>
          <w:cantSplit/>
          <w:trHeight w:val="1134"/>
          <w:tblHeader/>
        </w:trPr>
        <w:tc>
          <w:tcPr>
            <w:tcW w:w="638" w:type="pc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Научная область</w:t>
            </w:r>
          </w:p>
        </w:tc>
        <w:tc>
          <w:tcPr>
            <w:tcW w:w="437"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Направление</w:t>
            </w:r>
          </w:p>
        </w:tc>
        <w:tc>
          <w:tcPr>
            <w:tcW w:w="1192"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Специализация</w:t>
            </w:r>
          </w:p>
        </w:tc>
        <w:tc>
          <w:tcPr>
            <w:tcW w:w="293"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КОД</w:t>
            </w:r>
          </w:p>
        </w:tc>
        <w:tc>
          <w:tcPr>
            <w:tcW w:w="257"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КЧ</w:t>
            </w:r>
          </w:p>
        </w:tc>
        <w:tc>
          <w:tcPr>
            <w:tcW w:w="145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Наименование специальности</w:t>
            </w:r>
          </w:p>
        </w:tc>
        <w:tc>
          <w:tcPr>
            <w:tcW w:w="728"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Отрасль науки</w:t>
            </w:r>
          </w:p>
        </w:tc>
      </w:tr>
      <w:tr w:rsidR="00903353" w:rsidRPr="00903353" w:rsidTr="00903353">
        <w:trPr>
          <w:cantSplit/>
          <w:trHeight w:val="1134"/>
        </w:trPr>
        <w:tc>
          <w:tcPr>
            <w:tcW w:w="638" w:type="pct"/>
            <w:vMerge w:val="restart"/>
            <w:tcBorders>
              <w:top w:val="nil"/>
              <w:left w:val="single" w:sz="4" w:space="0" w:color="auto"/>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Естественные науки, математика и статистика</w:t>
            </w:r>
          </w:p>
        </w:tc>
        <w:tc>
          <w:tcPr>
            <w:tcW w:w="437" w:type="pct"/>
            <w:vMerge w:val="restart"/>
            <w:tcBorders>
              <w:top w:val="nil"/>
              <w:left w:val="single" w:sz="4" w:space="0" w:color="auto"/>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 Физические науки</w:t>
            </w:r>
          </w:p>
        </w:tc>
        <w:tc>
          <w:tcPr>
            <w:tcW w:w="1192" w:type="pct"/>
            <w:vMerge w:val="restart"/>
            <w:tcBorders>
              <w:top w:val="nil"/>
              <w:left w:val="single" w:sz="4" w:space="0" w:color="auto"/>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0531 Химия</w:t>
            </w:r>
          </w:p>
        </w:tc>
        <w:tc>
          <w:tcPr>
            <w:tcW w:w="293"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02 00 01</w:t>
            </w:r>
          </w:p>
        </w:tc>
        <w:tc>
          <w:tcPr>
            <w:tcW w:w="25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145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Неорганическая химия</w:t>
            </w:r>
          </w:p>
        </w:tc>
        <w:tc>
          <w:tcPr>
            <w:tcW w:w="728"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r>
      <w:tr w:rsidR="00903353" w:rsidRPr="00903353" w:rsidTr="00903353">
        <w:trPr>
          <w:cantSplit/>
          <w:trHeight w:val="1134"/>
        </w:trPr>
        <w:tc>
          <w:tcPr>
            <w:tcW w:w="63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3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3"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02 00 02</w:t>
            </w:r>
          </w:p>
        </w:tc>
        <w:tc>
          <w:tcPr>
            <w:tcW w:w="25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145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Аналитическая химия</w:t>
            </w:r>
          </w:p>
        </w:tc>
        <w:tc>
          <w:tcPr>
            <w:tcW w:w="728"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r>
      <w:tr w:rsidR="00903353" w:rsidRPr="00903353" w:rsidTr="00903353">
        <w:trPr>
          <w:cantSplit/>
          <w:trHeight w:val="1134"/>
        </w:trPr>
        <w:tc>
          <w:tcPr>
            <w:tcW w:w="63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3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3"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02 00 03</w:t>
            </w:r>
          </w:p>
        </w:tc>
        <w:tc>
          <w:tcPr>
            <w:tcW w:w="25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45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Органическая химия</w:t>
            </w:r>
          </w:p>
        </w:tc>
        <w:tc>
          <w:tcPr>
            <w:tcW w:w="728"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r>
      <w:tr w:rsidR="00903353" w:rsidRPr="00903353" w:rsidTr="00903353">
        <w:trPr>
          <w:cantSplit/>
          <w:trHeight w:val="1134"/>
        </w:trPr>
        <w:tc>
          <w:tcPr>
            <w:tcW w:w="63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3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3"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02 00 04</w:t>
            </w:r>
          </w:p>
        </w:tc>
        <w:tc>
          <w:tcPr>
            <w:tcW w:w="25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145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Физическая химия</w:t>
            </w:r>
          </w:p>
        </w:tc>
        <w:tc>
          <w:tcPr>
            <w:tcW w:w="728"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r>
      <w:tr w:rsidR="00903353" w:rsidRPr="00903353" w:rsidTr="00903353">
        <w:trPr>
          <w:cantSplit/>
          <w:trHeight w:val="1134"/>
        </w:trPr>
        <w:tc>
          <w:tcPr>
            <w:tcW w:w="63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3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3"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02 00 05</w:t>
            </w:r>
          </w:p>
        </w:tc>
        <w:tc>
          <w:tcPr>
            <w:tcW w:w="25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145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Электрохимия</w:t>
            </w:r>
          </w:p>
        </w:tc>
        <w:tc>
          <w:tcPr>
            <w:tcW w:w="728"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r>
      <w:tr w:rsidR="00903353" w:rsidRPr="00903353" w:rsidTr="00903353">
        <w:trPr>
          <w:cantSplit/>
          <w:trHeight w:val="1134"/>
        </w:trPr>
        <w:tc>
          <w:tcPr>
            <w:tcW w:w="63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3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3"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02 00 06</w:t>
            </w:r>
          </w:p>
        </w:tc>
        <w:tc>
          <w:tcPr>
            <w:tcW w:w="25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145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Высокомолекулярные соединения</w:t>
            </w:r>
          </w:p>
        </w:tc>
        <w:tc>
          <w:tcPr>
            <w:tcW w:w="728"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r>
      <w:tr w:rsidR="00903353" w:rsidRPr="00903353" w:rsidTr="00903353">
        <w:trPr>
          <w:cantSplit/>
          <w:trHeight w:val="1134"/>
        </w:trPr>
        <w:tc>
          <w:tcPr>
            <w:tcW w:w="63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3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3"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02 00 08</w:t>
            </w:r>
          </w:p>
        </w:tc>
        <w:tc>
          <w:tcPr>
            <w:tcW w:w="25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145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Химия элементоорганических соединений</w:t>
            </w:r>
          </w:p>
        </w:tc>
        <w:tc>
          <w:tcPr>
            <w:tcW w:w="728"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r>
      <w:tr w:rsidR="00903353" w:rsidRPr="00903353" w:rsidTr="00903353">
        <w:trPr>
          <w:cantSplit/>
          <w:trHeight w:val="1134"/>
        </w:trPr>
        <w:tc>
          <w:tcPr>
            <w:tcW w:w="63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3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3"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02 00 09</w:t>
            </w:r>
          </w:p>
        </w:tc>
        <w:tc>
          <w:tcPr>
            <w:tcW w:w="25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45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Химия высоких энергий</w:t>
            </w:r>
          </w:p>
        </w:tc>
        <w:tc>
          <w:tcPr>
            <w:tcW w:w="728"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r>
      <w:tr w:rsidR="00903353" w:rsidRPr="00903353" w:rsidTr="00903353">
        <w:trPr>
          <w:cantSplit/>
          <w:trHeight w:val="1134"/>
        </w:trPr>
        <w:tc>
          <w:tcPr>
            <w:tcW w:w="63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3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3"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02 00 10</w:t>
            </w:r>
          </w:p>
        </w:tc>
        <w:tc>
          <w:tcPr>
            <w:tcW w:w="25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45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Биоорганическая химия</w:t>
            </w:r>
          </w:p>
        </w:tc>
        <w:tc>
          <w:tcPr>
            <w:tcW w:w="728"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r>
      <w:tr w:rsidR="00903353" w:rsidRPr="00903353" w:rsidTr="00903353">
        <w:trPr>
          <w:cantSplit/>
          <w:trHeight w:val="1134"/>
        </w:trPr>
        <w:tc>
          <w:tcPr>
            <w:tcW w:w="63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3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3"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02 00 11</w:t>
            </w:r>
          </w:p>
        </w:tc>
        <w:tc>
          <w:tcPr>
            <w:tcW w:w="25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145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Коллоидная химия</w:t>
            </w:r>
          </w:p>
        </w:tc>
        <w:tc>
          <w:tcPr>
            <w:tcW w:w="728"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r>
      <w:tr w:rsidR="00903353" w:rsidRPr="00903353" w:rsidTr="00903353">
        <w:trPr>
          <w:cantSplit/>
          <w:trHeight w:val="1134"/>
        </w:trPr>
        <w:tc>
          <w:tcPr>
            <w:tcW w:w="63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3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3"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02 00 12</w:t>
            </w:r>
          </w:p>
        </w:tc>
        <w:tc>
          <w:tcPr>
            <w:tcW w:w="25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45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Бионеорганическая химия</w:t>
            </w:r>
          </w:p>
        </w:tc>
        <w:tc>
          <w:tcPr>
            <w:tcW w:w="728"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r>
      <w:tr w:rsidR="00903353" w:rsidRPr="00903353" w:rsidTr="00903353">
        <w:trPr>
          <w:cantSplit/>
          <w:trHeight w:val="1134"/>
        </w:trPr>
        <w:tc>
          <w:tcPr>
            <w:tcW w:w="63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3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3"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02 00 13</w:t>
            </w:r>
          </w:p>
        </w:tc>
        <w:tc>
          <w:tcPr>
            <w:tcW w:w="25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145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Нефтехимия</w:t>
            </w:r>
          </w:p>
        </w:tc>
        <w:tc>
          <w:tcPr>
            <w:tcW w:w="728"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r>
      <w:tr w:rsidR="00903353" w:rsidRPr="00903353" w:rsidTr="00903353">
        <w:trPr>
          <w:cantSplit/>
          <w:trHeight w:val="1134"/>
        </w:trPr>
        <w:tc>
          <w:tcPr>
            <w:tcW w:w="63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3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3"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02 00 14</w:t>
            </w:r>
          </w:p>
        </w:tc>
        <w:tc>
          <w:tcPr>
            <w:tcW w:w="25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45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Радиохимия</w:t>
            </w:r>
          </w:p>
        </w:tc>
        <w:tc>
          <w:tcPr>
            <w:tcW w:w="728"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r>
      <w:tr w:rsidR="00903353" w:rsidRPr="00903353" w:rsidTr="00903353">
        <w:trPr>
          <w:cantSplit/>
          <w:trHeight w:val="1134"/>
        </w:trPr>
        <w:tc>
          <w:tcPr>
            <w:tcW w:w="63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3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3"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02 00 15</w:t>
            </w:r>
          </w:p>
        </w:tc>
        <w:tc>
          <w:tcPr>
            <w:tcW w:w="25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145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Кинетика и катализ</w:t>
            </w:r>
          </w:p>
        </w:tc>
        <w:tc>
          <w:tcPr>
            <w:tcW w:w="728"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r>
      <w:tr w:rsidR="00903353" w:rsidRPr="00903353" w:rsidTr="00903353">
        <w:trPr>
          <w:cantSplit/>
          <w:trHeight w:val="1134"/>
        </w:trPr>
        <w:tc>
          <w:tcPr>
            <w:tcW w:w="63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3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3"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02 00 16</w:t>
            </w:r>
          </w:p>
        </w:tc>
        <w:tc>
          <w:tcPr>
            <w:tcW w:w="25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145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Медицинская химия</w:t>
            </w:r>
          </w:p>
        </w:tc>
        <w:tc>
          <w:tcPr>
            <w:tcW w:w="728"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r>
      <w:tr w:rsidR="00903353" w:rsidRPr="00903353" w:rsidTr="00903353">
        <w:trPr>
          <w:cantSplit/>
          <w:trHeight w:val="1134"/>
        </w:trPr>
        <w:tc>
          <w:tcPr>
            <w:tcW w:w="63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3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3"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02 00 17</w:t>
            </w:r>
          </w:p>
        </w:tc>
        <w:tc>
          <w:tcPr>
            <w:tcW w:w="25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145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Математическая и квантовая химия</w:t>
            </w:r>
          </w:p>
        </w:tc>
        <w:tc>
          <w:tcPr>
            <w:tcW w:w="728"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r>
      <w:tr w:rsidR="00903353" w:rsidRPr="00903353" w:rsidTr="00903353">
        <w:trPr>
          <w:cantSplit/>
          <w:trHeight w:val="1134"/>
        </w:trPr>
        <w:tc>
          <w:tcPr>
            <w:tcW w:w="63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3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3"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02 00 21</w:t>
            </w:r>
          </w:p>
        </w:tc>
        <w:tc>
          <w:tcPr>
            <w:tcW w:w="25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45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Химия твердого тела</w:t>
            </w:r>
          </w:p>
        </w:tc>
        <w:tc>
          <w:tcPr>
            <w:tcW w:w="728"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r>
    </w:tbl>
    <w:p w:rsidR="00903353" w:rsidRPr="00903353" w:rsidRDefault="00903353" w:rsidP="00903353">
      <w:pPr>
        <w:spacing w:line="360" w:lineRule="auto"/>
        <w:ind w:firstLine="851"/>
        <w:jc w:val="both"/>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В таблице 21 представлены специальности, определенные общероссийским классификатором специальностей высшей научной квалификации, соответствующие специализациям научной области «</w:t>
      </w:r>
      <w:r w:rsidRPr="00903353">
        <w:rPr>
          <w:rFonts w:ascii="Times New Roman" w:eastAsia="Times New Roman" w:hAnsi="Times New Roman" w:cs="Times New Roman"/>
          <w:color w:val="000000"/>
          <w:sz w:val="24"/>
          <w:szCs w:val="24"/>
          <w:lang w:eastAsia="ru-RU"/>
        </w:rPr>
        <w:t>Естественные науки, математика и статистика</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053 Физические науки</w:t>
      </w:r>
      <w:r w:rsidRPr="00903353">
        <w:rPr>
          <w:rFonts w:ascii="Times New Roman" w:eastAsia="Calibri" w:hAnsi="Times New Roman" w:cs="Times New Roman"/>
          <w:sz w:val="24"/>
          <w:szCs w:val="24"/>
          <w:lang w:eastAsia="ru-RU"/>
        </w:rPr>
        <w:t xml:space="preserve">», специализации «0531 Химия», определенным Международной стандартной классификацией «Области образования и профессиональной подготовки». </w:t>
      </w:r>
      <w:r w:rsidRPr="00903353">
        <w:rPr>
          <w:rFonts w:ascii="Times New Roman" w:eastAsia="Times New Roman" w:hAnsi="Times New Roman" w:cs="Times New Roman"/>
          <w:color w:val="000000"/>
          <w:sz w:val="24"/>
          <w:szCs w:val="24"/>
          <w:lang w:eastAsia="ru-RU"/>
        </w:rPr>
        <w:t>В общероссийском  классификаторе  специальностей высшей научной квалификации специализации «0531 Химия» соответствуют 17 специальностей отрасли «Химические науки».</w:t>
      </w:r>
    </w:p>
    <w:p w:rsidR="00903353" w:rsidRPr="00903353" w:rsidRDefault="00903353" w:rsidP="00903353">
      <w:pPr>
        <w:spacing w:line="360" w:lineRule="auto"/>
        <w:jc w:val="both"/>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Специализация «0532 Науки о Земле»</w:t>
      </w:r>
    </w:p>
    <w:p w:rsidR="00903353" w:rsidRPr="00903353" w:rsidRDefault="00903353" w:rsidP="00903353">
      <w:pPr>
        <w:spacing w:line="360" w:lineRule="auto"/>
        <w:jc w:val="both"/>
        <w:rPr>
          <w:rFonts w:ascii="Times New Roman" w:eastAsia="Times New Roman" w:hAnsi="Times New Roman" w:cs="Times New Roman"/>
          <w:b/>
          <w:color w:val="000000"/>
          <w:sz w:val="24"/>
          <w:szCs w:val="24"/>
          <w:lang w:eastAsia="ru-RU"/>
        </w:rPr>
      </w:pPr>
      <w:r w:rsidRPr="00903353">
        <w:rPr>
          <w:rFonts w:ascii="Times New Roman" w:eastAsia="Calibri" w:hAnsi="Times New Roman" w:cs="Times New Roman"/>
          <w:sz w:val="24"/>
          <w:szCs w:val="24"/>
          <w:lang w:eastAsia="ru-RU"/>
        </w:rPr>
        <w:t>Таблица 22. Соответствие специальностей, определенных общероссийским классификатором специальностей высшей на</w:t>
      </w:r>
      <w:r w:rsidRPr="00903353">
        <w:rPr>
          <w:rFonts w:ascii="Times New Roman" w:eastAsia="Calibri" w:hAnsi="Times New Roman" w:cs="Times New Roman"/>
          <w:sz w:val="24"/>
          <w:szCs w:val="24"/>
          <w:lang w:eastAsia="ru-RU"/>
        </w:rPr>
        <w:lastRenderedPageBreak/>
        <w:t>учной квалификации, специализациям научной области «</w:t>
      </w:r>
      <w:r w:rsidRPr="00903353">
        <w:rPr>
          <w:rFonts w:ascii="Times New Roman" w:eastAsia="Times New Roman" w:hAnsi="Times New Roman" w:cs="Times New Roman"/>
          <w:color w:val="000000"/>
          <w:sz w:val="24"/>
          <w:szCs w:val="24"/>
          <w:lang w:eastAsia="ru-RU"/>
        </w:rPr>
        <w:t>Естественные науки, математика и статистика</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053 Физические науки</w:t>
      </w:r>
      <w:r w:rsidRPr="00903353">
        <w:rPr>
          <w:rFonts w:ascii="Times New Roman" w:eastAsia="Calibri" w:hAnsi="Times New Roman" w:cs="Times New Roman"/>
          <w:sz w:val="24"/>
          <w:szCs w:val="24"/>
          <w:lang w:eastAsia="ru-RU"/>
        </w:rPr>
        <w:t>», специализации «0532 Науки о Земле», определенных Международной стандартной классификацией «Области образования и профессиональной подготовки»</w:t>
      </w:r>
    </w:p>
    <w:tbl>
      <w:tblPr>
        <w:tblW w:w="5000" w:type="pct"/>
        <w:tblLook w:val="04A0" w:firstRow="1" w:lastRow="0" w:firstColumn="1" w:lastColumn="0" w:noHBand="0" w:noVBand="1"/>
      </w:tblPr>
      <w:tblGrid>
        <w:gridCol w:w="1379"/>
        <w:gridCol w:w="1419"/>
        <w:gridCol w:w="1792"/>
        <w:gridCol w:w="648"/>
        <w:gridCol w:w="648"/>
        <w:gridCol w:w="2596"/>
        <w:gridCol w:w="1706"/>
      </w:tblGrid>
      <w:tr w:rsidR="00903353" w:rsidRPr="00903353" w:rsidTr="00903353">
        <w:trPr>
          <w:trHeight w:val="705"/>
          <w:tblHeader/>
        </w:trPr>
        <w:tc>
          <w:tcPr>
            <w:tcW w:w="2371"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Международная стандартная классификация образования "Области образования и профессиональной подготовки" (МСКО-О-2013)</w:t>
            </w:r>
          </w:p>
        </w:tc>
        <w:tc>
          <w:tcPr>
            <w:tcW w:w="2629" w:type="pct"/>
            <w:gridSpan w:val="4"/>
            <w:tcBorders>
              <w:top w:val="single" w:sz="4" w:space="0" w:color="auto"/>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Общероссийский классификатор специальностей высшей научной квалификации (ОКСВНК)</w:t>
            </w:r>
          </w:p>
        </w:tc>
      </w:tr>
      <w:tr w:rsidR="00903353" w:rsidRPr="00903353" w:rsidTr="00903353">
        <w:trPr>
          <w:cantSplit/>
          <w:trHeight w:val="1134"/>
          <w:tblHeader/>
        </w:trPr>
        <w:tc>
          <w:tcPr>
            <w:tcW w:w="720" w:type="pc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Научная область</w:t>
            </w:r>
          </w:p>
        </w:tc>
        <w:tc>
          <w:tcPr>
            <w:tcW w:w="739"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Направление</w:t>
            </w:r>
          </w:p>
        </w:tc>
        <w:tc>
          <w:tcPr>
            <w:tcW w:w="912"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Специализация</w:t>
            </w:r>
          </w:p>
        </w:tc>
        <w:tc>
          <w:tcPr>
            <w:tcW w:w="258"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КОД</w:t>
            </w:r>
          </w:p>
        </w:tc>
        <w:tc>
          <w:tcPr>
            <w:tcW w:w="258"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КЧ</w:t>
            </w:r>
          </w:p>
        </w:tc>
        <w:tc>
          <w:tcPr>
            <w:tcW w:w="127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Наименование специальности</w:t>
            </w:r>
          </w:p>
        </w:tc>
        <w:tc>
          <w:tcPr>
            <w:tcW w:w="837"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Отрасль науки</w:t>
            </w:r>
          </w:p>
        </w:tc>
      </w:tr>
      <w:tr w:rsidR="00903353" w:rsidRPr="00903353" w:rsidTr="00903353">
        <w:trPr>
          <w:cantSplit/>
          <w:trHeight w:val="1134"/>
        </w:trPr>
        <w:tc>
          <w:tcPr>
            <w:tcW w:w="720" w:type="pct"/>
            <w:vMerge w:val="restart"/>
            <w:tcBorders>
              <w:top w:val="nil"/>
              <w:left w:val="single" w:sz="4" w:space="0" w:color="auto"/>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Естественные науки, математика и статистика</w:t>
            </w:r>
          </w:p>
        </w:tc>
        <w:tc>
          <w:tcPr>
            <w:tcW w:w="739" w:type="pct"/>
            <w:vMerge w:val="restart"/>
            <w:tcBorders>
              <w:top w:val="nil"/>
              <w:left w:val="single" w:sz="4" w:space="0" w:color="auto"/>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 Физические науки</w:t>
            </w:r>
          </w:p>
        </w:tc>
        <w:tc>
          <w:tcPr>
            <w:tcW w:w="912" w:type="pct"/>
            <w:vMerge w:val="restart"/>
            <w:tcBorders>
              <w:top w:val="nil"/>
              <w:left w:val="single" w:sz="4" w:space="0" w:color="auto"/>
              <w:bottom w:val="single" w:sz="4" w:space="0" w:color="auto"/>
              <w:right w:val="single" w:sz="4" w:space="0" w:color="auto"/>
            </w:tcBorders>
            <w:shd w:val="clear" w:color="auto" w:fill="auto"/>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0532 Науки о Земле</w:t>
            </w: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25 00 01</w:t>
            </w: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127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Общая и региональная геология</w:t>
            </w:r>
          </w:p>
        </w:tc>
        <w:tc>
          <w:tcPr>
            <w:tcW w:w="837"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Науки о Земле</w:t>
            </w:r>
          </w:p>
        </w:tc>
      </w:tr>
      <w:tr w:rsidR="00903353" w:rsidRPr="00903353" w:rsidTr="00903353">
        <w:trPr>
          <w:cantSplit/>
          <w:trHeight w:val="1134"/>
        </w:trPr>
        <w:tc>
          <w:tcPr>
            <w:tcW w:w="72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3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91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25 00 02</w:t>
            </w: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127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Палеонтология и стратиграфия</w:t>
            </w:r>
          </w:p>
        </w:tc>
        <w:tc>
          <w:tcPr>
            <w:tcW w:w="837"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Науки о Земле</w:t>
            </w:r>
          </w:p>
        </w:tc>
      </w:tr>
      <w:tr w:rsidR="00903353" w:rsidRPr="00903353" w:rsidTr="00903353">
        <w:trPr>
          <w:cantSplit/>
          <w:trHeight w:val="1134"/>
        </w:trPr>
        <w:tc>
          <w:tcPr>
            <w:tcW w:w="72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3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91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25 00 03</w:t>
            </w: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127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Геотектоника и геодинамика</w:t>
            </w:r>
          </w:p>
        </w:tc>
        <w:tc>
          <w:tcPr>
            <w:tcW w:w="837"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Науки о Земле</w:t>
            </w:r>
          </w:p>
        </w:tc>
      </w:tr>
      <w:tr w:rsidR="00903353" w:rsidRPr="00903353" w:rsidTr="00903353">
        <w:trPr>
          <w:cantSplit/>
          <w:trHeight w:val="1134"/>
        </w:trPr>
        <w:tc>
          <w:tcPr>
            <w:tcW w:w="72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3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91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25 00 04</w:t>
            </w: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27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Петрология, вулканология</w:t>
            </w:r>
          </w:p>
        </w:tc>
        <w:tc>
          <w:tcPr>
            <w:tcW w:w="837"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Науки о Земле</w:t>
            </w:r>
          </w:p>
        </w:tc>
      </w:tr>
      <w:tr w:rsidR="00903353" w:rsidRPr="00903353" w:rsidTr="00903353">
        <w:trPr>
          <w:cantSplit/>
          <w:trHeight w:val="1134"/>
        </w:trPr>
        <w:tc>
          <w:tcPr>
            <w:tcW w:w="72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3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91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25 00 05</w:t>
            </w: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27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Минералогия, кристаллография</w:t>
            </w:r>
          </w:p>
        </w:tc>
        <w:tc>
          <w:tcPr>
            <w:tcW w:w="837"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Науки о Земле</w:t>
            </w:r>
          </w:p>
        </w:tc>
      </w:tr>
      <w:tr w:rsidR="00903353" w:rsidRPr="00903353" w:rsidTr="00903353">
        <w:trPr>
          <w:cantSplit/>
          <w:trHeight w:val="1134"/>
        </w:trPr>
        <w:tc>
          <w:tcPr>
            <w:tcW w:w="72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3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91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25 00 06</w:t>
            </w: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127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Литология</w:t>
            </w:r>
          </w:p>
        </w:tc>
        <w:tc>
          <w:tcPr>
            <w:tcW w:w="837"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Науки о Земле</w:t>
            </w:r>
          </w:p>
        </w:tc>
      </w:tr>
      <w:tr w:rsidR="00903353" w:rsidRPr="00903353" w:rsidTr="00903353">
        <w:trPr>
          <w:cantSplit/>
          <w:trHeight w:val="1134"/>
        </w:trPr>
        <w:tc>
          <w:tcPr>
            <w:tcW w:w="72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3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91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25 00 07</w:t>
            </w: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127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Гидрогеология</w:t>
            </w:r>
          </w:p>
        </w:tc>
        <w:tc>
          <w:tcPr>
            <w:tcW w:w="837"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Науки о Земле</w:t>
            </w:r>
          </w:p>
        </w:tc>
      </w:tr>
      <w:tr w:rsidR="00903353" w:rsidRPr="00903353" w:rsidTr="00903353">
        <w:trPr>
          <w:cantSplit/>
          <w:trHeight w:val="1134"/>
        </w:trPr>
        <w:tc>
          <w:tcPr>
            <w:tcW w:w="72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3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91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25 00 08</w:t>
            </w: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127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Инженерная геология, мерзлотоведение и грунтоведение</w:t>
            </w:r>
          </w:p>
        </w:tc>
        <w:tc>
          <w:tcPr>
            <w:tcW w:w="837"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Науки о Земле</w:t>
            </w:r>
          </w:p>
        </w:tc>
      </w:tr>
      <w:tr w:rsidR="00903353" w:rsidRPr="00903353" w:rsidTr="00903353">
        <w:trPr>
          <w:cantSplit/>
          <w:trHeight w:val="1134"/>
        </w:trPr>
        <w:tc>
          <w:tcPr>
            <w:tcW w:w="72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3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91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25 00 09</w:t>
            </w: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27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Геохимия, геохимические методы поисков полезных ископаемых</w:t>
            </w:r>
          </w:p>
        </w:tc>
        <w:tc>
          <w:tcPr>
            <w:tcW w:w="837"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Науки о Земле</w:t>
            </w:r>
          </w:p>
        </w:tc>
      </w:tr>
      <w:tr w:rsidR="00903353" w:rsidRPr="00903353" w:rsidTr="00903353">
        <w:trPr>
          <w:cantSplit/>
          <w:trHeight w:val="1134"/>
        </w:trPr>
        <w:tc>
          <w:tcPr>
            <w:tcW w:w="72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3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91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25 00 10</w:t>
            </w: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127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Геофизика, геофизические методы поисков полезных ископаемых</w:t>
            </w:r>
          </w:p>
        </w:tc>
        <w:tc>
          <w:tcPr>
            <w:tcW w:w="837"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Науки о Земле</w:t>
            </w:r>
          </w:p>
        </w:tc>
      </w:tr>
      <w:tr w:rsidR="00903353" w:rsidRPr="00903353" w:rsidTr="00903353">
        <w:trPr>
          <w:cantSplit/>
          <w:trHeight w:val="1134"/>
        </w:trPr>
        <w:tc>
          <w:tcPr>
            <w:tcW w:w="72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3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91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25 00 11</w:t>
            </w: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127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Геология, поиски и разведка твердых полезных ископаемых, минерагения</w:t>
            </w:r>
          </w:p>
        </w:tc>
        <w:tc>
          <w:tcPr>
            <w:tcW w:w="837"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Науки о Земле</w:t>
            </w:r>
          </w:p>
        </w:tc>
      </w:tr>
      <w:tr w:rsidR="00903353" w:rsidRPr="00903353" w:rsidTr="00903353">
        <w:trPr>
          <w:cantSplit/>
          <w:trHeight w:val="1134"/>
        </w:trPr>
        <w:tc>
          <w:tcPr>
            <w:tcW w:w="72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3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91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25 00 12</w:t>
            </w: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127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Геология, поиски и разведка нефтяных и газовых месторождений</w:t>
            </w:r>
          </w:p>
        </w:tc>
        <w:tc>
          <w:tcPr>
            <w:tcW w:w="837"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Науки о Земле</w:t>
            </w:r>
          </w:p>
        </w:tc>
      </w:tr>
      <w:tr w:rsidR="00903353" w:rsidRPr="00903353" w:rsidTr="00903353">
        <w:trPr>
          <w:cantSplit/>
          <w:trHeight w:val="1134"/>
        </w:trPr>
        <w:tc>
          <w:tcPr>
            <w:tcW w:w="72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3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91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25 00 13</w:t>
            </w: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127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Обогащение полезных ископаемых</w:t>
            </w:r>
          </w:p>
        </w:tc>
        <w:tc>
          <w:tcPr>
            <w:tcW w:w="837"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Науки о Земле</w:t>
            </w:r>
          </w:p>
        </w:tc>
      </w:tr>
      <w:tr w:rsidR="00903353" w:rsidRPr="00903353" w:rsidTr="00903353">
        <w:trPr>
          <w:cantSplit/>
          <w:trHeight w:val="1134"/>
        </w:trPr>
        <w:tc>
          <w:tcPr>
            <w:tcW w:w="72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3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91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25 00 14</w:t>
            </w: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127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и техника геологоразведочных работ</w:t>
            </w:r>
          </w:p>
        </w:tc>
        <w:tc>
          <w:tcPr>
            <w:tcW w:w="837"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Науки о Земле</w:t>
            </w:r>
          </w:p>
        </w:tc>
      </w:tr>
      <w:tr w:rsidR="00903353" w:rsidRPr="00903353" w:rsidTr="00903353">
        <w:trPr>
          <w:cantSplit/>
          <w:trHeight w:val="1134"/>
        </w:trPr>
        <w:tc>
          <w:tcPr>
            <w:tcW w:w="72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3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91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25 00 15</w:t>
            </w: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27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бурения и освоения скважин</w:t>
            </w:r>
          </w:p>
        </w:tc>
        <w:tc>
          <w:tcPr>
            <w:tcW w:w="837"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Науки о Земле</w:t>
            </w:r>
          </w:p>
        </w:tc>
      </w:tr>
      <w:tr w:rsidR="00903353" w:rsidRPr="00903353" w:rsidTr="00903353">
        <w:trPr>
          <w:cantSplit/>
          <w:trHeight w:val="1134"/>
        </w:trPr>
        <w:tc>
          <w:tcPr>
            <w:tcW w:w="72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3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91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25 00 16</w:t>
            </w: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27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Горнопромышленная и нефтегазопромысловая геология, геофизика, маркшейдерское дело и геометрия недр</w:t>
            </w:r>
          </w:p>
        </w:tc>
        <w:tc>
          <w:tcPr>
            <w:tcW w:w="837"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Науки о Земле</w:t>
            </w:r>
          </w:p>
        </w:tc>
      </w:tr>
      <w:tr w:rsidR="00903353" w:rsidRPr="00903353" w:rsidTr="00903353">
        <w:trPr>
          <w:cantSplit/>
          <w:trHeight w:val="1134"/>
        </w:trPr>
        <w:tc>
          <w:tcPr>
            <w:tcW w:w="72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3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91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25 00 17</w:t>
            </w: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127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Разработка и эксплуатация нефтяных и газовых месторождений</w:t>
            </w:r>
          </w:p>
        </w:tc>
        <w:tc>
          <w:tcPr>
            <w:tcW w:w="837"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Науки о Земле</w:t>
            </w:r>
          </w:p>
        </w:tc>
      </w:tr>
      <w:tr w:rsidR="00903353" w:rsidRPr="00903353" w:rsidTr="00903353">
        <w:trPr>
          <w:cantSplit/>
          <w:trHeight w:val="1134"/>
        </w:trPr>
        <w:tc>
          <w:tcPr>
            <w:tcW w:w="72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3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91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25 00 18</w:t>
            </w: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27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освоения морских месторождений полезных ископаемых</w:t>
            </w:r>
          </w:p>
        </w:tc>
        <w:tc>
          <w:tcPr>
            <w:tcW w:w="837"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Науки о Земле</w:t>
            </w:r>
          </w:p>
        </w:tc>
      </w:tr>
      <w:tr w:rsidR="00903353" w:rsidRPr="00903353" w:rsidTr="00903353">
        <w:trPr>
          <w:cantSplit/>
          <w:trHeight w:val="1134"/>
        </w:trPr>
        <w:tc>
          <w:tcPr>
            <w:tcW w:w="72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3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91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25 00 19</w:t>
            </w: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127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Строительство и эксплуатация нефтегазопроводов, баз и хранилищ</w:t>
            </w:r>
          </w:p>
        </w:tc>
        <w:tc>
          <w:tcPr>
            <w:tcW w:w="837"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Науки о Земле</w:t>
            </w:r>
          </w:p>
        </w:tc>
      </w:tr>
      <w:tr w:rsidR="00903353" w:rsidRPr="00903353" w:rsidTr="00903353">
        <w:trPr>
          <w:cantSplit/>
          <w:trHeight w:val="1134"/>
        </w:trPr>
        <w:tc>
          <w:tcPr>
            <w:tcW w:w="72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3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91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25 00 20</w:t>
            </w: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27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Геомеханика, разрушение </w:t>
            </w:r>
            <w:r w:rsidRPr="00903353">
              <w:rPr>
                <w:rFonts w:ascii="Times New Roman" w:eastAsia="Times New Roman" w:hAnsi="Times New Roman" w:cs="Times New Roman"/>
                <w:color w:val="000000"/>
                <w:sz w:val="24"/>
                <w:szCs w:val="24"/>
                <w:lang w:eastAsia="ru-RU"/>
              </w:rPr>
              <w:lastRenderedPageBreak/>
              <w:t>горных пород, рудничная аэрогазодинамика и горная теплофизика</w:t>
            </w:r>
          </w:p>
        </w:tc>
        <w:tc>
          <w:tcPr>
            <w:tcW w:w="837"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Науки о Земле</w:t>
            </w:r>
          </w:p>
        </w:tc>
      </w:tr>
      <w:tr w:rsidR="00903353" w:rsidRPr="00903353" w:rsidTr="00903353">
        <w:trPr>
          <w:cantSplit/>
          <w:trHeight w:val="1134"/>
        </w:trPr>
        <w:tc>
          <w:tcPr>
            <w:tcW w:w="72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3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91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25 00 21</w:t>
            </w: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127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Теоретические основы проектирования горнотехнических систем</w:t>
            </w:r>
          </w:p>
        </w:tc>
        <w:tc>
          <w:tcPr>
            <w:tcW w:w="837"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Науки о Земле</w:t>
            </w:r>
          </w:p>
        </w:tc>
      </w:tr>
      <w:tr w:rsidR="00903353" w:rsidRPr="00903353" w:rsidTr="00903353">
        <w:trPr>
          <w:cantSplit/>
          <w:trHeight w:val="1134"/>
        </w:trPr>
        <w:tc>
          <w:tcPr>
            <w:tcW w:w="72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3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91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25 00 22</w:t>
            </w: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127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Геотехнология (подземная, открытая и строительная)</w:t>
            </w:r>
          </w:p>
        </w:tc>
        <w:tc>
          <w:tcPr>
            <w:tcW w:w="837"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Науки о Земле</w:t>
            </w:r>
          </w:p>
        </w:tc>
      </w:tr>
      <w:tr w:rsidR="00903353" w:rsidRPr="00903353" w:rsidTr="00903353">
        <w:trPr>
          <w:cantSplit/>
          <w:trHeight w:val="1134"/>
        </w:trPr>
        <w:tc>
          <w:tcPr>
            <w:tcW w:w="72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3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91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25 00 23</w:t>
            </w: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127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Физическая география и биогеография, география почв и геохимия ландшафтов</w:t>
            </w:r>
          </w:p>
        </w:tc>
        <w:tc>
          <w:tcPr>
            <w:tcW w:w="837"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Науки о Земле</w:t>
            </w:r>
          </w:p>
        </w:tc>
      </w:tr>
      <w:tr w:rsidR="00903353" w:rsidRPr="00903353" w:rsidTr="00903353">
        <w:trPr>
          <w:cantSplit/>
          <w:trHeight w:val="1134"/>
        </w:trPr>
        <w:tc>
          <w:tcPr>
            <w:tcW w:w="72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3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91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25 00 24</w:t>
            </w: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127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Экономическая, социальная, политическая и рекреационная география</w:t>
            </w:r>
          </w:p>
        </w:tc>
        <w:tc>
          <w:tcPr>
            <w:tcW w:w="837"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Науки о Земле</w:t>
            </w:r>
          </w:p>
        </w:tc>
      </w:tr>
      <w:tr w:rsidR="00903353" w:rsidRPr="00903353" w:rsidTr="00903353">
        <w:trPr>
          <w:cantSplit/>
          <w:trHeight w:val="1134"/>
        </w:trPr>
        <w:tc>
          <w:tcPr>
            <w:tcW w:w="72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3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91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25 00 25</w:t>
            </w: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127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Геоморфология и эволюционная география</w:t>
            </w:r>
          </w:p>
        </w:tc>
        <w:tc>
          <w:tcPr>
            <w:tcW w:w="837"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Науки о Земле</w:t>
            </w:r>
          </w:p>
        </w:tc>
      </w:tr>
      <w:tr w:rsidR="00903353" w:rsidRPr="00903353" w:rsidTr="00903353">
        <w:trPr>
          <w:cantSplit/>
          <w:trHeight w:val="1134"/>
        </w:trPr>
        <w:tc>
          <w:tcPr>
            <w:tcW w:w="72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3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91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25 00 26</w:t>
            </w: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27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Землеустройство, кадастр и мониторинг земель</w:t>
            </w:r>
          </w:p>
        </w:tc>
        <w:tc>
          <w:tcPr>
            <w:tcW w:w="837"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Науки о Земле</w:t>
            </w:r>
          </w:p>
        </w:tc>
      </w:tr>
      <w:tr w:rsidR="00903353" w:rsidRPr="00903353" w:rsidTr="00903353">
        <w:trPr>
          <w:cantSplit/>
          <w:trHeight w:val="1134"/>
        </w:trPr>
        <w:tc>
          <w:tcPr>
            <w:tcW w:w="72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3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91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25 00 27</w:t>
            </w: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27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Гидрология суши, во</w:t>
            </w:r>
            <w:r w:rsidRPr="00903353">
              <w:rPr>
                <w:rFonts w:ascii="Times New Roman" w:eastAsia="Times New Roman" w:hAnsi="Times New Roman" w:cs="Times New Roman"/>
                <w:color w:val="000000"/>
                <w:sz w:val="24"/>
                <w:szCs w:val="24"/>
                <w:lang w:eastAsia="ru-RU"/>
              </w:rPr>
              <w:lastRenderedPageBreak/>
              <w:t>дные ресурсы, гидрохимия</w:t>
            </w:r>
          </w:p>
        </w:tc>
        <w:tc>
          <w:tcPr>
            <w:tcW w:w="837"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Науки о Земле</w:t>
            </w:r>
          </w:p>
        </w:tc>
      </w:tr>
      <w:tr w:rsidR="00903353" w:rsidRPr="00903353" w:rsidTr="00903353">
        <w:trPr>
          <w:cantSplit/>
          <w:trHeight w:val="1134"/>
        </w:trPr>
        <w:tc>
          <w:tcPr>
            <w:tcW w:w="72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3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91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25 00 28</w:t>
            </w: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127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Океанология</w:t>
            </w:r>
          </w:p>
        </w:tc>
        <w:tc>
          <w:tcPr>
            <w:tcW w:w="837"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Науки о Земле</w:t>
            </w:r>
          </w:p>
        </w:tc>
      </w:tr>
      <w:tr w:rsidR="00903353" w:rsidRPr="00903353" w:rsidTr="00903353">
        <w:trPr>
          <w:cantSplit/>
          <w:trHeight w:val="1134"/>
        </w:trPr>
        <w:tc>
          <w:tcPr>
            <w:tcW w:w="72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3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91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25 00 29</w:t>
            </w: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127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Физика атмосферы и гидросферы</w:t>
            </w:r>
          </w:p>
        </w:tc>
        <w:tc>
          <w:tcPr>
            <w:tcW w:w="837"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Науки о Земле</w:t>
            </w:r>
          </w:p>
        </w:tc>
      </w:tr>
      <w:tr w:rsidR="00903353" w:rsidRPr="00903353" w:rsidTr="00903353">
        <w:trPr>
          <w:cantSplit/>
          <w:trHeight w:val="1134"/>
        </w:trPr>
        <w:tc>
          <w:tcPr>
            <w:tcW w:w="72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3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91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25 00 30</w:t>
            </w: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127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Метеорология, климатология, агрометеорология</w:t>
            </w:r>
          </w:p>
        </w:tc>
        <w:tc>
          <w:tcPr>
            <w:tcW w:w="837"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Науки о Земле</w:t>
            </w:r>
          </w:p>
        </w:tc>
      </w:tr>
      <w:tr w:rsidR="00903353" w:rsidRPr="00903353" w:rsidTr="00903353">
        <w:trPr>
          <w:cantSplit/>
          <w:trHeight w:val="1134"/>
        </w:trPr>
        <w:tc>
          <w:tcPr>
            <w:tcW w:w="72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3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91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25 00 31</w:t>
            </w: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27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Гляциология и криология Земли</w:t>
            </w:r>
          </w:p>
        </w:tc>
        <w:tc>
          <w:tcPr>
            <w:tcW w:w="837"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Науки о Земле</w:t>
            </w:r>
          </w:p>
        </w:tc>
      </w:tr>
      <w:tr w:rsidR="00903353" w:rsidRPr="00903353" w:rsidTr="00903353">
        <w:trPr>
          <w:cantSplit/>
          <w:trHeight w:val="1134"/>
        </w:trPr>
        <w:tc>
          <w:tcPr>
            <w:tcW w:w="72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3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91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25 00 32</w:t>
            </w: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127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Геодезия</w:t>
            </w:r>
          </w:p>
        </w:tc>
        <w:tc>
          <w:tcPr>
            <w:tcW w:w="837"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Науки о Земле</w:t>
            </w:r>
          </w:p>
        </w:tc>
      </w:tr>
      <w:tr w:rsidR="00903353" w:rsidRPr="00903353" w:rsidTr="00903353">
        <w:trPr>
          <w:cantSplit/>
          <w:trHeight w:val="1134"/>
        </w:trPr>
        <w:tc>
          <w:tcPr>
            <w:tcW w:w="72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3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91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25 00 33</w:t>
            </w: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127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Картография</w:t>
            </w:r>
          </w:p>
        </w:tc>
        <w:tc>
          <w:tcPr>
            <w:tcW w:w="837"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Науки о Земле</w:t>
            </w:r>
          </w:p>
        </w:tc>
      </w:tr>
      <w:tr w:rsidR="00903353" w:rsidRPr="00903353" w:rsidTr="00903353">
        <w:trPr>
          <w:cantSplit/>
          <w:trHeight w:val="1134"/>
        </w:trPr>
        <w:tc>
          <w:tcPr>
            <w:tcW w:w="72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3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91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25 00 34</w:t>
            </w: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127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Аэрокосмические исследования Земли, фотограмметрия</w:t>
            </w:r>
          </w:p>
        </w:tc>
        <w:tc>
          <w:tcPr>
            <w:tcW w:w="837"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Науки о Земле</w:t>
            </w:r>
          </w:p>
        </w:tc>
      </w:tr>
      <w:tr w:rsidR="00903353" w:rsidRPr="00903353" w:rsidTr="00903353">
        <w:trPr>
          <w:cantSplit/>
          <w:trHeight w:val="1134"/>
        </w:trPr>
        <w:tc>
          <w:tcPr>
            <w:tcW w:w="72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3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91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25 00 35</w:t>
            </w: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127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Геоинформатика</w:t>
            </w:r>
          </w:p>
        </w:tc>
        <w:tc>
          <w:tcPr>
            <w:tcW w:w="837"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Науки о Земле</w:t>
            </w:r>
          </w:p>
        </w:tc>
      </w:tr>
      <w:tr w:rsidR="00903353" w:rsidRPr="00903353" w:rsidTr="00903353">
        <w:trPr>
          <w:cantSplit/>
          <w:trHeight w:val="1134"/>
        </w:trPr>
        <w:tc>
          <w:tcPr>
            <w:tcW w:w="72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3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91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25 00 36</w:t>
            </w: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127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Геоэкология (по отраслям)</w:t>
            </w:r>
          </w:p>
        </w:tc>
        <w:tc>
          <w:tcPr>
            <w:tcW w:w="837"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Науки о Земле</w:t>
            </w:r>
          </w:p>
        </w:tc>
      </w:tr>
    </w:tbl>
    <w:p w:rsidR="00903353" w:rsidRPr="00903353" w:rsidRDefault="00903353" w:rsidP="00903353">
      <w:pPr>
        <w:spacing w:line="360" w:lineRule="auto"/>
        <w:ind w:firstLine="851"/>
        <w:jc w:val="both"/>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В таблице 22 представлены специальности, определенные общероссийским классификатором специальностей высшей научной квалификации, соответствующие специализациям научной области «</w:t>
      </w:r>
      <w:r w:rsidRPr="00903353">
        <w:rPr>
          <w:rFonts w:ascii="Times New Roman" w:eastAsia="Times New Roman" w:hAnsi="Times New Roman" w:cs="Times New Roman"/>
          <w:color w:val="000000"/>
          <w:sz w:val="24"/>
          <w:szCs w:val="24"/>
          <w:lang w:eastAsia="ru-RU"/>
        </w:rPr>
        <w:t>Естественные науки, математика и статистика</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053 Физические науки</w:t>
      </w:r>
      <w:r w:rsidRPr="00903353">
        <w:rPr>
          <w:rFonts w:ascii="Times New Roman" w:eastAsia="Calibri" w:hAnsi="Times New Roman" w:cs="Times New Roman"/>
          <w:sz w:val="24"/>
          <w:szCs w:val="24"/>
          <w:lang w:eastAsia="ru-RU"/>
        </w:rPr>
        <w:t xml:space="preserve">», специализации «0532 Науки о Земле», определенным Международной стандартной классификацией «Области образования и профессиональной подготовки». </w:t>
      </w:r>
      <w:r w:rsidRPr="00903353">
        <w:rPr>
          <w:rFonts w:ascii="Times New Roman" w:eastAsia="Times New Roman" w:hAnsi="Times New Roman" w:cs="Times New Roman"/>
          <w:color w:val="000000"/>
          <w:sz w:val="24"/>
          <w:szCs w:val="24"/>
          <w:lang w:eastAsia="ru-RU"/>
        </w:rPr>
        <w:t>В общероссийском  классификаторе  специальностей высшей научной квалификации специализации «0532 Науки о Земле» соответствуют 36 специальностей отрасли «Науки о Земле».</w:t>
      </w:r>
    </w:p>
    <w:p w:rsidR="00903353" w:rsidRPr="00903353" w:rsidRDefault="00903353" w:rsidP="00903353">
      <w:pPr>
        <w:spacing w:line="360" w:lineRule="auto"/>
        <w:jc w:val="both"/>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Специализация «0533 Физика»</w:t>
      </w:r>
    </w:p>
    <w:p w:rsidR="00903353" w:rsidRPr="00903353" w:rsidRDefault="00903353" w:rsidP="00903353">
      <w:pPr>
        <w:spacing w:line="360" w:lineRule="auto"/>
        <w:jc w:val="both"/>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Таблица 23. Соответствие специальностей, определенных общероссийским классификатором специальностей высшей научной квалификации, специализациям научной области «</w:t>
      </w:r>
      <w:r w:rsidRPr="00903353">
        <w:rPr>
          <w:rFonts w:ascii="Times New Roman" w:eastAsia="Times New Roman" w:hAnsi="Times New Roman" w:cs="Times New Roman"/>
          <w:color w:val="000000"/>
          <w:sz w:val="24"/>
          <w:szCs w:val="24"/>
          <w:lang w:eastAsia="ru-RU"/>
        </w:rPr>
        <w:t>Естественные науки, математика и статистика</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053 Физические науки</w:t>
      </w:r>
      <w:r w:rsidRPr="00903353">
        <w:rPr>
          <w:rFonts w:ascii="Times New Roman" w:eastAsia="Calibri" w:hAnsi="Times New Roman" w:cs="Times New Roman"/>
          <w:sz w:val="24"/>
          <w:szCs w:val="24"/>
          <w:lang w:eastAsia="ru-RU"/>
        </w:rPr>
        <w:t>», специализации «0533 Физика», определенных Международной стандартной классификацией «Области образования и профессиональной подготовки»</w:t>
      </w:r>
    </w:p>
    <w:tbl>
      <w:tblPr>
        <w:tblW w:w="5000" w:type="pct"/>
        <w:tblLook w:val="04A0" w:firstRow="1" w:lastRow="0" w:firstColumn="1" w:lastColumn="0" w:noHBand="0" w:noVBand="1"/>
      </w:tblPr>
      <w:tblGrid>
        <w:gridCol w:w="1501"/>
        <w:gridCol w:w="648"/>
        <w:gridCol w:w="1792"/>
        <w:gridCol w:w="648"/>
        <w:gridCol w:w="648"/>
        <w:gridCol w:w="2230"/>
        <w:gridCol w:w="2721"/>
      </w:tblGrid>
      <w:tr w:rsidR="00903353" w:rsidRPr="00903353" w:rsidTr="00903353">
        <w:trPr>
          <w:trHeight w:val="705"/>
          <w:tblHeader/>
        </w:trPr>
        <w:tc>
          <w:tcPr>
            <w:tcW w:w="2057"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Международная стандартная классификация образования "Области образования и профессиональной подготовки" (МСКО-О-2013)</w:t>
            </w:r>
          </w:p>
        </w:tc>
        <w:tc>
          <w:tcPr>
            <w:tcW w:w="2943" w:type="pct"/>
            <w:gridSpan w:val="4"/>
            <w:tcBorders>
              <w:top w:val="single" w:sz="4" w:space="0" w:color="auto"/>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Общероссийский классификатор специальностей высшей научной квалификации (ОКСВНК)</w:t>
            </w:r>
          </w:p>
        </w:tc>
      </w:tr>
      <w:tr w:rsidR="00903353" w:rsidRPr="00903353" w:rsidTr="00903353">
        <w:trPr>
          <w:cantSplit/>
          <w:trHeight w:val="1134"/>
          <w:tblHeader/>
        </w:trPr>
        <w:tc>
          <w:tcPr>
            <w:tcW w:w="922" w:type="pct"/>
            <w:tcBorders>
              <w:top w:val="nil"/>
              <w:left w:val="single" w:sz="4" w:space="0" w:color="auto"/>
              <w:bottom w:val="single" w:sz="4" w:space="0" w:color="auto"/>
              <w:right w:val="single" w:sz="4" w:space="0" w:color="auto"/>
            </w:tcBorders>
            <w:shd w:val="clear" w:color="auto" w:fill="auto"/>
            <w:textDirection w:val="btLr"/>
            <w:vAlign w:val="center"/>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Научная область </w:t>
            </w:r>
          </w:p>
        </w:tc>
        <w:tc>
          <w:tcPr>
            <w:tcW w:w="256" w:type="pct"/>
            <w:tcBorders>
              <w:top w:val="nil"/>
              <w:left w:val="nil"/>
              <w:bottom w:val="single" w:sz="4" w:space="0" w:color="auto"/>
              <w:right w:val="single" w:sz="4" w:space="0" w:color="auto"/>
            </w:tcBorders>
            <w:shd w:val="clear" w:color="auto" w:fill="auto"/>
            <w:textDirection w:val="btLr"/>
            <w:vAlign w:val="center"/>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Направление </w:t>
            </w:r>
          </w:p>
        </w:tc>
        <w:tc>
          <w:tcPr>
            <w:tcW w:w="880"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Специализация</w:t>
            </w:r>
          </w:p>
        </w:tc>
        <w:tc>
          <w:tcPr>
            <w:tcW w:w="256"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КОД</w:t>
            </w:r>
          </w:p>
        </w:tc>
        <w:tc>
          <w:tcPr>
            <w:tcW w:w="256"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КЧ</w:t>
            </w:r>
          </w:p>
        </w:tc>
        <w:tc>
          <w:tcPr>
            <w:tcW w:w="109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Наименование специальности</w:t>
            </w:r>
          </w:p>
        </w:tc>
        <w:tc>
          <w:tcPr>
            <w:tcW w:w="133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Отрасль науки</w:t>
            </w:r>
          </w:p>
        </w:tc>
      </w:tr>
      <w:tr w:rsidR="00903353" w:rsidRPr="00903353" w:rsidTr="00903353">
        <w:trPr>
          <w:cantSplit/>
          <w:trHeight w:val="1134"/>
        </w:trPr>
        <w:tc>
          <w:tcPr>
            <w:tcW w:w="922" w:type="pct"/>
            <w:vMerge w:val="restart"/>
            <w:tcBorders>
              <w:top w:val="nil"/>
              <w:left w:val="single" w:sz="4" w:space="0" w:color="auto"/>
              <w:bottom w:val="single" w:sz="4" w:space="0" w:color="auto"/>
              <w:right w:val="single" w:sz="4" w:space="0" w:color="auto"/>
            </w:tcBorders>
            <w:shd w:val="clear" w:color="auto" w:fill="auto"/>
            <w:noWrap/>
            <w:textDirection w:val="btLr"/>
            <w:vAlign w:val="bottom"/>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Естественные науки, математика и статистика</w:t>
            </w:r>
          </w:p>
        </w:tc>
        <w:tc>
          <w:tcPr>
            <w:tcW w:w="256" w:type="pct"/>
            <w:vMerge w:val="restart"/>
            <w:tcBorders>
              <w:top w:val="nil"/>
              <w:left w:val="single" w:sz="4" w:space="0" w:color="auto"/>
              <w:bottom w:val="single" w:sz="4" w:space="0" w:color="auto"/>
              <w:right w:val="single" w:sz="4" w:space="0" w:color="auto"/>
            </w:tcBorders>
            <w:shd w:val="clear" w:color="auto" w:fill="auto"/>
            <w:noWrap/>
            <w:textDirection w:val="btLr"/>
            <w:vAlign w:val="bottom"/>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 Физические науки</w:t>
            </w:r>
          </w:p>
        </w:tc>
        <w:tc>
          <w:tcPr>
            <w:tcW w:w="880" w:type="pct"/>
            <w:vMerge w:val="restart"/>
            <w:tcBorders>
              <w:top w:val="nil"/>
              <w:left w:val="single" w:sz="4" w:space="0" w:color="auto"/>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0533 Физика</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01 02 01</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109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Теоретическая механика</w:t>
            </w:r>
          </w:p>
        </w:tc>
        <w:tc>
          <w:tcPr>
            <w:tcW w:w="133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w:t>
            </w:r>
            <w:r w:rsidRPr="00903353">
              <w:rPr>
                <w:rFonts w:ascii="Times New Roman" w:eastAsia="Times New Roman" w:hAnsi="Times New Roman" w:cs="Times New Roman"/>
                <w:color w:val="000000"/>
                <w:sz w:val="24"/>
                <w:szCs w:val="24"/>
                <w:lang w:eastAsia="ru-RU"/>
              </w:rPr>
              <w:lastRenderedPageBreak/>
              <w:t>еские</w:t>
            </w:r>
          </w:p>
        </w:tc>
      </w:tr>
      <w:tr w:rsidR="00903353" w:rsidRPr="00903353" w:rsidTr="00903353">
        <w:trPr>
          <w:cantSplit/>
          <w:trHeight w:val="1134"/>
        </w:trPr>
        <w:tc>
          <w:tcPr>
            <w:tcW w:w="92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8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01 02 04</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109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Механика деформируемого твердого тела</w:t>
            </w:r>
          </w:p>
        </w:tc>
        <w:tc>
          <w:tcPr>
            <w:tcW w:w="133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r>
      <w:tr w:rsidR="00903353" w:rsidRPr="00903353" w:rsidTr="00903353">
        <w:trPr>
          <w:cantSplit/>
          <w:trHeight w:val="1134"/>
        </w:trPr>
        <w:tc>
          <w:tcPr>
            <w:tcW w:w="92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8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01 02 05</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109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Механика жидкости, газа и плазмы</w:t>
            </w:r>
          </w:p>
        </w:tc>
        <w:tc>
          <w:tcPr>
            <w:tcW w:w="133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r>
      <w:tr w:rsidR="00903353" w:rsidRPr="00903353" w:rsidTr="00903353">
        <w:trPr>
          <w:cantSplit/>
          <w:trHeight w:val="1134"/>
        </w:trPr>
        <w:tc>
          <w:tcPr>
            <w:tcW w:w="92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8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01 02 06</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109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Динамика, прочность машин, приборов и аппаратуры</w:t>
            </w:r>
          </w:p>
        </w:tc>
        <w:tc>
          <w:tcPr>
            <w:tcW w:w="133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r>
      <w:tr w:rsidR="00903353" w:rsidRPr="00903353" w:rsidTr="00903353">
        <w:trPr>
          <w:cantSplit/>
          <w:trHeight w:val="1134"/>
        </w:trPr>
        <w:tc>
          <w:tcPr>
            <w:tcW w:w="92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8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01 03 01</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09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Астрометрия и небесная механика</w:t>
            </w:r>
          </w:p>
        </w:tc>
        <w:tc>
          <w:tcPr>
            <w:tcW w:w="133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r>
      <w:tr w:rsidR="00903353" w:rsidRPr="00903353" w:rsidTr="00903353">
        <w:trPr>
          <w:cantSplit/>
          <w:trHeight w:val="1134"/>
        </w:trPr>
        <w:tc>
          <w:tcPr>
            <w:tcW w:w="92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8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01 03 02</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109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Астрофизика и звездная астрономия</w:t>
            </w:r>
          </w:p>
        </w:tc>
        <w:tc>
          <w:tcPr>
            <w:tcW w:w="133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r>
      <w:tr w:rsidR="00903353" w:rsidRPr="00903353" w:rsidTr="00903353">
        <w:trPr>
          <w:cantSplit/>
          <w:trHeight w:val="1134"/>
        </w:trPr>
        <w:tc>
          <w:tcPr>
            <w:tcW w:w="92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8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01 03 03</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109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Физика Солнца</w:t>
            </w:r>
          </w:p>
        </w:tc>
        <w:tc>
          <w:tcPr>
            <w:tcW w:w="133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r>
      <w:tr w:rsidR="00903353" w:rsidRPr="00903353" w:rsidTr="00903353">
        <w:trPr>
          <w:cantSplit/>
          <w:trHeight w:val="1134"/>
        </w:trPr>
        <w:tc>
          <w:tcPr>
            <w:tcW w:w="92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8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01 03 04</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109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Планетные исследования</w:t>
            </w:r>
          </w:p>
        </w:tc>
        <w:tc>
          <w:tcPr>
            <w:tcW w:w="133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r>
      <w:tr w:rsidR="00903353" w:rsidRPr="00903353" w:rsidTr="00903353">
        <w:trPr>
          <w:cantSplit/>
          <w:trHeight w:val="1134"/>
        </w:trPr>
        <w:tc>
          <w:tcPr>
            <w:tcW w:w="92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8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01 04 01</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109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Приборы и методы экспериментальной физики</w:t>
            </w:r>
          </w:p>
        </w:tc>
        <w:tc>
          <w:tcPr>
            <w:tcW w:w="133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r>
      <w:tr w:rsidR="00903353" w:rsidRPr="00903353" w:rsidTr="00903353">
        <w:trPr>
          <w:cantSplit/>
          <w:trHeight w:val="1134"/>
        </w:trPr>
        <w:tc>
          <w:tcPr>
            <w:tcW w:w="92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8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01 04 02</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109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Теоретическая физика</w:t>
            </w:r>
          </w:p>
        </w:tc>
        <w:tc>
          <w:tcPr>
            <w:tcW w:w="133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r>
      <w:tr w:rsidR="00903353" w:rsidRPr="00903353" w:rsidTr="00903353">
        <w:trPr>
          <w:cantSplit/>
          <w:trHeight w:val="1134"/>
        </w:trPr>
        <w:tc>
          <w:tcPr>
            <w:tcW w:w="92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8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01 04 03</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09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Радиофизика</w:t>
            </w:r>
          </w:p>
        </w:tc>
        <w:tc>
          <w:tcPr>
            <w:tcW w:w="133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r>
      <w:tr w:rsidR="00903353" w:rsidRPr="00903353" w:rsidTr="00903353">
        <w:trPr>
          <w:cantSplit/>
          <w:trHeight w:val="1134"/>
        </w:trPr>
        <w:tc>
          <w:tcPr>
            <w:tcW w:w="92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8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01 04 04</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09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Физическая электроника</w:t>
            </w:r>
          </w:p>
        </w:tc>
        <w:tc>
          <w:tcPr>
            <w:tcW w:w="133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r>
      <w:tr w:rsidR="00903353" w:rsidRPr="00903353" w:rsidTr="00903353">
        <w:trPr>
          <w:cantSplit/>
          <w:trHeight w:val="1134"/>
        </w:trPr>
        <w:tc>
          <w:tcPr>
            <w:tcW w:w="92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8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01 04 05</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109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Оптика</w:t>
            </w:r>
          </w:p>
        </w:tc>
        <w:tc>
          <w:tcPr>
            <w:tcW w:w="133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r>
      <w:tr w:rsidR="00903353" w:rsidRPr="00903353" w:rsidTr="00903353">
        <w:trPr>
          <w:cantSplit/>
          <w:trHeight w:val="1134"/>
        </w:trPr>
        <w:tc>
          <w:tcPr>
            <w:tcW w:w="92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8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01 04 06</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109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Акустика</w:t>
            </w:r>
          </w:p>
        </w:tc>
        <w:tc>
          <w:tcPr>
            <w:tcW w:w="133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r>
      <w:tr w:rsidR="00903353" w:rsidRPr="00903353" w:rsidTr="00903353">
        <w:trPr>
          <w:cantSplit/>
          <w:trHeight w:val="1134"/>
        </w:trPr>
        <w:tc>
          <w:tcPr>
            <w:tcW w:w="92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8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01 04 07</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109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Физика конденсированного состояния</w:t>
            </w:r>
          </w:p>
        </w:tc>
        <w:tc>
          <w:tcPr>
            <w:tcW w:w="133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r>
      <w:tr w:rsidR="00903353" w:rsidRPr="00903353" w:rsidTr="00903353">
        <w:trPr>
          <w:cantSplit/>
          <w:trHeight w:val="1134"/>
        </w:trPr>
        <w:tc>
          <w:tcPr>
            <w:tcW w:w="92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8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01 04 08</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09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Физика плазмы</w:t>
            </w:r>
          </w:p>
        </w:tc>
        <w:tc>
          <w:tcPr>
            <w:tcW w:w="133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r>
      <w:tr w:rsidR="00903353" w:rsidRPr="00903353" w:rsidTr="00903353">
        <w:trPr>
          <w:cantSplit/>
          <w:trHeight w:val="1134"/>
        </w:trPr>
        <w:tc>
          <w:tcPr>
            <w:tcW w:w="92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8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01 04 09</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109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Физика низких температур</w:t>
            </w:r>
          </w:p>
        </w:tc>
        <w:tc>
          <w:tcPr>
            <w:tcW w:w="133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r>
      <w:tr w:rsidR="00903353" w:rsidRPr="00903353" w:rsidTr="00903353">
        <w:trPr>
          <w:cantSplit/>
          <w:trHeight w:val="1134"/>
        </w:trPr>
        <w:tc>
          <w:tcPr>
            <w:tcW w:w="92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8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vAlign w:val="bottom"/>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01 04 10</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109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Физика полупроводников</w:t>
            </w:r>
          </w:p>
        </w:tc>
        <w:tc>
          <w:tcPr>
            <w:tcW w:w="133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r>
      <w:tr w:rsidR="00903353" w:rsidRPr="00903353" w:rsidTr="00903353">
        <w:trPr>
          <w:cantSplit/>
          <w:trHeight w:val="1134"/>
        </w:trPr>
        <w:tc>
          <w:tcPr>
            <w:tcW w:w="92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8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vAlign w:val="bottom"/>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01 04 11</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109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Физика магнитных явлений</w:t>
            </w:r>
          </w:p>
        </w:tc>
        <w:tc>
          <w:tcPr>
            <w:tcW w:w="133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r>
      <w:tr w:rsidR="00903353" w:rsidRPr="00903353" w:rsidTr="00903353">
        <w:trPr>
          <w:cantSplit/>
          <w:trHeight w:val="1134"/>
        </w:trPr>
        <w:tc>
          <w:tcPr>
            <w:tcW w:w="92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8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vAlign w:val="bottom"/>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01 04 13</w:t>
            </w:r>
          </w:p>
        </w:tc>
        <w:tc>
          <w:tcPr>
            <w:tcW w:w="256" w:type="pct"/>
            <w:tcBorders>
              <w:top w:val="nil"/>
              <w:left w:val="nil"/>
              <w:bottom w:val="single" w:sz="4" w:space="0" w:color="auto"/>
              <w:right w:val="single" w:sz="4" w:space="0" w:color="auto"/>
            </w:tcBorders>
            <w:shd w:val="clear" w:color="auto" w:fill="auto"/>
            <w:noWrap/>
            <w:textDirection w:val="btLr"/>
            <w:vAlign w:val="bottom"/>
            <w:hideMark/>
          </w:tcPr>
          <w:p w:rsidR="00903353" w:rsidRPr="00903353" w:rsidRDefault="00903353" w:rsidP="00903353">
            <w:pPr>
              <w:spacing w:after="0" w:line="360" w:lineRule="auto"/>
              <w:ind w:left="113" w:right="113"/>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109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Электрофизика, электрофизические установки</w:t>
            </w:r>
          </w:p>
        </w:tc>
        <w:tc>
          <w:tcPr>
            <w:tcW w:w="133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r>
      <w:tr w:rsidR="00903353" w:rsidRPr="00903353" w:rsidTr="00903353">
        <w:trPr>
          <w:cantSplit/>
          <w:trHeight w:val="1134"/>
        </w:trPr>
        <w:tc>
          <w:tcPr>
            <w:tcW w:w="92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8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01 04 14</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09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Теплофизика и теоретическая теплотехника</w:t>
            </w:r>
          </w:p>
        </w:tc>
        <w:tc>
          <w:tcPr>
            <w:tcW w:w="133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r>
      <w:tr w:rsidR="00903353" w:rsidRPr="00903353" w:rsidTr="00903353">
        <w:trPr>
          <w:cantSplit/>
          <w:trHeight w:val="1134"/>
        </w:trPr>
        <w:tc>
          <w:tcPr>
            <w:tcW w:w="92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8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01 04 15</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09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Физика и технология наноструктур, атомная и молекулярная физика</w:t>
            </w:r>
          </w:p>
        </w:tc>
        <w:tc>
          <w:tcPr>
            <w:tcW w:w="133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r>
      <w:tr w:rsidR="00903353" w:rsidRPr="00903353" w:rsidTr="00903353">
        <w:trPr>
          <w:cantSplit/>
          <w:trHeight w:val="1134"/>
        </w:trPr>
        <w:tc>
          <w:tcPr>
            <w:tcW w:w="92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8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01 04 16</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109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Физика атомного ядра и элементарных частиц</w:t>
            </w:r>
          </w:p>
        </w:tc>
        <w:tc>
          <w:tcPr>
            <w:tcW w:w="133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r>
      <w:tr w:rsidR="00903353" w:rsidRPr="00903353" w:rsidTr="00903353">
        <w:trPr>
          <w:cantSplit/>
          <w:trHeight w:val="1134"/>
        </w:trPr>
        <w:tc>
          <w:tcPr>
            <w:tcW w:w="92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8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01 04 17</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109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Химическая физика, горение и взрыв, физика экстремальных состояний вещества</w:t>
            </w:r>
          </w:p>
        </w:tc>
        <w:tc>
          <w:tcPr>
            <w:tcW w:w="133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r>
      <w:tr w:rsidR="00903353" w:rsidRPr="00903353" w:rsidTr="00903353">
        <w:trPr>
          <w:cantSplit/>
          <w:trHeight w:val="1134"/>
        </w:trPr>
        <w:tc>
          <w:tcPr>
            <w:tcW w:w="92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8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01 04 18</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109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Кристаллография, физика кристаллов</w:t>
            </w:r>
          </w:p>
        </w:tc>
        <w:tc>
          <w:tcPr>
            <w:tcW w:w="133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r>
      <w:tr w:rsidR="00903353" w:rsidRPr="00903353" w:rsidTr="00903353">
        <w:trPr>
          <w:cantSplit/>
          <w:trHeight w:val="1134"/>
        </w:trPr>
        <w:tc>
          <w:tcPr>
            <w:tcW w:w="92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8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01 04 20</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109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Физика пучков заряженных частиц и ускорительная техника</w:t>
            </w:r>
          </w:p>
        </w:tc>
        <w:tc>
          <w:tcPr>
            <w:tcW w:w="133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r>
      <w:tr w:rsidR="00903353" w:rsidRPr="00903353" w:rsidTr="00903353">
        <w:trPr>
          <w:cantSplit/>
          <w:trHeight w:val="1134"/>
        </w:trPr>
        <w:tc>
          <w:tcPr>
            <w:tcW w:w="92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8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01 04 21</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109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Лазерная физика</w:t>
            </w:r>
          </w:p>
        </w:tc>
        <w:tc>
          <w:tcPr>
            <w:tcW w:w="133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r>
      <w:tr w:rsidR="00903353" w:rsidRPr="00903353" w:rsidTr="00903353">
        <w:trPr>
          <w:cantSplit/>
          <w:trHeight w:val="1134"/>
        </w:trPr>
        <w:tc>
          <w:tcPr>
            <w:tcW w:w="92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8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01 04 23</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109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Физика высоких энергий</w:t>
            </w:r>
          </w:p>
        </w:tc>
        <w:tc>
          <w:tcPr>
            <w:tcW w:w="133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r>
      <w:tr w:rsidR="00903353" w:rsidRPr="00903353" w:rsidTr="00903353">
        <w:trPr>
          <w:cantSplit/>
          <w:trHeight w:val="1134"/>
        </w:trPr>
        <w:tc>
          <w:tcPr>
            <w:tcW w:w="92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8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05 11 06</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09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Акустические приборы и системы</w:t>
            </w:r>
          </w:p>
        </w:tc>
        <w:tc>
          <w:tcPr>
            <w:tcW w:w="133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92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8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05 11 07</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109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Оптические и оптико-электронные приборы и комплексы</w:t>
            </w:r>
          </w:p>
        </w:tc>
        <w:tc>
          <w:tcPr>
            <w:tcW w:w="133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92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8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05 11 10</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09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Приборы и методы для измерения ионизирующих излучений и рентгеновские приборы</w:t>
            </w:r>
          </w:p>
        </w:tc>
        <w:tc>
          <w:tcPr>
            <w:tcW w:w="133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92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8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05 16 09</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09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Материаловедение (по отраслям)</w:t>
            </w:r>
          </w:p>
        </w:tc>
        <w:tc>
          <w:tcPr>
            <w:tcW w:w="133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bl>
    <w:p w:rsidR="00903353" w:rsidRPr="00903353" w:rsidRDefault="00903353" w:rsidP="00903353">
      <w:pPr>
        <w:spacing w:line="360" w:lineRule="auto"/>
        <w:ind w:firstLine="851"/>
        <w:jc w:val="both"/>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В таблице 23 представлены специальности, определенные общероссийск</w:t>
      </w:r>
      <w:r w:rsidRPr="00903353">
        <w:rPr>
          <w:rFonts w:ascii="Times New Roman" w:eastAsia="Calibri" w:hAnsi="Times New Roman" w:cs="Times New Roman"/>
          <w:sz w:val="24"/>
          <w:szCs w:val="24"/>
          <w:lang w:eastAsia="ru-RU"/>
        </w:rPr>
        <w:lastRenderedPageBreak/>
        <w:t>им классификатором специальностей высшей научной квалификации, соответствующие специализациям научной области «</w:t>
      </w:r>
      <w:r w:rsidRPr="00903353">
        <w:rPr>
          <w:rFonts w:ascii="Times New Roman" w:eastAsia="Times New Roman" w:hAnsi="Times New Roman" w:cs="Times New Roman"/>
          <w:color w:val="000000"/>
          <w:sz w:val="24"/>
          <w:szCs w:val="24"/>
          <w:lang w:eastAsia="ru-RU"/>
        </w:rPr>
        <w:t>Естественные науки, математика и статистика</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053 Физические науки</w:t>
      </w:r>
      <w:r w:rsidRPr="00903353">
        <w:rPr>
          <w:rFonts w:ascii="Times New Roman" w:eastAsia="Calibri" w:hAnsi="Times New Roman" w:cs="Times New Roman"/>
          <w:sz w:val="24"/>
          <w:szCs w:val="24"/>
          <w:lang w:eastAsia="ru-RU"/>
        </w:rPr>
        <w:t xml:space="preserve">», специализации «0533 Физика», определенным Международной стандартной классификацией «Области образования и профессиональной подготовки». </w:t>
      </w:r>
      <w:r w:rsidRPr="00903353">
        <w:rPr>
          <w:rFonts w:ascii="Times New Roman" w:eastAsia="Times New Roman" w:hAnsi="Times New Roman" w:cs="Times New Roman"/>
          <w:color w:val="000000"/>
          <w:sz w:val="24"/>
          <w:szCs w:val="24"/>
          <w:lang w:eastAsia="ru-RU"/>
        </w:rPr>
        <w:t>В общероссийском  классификаторе  специальностей высшей научной квалификации специализации «0533 Физика» соответствуют 29 специальностей отрасли «Физико-математические науки» и 3 специальности отрасли «Технические науки».</w:t>
      </w:r>
    </w:p>
    <w:p w:rsidR="008C67CE" w:rsidRDefault="008C67CE" w:rsidP="00903353">
      <w:pPr>
        <w:spacing w:line="360" w:lineRule="auto"/>
        <w:ind w:firstLine="851"/>
        <w:jc w:val="both"/>
        <w:rPr>
          <w:rFonts w:ascii="Times New Roman" w:eastAsia="Times New Roman" w:hAnsi="Times New Roman" w:cs="Times New Roman"/>
          <w:b/>
          <w:color w:val="000000"/>
          <w:sz w:val="24"/>
          <w:szCs w:val="24"/>
          <w:lang w:eastAsia="ru-RU"/>
        </w:rPr>
      </w:pPr>
    </w:p>
    <w:p w:rsidR="008C67CE" w:rsidRDefault="008C67CE" w:rsidP="00903353">
      <w:pPr>
        <w:spacing w:line="360" w:lineRule="auto"/>
        <w:ind w:firstLine="851"/>
        <w:jc w:val="both"/>
        <w:rPr>
          <w:rFonts w:ascii="Times New Roman" w:eastAsia="Times New Roman" w:hAnsi="Times New Roman" w:cs="Times New Roman"/>
          <w:b/>
          <w:color w:val="000000"/>
          <w:sz w:val="24"/>
          <w:szCs w:val="24"/>
          <w:lang w:eastAsia="ru-RU"/>
        </w:rPr>
      </w:pPr>
    </w:p>
    <w:p w:rsidR="00903353" w:rsidRPr="00903353" w:rsidRDefault="00903353" w:rsidP="00903353">
      <w:pPr>
        <w:spacing w:line="360" w:lineRule="auto"/>
        <w:ind w:firstLine="851"/>
        <w:jc w:val="both"/>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Направление «054 Математика и статистика»</w:t>
      </w:r>
    </w:p>
    <w:p w:rsidR="00903353" w:rsidRPr="00903353" w:rsidRDefault="00903353" w:rsidP="00903353">
      <w:pPr>
        <w:spacing w:line="360" w:lineRule="auto"/>
        <w:jc w:val="both"/>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Таблица 24. Соответствие специальностей, определенных общероссийским классификатором специальностей высшей научной квалификации, специализациям научной области «</w:t>
      </w:r>
      <w:r w:rsidRPr="00903353">
        <w:rPr>
          <w:rFonts w:ascii="Times New Roman" w:eastAsia="Times New Roman" w:hAnsi="Times New Roman" w:cs="Times New Roman"/>
          <w:color w:val="000000"/>
          <w:sz w:val="24"/>
          <w:szCs w:val="24"/>
          <w:lang w:eastAsia="ru-RU"/>
        </w:rPr>
        <w:t>Естественные науки, математика и статистика</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054 Математика и статистика</w:t>
      </w:r>
      <w:r w:rsidRPr="00903353">
        <w:rPr>
          <w:rFonts w:ascii="Times New Roman" w:eastAsia="Calibri" w:hAnsi="Times New Roman" w:cs="Times New Roman"/>
          <w:sz w:val="24"/>
          <w:szCs w:val="24"/>
          <w:lang w:eastAsia="ru-RU"/>
        </w:rPr>
        <w:t>», определенных Международной стандартной классификацией «Области образования и профессиональной подготовки»</w:t>
      </w:r>
    </w:p>
    <w:tbl>
      <w:tblPr>
        <w:tblW w:w="5000" w:type="pct"/>
        <w:tblLook w:val="04A0" w:firstRow="1" w:lastRow="0" w:firstColumn="1" w:lastColumn="0" w:noHBand="0" w:noVBand="1"/>
      </w:tblPr>
      <w:tblGrid>
        <w:gridCol w:w="1461"/>
        <w:gridCol w:w="648"/>
        <w:gridCol w:w="1792"/>
        <w:gridCol w:w="648"/>
        <w:gridCol w:w="648"/>
        <w:gridCol w:w="2270"/>
        <w:gridCol w:w="2721"/>
      </w:tblGrid>
      <w:tr w:rsidR="00903353" w:rsidRPr="00903353" w:rsidTr="00903353">
        <w:trPr>
          <w:trHeight w:val="705"/>
        </w:trPr>
        <w:tc>
          <w:tcPr>
            <w:tcW w:w="2039"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Международная стандартная классификация образования "Области образования и профессиональной подготовки" (МСКО-О-2013)</w:t>
            </w:r>
          </w:p>
        </w:tc>
        <w:tc>
          <w:tcPr>
            <w:tcW w:w="2961" w:type="pct"/>
            <w:gridSpan w:val="4"/>
            <w:tcBorders>
              <w:top w:val="single" w:sz="4" w:space="0" w:color="auto"/>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Общероссийский классификатор специальностей высшей научной квалификации (ОКСВНК)</w:t>
            </w:r>
          </w:p>
        </w:tc>
      </w:tr>
      <w:tr w:rsidR="00903353" w:rsidRPr="00903353" w:rsidTr="00903353">
        <w:trPr>
          <w:cantSplit/>
          <w:trHeight w:val="1134"/>
        </w:trPr>
        <w:tc>
          <w:tcPr>
            <w:tcW w:w="904" w:type="pct"/>
            <w:tcBorders>
              <w:top w:val="nil"/>
              <w:left w:val="single" w:sz="4" w:space="0" w:color="auto"/>
              <w:bottom w:val="single" w:sz="4" w:space="0" w:color="auto"/>
              <w:right w:val="single" w:sz="4" w:space="0" w:color="auto"/>
            </w:tcBorders>
            <w:shd w:val="clear" w:color="auto" w:fill="auto"/>
            <w:textDirection w:val="btLr"/>
            <w:vAlign w:val="center"/>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Научная область </w:t>
            </w:r>
          </w:p>
        </w:tc>
        <w:tc>
          <w:tcPr>
            <w:tcW w:w="256" w:type="pct"/>
            <w:tcBorders>
              <w:top w:val="nil"/>
              <w:left w:val="nil"/>
              <w:bottom w:val="single" w:sz="4" w:space="0" w:color="auto"/>
              <w:right w:val="single" w:sz="4" w:space="0" w:color="auto"/>
            </w:tcBorders>
            <w:shd w:val="clear" w:color="auto" w:fill="auto"/>
            <w:textDirection w:val="btLr"/>
            <w:vAlign w:val="center"/>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Направление </w:t>
            </w:r>
          </w:p>
        </w:tc>
        <w:tc>
          <w:tcPr>
            <w:tcW w:w="879"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Специализация</w:t>
            </w:r>
          </w:p>
        </w:tc>
        <w:tc>
          <w:tcPr>
            <w:tcW w:w="256"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КОД</w:t>
            </w:r>
          </w:p>
        </w:tc>
        <w:tc>
          <w:tcPr>
            <w:tcW w:w="256"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КЧ</w:t>
            </w:r>
          </w:p>
        </w:tc>
        <w:tc>
          <w:tcPr>
            <w:tcW w:w="111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Наименование специальности</w:t>
            </w:r>
          </w:p>
        </w:tc>
        <w:tc>
          <w:tcPr>
            <w:tcW w:w="133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Отрасль науки</w:t>
            </w:r>
          </w:p>
        </w:tc>
      </w:tr>
      <w:tr w:rsidR="00903353" w:rsidRPr="00903353" w:rsidTr="00903353">
        <w:trPr>
          <w:cantSplit/>
          <w:trHeight w:val="1134"/>
        </w:trPr>
        <w:tc>
          <w:tcPr>
            <w:tcW w:w="904" w:type="pct"/>
            <w:vMerge w:val="restart"/>
            <w:tcBorders>
              <w:top w:val="nil"/>
              <w:left w:val="single" w:sz="4" w:space="0" w:color="auto"/>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Естественные науки, математика и статистика</w:t>
            </w:r>
          </w:p>
        </w:tc>
        <w:tc>
          <w:tcPr>
            <w:tcW w:w="256" w:type="pct"/>
            <w:vMerge w:val="restar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054 Математика и статистика</w:t>
            </w:r>
          </w:p>
        </w:tc>
        <w:tc>
          <w:tcPr>
            <w:tcW w:w="879" w:type="pct"/>
            <w:vMerge w:val="restart"/>
            <w:tcBorders>
              <w:top w:val="nil"/>
              <w:left w:val="single" w:sz="4" w:space="0" w:color="auto"/>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0541 Математика</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01 01 01</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111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Вещественный, комплексный и функциональный анализ</w:t>
            </w:r>
          </w:p>
        </w:tc>
        <w:tc>
          <w:tcPr>
            <w:tcW w:w="1335"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r>
      <w:tr w:rsidR="00903353" w:rsidRPr="00903353" w:rsidTr="00903353">
        <w:trPr>
          <w:cantSplit/>
          <w:trHeight w:val="1134"/>
        </w:trPr>
        <w:tc>
          <w:tcPr>
            <w:tcW w:w="90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7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01 01 02</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111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Дифференциальные уравнения, динамические системы и оптимальное управление</w:t>
            </w:r>
          </w:p>
        </w:tc>
        <w:tc>
          <w:tcPr>
            <w:tcW w:w="1335"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r>
      <w:tr w:rsidR="00903353" w:rsidRPr="00903353" w:rsidTr="00903353">
        <w:trPr>
          <w:cantSplit/>
          <w:trHeight w:val="1134"/>
        </w:trPr>
        <w:tc>
          <w:tcPr>
            <w:tcW w:w="90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7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01 01 03</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111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Математическая физика</w:t>
            </w:r>
          </w:p>
        </w:tc>
        <w:tc>
          <w:tcPr>
            <w:tcW w:w="1335"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r>
      <w:tr w:rsidR="00903353" w:rsidRPr="00903353" w:rsidTr="00903353">
        <w:trPr>
          <w:cantSplit/>
          <w:trHeight w:val="1134"/>
        </w:trPr>
        <w:tc>
          <w:tcPr>
            <w:tcW w:w="90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7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01 01 04</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111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Геометрия и топология</w:t>
            </w:r>
          </w:p>
        </w:tc>
        <w:tc>
          <w:tcPr>
            <w:tcW w:w="1335"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r>
      <w:tr w:rsidR="00903353" w:rsidRPr="00903353" w:rsidTr="00903353">
        <w:trPr>
          <w:cantSplit/>
          <w:trHeight w:val="1134"/>
        </w:trPr>
        <w:tc>
          <w:tcPr>
            <w:tcW w:w="90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7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01 01 06</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11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Математическая логика, алгебра и теория чисел</w:t>
            </w:r>
          </w:p>
        </w:tc>
        <w:tc>
          <w:tcPr>
            <w:tcW w:w="1335"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r>
      <w:tr w:rsidR="00903353" w:rsidRPr="00903353" w:rsidTr="00903353">
        <w:trPr>
          <w:cantSplit/>
          <w:trHeight w:val="1134"/>
        </w:trPr>
        <w:tc>
          <w:tcPr>
            <w:tcW w:w="90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7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01 01 09</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111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Дискретная математика и математическая кибернетика</w:t>
            </w:r>
          </w:p>
        </w:tc>
        <w:tc>
          <w:tcPr>
            <w:tcW w:w="1335"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r>
      <w:tr w:rsidR="00903353" w:rsidRPr="00903353" w:rsidTr="00903353">
        <w:trPr>
          <w:cantSplit/>
          <w:trHeight w:val="1134"/>
        </w:trPr>
        <w:tc>
          <w:tcPr>
            <w:tcW w:w="90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79" w:type="pct"/>
            <w:tcBorders>
              <w:top w:val="nil"/>
              <w:left w:val="nil"/>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0542 Статистика</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01 01 05</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11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Теория вероятностей и математическая статистика</w:t>
            </w:r>
          </w:p>
        </w:tc>
        <w:tc>
          <w:tcPr>
            <w:tcW w:w="1335"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r>
    </w:tbl>
    <w:p w:rsidR="00903353" w:rsidRPr="00903353" w:rsidRDefault="00903353" w:rsidP="00903353">
      <w:pPr>
        <w:spacing w:line="360" w:lineRule="auto"/>
        <w:ind w:firstLine="851"/>
        <w:jc w:val="both"/>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В таблице 24 представлены специальности, определенные общероссийским классификатором специальностей высшей научной квалификации, соответствующие специализациям научной области «</w:t>
      </w:r>
      <w:r w:rsidRPr="00903353">
        <w:rPr>
          <w:rFonts w:ascii="Times New Roman" w:eastAsia="Times New Roman" w:hAnsi="Times New Roman" w:cs="Times New Roman"/>
          <w:color w:val="000000"/>
          <w:sz w:val="24"/>
          <w:szCs w:val="24"/>
          <w:lang w:eastAsia="ru-RU"/>
        </w:rPr>
        <w:t>Естестве</w:t>
      </w:r>
      <w:r w:rsidRPr="00903353">
        <w:rPr>
          <w:rFonts w:ascii="Times New Roman" w:eastAsia="Times New Roman" w:hAnsi="Times New Roman" w:cs="Times New Roman"/>
          <w:color w:val="000000"/>
          <w:sz w:val="24"/>
          <w:szCs w:val="24"/>
          <w:lang w:eastAsia="ru-RU"/>
        </w:rPr>
        <w:lastRenderedPageBreak/>
        <w:t>нные науки, математика и статистика</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054 Математика и статистика</w:t>
      </w:r>
      <w:r w:rsidRPr="00903353">
        <w:rPr>
          <w:rFonts w:ascii="Times New Roman" w:eastAsia="Calibri" w:hAnsi="Times New Roman" w:cs="Times New Roman"/>
          <w:sz w:val="24"/>
          <w:szCs w:val="24"/>
          <w:lang w:eastAsia="ru-RU"/>
        </w:rPr>
        <w:t xml:space="preserve">», определенным Международной стандартной классификацией «Области образования и профессиональной подготовки». </w:t>
      </w:r>
      <w:r w:rsidRPr="00903353">
        <w:rPr>
          <w:rFonts w:ascii="Times New Roman" w:eastAsia="Times New Roman" w:hAnsi="Times New Roman" w:cs="Times New Roman"/>
          <w:color w:val="000000"/>
          <w:sz w:val="24"/>
          <w:szCs w:val="24"/>
          <w:lang w:eastAsia="ru-RU"/>
        </w:rPr>
        <w:t>В общероссийском  классификаторе  специальностей высшей научной квалификации специализациям направления «054 Математика и статистика» соответствуют 7 специальностей отрасли «Физико-математические науки».</w:t>
      </w:r>
    </w:p>
    <w:p w:rsidR="00903353" w:rsidRPr="00903353" w:rsidRDefault="00903353" w:rsidP="00903353">
      <w:pPr>
        <w:spacing w:line="360" w:lineRule="auto"/>
        <w:contextualSpacing/>
        <w:jc w:val="both"/>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Научная область «06 Информационно-коммуникационные технологии (ИКТ)»</w:t>
      </w:r>
    </w:p>
    <w:p w:rsidR="00903353" w:rsidRPr="00903353" w:rsidRDefault="00903353" w:rsidP="00903353">
      <w:pPr>
        <w:spacing w:line="360" w:lineRule="auto"/>
        <w:jc w:val="both"/>
        <w:rPr>
          <w:rFonts w:ascii="Times New Roman" w:eastAsia="Times New Roman" w:hAnsi="Times New Roman" w:cs="Times New Roman"/>
          <w:b/>
          <w:color w:val="000000"/>
          <w:sz w:val="24"/>
          <w:szCs w:val="24"/>
          <w:lang w:eastAsia="ru-RU"/>
        </w:rPr>
      </w:pPr>
      <w:r w:rsidRPr="00903353">
        <w:rPr>
          <w:rFonts w:ascii="Times New Roman" w:eastAsia="Calibri" w:hAnsi="Times New Roman" w:cs="Times New Roman"/>
          <w:sz w:val="24"/>
          <w:szCs w:val="24"/>
          <w:lang w:eastAsia="ru-RU"/>
        </w:rPr>
        <w:t>Таблица 25. Соответствие специальностей, определенных общероссийским классификатором специальностей высшей научной квалификации, специализациям научной област</w:t>
      </w:r>
      <w:r w:rsidRPr="00903353">
        <w:rPr>
          <w:rFonts w:ascii="Times New Roman" w:eastAsia="Calibri" w:hAnsi="Times New Roman" w:cs="Times New Roman"/>
          <w:sz w:val="24"/>
          <w:szCs w:val="24"/>
          <w:lang w:eastAsia="ru-RU"/>
        </w:rPr>
        <w:lastRenderedPageBreak/>
        <w:t>и «</w:t>
      </w:r>
      <w:r w:rsidRPr="00903353">
        <w:rPr>
          <w:rFonts w:ascii="Times New Roman" w:eastAsia="Times New Roman" w:hAnsi="Times New Roman" w:cs="Times New Roman"/>
          <w:color w:val="000000"/>
          <w:sz w:val="24"/>
          <w:szCs w:val="24"/>
          <w:lang w:eastAsia="ru-RU"/>
        </w:rPr>
        <w:t>Информационно-коммуникационные технологии (ИКТ)</w:t>
      </w:r>
      <w:r w:rsidRPr="00903353">
        <w:rPr>
          <w:rFonts w:ascii="Times New Roman" w:eastAsia="Calibri" w:hAnsi="Times New Roman" w:cs="Times New Roman"/>
          <w:sz w:val="24"/>
          <w:szCs w:val="24"/>
          <w:lang w:eastAsia="ru-RU"/>
        </w:rPr>
        <w:t>», определенных Международной стандартной классификацией «Области образования и профессиональной подготовки»</w:t>
      </w:r>
    </w:p>
    <w:tbl>
      <w:tblPr>
        <w:tblW w:w="5000" w:type="pct"/>
        <w:tblLook w:val="04A0" w:firstRow="1" w:lastRow="0" w:firstColumn="1" w:lastColumn="0" w:noHBand="0" w:noVBand="1"/>
      </w:tblPr>
      <w:tblGrid>
        <w:gridCol w:w="892"/>
        <w:gridCol w:w="892"/>
        <w:gridCol w:w="2265"/>
        <w:gridCol w:w="648"/>
        <w:gridCol w:w="648"/>
        <w:gridCol w:w="2122"/>
        <w:gridCol w:w="2721"/>
      </w:tblGrid>
      <w:tr w:rsidR="00903353" w:rsidRPr="00903353" w:rsidTr="00903353">
        <w:trPr>
          <w:trHeight w:val="705"/>
          <w:tblHeader/>
        </w:trPr>
        <w:tc>
          <w:tcPr>
            <w:tcW w:w="2116"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Международная стандартная классификация образования "Области образования и профессиональной подготовки" (МСКО-О-2013)</w:t>
            </w:r>
          </w:p>
        </w:tc>
        <w:tc>
          <w:tcPr>
            <w:tcW w:w="2884" w:type="pct"/>
            <w:gridSpan w:val="4"/>
            <w:tcBorders>
              <w:top w:val="single" w:sz="4" w:space="0" w:color="auto"/>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Общероссийский классификатор специальностей высшей научной квалификации (ОКСВНК)</w:t>
            </w:r>
          </w:p>
        </w:tc>
      </w:tr>
      <w:tr w:rsidR="00903353" w:rsidRPr="00903353" w:rsidTr="00903353">
        <w:trPr>
          <w:cantSplit/>
          <w:trHeight w:val="1134"/>
          <w:tblHeader/>
        </w:trPr>
        <w:tc>
          <w:tcPr>
            <w:tcW w:w="499" w:type="pct"/>
            <w:tcBorders>
              <w:top w:val="nil"/>
              <w:left w:val="single" w:sz="4" w:space="0" w:color="auto"/>
              <w:bottom w:val="single" w:sz="4" w:space="0" w:color="auto"/>
              <w:right w:val="single" w:sz="4" w:space="0" w:color="auto"/>
            </w:tcBorders>
            <w:shd w:val="clear" w:color="auto" w:fill="auto"/>
            <w:textDirection w:val="btLr"/>
            <w:vAlign w:val="center"/>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Научная область </w:t>
            </w:r>
          </w:p>
        </w:tc>
        <w:tc>
          <w:tcPr>
            <w:tcW w:w="499" w:type="pct"/>
            <w:tcBorders>
              <w:top w:val="nil"/>
              <w:left w:val="nil"/>
              <w:bottom w:val="single" w:sz="4" w:space="0" w:color="auto"/>
              <w:right w:val="single" w:sz="4" w:space="0" w:color="auto"/>
            </w:tcBorders>
            <w:shd w:val="clear" w:color="auto" w:fill="auto"/>
            <w:textDirection w:val="btLr"/>
            <w:vAlign w:val="center"/>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Направление </w:t>
            </w:r>
          </w:p>
        </w:tc>
        <w:tc>
          <w:tcPr>
            <w:tcW w:w="1117"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Специализация</w:t>
            </w:r>
          </w:p>
        </w:tc>
        <w:tc>
          <w:tcPr>
            <w:tcW w:w="254"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КОД</w:t>
            </w:r>
          </w:p>
        </w:tc>
        <w:tc>
          <w:tcPr>
            <w:tcW w:w="254"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КЧ</w:t>
            </w:r>
          </w:p>
        </w:tc>
        <w:tc>
          <w:tcPr>
            <w:tcW w:w="104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Наименование специальности</w:t>
            </w:r>
          </w:p>
        </w:tc>
        <w:tc>
          <w:tcPr>
            <w:tcW w:w="133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Отрасль науки</w:t>
            </w:r>
          </w:p>
        </w:tc>
      </w:tr>
      <w:tr w:rsidR="00903353" w:rsidRPr="00903353" w:rsidTr="00903353">
        <w:trPr>
          <w:cantSplit/>
          <w:trHeight w:val="1134"/>
        </w:trPr>
        <w:tc>
          <w:tcPr>
            <w:tcW w:w="499" w:type="pct"/>
            <w:vMerge w:val="restar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Информационно-коммуникационные технологии (ИКТ)</w:t>
            </w:r>
          </w:p>
        </w:tc>
        <w:tc>
          <w:tcPr>
            <w:tcW w:w="499" w:type="pct"/>
            <w:vMerge w:val="restar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061 Информационно-коммуникационные технологии  (ИКТ)</w:t>
            </w:r>
          </w:p>
        </w:tc>
        <w:tc>
          <w:tcPr>
            <w:tcW w:w="1117" w:type="pct"/>
            <w:vMerge w:val="restart"/>
            <w:tcBorders>
              <w:top w:val="nil"/>
              <w:left w:val="single" w:sz="4" w:space="0" w:color="auto"/>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0611 Использование компьютера</w:t>
            </w:r>
          </w:p>
        </w:tc>
        <w:tc>
          <w:tcPr>
            <w:tcW w:w="25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01 01 07</w:t>
            </w:r>
          </w:p>
        </w:tc>
        <w:tc>
          <w:tcPr>
            <w:tcW w:w="25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1041"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Вычислительная математика</w:t>
            </w:r>
          </w:p>
        </w:tc>
        <w:tc>
          <w:tcPr>
            <w:tcW w:w="1335"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r>
      <w:tr w:rsidR="00903353" w:rsidRPr="00903353" w:rsidTr="00903353">
        <w:trPr>
          <w:cantSplit/>
          <w:trHeight w:val="1134"/>
        </w:trPr>
        <w:tc>
          <w:tcPr>
            <w:tcW w:w="4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05 13 01</w:t>
            </w:r>
          </w:p>
        </w:tc>
        <w:tc>
          <w:tcPr>
            <w:tcW w:w="25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041"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Системный анализ, управление и обработка информации (по отраслям)</w:t>
            </w:r>
          </w:p>
        </w:tc>
        <w:tc>
          <w:tcPr>
            <w:tcW w:w="1335"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4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05 13 05</w:t>
            </w:r>
          </w:p>
        </w:tc>
        <w:tc>
          <w:tcPr>
            <w:tcW w:w="25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041"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Элементы и устройства вычислительной техники и систем управления</w:t>
            </w:r>
          </w:p>
        </w:tc>
        <w:tc>
          <w:tcPr>
            <w:tcW w:w="1335"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4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05 13 06</w:t>
            </w:r>
          </w:p>
        </w:tc>
        <w:tc>
          <w:tcPr>
            <w:tcW w:w="25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1041"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Автоматизация и управление технологическими процессами и производствами (по отраслям)</w:t>
            </w:r>
          </w:p>
        </w:tc>
        <w:tc>
          <w:tcPr>
            <w:tcW w:w="1335"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4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05 13 10</w:t>
            </w:r>
          </w:p>
        </w:tc>
        <w:tc>
          <w:tcPr>
            <w:tcW w:w="25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1041"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Управление в социальных и экономических системах</w:t>
            </w:r>
          </w:p>
        </w:tc>
        <w:tc>
          <w:tcPr>
            <w:tcW w:w="1335"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4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05 13 11</w:t>
            </w:r>
          </w:p>
        </w:tc>
        <w:tc>
          <w:tcPr>
            <w:tcW w:w="25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041"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Математическое и программное обеспечение вычислительных машин, комплексов и компьютерных сетей</w:t>
            </w:r>
          </w:p>
        </w:tc>
        <w:tc>
          <w:tcPr>
            <w:tcW w:w="1335"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4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05 13 12</w:t>
            </w:r>
          </w:p>
        </w:tc>
        <w:tc>
          <w:tcPr>
            <w:tcW w:w="25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041"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Системы автоматизации проектирования (по отраслям)</w:t>
            </w:r>
          </w:p>
        </w:tc>
        <w:tc>
          <w:tcPr>
            <w:tcW w:w="1335"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4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05 13 17</w:t>
            </w:r>
          </w:p>
        </w:tc>
        <w:tc>
          <w:tcPr>
            <w:tcW w:w="25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1041"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Теоретические основы информатики</w:t>
            </w:r>
          </w:p>
        </w:tc>
        <w:tc>
          <w:tcPr>
            <w:tcW w:w="1335"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4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05 13 20</w:t>
            </w:r>
          </w:p>
        </w:tc>
        <w:tc>
          <w:tcPr>
            <w:tcW w:w="25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1041"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Квантовые методы обработки информации</w:t>
            </w:r>
          </w:p>
        </w:tc>
        <w:tc>
          <w:tcPr>
            <w:tcW w:w="1335"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4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7" w:type="pct"/>
            <w:tcBorders>
              <w:top w:val="nil"/>
              <w:left w:val="nil"/>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0612 Создание баз данных и информационных сетей и их администрирование</w:t>
            </w:r>
          </w:p>
        </w:tc>
        <w:tc>
          <w:tcPr>
            <w:tcW w:w="25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05 13 15</w:t>
            </w:r>
          </w:p>
        </w:tc>
        <w:tc>
          <w:tcPr>
            <w:tcW w:w="25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1041"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Вычислительные машины, комплексы и компьютерные сети</w:t>
            </w:r>
          </w:p>
        </w:tc>
        <w:tc>
          <w:tcPr>
            <w:tcW w:w="1335"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4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7" w:type="pct"/>
            <w:tcBorders>
              <w:top w:val="nil"/>
              <w:left w:val="nil"/>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0613 Разработка и анализ программного обеспечения</w:t>
            </w:r>
          </w:p>
        </w:tc>
        <w:tc>
          <w:tcPr>
            <w:tcW w:w="25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05 13 18</w:t>
            </w:r>
          </w:p>
        </w:tc>
        <w:tc>
          <w:tcPr>
            <w:tcW w:w="25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1041"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Математическое моделирование, численные методы и комплексы программ</w:t>
            </w:r>
          </w:p>
        </w:tc>
        <w:tc>
          <w:tcPr>
            <w:tcW w:w="1335"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4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7" w:type="pct"/>
            <w:tcBorders>
              <w:top w:val="nil"/>
              <w:left w:val="nil"/>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0619 Информационно-коммуникационные технологии, не включенные в другие категории</w:t>
            </w:r>
          </w:p>
        </w:tc>
        <w:tc>
          <w:tcPr>
            <w:tcW w:w="25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05 13 19</w:t>
            </w:r>
          </w:p>
        </w:tc>
        <w:tc>
          <w:tcPr>
            <w:tcW w:w="25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1041"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Методы и системы защиты информации, информационная безопасность</w:t>
            </w:r>
          </w:p>
        </w:tc>
        <w:tc>
          <w:tcPr>
            <w:tcW w:w="1335"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bl>
    <w:p w:rsidR="00903353" w:rsidRPr="00903353" w:rsidRDefault="00903353" w:rsidP="00903353">
      <w:pPr>
        <w:spacing w:line="360" w:lineRule="auto"/>
        <w:ind w:firstLine="851"/>
        <w:jc w:val="both"/>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В таблице 25 представлены специальности, определенные общероссийским классификатором специальностей высшей научной квалиф</w:t>
      </w:r>
      <w:r w:rsidRPr="00903353">
        <w:rPr>
          <w:rFonts w:ascii="Times New Roman" w:eastAsia="Calibri" w:hAnsi="Times New Roman" w:cs="Times New Roman"/>
          <w:sz w:val="24"/>
          <w:szCs w:val="24"/>
          <w:lang w:eastAsia="ru-RU"/>
        </w:rPr>
        <w:lastRenderedPageBreak/>
        <w:t>икации, соответствующие специализациям научной области «</w:t>
      </w:r>
      <w:r w:rsidRPr="00903353">
        <w:rPr>
          <w:rFonts w:ascii="Times New Roman" w:eastAsia="Times New Roman" w:hAnsi="Times New Roman" w:cs="Times New Roman"/>
          <w:color w:val="000000"/>
          <w:sz w:val="24"/>
          <w:szCs w:val="24"/>
          <w:lang w:eastAsia="ru-RU"/>
        </w:rPr>
        <w:t>Естественные науки, математика и статистика</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054 Математика и статистика</w:t>
      </w:r>
      <w:r w:rsidRPr="00903353">
        <w:rPr>
          <w:rFonts w:ascii="Times New Roman" w:eastAsia="Calibri" w:hAnsi="Times New Roman" w:cs="Times New Roman"/>
          <w:sz w:val="24"/>
          <w:szCs w:val="24"/>
          <w:lang w:eastAsia="ru-RU"/>
        </w:rPr>
        <w:t xml:space="preserve">», определенным Международной стандартной классификацией «Области образования и профессиональной подготовки». </w:t>
      </w:r>
      <w:r w:rsidRPr="00903353">
        <w:rPr>
          <w:rFonts w:ascii="Times New Roman" w:eastAsia="Times New Roman" w:hAnsi="Times New Roman" w:cs="Times New Roman"/>
          <w:color w:val="000000"/>
          <w:sz w:val="24"/>
          <w:szCs w:val="24"/>
          <w:lang w:eastAsia="ru-RU"/>
        </w:rPr>
        <w:t xml:space="preserve">В общероссийском  классификаторе  специальностей высшей научной квалификации специализациям направления «061 Информационно-коммуникационные технологии  (ИКТ)» соответствуют 11 специальностей отрасли «Технические науки» и 1 специальность отрасли «Физико-математические науки». Специальность «Методы и системы защиты информации, информационная безопасность» отнесена к специализации, не включенной в другие категории. </w:t>
      </w:r>
    </w:p>
    <w:p w:rsidR="00903353" w:rsidRPr="00903353" w:rsidRDefault="00903353" w:rsidP="00903353">
      <w:pPr>
        <w:spacing w:line="360" w:lineRule="auto"/>
        <w:ind w:firstLine="851"/>
        <w:contextualSpacing/>
        <w:jc w:val="both"/>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Научная область «07 Инженерные, обрабатывающие и строительные отрасли». Направление «071 Инженерия и инженерное дело». Специализации «0711 Химическая инженерия и процессы» и «0712 Технология охраны окружающей среды»</w:t>
      </w:r>
    </w:p>
    <w:p w:rsidR="00903353" w:rsidRPr="00903353" w:rsidRDefault="00903353" w:rsidP="00903353">
      <w:pPr>
        <w:spacing w:line="360" w:lineRule="auto"/>
        <w:jc w:val="both"/>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Таблица 26. Соответствие специальностей, определенных общероссийским классификатором специальностей высшей научной квалификации, специализациям научной области «</w:t>
      </w:r>
      <w:r w:rsidRPr="00903353">
        <w:rPr>
          <w:rFonts w:ascii="Times New Roman" w:eastAsia="Times New Roman" w:hAnsi="Times New Roman" w:cs="Times New Roman"/>
          <w:color w:val="000000"/>
          <w:sz w:val="24"/>
          <w:szCs w:val="24"/>
          <w:lang w:eastAsia="ru-RU"/>
        </w:rPr>
        <w:t>Инженерные, обрабатывающие и строительные отрасли</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071 Инженерия и инженерное дело</w:t>
      </w:r>
      <w:r w:rsidRPr="00903353">
        <w:rPr>
          <w:rFonts w:ascii="Times New Roman" w:eastAsia="Calibri" w:hAnsi="Times New Roman" w:cs="Times New Roman"/>
          <w:sz w:val="24"/>
          <w:szCs w:val="24"/>
          <w:lang w:eastAsia="ru-RU"/>
        </w:rPr>
        <w:t>», специализации «0711 Химическая инженерия и процессы» и «0712 Технология охраны окружающей среды», определенных Международной стандартной классификацией «Области образования и профессиональной подготовки»</w:t>
      </w:r>
    </w:p>
    <w:p w:rsidR="00903353" w:rsidRPr="00903353" w:rsidRDefault="00903353" w:rsidP="00903353">
      <w:pPr>
        <w:spacing w:line="360" w:lineRule="auto"/>
        <w:ind w:firstLine="851"/>
        <w:contextualSpacing/>
        <w:jc w:val="both"/>
        <w:rPr>
          <w:rFonts w:ascii="Times New Roman" w:eastAsia="Times New Roman" w:hAnsi="Times New Roman" w:cs="Times New Roman"/>
          <w:b/>
          <w:color w:val="000000"/>
          <w:sz w:val="24"/>
          <w:szCs w:val="24"/>
          <w:lang w:eastAsia="ru-RU"/>
        </w:rPr>
      </w:pPr>
    </w:p>
    <w:tbl>
      <w:tblPr>
        <w:tblW w:w="5000" w:type="pct"/>
        <w:tblLook w:val="04A0" w:firstRow="1" w:lastRow="0" w:firstColumn="1" w:lastColumn="0" w:noHBand="0" w:noVBand="1"/>
      </w:tblPr>
      <w:tblGrid>
        <w:gridCol w:w="1009"/>
        <w:gridCol w:w="1440"/>
        <w:gridCol w:w="1658"/>
        <w:gridCol w:w="611"/>
        <w:gridCol w:w="611"/>
        <w:gridCol w:w="2351"/>
        <w:gridCol w:w="2508"/>
      </w:tblGrid>
      <w:tr w:rsidR="00903353" w:rsidRPr="00903353" w:rsidTr="00903353">
        <w:trPr>
          <w:trHeight w:val="705"/>
          <w:tblHeader/>
        </w:trPr>
        <w:tc>
          <w:tcPr>
            <w:tcW w:w="2067"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Международная стандартная классификация образования "Области образования и профессиональной подготовки" (МСКО-О-2013)</w:t>
            </w:r>
          </w:p>
        </w:tc>
        <w:tc>
          <w:tcPr>
            <w:tcW w:w="2933" w:type="pct"/>
            <w:gridSpan w:val="4"/>
            <w:tcBorders>
              <w:top w:val="single" w:sz="4" w:space="0" w:color="auto"/>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Общероссийский классификатор специальностей высшей научной квалификации (ОКСВНК)</w:t>
            </w:r>
          </w:p>
        </w:tc>
      </w:tr>
      <w:tr w:rsidR="00903353" w:rsidRPr="00903353" w:rsidTr="00903353">
        <w:trPr>
          <w:cantSplit/>
          <w:trHeight w:val="1134"/>
          <w:tblHeader/>
        </w:trPr>
        <w:tc>
          <w:tcPr>
            <w:tcW w:w="506" w:type="pct"/>
            <w:tcBorders>
              <w:top w:val="nil"/>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Научная область </w:t>
            </w:r>
          </w:p>
        </w:tc>
        <w:tc>
          <w:tcPr>
            <w:tcW w:w="72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Направление </w:t>
            </w:r>
          </w:p>
        </w:tc>
        <w:tc>
          <w:tcPr>
            <w:tcW w:w="83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Специализация</w:t>
            </w:r>
          </w:p>
        </w:tc>
        <w:tc>
          <w:tcPr>
            <w:tcW w:w="240"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КОД</w:t>
            </w:r>
          </w:p>
        </w:tc>
        <w:tc>
          <w:tcPr>
            <w:tcW w:w="240"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КЧ</w:t>
            </w:r>
          </w:p>
        </w:tc>
        <w:tc>
          <w:tcPr>
            <w:tcW w:w="118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Наименование специальности</w:t>
            </w:r>
          </w:p>
        </w:tc>
        <w:tc>
          <w:tcPr>
            <w:tcW w:w="126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Отрасль науки</w:t>
            </w:r>
          </w:p>
        </w:tc>
      </w:tr>
      <w:tr w:rsidR="00903353" w:rsidRPr="00903353" w:rsidTr="00903353">
        <w:trPr>
          <w:cantSplit/>
          <w:trHeight w:val="1134"/>
        </w:trPr>
        <w:tc>
          <w:tcPr>
            <w:tcW w:w="506" w:type="pct"/>
            <w:vMerge w:val="restart"/>
            <w:tcBorders>
              <w:top w:val="nil"/>
              <w:left w:val="single" w:sz="4" w:space="0" w:color="auto"/>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 Инженерные, обрабатывающие и строительные отрасли</w:t>
            </w:r>
          </w:p>
        </w:tc>
        <w:tc>
          <w:tcPr>
            <w:tcW w:w="725" w:type="pct"/>
            <w:vMerge w:val="restart"/>
            <w:tcBorders>
              <w:top w:val="nil"/>
              <w:left w:val="single" w:sz="4" w:space="0" w:color="auto"/>
              <w:bottom w:val="single" w:sz="4" w:space="0" w:color="000000"/>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 Инженерия и инженерное дело</w:t>
            </w:r>
          </w:p>
        </w:tc>
        <w:tc>
          <w:tcPr>
            <w:tcW w:w="836" w:type="pct"/>
            <w:vMerge w:val="restart"/>
            <w:tcBorders>
              <w:top w:val="nil"/>
              <w:left w:val="single" w:sz="4" w:space="0" w:color="auto"/>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0711 Химическая инженерия и процессы</w:t>
            </w:r>
          </w:p>
        </w:tc>
        <w:tc>
          <w:tcPr>
            <w:tcW w:w="24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01 02 08</w:t>
            </w:r>
          </w:p>
        </w:tc>
        <w:tc>
          <w:tcPr>
            <w:tcW w:w="24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18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Биомеханика</w:t>
            </w:r>
          </w:p>
        </w:tc>
        <w:tc>
          <w:tcPr>
            <w:tcW w:w="126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r>
      <w:tr w:rsidR="00903353" w:rsidRPr="00903353" w:rsidTr="00903353">
        <w:trPr>
          <w:cantSplit/>
          <w:trHeight w:val="1134"/>
        </w:trPr>
        <w:tc>
          <w:tcPr>
            <w:tcW w:w="50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25"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3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4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05 04 03</w:t>
            </w:r>
          </w:p>
        </w:tc>
        <w:tc>
          <w:tcPr>
            <w:tcW w:w="24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18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Машины и аппараты, процессы холодильной и криогенной техники, систем кондиционирования и жизнеобеспечения</w:t>
            </w:r>
          </w:p>
        </w:tc>
        <w:tc>
          <w:tcPr>
            <w:tcW w:w="126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0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25"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3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4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05 17 01</w:t>
            </w:r>
          </w:p>
        </w:tc>
        <w:tc>
          <w:tcPr>
            <w:tcW w:w="24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18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неорганических веществ</w:t>
            </w:r>
          </w:p>
        </w:tc>
        <w:tc>
          <w:tcPr>
            <w:tcW w:w="126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0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25"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3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4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05 17 02</w:t>
            </w:r>
          </w:p>
        </w:tc>
        <w:tc>
          <w:tcPr>
            <w:tcW w:w="24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18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редких, рассеянных и радиоактивных элементов</w:t>
            </w:r>
          </w:p>
        </w:tc>
        <w:tc>
          <w:tcPr>
            <w:tcW w:w="126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0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25"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3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4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05 17 03</w:t>
            </w:r>
          </w:p>
        </w:tc>
        <w:tc>
          <w:tcPr>
            <w:tcW w:w="24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118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электрохимических процессов и защита от коррозии</w:t>
            </w:r>
          </w:p>
        </w:tc>
        <w:tc>
          <w:tcPr>
            <w:tcW w:w="126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0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25"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3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4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05 17 04</w:t>
            </w:r>
          </w:p>
        </w:tc>
        <w:tc>
          <w:tcPr>
            <w:tcW w:w="24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118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органических веществ</w:t>
            </w:r>
          </w:p>
        </w:tc>
        <w:tc>
          <w:tcPr>
            <w:tcW w:w="126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w:t>
            </w:r>
            <w:r w:rsidRPr="00903353">
              <w:rPr>
                <w:rFonts w:ascii="Times New Roman" w:eastAsia="Times New Roman" w:hAnsi="Times New Roman" w:cs="Times New Roman"/>
                <w:color w:val="000000"/>
                <w:sz w:val="24"/>
                <w:szCs w:val="24"/>
                <w:lang w:eastAsia="ru-RU"/>
              </w:rPr>
              <w:lastRenderedPageBreak/>
              <w:t>ские</w:t>
            </w:r>
          </w:p>
        </w:tc>
      </w:tr>
      <w:tr w:rsidR="00903353" w:rsidRPr="00903353" w:rsidTr="00903353">
        <w:trPr>
          <w:cantSplit/>
          <w:trHeight w:val="1134"/>
        </w:trPr>
        <w:tc>
          <w:tcPr>
            <w:tcW w:w="50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25"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3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4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05 17 06</w:t>
            </w:r>
          </w:p>
        </w:tc>
        <w:tc>
          <w:tcPr>
            <w:tcW w:w="24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18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и переработка полимеров и композитов</w:t>
            </w:r>
          </w:p>
        </w:tc>
        <w:tc>
          <w:tcPr>
            <w:tcW w:w="126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0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25"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3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4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05 17 07</w:t>
            </w:r>
          </w:p>
        </w:tc>
        <w:tc>
          <w:tcPr>
            <w:tcW w:w="24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118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Химическая технология топлива и высокоэнергетических веществ</w:t>
            </w:r>
          </w:p>
        </w:tc>
        <w:tc>
          <w:tcPr>
            <w:tcW w:w="126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0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25"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3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4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05 17 08</w:t>
            </w:r>
          </w:p>
        </w:tc>
        <w:tc>
          <w:tcPr>
            <w:tcW w:w="24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118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Процессы и аппараты химических технологий</w:t>
            </w:r>
          </w:p>
        </w:tc>
        <w:tc>
          <w:tcPr>
            <w:tcW w:w="126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0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25"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3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4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05 17 11</w:t>
            </w:r>
          </w:p>
        </w:tc>
        <w:tc>
          <w:tcPr>
            <w:tcW w:w="24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118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силикатных и тугоплавких неметаллических материалов</w:t>
            </w:r>
          </w:p>
        </w:tc>
        <w:tc>
          <w:tcPr>
            <w:tcW w:w="126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0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25"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3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4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05 17 18</w:t>
            </w:r>
          </w:p>
        </w:tc>
        <w:tc>
          <w:tcPr>
            <w:tcW w:w="24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118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Мембраны и мембранная технология</w:t>
            </w:r>
          </w:p>
        </w:tc>
        <w:tc>
          <w:tcPr>
            <w:tcW w:w="126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0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25"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836" w:type="pct"/>
            <w:tcBorders>
              <w:top w:val="nil"/>
              <w:left w:val="nil"/>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0712 Технология охраны окружающей среды</w:t>
            </w:r>
          </w:p>
        </w:tc>
        <w:tc>
          <w:tcPr>
            <w:tcW w:w="24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p>
        </w:tc>
        <w:tc>
          <w:tcPr>
            <w:tcW w:w="24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p>
        </w:tc>
        <w:tc>
          <w:tcPr>
            <w:tcW w:w="1186"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26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bl>
    <w:p w:rsidR="00903353" w:rsidRPr="00903353" w:rsidRDefault="00903353" w:rsidP="00903353">
      <w:pPr>
        <w:spacing w:line="360" w:lineRule="auto"/>
        <w:ind w:firstLine="851"/>
        <w:jc w:val="both"/>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В таблице 26 представлены специальности, определенные общероссийским классификатором специальностей высшей научной квалификации, соответствующие специализациям научной области «</w:t>
      </w:r>
      <w:r w:rsidRPr="00903353">
        <w:rPr>
          <w:rFonts w:ascii="Times New Roman" w:eastAsia="Times New Roman" w:hAnsi="Times New Roman" w:cs="Times New Roman"/>
          <w:color w:val="000000"/>
          <w:sz w:val="24"/>
          <w:szCs w:val="24"/>
          <w:lang w:eastAsia="ru-RU"/>
        </w:rPr>
        <w:t>Инженерные, обрабатывающие и строительные отрасли</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071 Инженерия и инженерное дело</w:t>
      </w:r>
      <w:r w:rsidRPr="00903353">
        <w:rPr>
          <w:rFonts w:ascii="Times New Roman" w:eastAsia="Calibri" w:hAnsi="Times New Roman" w:cs="Times New Roman"/>
          <w:sz w:val="24"/>
          <w:szCs w:val="24"/>
          <w:lang w:eastAsia="ru-RU"/>
        </w:rPr>
        <w:t>», специализации «0711 Химическая инженерия и процессы» и «0712 Технология охраны окружающей среды», определенным Международной стандартной классификацией «Области образования и профессиональной подготовки».</w:t>
      </w:r>
      <w:r w:rsidRPr="00903353">
        <w:rPr>
          <w:rFonts w:ascii="Times New Roman" w:eastAsia="Times New Roman" w:hAnsi="Times New Roman" w:cs="Times New Roman"/>
          <w:color w:val="000000"/>
          <w:sz w:val="24"/>
          <w:szCs w:val="24"/>
          <w:lang w:eastAsia="ru-RU"/>
        </w:rPr>
        <w:t xml:space="preserve"> В общероссийском  классификаторе  специальностей высшей научной квалификации специализации «0711 Химическая инженерия и процессы» соответствуют 10 специальностей отрасли «Технические науки» и 1 специальность отрасли «Физико-математические науки». Специализация  «0712 Технология охраны окружающей среды»  не имеет отдельной соответствующей специальности, так как подготовка кадров по данной специальности осуществляется в рамках специальности «Экология (по отраслям)».</w:t>
      </w:r>
    </w:p>
    <w:p w:rsidR="00903353" w:rsidRPr="00903353" w:rsidRDefault="00903353" w:rsidP="00903353">
      <w:pPr>
        <w:spacing w:line="360" w:lineRule="auto"/>
        <w:jc w:val="both"/>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Специализация «0713 Электротехника и энергетика»</w:t>
      </w:r>
    </w:p>
    <w:p w:rsidR="00903353" w:rsidRPr="00903353" w:rsidRDefault="00903353" w:rsidP="00903353">
      <w:pPr>
        <w:spacing w:line="360" w:lineRule="auto"/>
        <w:jc w:val="both"/>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Таблица 27. Соответствие специальностей, определенных общероссийским классификатором специальностей высшей научной квалификации, специализациям научной области «</w:t>
      </w:r>
      <w:r w:rsidRPr="00903353">
        <w:rPr>
          <w:rFonts w:ascii="Times New Roman" w:eastAsia="Times New Roman" w:hAnsi="Times New Roman" w:cs="Times New Roman"/>
          <w:color w:val="000000"/>
          <w:sz w:val="24"/>
          <w:szCs w:val="24"/>
          <w:lang w:eastAsia="ru-RU"/>
        </w:rPr>
        <w:t>Инженерные, обрабатывающие и строительные отрасли</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071 Инженерия и инженерное дело</w:t>
      </w:r>
      <w:r w:rsidRPr="00903353">
        <w:rPr>
          <w:rFonts w:ascii="Times New Roman" w:eastAsia="Calibri" w:hAnsi="Times New Roman" w:cs="Times New Roman"/>
          <w:sz w:val="24"/>
          <w:szCs w:val="24"/>
          <w:lang w:eastAsia="ru-RU"/>
        </w:rPr>
        <w:t>», специализации «0713 Электротехника и энергетика», определенных Международной стандартной классификацией «Области образования и профессиональной подготовки»</w:t>
      </w:r>
    </w:p>
    <w:tbl>
      <w:tblPr>
        <w:tblW w:w="5000" w:type="pct"/>
        <w:tblLook w:val="04A0" w:firstRow="1" w:lastRow="0" w:firstColumn="1" w:lastColumn="0" w:noHBand="0" w:noVBand="1"/>
      </w:tblPr>
      <w:tblGrid>
        <w:gridCol w:w="1158"/>
        <w:gridCol w:w="1119"/>
        <w:gridCol w:w="2164"/>
        <w:gridCol w:w="648"/>
        <w:gridCol w:w="648"/>
        <w:gridCol w:w="2913"/>
        <w:gridCol w:w="1538"/>
      </w:tblGrid>
      <w:tr w:rsidR="00903353" w:rsidRPr="00903353" w:rsidTr="00903353">
        <w:trPr>
          <w:trHeight w:val="705"/>
          <w:tblHeader/>
        </w:trPr>
        <w:tc>
          <w:tcPr>
            <w:tcW w:w="2209"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Международная стандартная классификация образования "Области образования и профессиональной подготовки" (МСКО-О-2013)</w:t>
            </w:r>
          </w:p>
        </w:tc>
        <w:tc>
          <w:tcPr>
            <w:tcW w:w="2791" w:type="pct"/>
            <w:gridSpan w:val="4"/>
            <w:tcBorders>
              <w:top w:val="single" w:sz="4" w:space="0" w:color="auto"/>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Общероссийский классификатор специальностей высшей научной квалификации (ОКСВНК)</w:t>
            </w:r>
          </w:p>
        </w:tc>
      </w:tr>
      <w:tr w:rsidR="00903353" w:rsidRPr="00903353" w:rsidTr="00903353">
        <w:trPr>
          <w:cantSplit/>
          <w:trHeight w:val="1134"/>
          <w:tblHeader/>
        </w:trPr>
        <w:tc>
          <w:tcPr>
            <w:tcW w:w="578" w:type="pc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Научная область</w:t>
            </w:r>
          </w:p>
        </w:tc>
        <w:tc>
          <w:tcPr>
            <w:tcW w:w="559"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Направление</w:t>
            </w:r>
          </w:p>
        </w:tc>
        <w:tc>
          <w:tcPr>
            <w:tcW w:w="1072"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Специализация</w:t>
            </w:r>
          </w:p>
        </w:tc>
        <w:tc>
          <w:tcPr>
            <w:tcW w:w="294"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КОД</w:t>
            </w:r>
          </w:p>
        </w:tc>
        <w:tc>
          <w:tcPr>
            <w:tcW w:w="294"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КЧ</w:t>
            </w:r>
          </w:p>
        </w:tc>
        <w:tc>
          <w:tcPr>
            <w:tcW w:w="1439"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Наи</w:t>
            </w:r>
            <w:r w:rsidRPr="00903353">
              <w:rPr>
                <w:rFonts w:ascii="Times New Roman" w:eastAsia="Times New Roman" w:hAnsi="Times New Roman" w:cs="Times New Roman"/>
                <w:color w:val="000000"/>
                <w:sz w:val="24"/>
                <w:szCs w:val="24"/>
                <w:lang w:eastAsia="ru-RU"/>
              </w:rPr>
              <w:lastRenderedPageBreak/>
              <w:t>менование специальности</w:t>
            </w:r>
          </w:p>
        </w:tc>
        <w:tc>
          <w:tcPr>
            <w:tcW w:w="76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Отрасль науки</w:t>
            </w:r>
          </w:p>
        </w:tc>
      </w:tr>
      <w:tr w:rsidR="00903353" w:rsidRPr="00903353" w:rsidTr="00903353">
        <w:trPr>
          <w:cantSplit/>
          <w:trHeight w:val="1134"/>
        </w:trPr>
        <w:tc>
          <w:tcPr>
            <w:tcW w:w="578" w:type="pct"/>
            <w:vMerge w:val="restar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 Инженерные, обрабатывающие и строительные отрасли</w:t>
            </w:r>
          </w:p>
        </w:tc>
        <w:tc>
          <w:tcPr>
            <w:tcW w:w="559" w:type="pct"/>
            <w:vMerge w:val="restar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 Инженерия и инженерное дело</w:t>
            </w:r>
          </w:p>
        </w:tc>
        <w:tc>
          <w:tcPr>
            <w:tcW w:w="1072" w:type="pct"/>
            <w:vMerge w:val="restart"/>
            <w:tcBorders>
              <w:top w:val="nil"/>
              <w:left w:val="single" w:sz="4" w:space="0" w:color="auto"/>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0713 Электротехника и энергетика</w:t>
            </w: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05 04 02</w:t>
            </w: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1439"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Тепловые двигатели</w:t>
            </w:r>
          </w:p>
        </w:tc>
        <w:tc>
          <w:tcPr>
            <w:tcW w:w="764"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7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5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7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05 04 06</w:t>
            </w: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1439"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Вакуумная, компрессорная техника и пневмосистемы</w:t>
            </w:r>
          </w:p>
        </w:tc>
        <w:tc>
          <w:tcPr>
            <w:tcW w:w="764"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7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5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7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05 04 11</w:t>
            </w: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1439"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Атомное реакторостроение, машины, агрегаты и технология материалов атомной промышленности</w:t>
            </w:r>
          </w:p>
        </w:tc>
        <w:tc>
          <w:tcPr>
            <w:tcW w:w="764"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7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5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7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05 04 12</w:t>
            </w: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439"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Турбомашины и комбинированные турбоустановки</w:t>
            </w:r>
          </w:p>
        </w:tc>
        <w:tc>
          <w:tcPr>
            <w:tcW w:w="764"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7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5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7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05 07 05</w:t>
            </w: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1439"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Тепловые, электроракетные двигатели и энергоустановки летательных аппаратов</w:t>
            </w:r>
          </w:p>
        </w:tc>
        <w:tc>
          <w:tcPr>
            <w:tcW w:w="764"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7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5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7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05 09 01</w:t>
            </w: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1439"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Электромеханика и электрические аппар</w:t>
            </w:r>
            <w:r w:rsidRPr="00903353">
              <w:rPr>
                <w:rFonts w:ascii="Times New Roman" w:eastAsia="Times New Roman" w:hAnsi="Times New Roman" w:cs="Times New Roman"/>
                <w:color w:val="000000"/>
                <w:sz w:val="24"/>
                <w:szCs w:val="24"/>
                <w:lang w:eastAsia="ru-RU"/>
              </w:rPr>
              <w:lastRenderedPageBreak/>
              <w:t>аты</w:t>
            </w:r>
          </w:p>
        </w:tc>
        <w:tc>
          <w:tcPr>
            <w:tcW w:w="764"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7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5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7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05 09 02</w:t>
            </w: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439"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Электротехнические материалы и изделия</w:t>
            </w:r>
          </w:p>
        </w:tc>
        <w:tc>
          <w:tcPr>
            <w:tcW w:w="764"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7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5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7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05 09 03</w:t>
            </w: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439"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Электротехнические комплексы и системы</w:t>
            </w:r>
          </w:p>
        </w:tc>
        <w:tc>
          <w:tcPr>
            <w:tcW w:w="764"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7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5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7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05 09 05</w:t>
            </w: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1439"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Теоретическая электротехника</w:t>
            </w:r>
          </w:p>
        </w:tc>
        <w:tc>
          <w:tcPr>
            <w:tcW w:w="764"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7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5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7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05 09 07</w:t>
            </w: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439"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Светотехника</w:t>
            </w:r>
          </w:p>
        </w:tc>
        <w:tc>
          <w:tcPr>
            <w:tcW w:w="764"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7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5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7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05 09 10</w:t>
            </w: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1439"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Электротехнология</w:t>
            </w:r>
          </w:p>
        </w:tc>
        <w:tc>
          <w:tcPr>
            <w:tcW w:w="764"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7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5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7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05 14 01</w:t>
            </w: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1439"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Энергетические системы и комплексы</w:t>
            </w:r>
          </w:p>
        </w:tc>
        <w:tc>
          <w:tcPr>
            <w:tcW w:w="764"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7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5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7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05 14 02</w:t>
            </w: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1439"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Электрические станции и электроэнергетические системы</w:t>
            </w:r>
          </w:p>
        </w:tc>
        <w:tc>
          <w:tcPr>
            <w:tcW w:w="764"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7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5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7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05 14 03</w:t>
            </w: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439"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Ядерные энергетические установки, включая проектирование, эксплуатацию и вывод из эксплуатации</w:t>
            </w:r>
          </w:p>
        </w:tc>
        <w:tc>
          <w:tcPr>
            <w:tcW w:w="764"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7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5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7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05 14 04</w:t>
            </w: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439"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Промышленная теплоэнергетика</w:t>
            </w:r>
          </w:p>
        </w:tc>
        <w:tc>
          <w:tcPr>
            <w:tcW w:w="764"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7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5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7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05 14 08</w:t>
            </w: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439"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Энергоустановки на основе возобновляемых видов энергии</w:t>
            </w:r>
          </w:p>
        </w:tc>
        <w:tc>
          <w:tcPr>
            <w:tcW w:w="76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7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5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7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05 14 12</w:t>
            </w: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1439"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Техника высоких напряжений</w:t>
            </w:r>
          </w:p>
        </w:tc>
        <w:tc>
          <w:tcPr>
            <w:tcW w:w="76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7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5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7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05 14 14</w:t>
            </w: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439"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Тепловые электрические станции, их энергетические системы и агрегаты</w:t>
            </w:r>
          </w:p>
        </w:tc>
        <w:tc>
          <w:tcPr>
            <w:tcW w:w="76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7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5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7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05 20 02</w:t>
            </w: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1439"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Электротехнологии и электрооборудование в сельском хозяйстве</w:t>
            </w:r>
          </w:p>
        </w:tc>
        <w:tc>
          <w:tcPr>
            <w:tcW w:w="76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bl>
    <w:p w:rsidR="00903353" w:rsidRPr="00903353" w:rsidRDefault="00903353" w:rsidP="00903353">
      <w:pPr>
        <w:spacing w:line="360" w:lineRule="auto"/>
        <w:ind w:firstLine="851"/>
        <w:jc w:val="both"/>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В таблице 27 представлены специальности, определенные общероссийским классификатором специальностей высшей научной квалификации, соответствующие специализациям научной области «</w:t>
      </w:r>
      <w:r w:rsidRPr="00903353">
        <w:rPr>
          <w:rFonts w:ascii="Times New Roman" w:eastAsia="Times New Roman" w:hAnsi="Times New Roman" w:cs="Times New Roman"/>
          <w:color w:val="000000"/>
          <w:sz w:val="24"/>
          <w:szCs w:val="24"/>
          <w:lang w:eastAsia="ru-RU"/>
        </w:rPr>
        <w:t>Инженерные, обрабатывающие и строительные отрасли</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071 Инженерия и инженерное дело</w:t>
      </w:r>
      <w:r w:rsidRPr="00903353">
        <w:rPr>
          <w:rFonts w:ascii="Times New Roman" w:eastAsia="Calibri" w:hAnsi="Times New Roman" w:cs="Times New Roman"/>
          <w:sz w:val="24"/>
          <w:szCs w:val="24"/>
          <w:lang w:eastAsia="ru-RU"/>
        </w:rPr>
        <w:t xml:space="preserve">», специализации «0713 Электротехника и энергетика», определенным Международной стандартной классификацией «Области образования и профессиональной подготовки». </w:t>
      </w:r>
      <w:r w:rsidRPr="00903353">
        <w:rPr>
          <w:rFonts w:ascii="Times New Roman" w:eastAsia="Times New Roman" w:hAnsi="Times New Roman" w:cs="Times New Roman"/>
          <w:color w:val="000000"/>
          <w:sz w:val="24"/>
          <w:szCs w:val="24"/>
          <w:lang w:eastAsia="ru-RU"/>
        </w:rPr>
        <w:t>В общероссийском  классификаторе  специальностей высшей научной квалификации специализации «0713 Электротехника и энергетика» соответствуют 19 специальностей отрасли «Технические науки».</w:t>
      </w:r>
    </w:p>
    <w:p w:rsidR="00903353" w:rsidRPr="00903353" w:rsidRDefault="00903353" w:rsidP="00903353">
      <w:pPr>
        <w:spacing w:line="360" w:lineRule="auto"/>
        <w:jc w:val="both"/>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Специализация «0714 Электроника и автоматизация»</w:t>
      </w:r>
    </w:p>
    <w:p w:rsidR="00903353" w:rsidRPr="00903353" w:rsidRDefault="00903353" w:rsidP="00903353">
      <w:pPr>
        <w:spacing w:line="360" w:lineRule="auto"/>
        <w:jc w:val="both"/>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Таблица 28. Соответствие специальностей, определенных общероссийским классификатором специальностей высшей научной квалификации, специализациям научной области «</w:t>
      </w:r>
      <w:r w:rsidRPr="00903353">
        <w:rPr>
          <w:rFonts w:ascii="Times New Roman" w:eastAsia="Times New Roman" w:hAnsi="Times New Roman" w:cs="Times New Roman"/>
          <w:color w:val="000000"/>
          <w:sz w:val="24"/>
          <w:szCs w:val="24"/>
          <w:lang w:eastAsia="ru-RU"/>
        </w:rPr>
        <w:t>Инженерные, обрабатывающие и строительные отрасли</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071 Инженерия и инженерное дело</w:t>
      </w:r>
      <w:r w:rsidRPr="00903353">
        <w:rPr>
          <w:rFonts w:ascii="Times New Roman" w:eastAsia="Calibri" w:hAnsi="Times New Roman" w:cs="Times New Roman"/>
          <w:sz w:val="24"/>
          <w:szCs w:val="24"/>
          <w:lang w:eastAsia="ru-RU"/>
        </w:rPr>
        <w:t>», специализации «0714 Электроника и автоматизация», определенных Междунар</w:t>
      </w:r>
      <w:r w:rsidRPr="00903353">
        <w:rPr>
          <w:rFonts w:ascii="Times New Roman" w:eastAsia="Calibri" w:hAnsi="Times New Roman" w:cs="Times New Roman"/>
          <w:sz w:val="24"/>
          <w:szCs w:val="24"/>
          <w:lang w:eastAsia="ru-RU"/>
        </w:rPr>
        <w:lastRenderedPageBreak/>
        <w:t>одной стандартной классификацией «Области образования и профессиональной подготовки»</w:t>
      </w:r>
    </w:p>
    <w:tbl>
      <w:tblPr>
        <w:tblW w:w="5000" w:type="pct"/>
        <w:tblLook w:val="04A0" w:firstRow="1" w:lastRow="0" w:firstColumn="1" w:lastColumn="0" w:noHBand="0" w:noVBand="1"/>
      </w:tblPr>
      <w:tblGrid>
        <w:gridCol w:w="1396"/>
        <w:gridCol w:w="1554"/>
        <w:gridCol w:w="2090"/>
        <w:gridCol w:w="648"/>
        <w:gridCol w:w="648"/>
        <w:gridCol w:w="2320"/>
        <w:gridCol w:w="1532"/>
      </w:tblGrid>
      <w:tr w:rsidR="00903353" w:rsidRPr="00903353" w:rsidTr="00903353">
        <w:trPr>
          <w:trHeight w:val="705"/>
        </w:trPr>
        <w:tc>
          <w:tcPr>
            <w:tcW w:w="2564"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Международная стандартная классификация образования "Области образования и профессиональной подготовки" (МСКО-О-2013)</w:t>
            </w:r>
          </w:p>
        </w:tc>
        <w:tc>
          <w:tcPr>
            <w:tcW w:w="2436" w:type="pct"/>
            <w:gridSpan w:val="4"/>
            <w:tcBorders>
              <w:top w:val="single" w:sz="4" w:space="0" w:color="auto"/>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Общероссийский классификатор специальностей высшей научной квалификации (ОКСВНК)</w:t>
            </w:r>
          </w:p>
        </w:tc>
      </w:tr>
      <w:tr w:rsidR="00903353" w:rsidRPr="00903353" w:rsidTr="00903353">
        <w:trPr>
          <w:cantSplit/>
          <w:trHeight w:val="1134"/>
        </w:trPr>
        <w:tc>
          <w:tcPr>
            <w:tcW w:w="716" w:type="pct"/>
            <w:tcBorders>
              <w:top w:val="nil"/>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Научная область </w:t>
            </w:r>
          </w:p>
        </w:tc>
        <w:tc>
          <w:tcPr>
            <w:tcW w:w="76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Направление </w:t>
            </w:r>
          </w:p>
        </w:tc>
        <w:tc>
          <w:tcPr>
            <w:tcW w:w="108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Специализация</w:t>
            </w:r>
          </w:p>
        </w:tc>
        <w:tc>
          <w:tcPr>
            <w:tcW w:w="258"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КОД</w:t>
            </w:r>
          </w:p>
        </w:tc>
        <w:tc>
          <w:tcPr>
            <w:tcW w:w="258"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КЧ</w:t>
            </w:r>
          </w:p>
        </w:tc>
        <w:tc>
          <w:tcPr>
            <w:tcW w:w="1169"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Наименование специальности</w:t>
            </w:r>
          </w:p>
        </w:tc>
        <w:tc>
          <w:tcPr>
            <w:tcW w:w="752"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Отрасль науки</w:t>
            </w:r>
          </w:p>
        </w:tc>
      </w:tr>
      <w:tr w:rsidR="00903353" w:rsidRPr="00903353" w:rsidTr="00903353">
        <w:trPr>
          <w:cantSplit/>
          <w:trHeight w:val="1134"/>
        </w:trPr>
        <w:tc>
          <w:tcPr>
            <w:tcW w:w="716" w:type="pct"/>
            <w:vMerge w:val="restart"/>
            <w:tcBorders>
              <w:top w:val="nil"/>
              <w:left w:val="single" w:sz="4" w:space="0" w:color="auto"/>
              <w:bottom w:val="nil"/>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 Инженерные, обрабатывающие и строительные отрасли</w:t>
            </w:r>
          </w:p>
        </w:tc>
        <w:tc>
          <w:tcPr>
            <w:tcW w:w="765" w:type="pct"/>
            <w:vMerge w:val="restart"/>
            <w:tcBorders>
              <w:top w:val="nil"/>
              <w:left w:val="single" w:sz="4" w:space="0" w:color="auto"/>
              <w:bottom w:val="nil"/>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 Инженерия и инженерное дело</w:t>
            </w:r>
          </w:p>
        </w:tc>
        <w:tc>
          <w:tcPr>
            <w:tcW w:w="1084" w:type="pct"/>
            <w:vMerge w:val="restart"/>
            <w:tcBorders>
              <w:top w:val="nil"/>
              <w:left w:val="single" w:sz="4" w:space="0" w:color="auto"/>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0714 Электроника и автоматизация</w:t>
            </w: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05 02 05</w:t>
            </w: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1169"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Роботы, мехатроника и робототехнические системы</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716" w:type="pct"/>
            <w:vMerge/>
            <w:tcBorders>
              <w:top w:val="nil"/>
              <w:left w:val="single" w:sz="4" w:space="0" w:color="auto"/>
              <w:bottom w:val="nil"/>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65" w:type="pct"/>
            <w:vMerge/>
            <w:tcBorders>
              <w:top w:val="nil"/>
              <w:left w:val="single" w:sz="4" w:space="0" w:color="auto"/>
              <w:bottom w:val="nil"/>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8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05 09 12</w:t>
            </w: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1169"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Силовая электроника</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716" w:type="pct"/>
            <w:vMerge/>
            <w:tcBorders>
              <w:top w:val="nil"/>
              <w:left w:val="single" w:sz="4" w:space="0" w:color="auto"/>
              <w:bottom w:val="nil"/>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65" w:type="pct"/>
            <w:vMerge/>
            <w:tcBorders>
              <w:top w:val="nil"/>
              <w:left w:val="single" w:sz="4" w:space="0" w:color="auto"/>
              <w:bottom w:val="nil"/>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8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05 27 01</w:t>
            </w: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1169"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Твердотельная электроника, радиоэлектронные компоненты, микро- и наноэлектроника, приборы на квантовых эффектах</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716" w:type="pct"/>
            <w:vMerge/>
            <w:tcBorders>
              <w:top w:val="nil"/>
              <w:left w:val="single" w:sz="4" w:space="0" w:color="auto"/>
              <w:bottom w:val="nil"/>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65" w:type="pct"/>
            <w:vMerge/>
            <w:tcBorders>
              <w:top w:val="nil"/>
              <w:left w:val="single" w:sz="4" w:space="0" w:color="auto"/>
              <w:bottom w:val="nil"/>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8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05 27 02</w:t>
            </w: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1169"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Вакуумная и плазменная электроника</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716" w:type="pct"/>
            <w:vMerge/>
            <w:tcBorders>
              <w:top w:val="nil"/>
              <w:left w:val="single" w:sz="4" w:space="0" w:color="auto"/>
              <w:bottom w:val="nil"/>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65" w:type="pct"/>
            <w:vMerge/>
            <w:tcBorders>
              <w:top w:val="nil"/>
              <w:left w:val="single" w:sz="4" w:space="0" w:color="auto"/>
              <w:bottom w:val="nil"/>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8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05 27 03</w:t>
            </w: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1169"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Квантовая электроника</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71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76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8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05 27 06</w:t>
            </w:r>
          </w:p>
        </w:tc>
        <w:tc>
          <w:tcPr>
            <w:tcW w:w="258"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169"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и оборудование для производства полупроводников, материалов и приборов электронной техники</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bl>
    <w:p w:rsidR="00903353" w:rsidRPr="00903353" w:rsidRDefault="00903353" w:rsidP="00903353">
      <w:pPr>
        <w:spacing w:line="360" w:lineRule="auto"/>
        <w:ind w:firstLine="851"/>
        <w:jc w:val="both"/>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В таблице 28 представлены специальности, определенные общероссийским классификатором специальностей высшей научной квалификации, соответствующие специализациям научной области «</w:t>
      </w:r>
      <w:r w:rsidRPr="00903353">
        <w:rPr>
          <w:rFonts w:ascii="Times New Roman" w:eastAsia="Times New Roman" w:hAnsi="Times New Roman" w:cs="Times New Roman"/>
          <w:color w:val="000000"/>
          <w:sz w:val="24"/>
          <w:szCs w:val="24"/>
          <w:lang w:eastAsia="ru-RU"/>
        </w:rPr>
        <w:t>Инженерные, обрабатывающие и строительные отрасли</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071 Инженерия и инженерное дело</w:t>
      </w:r>
      <w:r w:rsidRPr="00903353">
        <w:rPr>
          <w:rFonts w:ascii="Times New Roman" w:eastAsia="Calibri" w:hAnsi="Times New Roman" w:cs="Times New Roman"/>
          <w:sz w:val="24"/>
          <w:szCs w:val="24"/>
          <w:lang w:eastAsia="ru-RU"/>
        </w:rPr>
        <w:t>», специализации «</w:t>
      </w:r>
      <w:r w:rsidRPr="00903353">
        <w:rPr>
          <w:rFonts w:ascii="Times New Roman" w:eastAsia="Times New Roman" w:hAnsi="Times New Roman" w:cs="Times New Roman"/>
          <w:color w:val="000000"/>
          <w:sz w:val="24"/>
          <w:szCs w:val="24"/>
          <w:lang w:eastAsia="ru-RU"/>
        </w:rPr>
        <w:t>714 Электроника и автоматизация</w:t>
      </w:r>
      <w:r w:rsidRPr="00903353">
        <w:rPr>
          <w:rFonts w:ascii="Times New Roman" w:eastAsia="Calibri" w:hAnsi="Times New Roman" w:cs="Times New Roman"/>
          <w:sz w:val="24"/>
          <w:szCs w:val="24"/>
          <w:lang w:eastAsia="ru-RU"/>
        </w:rPr>
        <w:t xml:space="preserve">», определенным Международной стандартной классификацией «Области образования и профессиональной подготовки». </w:t>
      </w:r>
      <w:r w:rsidRPr="00903353">
        <w:rPr>
          <w:rFonts w:ascii="Times New Roman" w:eastAsia="Times New Roman" w:hAnsi="Times New Roman" w:cs="Times New Roman"/>
          <w:color w:val="000000"/>
          <w:sz w:val="24"/>
          <w:szCs w:val="24"/>
          <w:lang w:eastAsia="ru-RU"/>
        </w:rPr>
        <w:t>В общероссийском  классификаторе  специальностей высшей научной квалификации специализации «0714 Электроника и автоматизация» соответствуют 6 специальностей отрасли «Технические науки».</w:t>
      </w:r>
    </w:p>
    <w:p w:rsidR="007E794C" w:rsidRDefault="007E794C" w:rsidP="00903353">
      <w:pPr>
        <w:spacing w:line="360" w:lineRule="auto"/>
        <w:jc w:val="both"/>
        <w:rPr>
          <w:rFonts w:ascii="Times New Roman" w:eastAsia="Times New Roman" w:hAnsi="Times New Roman" w:cs="Times New Roman"/>
          <w:b/>
          <w:color w:val="000000"/>
          <w:sz w:val="24"/>
          <w:szCs w:val="24"/>
          <w:lang w:eastAsia="ru-RU"/>
        </w:rPr>
      </w:pPr>
    </w:p>
    <w:p w:rsidR="007E794C" w:rsidRDefault="007E794C" w:rsidP="00903353">
      <w:pPr>
        <w:spacing w:line="360" w:lineRule="auto"/>
        <w:jc w:val="both"/>
        <w:rPr>
          <w:rFonts w:ascii="Times New Roman" w:eastAsia="Times New Roman" w:hAnsi="Times New Roman" w:cs="Times New Roman"/>
          <w:b/>
          <w:color w:val="000000"/>
          <w:sz w:val="24"/>
          <w:szCs w:val="24"/>
          <w:lang w:eastAsia="ru-RU"/>
        </w:rPr>
      </w:pPr>
    </w:p>
    <w:p w:rsidR="00903353" w:rsidRPr="00903353" w:rsidRDefault="00903353" w:rsidP="00903353">
      <w:pPr>
        <w:spacing w:line="360" w:lineRule="auto"/>
        <w:jc w:val="both"/>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Специализация «0715 Механика и металлообработка»</w:t>
      </w:r>
    </w:p>
    <w:p w:rsidR="00903353" w:rsidRPr="00903353" w:rsidRDefault="00903353" w:rsidP="00903353">
      <w:pPr>
        <w:spacing w:line="360" w:lineRule="auto"/>
        <w:jc w:val="both"/>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Таблица 29. Соответствие специальностей, определенных общероссийским классификатором специальностей высшей научной квалификации, специализациям научной области «</w:t>
      </w:r>
      <w:r w:rsidRPr="00903353">
        <w:rPr>
          <w:rFonts w:ascii="Times New Roman" w:eastAsia="Times New Roman" w:hAnsi="Times New Roman" w:cs="Times New Roman"/>
          <w:color w:val="000000"/>
          <w:sz w:val="24"/>
          <w:szCs w:val="24"/>
          <w:lang w:eastAsia="ru-RU"/>
        </w:rPr>
        <w:t>Инженерные, обрабатывающие и строительные отрасли</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071 Инженерия и инженерное дело</w:t>
      </w:r>
      <w:r w:rsidRPr="00903353">
        <w:rPr>
          <w:rFonts w:ascii="Times New Roman" w:eastAsia="Calibri" w:hAnsi="Times New Roman" w:cs="Times New Roman"/>
          <w:sz w:val="24"/>
          <w:szCs w:val="24"/>
          <w:lang w:eastAsia="ru-RU"/>
        </w:rPr>
        <w:t>», специализации «0715 Механика и металлообработка», определенных Международной стандартной классификацией «Области образования и профессиональной подготовки»</w:t>
      </w:r>
    </w:p>
    <w:tbl>
      <w:tblPr>
        <w:tblW w:w="5000" w:type="pct"/>
        <w:tblLook w:val="04A0" w:firstRow="1" w:lastRow="0" w:firstColumn="1" w:lastColumn="0" w:noHBand="0" w:noVBand="1"/>
      </w:tblPr>
      <w:tblGrid>
        <w:gridCol w:w="2104"/>
        <w:gridCol w:w="714"/>
        <w:gridCol w:w="2085"/>
        <w:gridCol w:w="648"/>
        <w:gridCol w:w="648"/>
        <w:gridCol w:w="2457"/>
        <w:gridCol w:w="1532"/>
      </w:tblGrid>
      <w:tr w:rsidR="00903353" w:rsidRPr="00903353" w:rsidTr="00903353">
        <w:trPr>
          <w:trHeight w:val="705"/>
          <w:tblHeader/>
        </w:trPr>
        <w:tc>
          <w:tcPr>
            <w:tcW w:w="2532"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Международная стандартная классификация образования "Области образования и профессиональной подготовки" (МСКО-О-2013)</w:t>
            </w:r>
          </w:p>
        </w:tc>
        <w:tc>
          <w:tcPr>
            <w:tcW w:w="2468" w:type="pct"/>
            <w:gridSpan w:val="4"/>
            <w:tcBorders>
              <w:top w:val="single" w:sz="4" w:space="0" w:color="auto"/>
              <w:left w:val="nil"/>
              <w:bottom w:val="single" w:sz="4" w:space="0" w:color="auto"/>
              <w:right w:val="single" w:sz="4" w:space="0" w:color="000000"/>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Общероссийский классификатор сп</w:t>
            </w:r>
            <w:r w:rsidRPr="00903353">
              <w:rPr>
                <w:rFonts w:ascii="Times New Roman" w:eastAsia="Times New Roman" w:hAnsi="Times New Roman" w:cs="Times New Roman"/>
                <w:color w:val="000000"/>
                <w:sz w:val="24"/>
                <w:szCs w:val="24"/>
                <w:lang w:eastAsia="ru-RU"/>
              </w:rPr>
              <w:lastRenderedPageBreak/>
              <w:t>ециальностей высшей научной квалификации (ОКСВНК)</w:t>
            </w:r>
          </w:p>
        </w:tc>
      </w:tr>
      <w:tr w:rsidR="00903353" w:rsidRPr="00903353" w:rsidTr="00903353">
        <w:trPr>
          <w:cantSplit/>
          <w:trHeight w:val="1134"/>
          <w:tblHeader/>
        </w:trPr>
        <w:tc>
          <w:tcPr>
            <w:tcW w:w="1091" w:type="pc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Научная область</w:t>
            </w:r>
          </w:p>
        </w:tc>
        <w:tc>
          <w:tcPr>
            <w:tcW w:w="408"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Направление</w:t>
            </w:r>
          </w:p>
        </w:tc>
        <w:tc>
          <w:tcPr>
            <w:tcW w:w="1033"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Специализация</w:t>
            </w:r>
          </w:p>
        </w:tc>
        <w:tc>
          <w:tcPr>
            <w:tcW w:w="255"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КОД</w:t>
            </w:r>
          </w:p>
        </w:tc>
        <w:tc>
          <w:tcPr>
            <w:tcW w:w="255"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КЧ</w:t>
            </w:r>
          </w:p>
        </w:tc>
        <w:tc>
          <w:tcPr>
            <w:tcW w:w="120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Наименование специальности</w:t>
            </w:r>
          </w:p>
        </w:tc>
        <w:tc>
          <w:tcPr>
            <w:tcW w:w="752"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Отрасль науки</w:t>
            </w:r>
          </w:p>
        </w:tc>
      </w:tr>
      <w:tr w:rsidR="00903353" w:rsidRPr="00903353" w:rsidTr="00903353">
        <w:trPr>
          <w:cantSplit/>
          <w:trHeight w:val="1134"/>
        </w:trPr>
        <w:tc>
          <w:tcPr>
            <w:tcW w:w="1091" w:type="pct"/>
            <w:vMerge w:val="restart"/>
            <w:tcBorders>
              <w:top w:val="nil"/>
              <w:left w:val="single" w:sz="4" w:space="0" w:color="auto"/>
              <w:bottom w:val="single" w:sz="4" w:space="0" w:color="000000"/>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 Инженерные, обрабатывающие и строительные отрасли</w:t>
            </w:r>
          </w:p>
        </w:tc>
        <w:tc>
          <w:tcPr>
            <w:tcW w:w="408" w:type="pct"/>
            <w:vMerge w:val="restart"/>
            <w:tcBorders>
              <w:top w:val="nil"/>
              <w:left w:val="single" w:sz="4" w:space="0" w:color="auto"/>
              <w:bottom w:val="single" w:sz="4" w:space="0" w:color="000000"/>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 Инженерия и инженерное дело</w:t>
            </w:r>
          </w:p>
        </w:tc>
        <w:tc>
          <w:tcPr>
            <w:tcW w:w="1033" w:type="pct"/>
            <w:vMerge w:val="restart"/>
            <w:tcBorders>
              <w:top w:val="nil"/>
              <w:left w:val="single" w:sz="4" w:space="0" w:color="auto"/>
              <w:bottom w:val="single" w:sz="4" w:space="0" w:color="000000"/>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0715 Механика и металлообработка</w:t>
            </w:r>
          </w:p>
        </w:tc>
        <w:tc>
          <w:tcPr>
            <w:tcW w:w="25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05 02 07</w:t>
            </w:r>
          </w:p>
        </w:tc>
        <w:tc>
          <w:tcPr>
            <w:tcW w:w="25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120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и оборудование механической и физико-технической обработки</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1091"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08"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33"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05 02 08</w:t>
            </w:r>
          </w:p>
        </w:tc>
        <w:tc>
          <w:tcPr>
            <w:tcW w:w="25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20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машиностроения</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1091"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08"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33"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05 02 09</w:t>
            </w:r>
          </w:p>
        </w:tc>
        <w:tc>
          <w:tcPr>
            <w:tcW w:w="25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120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Технологии и машины обработки давлением</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1091"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08"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33"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05 02 10</w:t>
            </w:r>
          </w:p>
        </w:tc>
        <w:tc>
          <w:tcPr>
            <w:tcW w:w="25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120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Сварка, родственные процессы и технологии</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1091"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08"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33"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05 02 11</w:t>
            </w:r>
          </w:p>
        </w:tc>
        <w:tc>
          <w:tcPr>
            <w:tcW w:w="25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120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Методы контроля и диагностика в машиностроении</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1091"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08"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33"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05 04 13</w:t>
            </w:r>
          </w:p>
        </w:tc>
        <w:tc>
          <w:tcPr>
            <w:tcW w:w="25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120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Гидравлические машины и гидропневмоагрегаты</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1091"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08"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33"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05 16 01</w:t>
            </w:r>
          </w:p>
        </w:tc>
        <w:tc>
          <w:tcPr>
            <w:tcW w:w="25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120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Металловедение и термическая обработка металлов и сплавов</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1091"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08"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33"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05 16 02</w:t>
            </w:r>
          </w:p>
        </w:tc>
        <w:tc>
          <w:tcPr>
            <w:tcW w:w="25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120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Металлургия черных, цветных и редких металлов</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1091"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08"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33"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05 16 04</w:t>
            </w:r>
          </w:p>
        </w:tc>
        <w:tc>
          <w:tcPr>
            <w:tcW w:w="25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120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Литейное производство</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1091"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08"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33"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05 16 05</w:t>
            </w:r>
          </w:p>
        </w:tc>
        <w:tc>
          <w:tcPr>
            <w:tcW w:w="25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120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Обработка металлов давлением</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1091"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08"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33"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05 16 06</w:t>
            </w:r>
          </w:p>
        </w:tc>
        <w:tc>
          <w:tcPr>
            <w:tcW w:w="25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120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Порошковая металлургия и композиционные материалы</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1091"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08"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33"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05 16 07</w:t>
            </w:r>
          </w:p>
        </w:tc>
        <w:tc>
          <w:tcPr>
            <w:tcW w:w="25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120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Металлургия техногенных и вторичных ресурсов</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1091"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08"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33"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05 23 16</w:t>
            </w:r>
          </w:p>
        </w:tc>
        <w:tc>
          <w:tcPr>
            <w:tcW w:w="25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20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Гидравлика и инженерная гидрология</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1091"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08"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33"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05 23 17</w:t>
            </w:r>
          </w:p>
        </w:tc>
        <w:tc>
          <w:tcPr>
            <w:tcW w:w="25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20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Строительная механика</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bl>
    <w:p w:rsidR="00903353" w:rsidRPr="00903353" w:rsidRDefault="00903353" w:rsidP="00903353">
      <w:pPr>
        <w:spacing w:line="360" w:lineRule="auto"/>
        <w:ind w:firstLine="851"/>
        <w:jc w:val="both"/>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В таблице 29 представлены специальности, определенные общероссийским классификатором специальностей высшей научной квалификации, соответствующие специализациям научной области «</w:t>
      </w:r>
      <w:r w:rsidRPr="00903353">
        <w:rPr>
          <w:rFonts w:ascii="Times New Roman" w:eastAsia="Times New Roman" w:hAnsi="Times New Roman" w:cs="Times New Roman"/>
          <w:color w:val="000000"/>
          <w:sz w:val="24"/>
          <w:szCs w:val="24"/>
          <w:lang w:eastAsia="ru-RU"/>
        </w:rPr>
        <w:t>Инженерные, обрабатывающие и строительные отрасли</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071 Инженерия и инженерное дело</w:t>
      </w:r>
      <w:r w:rsidRPr="00903353">
        <w:rPr>
          <w:rFonts w:ascii="Times New Roman" w:eastAsia="Calibri" w:hAnsi="Times New Roman" w:cs="Times New Roman"/>
          <w:sz w:val="24"/>
          <w:szCs w:val="24"/>
          <w:lang w:eastAsia="ru-RU"/>
        </w:rPr>
        <w:t>», специализации «</w:t>
      </w:r>
      <w:r w:rsidRPr="00903353">
        <w:rPr>
          <w:rFonts w:ascii="Times New Roman" w:eastAsia="Times New Roman" w:hAnsi="Times New Roman" w:cs="Times New Roman"/>
          <w:color w:val="000000"/>
          <w:sz w:val="24"/>
          <w:szCs w:val="24"/>
          <w:lang w:eastAsia="ru-RU"/>
        </w:rPr>
        <w:t>0715 Механика и металлообработка</w:t>
      </w:r>
      <w:r w:rsidRPr="00903353">
        <w:rPr>
          <w:rFonts w:ascii="Times New Roman" w:eastAsia="Calibri" w:hAnsi="Times New Roman" w:cs="Times New Roman"/>
          <w:sz w:val="24"/>
          <w:szCs w:val="24"/>
          <w:lang w:eastAsia="ru-RU"/>
        </w:rPr>
        <w:t xml:space="preserve">», определенным Международной стандартной классификацией «Области образования и профессиональной подготовки». </w:t>
      </w:r>
      <w:r w:rsidRPr="00903353">
        <w:rPr>
          <w:rFonts w:ascii="Times New Roman" w:eastAsia="Times New Roman" w:hAnsi="Times New Roman" w:cs="Times New Roman"/>
          <w:color w:val="000000"/>
          <w:sz w:val="24"/>
          <w:szCs w:val="24"/>
          <w:lang w:eastAsia="ru-RU"/>
        </w:rPr>
        <w:t>В общероссийском  классификаторе  специальностей высшей научной квалификации специализации «0715 Механика и металлообработка» соответствуют 14 специальностей отрасли «Технические науки».</w:t>
      </w:r>
    </w:p>
    <w:p w:rsidR="00903353" w:rsidRPr="00903353" w:rsidRDefault="00903353" w:rsidP="00903353">
      <w:pPr>
        <w:spacing w:line="360" w:lineRule="auto"/>
        <w:jc w:val="both"/>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Специализация «0716 Автотранспортные средства, морские и воздушные суда»</w:t>
      </w:r>
    </w:p>
    <w:p w:rsidR="00903353" w:rsidRPr="00903353" w:rsidRDefault="00903353" w:rsidP="00903353">
      <w:pPr>
        <w:spacing w:line="360" w:lineRule="auto"/>
        <w:jc w:val="both"/>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Таблица 30. Соответствие специальностей, определенных общероссийским классификатором специальностей высшей научной квалификации, специализациям научной области «</w:t>
      </w:r>
      <w:r w:rsidRPr="00903353">
        <w:rPr>
          <w:rFonts w:ascii="Times New Roman" w:eastAsia="Times New Roman" w:hAnsi="Times New Roman" w:cs="Times New Roman"/>
          <w:color w:val="000000"/>
          <w:sz w:val="24"/>
          <w:szCs w:val="24"/>
          <w:lang w:eastAsia="ru-RU"/>
        </w:rPr>
        <w:t>Инженерные, обрабатывающие и строительн</w:t>
      </w:r>
      <w:r w:rsidRPr="00903353">
        <w:rPr>
          <w:rFonts w:ascii="Times New Roman" w:eastAsia="Times New Roman" w:hAnsi="Times New Roman" w:cs="Times New Roman"/>
          <w:color w:val="000000"/>
          <w:sz w:val="24"/>
          <w:szCs w:val="24"/>
          <w:lang w:eastAsia="ru-RU"/>
        </w:rPr>
        <w:lastRenderedPageBreak/>
        <w:t>ые отрасли</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071 Инженерия и инженерное дело</w:t>
      </w:r>
      <w:r w:rsidRPr="00903353">
        <w:rPr>
          <w:rFonts w:ascii="Times New Roman" w:eastAsia="Calibri" w:hAnsi="Times New Roman" w:cs="Times New Roman"/>
          <w:sz w:val="24"/>
          <w:szCs w:val="24"/>
          <w:lang w:eastAsia="ru-RU"/>
        </w:rPr>
        <w:t>», специализации «0716 Автотранспортные средства, морские и воздушные суда», определенных Международной стандартной классификацией «Области образования и профессиональной подготовки»</w:t>
      </w:r>
    </w:p>
    <w:tbl>
      <w:tblPr>
        <w:tblW w:w="5000" w:type="pct"/>
        <w:tblLook w:val="04A0" w:firstRow="1" w:lastRow="0" w:firstColumn="1" w:lastColumn="0" w:noHBand="0" w:noVBand="1"/>
      </w:tblPr>
      <w:tblGrid>
        <w:gridCol w:w="1158"/>
        <w:gridCol w:w="1119"/>
        <w:gridCol w:w="2172"/>
        <w:gridCol w:w="648"/>
        <w:gridCol w:w="648"/>
        <w:gridCol w:w="2903"/>
        <w:gridCol w:w="1540"/>
      </w:tblGrid>
      <w:tr w:rsidR="00903353" w:rsidRPr="00903353" w:rsidTr="00903353">
        <w:trPr>
          <w:trHeight w:val="705"/>
          <w:tblHeader/>
        </w:trPr>
        <w:tc>
          <w:tcPr>
            <w:tcW w:w="2213"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Международная стандартная классификация образования "Области образования и профессиональной подготовки" (МСКО-О-2013)</w:t>
            </w:r>
          </w:p>
        </w:tc>
        <w:tc>
          <w:tcPr>
            <w:tcW w:w="2787" w:type="pct"/>
            <w:gridSpan w:val="4"/>
            <w:tcBorders>
              <w:top w:val="single" w:sz="4" w:space="0" w:color="auto"/>
              <w:left w:val="nil"/>
              <w:bottom w:val="single" w:sz="4" w:space="0" w:color="auto"/>
              <w:right w:val="single" w:sz="4" w:space="0" w:color="000000"/>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Общероссийский классификатор специальностей высшей научной квалификации (ОКСВНК)</w:t>
            </w:r>
          </w:p>
        </w:tc>
      </w:tr>
      <w:tr w:rsidR="00903353" w:rsidRPr="00903353" w:rsidTr="00903353">
        <w:trPr>
          <w:cantSplit/>
          <w:trHeight w:val="1134"/>
          <w:tblHeader/>
        </w:trPr>
        <w:tc>
          <w:tcPr>
            <w:tcW w:w="578" w:type="pc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Научная область</w:t>
            </w:r>
          </w:p>
        </w:tc>
        <w:tc>
          <w:tcPr>
            <w:tcW w:w="559"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Направление</w:t>
            </w:r>
          </w:p>
        </w:tc>
        <w:tc>
          <w:tcPr>
            <w:tcW w:w="107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Специализация</w:t>
            </w:r>
          </w:p>
        </w:tc>
        <w:tc>
          <w:tcPr>
            <w:tcW w:w="294"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КОД</w:t>
            </w:r>
          </w:p>
        </w:tc>
        <w:tc>
          <w:tcPr>
            <w:tcW w:w="294"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КЧ</w:t>
            </w:r>
          </w:p>
        </w:tc>
        <w:tc>
          <w:tcPr>
            <w:tcW w:w="143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Наименование специальности</w:t>
            </w:r>
          </w:p>
        </w:tc>
        <w:tc>
          <w:tcPr>
            <w:tcW w:w="76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Отрасль науки</w:t>
            </w:r>
          </w:p>
        </w:tc>
      </w:tr>
      <w:tr w:rsidR="00903353" w:rsidRPr="00903353" w:rsidTr="00903353">
        <w:trPr>
          <w:cantSplit/>
          <w:trHeight w:val="1134"/>
        </w:trPr>
        <w:tc>
          <w:tcPr>
            <w:tcW w:w="578" w:type="pct"/>
            <w:vMerge w:val="restar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 Инженерные, обрабатывающие и строительные отрасли</w:t>
            </w:r>
          </w:p>
        </w:tc>
        <w:tc>
          <w:tcPr>
            <w:tcW w:w="559" w:type="pct"/>
            <w:vMerge w:val="restar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 Инженерия и инженерное дело</w:t>
            </w:r>
          </w:p>
        </w:tc>
        <w:tc>
          <w:tcPr>
            <w:tcW w:w="1076" w:type="pct"/>
            <w:vMerge w:val="restart"/>
            <w:tcBorders>
              <w:top w:val="nil"/>
              <w:left w:val="single" w:sz="4" w:space="0" w:color="auto"/>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w:t>
            </w:r>
            <w:r w:rsidRPr="00903353">
              <w:rPr>
                <w:rFonts w:ascii="Times New Roman" w:eastAsia="Times New Roman" w:hAnsi="Times New Roman" w:cs="Times New Roman"/>
                <w:color w:val="000000"/>
                <w:sz w:val="24"/>
                <w:szCs w:val="24"/>
                <w:lang w:eastAsia="ru-RU"/>
              </w:rPr>
              <w:lastRenderedPageBreak/>
              <w:t>6 Автотранспортные средства,морские и воздушные суда</w:t>
            </w: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05 07 03</w:t>
            </w: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143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Прочность и тепловые режимы летательных аппаратов</w:t>
            </w:r>
          </w:p>
        </w:tc>
        <w:tc>
          <w:tcPr>
            <w:tcW w:w="765"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7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5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7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05 07 07</w:t>
            </w: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43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Контроль и испытание летательных аппаратов и их систем</w:t>
            </w:r>
          </w:p>
        </w:tc>
        <w:tc>
          <w:tcPr>
            <w:tcW w:w="765"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7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5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7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05 07 09</w:t>
            </w: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143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Динамика, баллистика, управление движением летательных аппаратов</w:t>
            </w:r>
          </w:p>
        </w:tc>
        <w:tc>
          <w:tcPr>
            <w:tcW w:w="765"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7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5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7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05 07 10</w:t>
            </w: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143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Инновационные технологии в аэрокосмической деятельности</w:t>
            </w:r>
          </w:p>
        </w:tc>
        <w:tc>
          <w:tcPr>
            <w:tcW w:w="765"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7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5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7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05 08 01</w:t>
            </w: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143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Теория корабля и строительная механика</w:t>
            </w:r>
          </w:p>
        </w:tc>
        <w:tc>
          <w:tcPr>
            <w:tcW w:w="765"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7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5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7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05 08 03</w:t>
            </w: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143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Проектирование и конструкция судов</w:t>
            </w:r>
          </w:p>
        </w:tc>
        <w:tc>
          <w:tcPr>
            <w:tcW w:w="765"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7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5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7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05 08 04</w:t>
            </w: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43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судостроения, судоремонта и организация судостроительного производства</w:t>
            </w:r>
          </w:p>
        </w:tc>
        <w:tc>
          <w:tcPr>
            <w:tcW w:w="765"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7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5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7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05 08 05</w:t>
            </w: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143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Судовые энергетические установки и их элементы (главные и вспомогательные)</w:t>
            </w:r>
          </w:p>
        </w:tc>
        <w:tc>
          <w:tcPr>
            <w:tcW w:w="765"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7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5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7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05 08 06</w:t>
            </w: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143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Физические поля корабля, океана, атмосферы и их взаимодействие</w:t>
            </w:r>
          </w:p>
        </w:tc>
        <w:tc>
          <w:tcPr>
            <w:tcW w:w="765"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bl>
    <w:p w:rsidR="00903353" w:rsidRPr="00903353" w:rsidRDefault="00903353" w:rsidP="00903353">
      <w:pPr>
        <w:spacing w:line="360" w:lineRule="auto"/>
        <w:ind w:firstLine="851"/>
        <w:jc w:val="both"/>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В таблице 30 представлены специальности, определенные общероссийским классификатором специальностей высшей научной квалификации, соответствующие специализациям научной области «</w:t>
      </w:r>
      <w:r w:rsidRPr="00903353">
        <w:rPr>
          <w:rFonts w:ascii="Times New Roman" w:eastAsia="Times New Roman" w:hAnsi="Times New Roman" w:cs="Times New Roman"/>
          <w:color w:val="000000"/>
          <w:sz w:val="24"/>
          <w:szCs w:val="24"/>
          <w:lang w:eastAsia="ru-RU"/>
        </w:rPr>
        <w:t>Инженерные, обрабатывающие и строительные отрасли</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071 Инженерия и инженерное дело</w:t>
      </w:r>
      <w:r w:rsidRPr="00903353">
        <w:rPr>
          <w:rFonts w:ascii="Times New Roman" w:eastAsia="Calibri" w:hAnsi="Times New Roman" w:cs="Times New Roman"/>
          <w:sz w:val="24"/>
          <w:szCs w:val="24"/>
          <w:lang w:eastAsia="ru-RU"/>
        </w:rPr>
        <w:t>», специализации «</w:t>
      </w:r>
      <w:r w:rsidRPr="00903353">
        <w:rPr>
          <w:rFonts w:ascii="Times New Roman" w:eastAsia="Times New Roman" w:hAnsi="Times New Roman" w:cs="Times New Roman"/>
          <w:color w:val="000000"/>
          <w:sz w:val="24"/>
          <w:szCs w:val="24"/>
          <w:lang w:eastAsia="ru-RU"/>
        </w:rPr>
        <w:t>0716 Автотранспортные средства, морские и воздушные суда</w:t>
      </w:r>
      <w:r w:rsidRPr="00903353">
        <w:rPr>
          <w:rFonts w:ascii="Times New Roman" w:eastAsia="Calibri" w:hAnsi="Times New Roman" w:cs="Times New Roman"/>
          <w:sz w:val="24"/>
          <w:szCs w:val="24"/>
          <w:lang w:eastAsia="ru-RU"/>
        </w:rPr>
        <w:t xml:space="preserve">», определенным Международной стандартной классификацией «Области образования и профессиональной подготовки». </w:t>
      </w:r>
      <w:r w:rsidRPr="00903353">
        <w:rPr>
          <w:rFonts w:ascii="Times New Roman" w:eastAsia="Times New Roman" w:hAnsi="Times New Roman" w:cs="Times New Roman"/>
          <w:color w:val="000000"/>
          <w:sz w:val="24"/>
          <w:szCs w:val="24"/>
          <w:lang w:eastAsia="ru-RU"/>
        </w:rPr>
        <w:t>В общероссийском  классификаторе  специальностей высшей научной квалификации специализации «0716 Автотранспортные средства, морские и воздушные суда» соответствуют 9 специальностей отрасли «Технические науки».</w:t>
      </w:r>
    </w:p>
    <w:p w:rsidR="00903353" w:rsidRPr="00903353" w:rsidRDefault="00903353" w:rsidP="00903353">
      <w:pPr>
        <w:spacing w:line="360" w:lineRule="auto"/>
        <w:jc w:val="both"/>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Междисциплинарные программы и квалификации, включающие машиностроение и инженерное дело</w:t>
      </w:r>
    </w:p>
    <w:p w:rsidR="00903353" w:rsidRPr="00903353" w:rsidRDefault="00903353" w:rsidP="00903353">
      <w:pPr>
        <w:spacing w:line="360" w:lineRule="auto"/>
        <w:jc w:val="both"/>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Таблица 31. Соответствие специальностей, определенных общероссийским классификатором специальностей высшей научной квалификации, специализациям научной области «</w:t>
      </w:r>
      <w:r w:rsidRPr="00903353">
        <w:rPr>
          <w:rFonts w:ascii="Times New Roman" w:eastAsia="Times New Roman" w:hAnsi="Times New Roman" w:cs="Times New Roman"/>
          <w:color w:val="000000"/>
          <w:sz w:val="24"/>
          <w:szCs w:val="24"/>
          <w:lang w:eastAsia="ru-RU"/>
        </w:rPr>
        <w:t>Инженерные, обрабатывающие и строительные отрасли</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071 Инженерия и инженерное дело</w:t>
      </w:r>
      <w:r w:rsidRPr="00903353">
        <w:rPr>
          <w:rFonts w:ascii="Times New Roman" w:eastAsia="Calibri" w:hAnsi="Times New Roman" w:cs="Times New Roman"/>
          <w:sz w:val="24"/>
          <w:szCs w:val="24"/>
          <w:lang w:eastAsia="ru-RU"/>
        </w:rPr>
        <w:t>», специализации «</w:t>
      </w:r>
      <w:r w:rsidRPr="00903353">
        <w:rPr>
          <w:rFonts w:ascii="Times New Roman" w:eastAsia="Times New Roman" w:hAnsi="Times New Roman" w:cs="Times New Roman"/>
          <w:color w:val="000000"/>
          <w:sz w:val="24"/>
          <w:szCs w:val="24"/>
          <w:lang w:eastAsia="ru-RU"/>
        </w:rPr>
        <w:t xml:space="preserve">0718 Междисциплинарные программы и квалификации, включающие машиностроение и инженерное </w:t>
      </w:r>
      <w:r w:rsidRPr="00903353">
        <w:rPr>
          <w:rFonts w:ascii="Times New Roman" w:eastAsia="Times New Roman" w:hAnsi="Times New Roman" w:cs="Times New Roman"/>
          <w:color w:val="000000"/>
          <w:sz w:val="24"/>
          <w:szCs w:val="24"/>
          <w:lang w:eastAsia="ru-RU"/>
        </w:rPr>
        <w:lastRenderedPageBreak/>
        <w:t>дело</w:t>
      </w:r>
      <w:r w:rsidRPr="00903353">
        <w:rPr>
          <w:rFonts w:ascii="Times New Roman" w:eastAsia="Calibri" w:hAnsi="Times New Roman" w:cs="Times New Roman"/>
          <w:sz w:val="24"/>
          <w:szCs w:val="24"/>
          <w:lang w:eastAsia="ru-RU"/>
        </w:rPr>
        <w:t>» и «</w:t>
      </w:r>
      <w:r w:rsidRPr="00903353">
        <w:rPr>
          <w:rFonts w:ascii="Times New Roman" w:eastAsia="Times New Roman" w:hAnsi="Times New Roman" w:cs="Times New Roman"/>
          <w:color w:val="000000"/>
          <w:sz w:val="24"/>
          <w:szCs w:val="24"/>
          <w:lang w:eastAsia="ru-RU"/>
        </w:rPr>
        <w:t>0719 Машиностроение и инженерные профессии, не включенные в другие категории</w:t>
      </w:r>
      <w:r w:rsidRPr="00903353">
        <w:rPr>
          <w:rFonts w:ascii="Times New Roman" w:eastAsia="Calibri" w:hAnsi="Times New Roman" w:cs="Times New Roman"/>
          <w:sz w:val="24"/>
          <w:szCs w:val="24"/>
          <w:lang w:eastAsia="ru-RU"/>
        </w:rPr>
        <w:t>», определенных Международной стандартной классификацией «Области образования и профессиональной подготовки».</w:t>
      </w:r>
    </w:p>
    <w:tbl>
      <w:tblPr>
        <w:tblW w:w="5000" w:type="pct"/>
        <w:tblLook w:val="04A0" w:firstRow="1" w:lastRow="0" w:firstColumn="1" w:lastColumn="0" w:noHBand="0" w:noVBand="1"/>
      </w:tblPr>
      <w:tblGrid>
        <w:gridCol w:w="1455"/>
        <w:gridCol w:w="1067"/>
        <w:gridCol w:w="2444"/>
        <w:gridCol w:w="648"/>
        <w:gridCol w:w="648"/>
        <w:gridCol w:w="2394"/>
        <w:gridCol w:w="1532"/>
      </w:tblGrid>
      <w:tr w:rsidR="00903353" w:rsidRPr="00903353" w:rsidTr="00903353">
        <w:trPr>
          <w:trHeight w:val="705"/>
          <w:tblHeader/>
        </w:trPr>
        <w:tc>
          <w:tcPr>
            <w:tcW w:w="2479"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Международная стандартная классификация образования "Области образования и профессиональной подготовки" (МСКО-О-2013)</w:t>
            </w:r>
          </w:p>
        </w:tc>
        <w:tc>
          <w:tcPr>
            <w:tcW w:w="2521" w:type="pct"/>
            <w:gridSpan w:val="4"/>
            <w:tcBorders>
              <w:top w:val="single" w:sz="4" w:space="0" w:color="auto"/>
              <w:left w:val="nil"/>
              <w:bottom w:val="single" w:sz="4" w:space="0" w:color="auto"/>
              <w:right w:val="single" w:sz="4" w:space="0" w:color="000000"/>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Общероссийский классификатор специальностей высшей научной квалификации (ОКСВНК)</w:t>
            </w:r>
          </w:p>
        </w:tc>
      </w:tr>
      <w:tr w:rsidR="00903353" w:rsidRPr="00903353" w:rsidTr="00903353">
        <w:trPr>
          <w:cantSplit/>
          <w:trHeight w:val="1134"/>
          <w:tblHeader/>
        </w:trPr>
        <w:tc>
          <w:tcPr>
            <w:tcW w:w="735" w:type="pc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Научная область</w:t>
            </w:r>
          </w:p>
        </w:tc>
        <w:tc>
          <w:tcPr>
            <w:tcW w:w="545"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Направление</w:t>
            </w:r>
          </w:p>
        </w:tc>
        <w:tc>
          <w:tcPr>
            <w:tcW w:w="1199"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Специализация</w:t>
            </w:r>
          </w:p>
        </w:tc>
        <w:tc>
          <w:tcPr>
            <w:tcW w:w="325"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КОД</w:t>
            </w:r>
          </w:p>
        </w:tc>
        <w:tc>
          <w:tcPr>
            <w:tcW w:w="256"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КЧ</w:t>
            </w:r>
          </w:p>
        </w:tc>
        <w:tc>
          <w:tcPr>
            <w:tcW w:w="1188"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Наименование специальности</w:t>
            </w:r>
          </w:p>
        </w:tc>
        <w:tc>
          <w:tcPr>
            <w:tcW w:w="752"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Отрасль науки</w:t>
            </w:r>
          </w:p>
        </w:tc>
      </w:tr>
      <w:tr w:rsidR="00903353" w:rsidRPr="00903353" w:rsidTr="00903353">
        <w:trPr>
          <w:cantSplit/>
          <w:trHeight w:val="1134"/>
        </w:trPr>
        <w:tc>
          <w:tcPr>
            <w:tcW w:w="735" w:type="pct"/>
            <w:vMerge w:val="restar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 Инженерные, обрабатывающие и строительные отрасли</w:t>
            </w:r>
          </w:p>
        </w:tc>
        <w:tc>
          <w:tcPr>
            <w:tcW w:w="545" w:type="pct"/>
            <w:vMerge w:val="restar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 Инженерия и инженерное дело</w:t>
            </w:r>
          </w:p>
        </w:tc>
        <w:tc>
          <w:tcPr>
            <w:tcW w:w="1199" w:type="pct"/>
            <w:vMerge w:val="restart"/>
            <w:tcBorders>
              <w:top w:val="nil"/>
              <w:left w:val="single" w:sz="4" w:space="0" w:color="auto"/>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0718 Междисциплинарные программы и квалификации, включающие машиностроение и инженерное дело</w:t>
            </w:r>
          </w:p>
        </w:tc>
        <w:tc>
          <w:tcPr>
            <w:tcW w:w="32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05 02 13</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1188"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Машины, агрегаты и процессы (по отраслям)</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73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2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05 02 18</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1188"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Теория механизмов и машин</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73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2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05 02 22</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1188"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Организация производства (по отраслям)</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73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val="restart"/>
            <w:tcBorders>
              <w:top w:val="nil"/>
              <w:left w:val="single" w:sz="4" w:space="0" w:color="auto"/>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0719 Машиностроение и инженерные профессии, не включенные в другие категории</w:t>
            </w:r>
          </w:p>
        </w:tc>
        <w:tc>
          <w:tcPr>
            <w:tcW w:w="32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05 02 02</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1188"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Машиноведение, системы приводов и детали машин</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73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2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05 02 04</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188"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Трение и износ в машинах</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73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2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05 02 23</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1188"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Стандартизация и управление качеством продукции</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73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2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05 11 01</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1188"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Приборы и методы измерения (по видам измерений</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73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2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05 11 03</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1188"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Приборы навигации</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73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2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05 11 08</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188"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Радиоизмерительные приборы</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73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2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05 11 13</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1188"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Приборы и методы контроля природной среды, веществ, материалов и изделий</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73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2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05 11 14</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1188"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приборостроения</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73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2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05 11 15</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1188"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Метрология и метрологическое обеспечение</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73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2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05 11 16</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188"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Информационно-измерительные и управляющие системы (по отраслям)</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73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2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05 11 17</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188"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Приборы, системы и изделия медицинского назначения</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73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2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05 11 18</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1188"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Приборы и методы преобразования изображений и звука</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73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2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05 12 04</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1188"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Радиотехника, в том числе системы и устройства телевидения</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73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2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05 12 07</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1188"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Антенны, СВЧ-устройства и их технологии</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73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2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05 12 13</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188"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Системы, сети и устройства телекоммуникаций</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73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2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05 12 14</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1188"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Радиолокация и радионавигация</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73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2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05 16 08</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1188"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Нанотехнологии и наноматериалы (по отраслям)</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73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2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05 20 01</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188"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Технологии и средства механизации сельского хозяйства</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73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25"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05 20 03</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1188"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Технологии </w:t>
            </w:r>
            <w:r w:rsidRPr="00903353">
              <w:rPr>
                <w:rFonts w:ascii="Times New Roman" w:eastAsia="Times New Roman" w:hAnsi="Times New Roman" w:cs="Times New Roman"/>
                <w:color w:val="000000"/>
                <w:sz w:val="24"/>
                <w:szCs w:val="24"/>
                <w:lang w:eastAsia="ru-RU"/>
              </w:rPr>
              <w:lastRenderedPageBreak/>
              <w:t>и средства технического обслуживания в сельском хозяйстве</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bl>
    <w:p w:rsidR="00903353" w:rsidRPr="00903353" w:rsidRDefault="00903353" w:rsidP="00903353">
      <w:pPr>
        <w:spacing w:after="0" w:line="360" w:lineRule="auto"/>
        <w:ind w:firstLine="851"/>
        <w:jc w:val="both"/>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В таблице 31 представлены специальности, определенные общероссийским классификатором специальностей высшей научной квалификации, соответствующие специализациям научной области «</w:t>
      </w:r>
      <w:r w:rsidRPr="00903353">
        <w:rPr>
          <w:rFonts w:ascii="Times New Roman" w:eastAsia="Times New Roman" w:hAnsi="Times New Roman" w:cs="Times New Roman"/>
          <w:color w:val="000000"/>
          <w:sz w:val="24"/>
          <w:szCs w:val="24"/>
          <w:lang w:eastAsia="ru-RU"/>
        </w:rPr>
        <w:t>Инженерные, обрабатывающие и строительные отрасли</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071 Инженерия и инженерное дело</w:t>
      </w:r>
      <w:r w:rsidRPr="00903353">
        <w:rPr>
          <w:rFonts w:ascii="Times New Roman" w:eastAsia="Calibri" w:hAnsi="Times New Roman" w:cs="Times New Roman"/>
          <w:sz w:val="24"/>
          <w:szCs w:val="24"/>
          <w:lang w:eastAsia="ru-RU"/>
        </w:rPr>
        <w:t>», специализации «</w:t>
      </w:r>
      <w:r w:rsidRPr="00903353">
        <w:rPr>
          <w:rFonts w:ascii="Times New Roman" w:eastAsia="Times New Roman" w:hAnsi="Times New Roman" w:cs="Times New Roman"/>
          <w:color w:val="000000"/>
          <w:sz w:val="24"/>
          <w:szCs w:val="24"/>
          <w:lang w:eastAsia="ru-RU"/>
        </w:rPr>
        <w:t>0718 Междисциплинарные программы и квалификации, включающие машиностроение и инженерное дело</w:t>
      </w:r>
      <w:r w:rsidRPr="00903353">
        <w:rPr>
          <w:rFonts w:ascii="Times New Roman" w:eastAsia="Calibri" w:hAnsi="Times New Roman" w:cs="Times New Roman"/>
          <w:sz w:val="24"/>
          <w:szCs w:val="24"/>
          <w:lang w:eastAsia="ru-RU"/>
        </w:rPr>
        <w:t>» и «</w:t>
      </w:r>
      <w:r w:rsidRPr="00903353">
        <w:rPr>
          <w:rFonts w:ascii="Times New Roman" w:eastAsia="Times New Roman" w:hAnsi="Times New Roman" w:cs="Times New Roman"/>
          <w:color w:val="000000"/>
          <w:sz w:val="24"/>
          <w:szCs w:val="24"/>
          <w:lang w:eastAsia="ru-RU"/>
        </w:rPr>
        <w:t>0719 Машиностроение и инженерные профессии, не включенные в другие категории</w:t>
      </w:r>
      <w:r w:rsidRPr="00903353">
        <w:rPr>
          <w:rFonts w:ascii="Times New Roman" w:eastAsia="Calibri" w:hAnsi="Times New Roman" w:cs="Times New Roman"/>
          <w:sz w:val="24"/>
          <w:szCs w:val="24"/>
          <w:lang w:eastAsia="ru-RU"/>
        </w:rPr>
        <w:t xml:space="preserve">», определенным Международной стандартной классификацией «Области образования и профессиональной подготовки». </w:t>
      </w:r>
      <w:r w:rsidRPr="00903353">
        <w:rPr>
          <w:rFonts w:ascii="Times New Roman" w:eastAsia="Times New Roman" w:hAnsi="Times New Roman" w:cs="Times New Roman"/>
          <w:color w:val="000000"/>
          <w:sz w:val="24"/>
          <w:szCs w:val="24"/>
          <w:lang w:eastAsia="ru-RU"/>
        </w:rPr>
        <w:t>Специальности «Машины, агрегаты и процессы (по отраслям)», «Теория механизмов и машин» и «Организация производства (по отраслям)» классифицируются как Междисциплинарные программы и квалификации, включающие машиностроение и инженерное дело, так как данные специализации объединяют несколько специализаций, среди которых нет преобладающей.</w:t>
      </w:r>
    </w:p>
    <w:p w:rsidR="00903353" w:rsidRPr="00903353" w:rsidRDefault="00903353" w:rsidP="00903353">
      <w:pPr>
        <w:spacing w:after="0" w:line="360" w:lineRule="auto"/>
        <w:ind w:firstLine="851"/>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 Специальности «Машиноведение, системы приводов и детали машин», «Трение и износ в машинах», «Стандартизация и управление качеством продукции», «Приборы и методы измерения (по видам измерений)», «Приборы навигации», «Радиоизмерительные приборы», «Приборы и методы контроля природной среды, веществ, материалов и изделий», «Технология приборостроения», «Метрология и метрологическое обеспечение», «Информационно-измерительные и управляющие системы (по отраслям)», «Приборы, системы и изделия медицинского назначения», «Приборы и методы преобразования изображений и звука», «Радиотехника, в том числе системы и устройства телевидения», «Антенны, СВЧ-устройства и их технологии», «Системы, сети и устройства телекоммуникаций», «Радиолокация и радионавигация», «Нанотехнологии и наноматериалы (по отраслям)», «Технологии и средства механизации сельского хозяйства» и «Технологии и средства технического обслуживания в сельском хозяйстве» классифицируются как «Машиностроение и инженерные профессии, не включенные в другие категории», в связи с тем, что данные специализации известны, но не представлены в классификации. </w:t>
      </w:r>
    </w:p>
    <w:p w:rsidR="007E794C" w:rsidRDefault="007E794C" w:rsidP="00903353">
      <w:pPr>
        <w:spacing w:line="360" w:lineRule="auto"/>
        <w:ind w:firstLine="851"/>
        <w:contextualSpacing/>
        <w:jc w:val="both"/>
        <w:rPr>
          <w:rFonts w:ascii="Times New Roman" w:eastAsia="Times New Roman" w:hAnsi="Times New Roman" w:cs="Times New Roman"/>
          <w:b/>
          <w:color w:val="000000"/>
          <w:sz w:val="24"/>
          <w:szCs w:val="24"/>
          <w:lang w:eastAsia="ru-RU"/>
        </w:rPr>
      </w:pPr>
    </w:p>
    <w:p w:rsidR="00903353" w:rsidRPr="00903353" w:rsidRDefault="00903353" w:rsidP="00903353">
      <w:pPr>
        <w:spacing w:line="360" w:lineRule="auto"/>
        <w:ind w:firstLine="851"/>
        <w:contextualSpacing/>
        <w:jc w:val="both"/>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Нап</w:t>
      </w:r>
      <w:r w:rsidRPr="00903353">
        <w:rPr>
          <w:rFonts w:ascii="Times New Roman" w:eastAsia="Times New Roman" w:hAnsi="Times New Roman" w:cs="Times New Roman"/>
          <w:b/>
          <w:color w:val="000000"/>
          <w:sz w:val="24"/>
          <w:szCs w:val="24"/>
          <w:lang w:eastAsia="ru-RU"/>
        </w:rPr>
        <w:lastRenderedPageBreak/>
        <w:t>равление «072 Производственные и обрабатывающие отрасли»</w:t>
      </w:r>
    </w:p>
    <w:p w:rsidR="00903353" w:rsidRPr="00903353" w:rsidRDefault="00903353" w:rsidP="00903353">
      <w:pPr>
        <w:spacing w:line="360" w:lineRule="auto"/>
        <w:jc w:val="both"/>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Таблица 32. Соответствие специальностей, определенных общероссийским классификатором специальностей высшей научной квалификации, специализациям научной области «</w:t>
      </w:r>
      <w:r w:rsidRPr="00903353">
        <w:rPr>
          <w:rFonts w:ascii="Times New Roman" w:eastAsia="Times New Roman" w:hAnsi="Times New Roman" w:cs="Times New Roman"/>
          <w:color w:val="000000"/>
          <w:sz w:val="24"/>
          <w:szCs w:val="24"/>
          <w:lang w:eastAsia="ru-RU"/>
        </w:rPr>
        <w:t>Инженерные, обрабатывающие и строительные отрасли</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072 Производственные и обрабатывающие отрасли</w:t>
      </w:r>
      <w:r w:rsidRPr="00903353">
        <w:rPr>
          <w:rFonts w:ascii="Times New Roman" w:eastAsia="Calibri" w:hAnsi="Times New Roman" w:cs="Times New Roman"/>
          <w:sz w:val="24"/>
          <w:szCs w:val="24"/>
          <w:lang w:eastAsia="ru-RU"/>
        </w:rPr>
        <w:t>», определенных Международной стандартной классификацией «Области образования и профессиональной подготовки».</w:t>
      </w:r>
    </w:p>
    <w:tbl>
      <w:tblPr>
        <w:tblW w:w="5000" w:type="pct"/>
        <w:tblLook w:val="04A0" w:firstRow="1" w:lastRow="0" w:firstColumn="1" w:lastColumn="0" w:noHBand="0" w:noVBand="1"/>
      </w:tblPr>
      <w:tblGrid>
        <w:gridCol w:w="1129"/>
        <w:gridCol w:w="1322"/>
        <w:gridCol w:w="2439"/>
        <w:gridCol w:w="670"/>
        <w:gridCol w:w="648"/>
        <w:gridCol w:w="2448"/>
        <w:gridCol w:w="1532"/>
      </w:tblGrid>
      <w:tr w:rsidR="00903353" w:rsidRPr="00903353" w:rsidTr="00903353">
        <w:trPr>
          <w:trHeight w:val="705"/>
          <w:tblHeader/>
        </w:trPr>
        <w:tc>
          <w:tcPr>
            <w:tcW w:w="2446"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Международная стандартная классификация образования "Области образования и профессиональной подготовки" (МСКО-О-2013)</w:t>
            </w:r>
          </w:p>
        </w:tc>
        <w:tc>
          <w:tcPr>
            <w:tcW w:w="2554" w:type="pct"/>
            <w:gridSpan w:val="4"/>
            <w:tcBorders>
              <w:top w:val="single" w:sz="4" w:space="0" w:color="auto"/>
              <w:left w:val="nil"/>
              <w:bottom w:val="single" w:sz="4" w:space="0" w:color="auto"/>
              <w:right w:val="single" w:sz="4" w:space="0" w:color="000000"/>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Общероссийский классификатор специальностей высшей научной квал</w:t>
            </w:r>
            <w:r w:rsidRPr="00903353">
              <w:rPr>
                <w:rFonts w:ascii="Times New Roman" w:eastAsia="Times New Roman" w:hAnsi="Times New Roman" w:cs="Times New Roman"/>
                <w:color w:val="000000"/>
                <w:sz w:val="24"/>
                <w:szCs w:val="24"/>
                <w:lang w:eastAsia="ru-RU"/>
              </w:rPr>
              <w:lastRenderedPageBreak/>
              <w:t>ификации (ОКСВНК)</w:t>
            </w:r>
          </w:p>
        </w:tc>
      </w:tr>
      <w:tr w:rsidR="00903353" w:rsidRPr="00903353" w:rsidTr="00903353">
        <w:trPr>
          <w:cantSplit/>
          <w:trHeight w:val="1134"/>
          <w:tblHeader/>
        </w:trPr>
        <w:tc>
          <w:tcPr>
            <w:tcW w:w="570" w:type="pc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Научная область</w:t>
            </w:r>
          </w:p>
        </w:tc>
        <w:tc>
          <w:tcPr>
            <w:tcW w:w="664"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Направление</w:t>
            </w:r>
          </w:p>
        </w:tc>
        <w:tc>
          <w:tcPr>
            <w:tcW w:w="1212"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Специализация</w:t>
            </w:r>
          </w:p>
        </w:tc>
        <w:tc>
          <w:tcPr>
            <w:tcW w:w="344"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КОД</w:t>
            </w:r>
          </w:p>
        </w:tc>
        <w:tc>
          <w:tcPr>
            <w:tcW w:w="257"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КЧ</w:t>
            </w:r>
          </w:p>
        </w:tc>
        <w:tc>
          <w:tcPr>
            <w:tcW w:w="120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Наименование специальности</w:t>
            </w:r>
          </w:p>
        </w:tc>
        <w:tc>
          <w:tcPr>
            <w:tcW w:w="752"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Отрасль науки</w:t>
            </w:r>
          </w:p>
        </w:tc>
      </w:tr>
      <w:tr w:rsidR="00903353" w:rsidRPr="00903353" w:rsidTr="00903353">
        <w:trPr>
          <w:cantSplit/>
          <w:trHeight w:val="1134"/>
        </w:trPr>
        <w:tc>
          <w:tcPr>
            <w:tcW w:w="570" w:type="pct"/>
            <w:vMerge w:val="restart"/>
            <w:tcBorders>
              <w:top w:val="nil"/>
              <w:left w:val="single" w:sz="4" w:space="0" w:color="auto"/>
              <w:bottom w:val="single" w:sz="4" w:space="0" w:color="000000"/>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 Инженерные, обрабатывающие и строительные отрасли</w:t>
            </w:r>
          </w:p>
        </w:tc>
        <w:tc>
          <w:tcPr>
            <w:tcW w:w="664" w:type="pct"/>
            <w:vMerge w:val="restar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072 Производственные и обрабатывающие отрасли</w:t>
            </w:r>
          </w:p>
        </w:tc>
        <w:tc>
          <w:tcPr>
            <w:tcW w:w="1212" w:type="pct"/>
            <w:vMerge w:val="restart"/>
            <w:tcBorders>
              <w:top w:val="nil"/>
              <w:left w:val="single" w:sz="4" w:space="0" w:color="auto"/>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0721 Производство продуктов питания</w:t>
            </w:r>
          </w:p>
        </w:tc>
        <w:tc>
          <w:tcPr>
            <w:tcW w:w="34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05 18 01</w:t>
            </w:r>
          </w:p>
        </w:tc>
        <w:tc>
          <w:tcPr>
            <w:tcW w:w="25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120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обработки, хранения и переработки злаковых, бобовых культур, крупяных продуктов, плодоовощной продукции и виноградарства</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70"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66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1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4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05 18 04</w:t>
            </w:r>
          </w:p>
        </w:tc>
        <w:tc>
          <w:tcPr>
            <w:tcW w:w="25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20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мясных, молочных и рыбных продуктов и холодильных производств</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70"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66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1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4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05 18 05</w:t>
            </w:r>
          </w:p>
        </w:tc>
        <w:tc>
          <w:tcPr>
            <w:tcW w:w="25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20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сахара и сахаристых продуктов, чая, табака и субтропических культур</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70"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66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1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4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05 18 06</w:t>
            </w:r>
          </w:p>
        </w:tc>
        <w:tc>
          <w:tcPr>
            <w:tcW w:w="25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120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жиров, эфирных масел и парфюмерно-косметических продуктов</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70"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66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1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4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05 18 07</w:t>
            </w:r>
          </w:p>
        </w:tc>
        <w:tc>
          <w:tcPr>
            <w:tcW w:w="25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20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Биотехнология пищевых продуктов и биологических активных веществ</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70"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66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1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4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05 18 12</w:t>
            </w:r>
          </w:p>
        </w:tc>
        <w:tc>
          <w:tcPr>
            <w:tcW w:w="25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120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Процессы и аппараты пищевых производств</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70"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66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1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4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05 18 15</w:t>
            </w:r>
          </w:p>
        </w:tc>
        <w:tc>
          <w:tcPr>
            <w:tcW w:w="25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20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и товароведение пищевых продуктов и функционального и специализированного назначения и общественного питания</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70"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66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12" w:type="pct"/>
            <w:tcBorders>
              <w:top w:val="nil"/>
              <w:left w:val="nil"/>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0722 Производство материалов (стекло, бумага, пластик и дерево)</w:t>
            </w:r>
          </w:p>
        </w:tc>
        <w:tc>
          <w:tcPr>
            <w:tcW w:w="34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p>
        </w:tc>
        <w:tc>
          <w:tcPr>
            <w:tcW w:w="25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p>
        </w:tc>
        <w:tc>
          <w:tcPr>
            <w:tcW w:w="120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cantSplit/>
          <w:trHeight w:val="1134"/>
        </w:trPr>
        <w:tc>
          <w:tcPr>
            <w:tcW w:w="570"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66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12" w:type="pct"/>
            <w:vMerge w:val="restart"/>
            <w:tcBorders>
              <w:top w:val="nil"/>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0723 Текстиль (одежда, обувь и кожаные изделия)</w:t>
            </w:r>
          </w:p>
        </w:tc>
        <w:tc>
          <w:tcPr>
            <w:tcW w:w="34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05 19 01</w:t>
            </w:r>
          </w:p>
        </w:tc>
        <w:tc>
          <w:tcPr>
            <w:tcW w:w="25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20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Материаловедение производств текстильной и легкой промышленности</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70"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66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1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4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05 19 02</w:t>
            </w:r>
          </w:p>
        </w:tc>
        <w:tc>
          <w:tcPr>
            <w:tcW w:w="25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120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и первичная обработка текстильных материалов и сырья</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70"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66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1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4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05 19 04</w:t>
            </w:r>
          </w:p>
        </w:tc>
        <w:tc>
          <w:tcPr>
            <w:tcW w:w="25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120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швейных изделий</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70"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66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12"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4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05 19 05</w:t>
            </w:r>
          </w:p>
        </w:tc>
        <w:tc>
          <w:tcPr>
            <w:tcW w:w="257"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120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кожи, меха, обувных и кожевенно-галантерейных изделий</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trHeight w:val="705"/>
        </w:trPr>
        <w:tc>
          <w:tcPr>
            <w:tcW w:w="570"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66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12" w:type="pct"/>
            <w:tcBorders>
              <w:top w:val="nil"/>
              <w:left w:val="nil"/>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0724 Горное дело и добыча полезных ископаемых</w:t>
            </w:r>
          </w:p>
        </w:tc>
        <w:tc>
          <w:tcPr>
            <w:tcW w:w="34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5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201"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75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bl>
    <w:p w:rsidR="00903353" w:rsidRPr="00903353" w:rsidRDefault="00903353" w:rsidP="00903353">
      <w:pPr>
        <w:spacing w:line="360" w:lineRule="auto"/>
        <w:ind w:firstLine="851"/>
        <w:jc w:val="both"/>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В таблице 32 представлены специальности, определенные общероссийским классификатором специальностей высшей научной квалификации, соответствующие специализациям научной области «</w:t>
      </w:r>
      <w:r w:rsidRPr="00903353">
        <w:rPr>
          <w:rFonts w:ascii="Times New Roman" w:eastAsia="Times New Roman" w:hAnsi="Times New Roman" w:cs="Times New Roman"/>
          <w:color w:val="000000"/>
          <w:sz w:val="24"/>
          <w:szCs w:val="24"/>
          <w:lang w:eastAsia="ru-RU"/>
        </w:rPr>
        <w:t>Инженерные, обрабатывающие и строительные отрасли</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072 Производственные и обрабатывающие отрасли</w:t>
      </w:r>
      <w:r w:rsidRPr="00903353">
        <w:rPr>
          <w:rFonts w:ascii="Times New Roman" w:eastAsia="Calibri" w:hAnsi="Times New Roman" w:cs="Times New Roman"/>
          <w:sz w:val="24"/>
          <w:szCs w:val="24"/>
          <w:lang w:eastAsia="ru-RU"/>
        </w:rPr>
        <w:t xml:space="preserve">», определенным Международной стандартной классификацией «Области образования и профессиональной подготовки». </w:t>
      </w:r>
      <w:r w:rsidRPr="00903353">
        <w:rPr>
          <w:rFonts w:ascii="Times New Roman" w:eastAsia="Times New Roman" w:hAnsi="Times New Roman" w:cs="Times New Roman"/>
          <w:color w:val="000000"/>
          <w:sz w:val="24"/>
          <w:szCs w:val="24"/>
          <w:lang w:eastAsia="ru-RU"/>
        </w:rPr>
        <w:t>В общероссийском  к</w:t>
      </w:r>
      <w:r w:rsidRPr="00903353">
        <w:rPr>
          <w:rFonts w:ascii="Times New Roman" w:eastAsia="Times New Roman" w:hAnsi="Times New Roman" w:cs="Times New Roman"/>
          <w:color w:val="000000"/>
          <w:sz w:val="24"/>
          <w:szCs w:val="24"/>
          <w:lang w:eastAsia="ru-RU"/>
        </w:rPr>
        <w:lastRenderedPageBreak/>
        <w:t>лассификаторе  специальностей высшей научной квалификации специализации «0721 Производство продуктов питания» соответствует 7 специальностей отрасли «Технические науки», специализации «0723 Текстиль (одежда, обувь и кожаные изделия)» соответствует 4 специальности отрасли «Технические науки». Специализация  «0722 Производство материалов (стекло, бумага, пластик и дерево)»  не имеет отдельной соответствующей специальности, так как подготовка кадров высшей научной квалификации по данной специальности осуществляется в рамках специальностей «Технология силикатных и тугоплавких неметаллических материалов», «Древесиноведение, технология и оборудование деревопереработки». Специализация  «0724 Горное дело и добыча полезных ископаемых»  не имеет отдельной соответствующей специальности, так как подготовка кадров высшей научной квалификации по данной специальности ведется в рамках специальности «</w:t>
      </w:r>
      <w:r w:rsidRPr="00903353">
        <w:rPr>
          <w:rFonts w:ascii="Times New Roman" w:eastAsia="Calibri" w:hAnsi="Times New Roman" w:cs="Times New Roman"/>
          <w:sz w:val="24"/>
          <w:szCs w:val="24"/>
          <w:lang w:eastAsia="ru-RU"/>
        </w:rPr>
        <w:t>Геотехнология (подземная, открытая и строительная)».</w:t>
      </w:r>
    </w:p>
    <w:p w:rsidR="00903353" w:rsidRPr="00903353" w:rsidRDefault="00903353" w:rsidP="00903353">
      <w:pPr>
        <w:spacing w:line="360" w:lineRule="auto"/>
        <w:ind w:firstLine="851"/>
        <w:jc w:val="both"/>
        <w:rPr>
          <w:rFonts w:ascii="Times New Roman" w:eastAsia="Times New Roman" w:hAnsi="Times New Roman" w:cs="Times New Roman"/>
          <w:b/>
          <w:color w:val="000000"/>
          <w:sz w:val="24"/>
          <w:szCs w:val="24"/>
          <w:lang w:eastAsia="ru-RU"/>
        </w:rPr>
      </w:pPr>
      <w:r w:rsidRPr="00903353">
        <w:rPr>
          <w:rFonts w:ascii="Times New Roman" w:eastAsia="Calibri" w:hAnsi="Times New Roman" w:cs="Times New Roman"/>
          <w:b/>
          <w:sz w:val="24"/>
          <w:szCs w:val="24"/>
          <w:lang w:eastAsia="ru-RU"/>
        </w:rPr>
        <w:t>Направление «</w:t>
      </w:r>
      <w:r w:rsidRPr="00903353">
        <w:rPr>
          <w:rFonts w:ascii="Times New Roman" w:eastAsia="Times New Roman" w:hAnsi="Times New Roman" w:cs="Times New Roman"/>
          <w:b/>
          <w:color w:val="000000"/>
          <w:sz w:val="24"/>
          <w:szCs w:val="24"/>
          <w:lang w:eastAsia="ru-RU"/>
        </w:rPr>
        <w:t>073 Архитектура и строительство»</w:t>
      </w:r>
    </w:p>
    <w:p w:rsidR="00903353" w:rsidRPr="00903353" w:rsidRDefault="00903353" w:rsidP="00903353">
      <w:pPr>
        <w:spacing w:line="360" w:lineRule="auto"/>
        <w:jc w:val="both"/>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Таблица 33. Соответствие специальностей, определенных общероссийским классификатором специальностей высшей научной квалификации, специализациям научной области «</w:t>
      </w:r>
      <w:r w:rsidRPr="00903353">
        <w:rPr>
          <w:rFonts w:ascii="Times New Roman" w:eastAsia="Times New Roman" w:hAnsi="Times New Roman" w:cs="Times New Roman"/>
          <w:color w:val="000000"/>
          <w:sz w:val="24"/>
          <w:szCs w:val="24"/>
          <w:lang w:eastAsia="ru-RU"/>
        </w:rPr>
        <w:t>Инженерные, обрабатывающие и строительные отрасли</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073 Архитектура и строительство</w:t>
      </w:r>
      <w:r w:rsidRPr="00903353">
        <w:rPr>
          <w:rFonts w:ascii="Times New Roman" w:eastAsia="Calibri" w:hAnsi="Times New Roman" w:cs="Times New Roman"/>
          <w:sz w:val="24"/>
          <w:szCs w:val="24"/>
          <w:lang w:eastAsia="ru-RU"/>
        </w:rPr>
        <w:t>», определенных Международной стандартной классификацией «Области образования и профессиональной подготовки».</w:t>
      </w:r>
    </w:p>
    <w:tbl>
      <w:tblPr>
        <w:tblW w:w="5000" w:type="pct"/>
        <w:tblLook w:val="04A0" w:firstRow="1" w:lastRow="0" w:firstColumn="1" w:lastColumn="0" w:noHBand="0" w:noVBand="1"/>
      </w:tblPr>
      <w:tblGrid>
        <w:gridCol w:w="1288"/>
        <w:gridCol w:w="954"/>
        <w:gridCol w:w="2249"/>
        <w:gridCol w:w="648"/>
        <w:gridCol w:w="648"/>
        <w:gridCol w:w="2869"/>
        <w:gridCol w:w="1532"/>
      </w:tblGrid>
      <w:tr w:rsidR="00903353" w:rsidRPr="00903353" w:rsidTr="00903353">
        <w:trPr>
          <w:trHeight w:val="705"/>
          <w:tblHeader/>
        </w:trPr>
        <w:tc>
          <w:tcPr>
            <w:tcW w:w="2231"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Международная стандартная классификация образования "Области образования и профессиональной подготовки" (МСКО-О-2013)</w:t>
            </w:r>
          </w:p>
        </w:tc>
        <w:tc>
          <w:tcPr>
            <w:tcW w:w="2769" w:type="pct"/>
            <w:gridSpan w:val="4"/>
            <w:tcBorders>
              <w:top w:val="single" w:sz="4" w:space="0" w:color="auto"/>
              <w:left w:val="nil"/>
              <w:bottom w:val="single" w:sz="4" w:space="0" w:color="auto"/>
              <w:right w:val="single" w:sz="4" w:space="0" w:color="000000"/>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Общероссийский классификатор специальностей высшей научной квалификации (ОКСВНК)</w:t>
            </w:r>
          </w:p>
        </w:tc>
      </w:tr>
      <w:tr w:rsidR="00903353" w:rsidRPr="00903353" w:rsidTr="00903353">
        <w:trPr>
          <w:cantSplit/>
          <w:trHeight w:val="1134"/>
          <w:tblHeader/>
        </w:trPr>
        <w:tc>
          <w:tcPr>
            <w:tcW w:w="645" w:type="pc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Научная область</w:t>
            </w:r>
          </w:p>
        </w:tc>
        <w:tc>
          <w:tcPr>
            <w:tcW w:w="481"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Направление</w:t>
            </w:r>
          </w:p>
        </w:tc>
        <w:tc>
          <w:tcPr>
            <w:tcW w:w="110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Специализация</w:t>
            </w:r>
          </w:p>
        </w:tc>
        <w:tc>
          <w:tcPr>
            <w:tcW w:w="290"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КОД</w:t>
            </w:r>
          </w:p>
        </w:tc>
        <w:tc>
          <w:tcPr>
            <w:tcW w:w="290"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КЧ</w:t>
            </w:r>
          </w:p>
        </w:tc>
        <w:tc>
          <w:tcPr>
            <w:tcW w:w="1430"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Наименование специальности</w:t>
            </w:r>
          </w:p>
        </w:tc>
        <w:tc>
          <w:tcPr>
            <w:tcW w:w="759"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Отрасль науки</w:t>
            </w:r>
          </w:p>
        </w:tc>
      </w:tr>
      <w:tr w:rsidR="00903353" w:rsidRPr="00903353" w:rsidTr="00903353">
        <w:trPr>
          <w:cantSplit/>
          <w:trHeight w:val="1134"/>
        </w:trPr>
        <w:tc>
          <w:tcPr>
            <w:tcW w:w="645" w:type="pct"/>
            <w:vMerge w:val="restart"/>
            <w:tcBorders>
              <w:top w:val="nil"/>
              <w:left w:val="single" w:sz="4" w:space="0" w:color="auto"/>
              <w:bottom w:val="single" w:sz="4" w:space="0" w:color="000000"/>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 Инженерные, обрабатывающие и строительные отрасли</w:t>
            </w:r>
          </w:p>
        </w:tc>
        <w:tc>
          <w:tcPr>
            <w:tcW w:w="481" w:type="pct"/>
            <w:vMerge w:val="restar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073 Архитектура и строительство</w:t>
            </w:r>
          </w:p>
        </w:tc>
        <w:tc>
          <w:tcPr>
            <w:tcW w:w="1104" w:type="pct"/>
            <w:vMerge w:val="restart"/>
            <w:tcBorders>
              <w:top w:val="nil"/>
              <w:left w:val="single" w:sz="4" w:space="0" w:color="auto"/>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0731 Архитектура и градостроительство</w:t>
            </w:r>
          </w:p>
        </w:tc>
        <w:tc>
          <w:tcPr>
            <w:tcW w:w="29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05 23 01</w:t>
            </w:r>
          </w:p>
        </w:tc>
        <w:tc>
          <w:tcPr>
            <w:tcW w:w="29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1430"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Строительные конструкции, здания и сооружения</w:t>
            </w:r>
          </w:p>
        </w:tc>
        <w:tc>
          <w:tcPr>
            <w:tcW w:w="759"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645"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81"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0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05 23 02</w:t>
            </w:r>
          </w:p>
        </w:tc>
        <w:tc>
          <w:tcPr>
            <w:tcW w:w="29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1430"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Основания и фундаменты, подземные сооружения</w:t>
            </w:r>
          </w:p>
        </w:tc>
        <w:tc>
          <w:tcPr>
            <w:tcW w:w="759"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645"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81"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0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05 23 19</w:t>
            </w:r>
          </w:p>
        </w:tc>
        <w:tc>
          <w:tcPr>
            <w:tcW w:w="29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1430"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Экологическая безопасность строительства и городского хозяйства</w:t>
            </w:r>
          </w:p>
        </w:tc>
        <w:tc>
          <w:tcPr>
            <w:tcW w:w="759"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645"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81"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0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05 23 20</w:t>
            </w:r>
          </w:p>
        </w:tc>
        <w:tc>
          <w:tcPr>
            <w:tcW w:w="29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1430"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Теория и история архитектуры, реставрация и реконструкция историко-архитектурного наследия</w:t>
            </w:r>
          </w:p>
        </w:tc>
        <w:tc>
          <w:tcPr>
            <w:tcW w:w="759"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645"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81"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0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05 23 21</w:t>
            </w:r>
          </w:p>
        </w:tc>
        <w:tc>
          <w:tcPr>
            <w:tcW w:w="29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430"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Архитектура зданий и сооружений. Творческие концепции архитектурной деятельности</w:t>
            </w:r>
          </w:p>
        </w:tc>
        <w:tc>
          <w:tcPr>
            <w:tcW w:w="759"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w:t>
            </w:r>
            <w:r w:rsidRPr="00903353">
              <w:rPr>
                <w:rFonts w:ascii="Times New Roman" w:eastAsia="Times New Roman" w:hAnsi="Times New Roman" w:cs="Times New Roman"/>
                <w:color w:val="000000"/>
                <w:sz w:val="24"/>
                <w:szCs w:val="24"/>
                <w:lang w:eastAsia="ru-RU"/>
              </w:rPr>
              <w:lastRenderedPageBreak/>
              <w:t>ческие</w:t>
            </w:r>
          </w:p>
        </w:tc>
      </w:tr>
      <w:tr w:rsidR="00903353" w:rsidRPr="00903353" w:rsidTr="00903353">
        <w:trPr>
          <w:cantSplit/>
          <w:trHeight w:val="1134"/>
        </w:trPr>
        <w:tc>
          <w:tcPr>
            <w:tcW w:w="645"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81"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04" w:type="pct"/>
            <w:vMerge w:val="restart"/>
            <w:tcBorders>
              <w:top w:val="nil"/>
              <w:left w:val="single" w:sz="4" w:space="0" w:color="auto"/>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0732 Строительные работы и гражданское строительство</w:t>
            </w:r>
          </w:p>
        </w:tc>
        <w:tc>
          <w:tcPr>
            <w:tcW w:w="29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05 23 03</w:t>
            </w:r>
          </w:p>
        </w:tc>
        <w:tc>
          <w:tcPr>
            <w:tcW w:w="29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1430"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Теплоснабжение, вентиляция, кондиционирование воздуха, газоснабжение и освещение</w:t>
            </w:r>
          </w:p>
        </w:tc>
        <w:tc>
          <w:tcPr>
            <w:tcW w:w="759"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645"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81"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0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05 23 04</w:t>
            </w:r>
          </w:p>
        </w:tc>
        <w:tc>
          <w:tcPr>
            <w:tcW w:w="29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1430"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Водоснабжение, канализация, строительные системы охраны водных ресурсов</w:t>
            </w:r>
          </w:p>
        </w:tc>
        <w:tc>
          <w:tcPr>
            <w:tcW w:w="759"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645"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81"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0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05 23 05</w:t>
            </w:r>
          </w:p>
        </w:tc>
        <w:tc>
          <w:tcPr>
            <w:tcW w:w="29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430"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Строительные материалы и изделия</w:t>
            </w:r>
          </w:p>
        </w:tc>
        <w:tc>
          <w:tcPr>
            <w:tcW w:w="759"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645"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81"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0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05 23 07</w:t>
            </w:r>
          </w:p>
        </w:tc>
        <w:tc>
          <w:tcPr>
            <w:tcW w:w="29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1430"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Гидротехническое строительство</w:t>
            </w:r>
          </w:p>
        </w:tc>
        <w:tc>
          <w:tcPr>
            <w:tcW w:w="759"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645"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81"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0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05 23 08</w:t>
            </w:r>
          </w:p>
        </w:tc>
        <w:tc>
          <w:tcPr>
            <w:tcW w:w="29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1430"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и организация строительства</w:t>
            </w:r>
          </w:p>
        </w:tc>
        <w:tc>
          <w:tcPr>
            <w:tcW w:w="759"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645"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81"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0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05 23 11</w:t>
            </w:r>
          </w:p>
        </w:tc>
        <w:tc>
          <w:tcPr>
            <w:tcW w:w="29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1430"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Проектирование и строительство дорог, метрополитенов, аэродромов, мостов и транспортных тоннелей</w:t>
            </w:r>
          </w:p>
        </w:tc>
        <w:tc>
          <w:tcPr>
            <w:tcW w:w="759"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645"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81"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0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05 23 22</w:t>
            </w:r>
          </w:p>
        </w:tc>
        <w:tc>
          <w:tcPr>
            <w:tcW w:w="290"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1430"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Градостроительство, планировка сельских населенных пунктов</w:t>
            </w:r>
          </w:p>
        </w:tc>
        <w:tc>
          <w:tcPr>
            <w:tcW w:w="759"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bl>
    <w:p w:rsidR="00903353" w:rsidRPr="00903353" w:rsidRDefault="00903353" w:rsidP="00903353">
      <w:pPr>
        <w:spacing w:line="360" w:lineRule="auto"/>
        <w:ind w:firstLine="851"/>
        <w:jc w:val="both"/>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В таблице 33 представлены специальности, определенные общероссийским классификатором специальностей высшей научной квалификации, соответствующие специализациям научной области «</w:t>
      </w:r>
      <w:r w:rsidRPr="00903353">
        <w:rPr>
          <w:rFonts w:ascii="Times New Roman" w:eastAsia="Times New Roman" w:hAnsi="Times New Roman" w:cs="Times New Roman"/>
          <w:color w:val="000000"/>
          <w:sz w:val="24"/>
          <w:szCs w:val="24"/>
          <w:lang w:eastAsia="ru-RU"/>
        </w:rPr>
        <w:t>Инженерные, обрабатывающие и строительные отрасли</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073 Архитектура и строительство</w:t>
      </w:r>
      <w:r w:rsidRPr="00903353">
        <w:rPr>
          <w:rFonts w:ascii="Times New Roman" w:eastAsia="Calibri" w:hAnsi="Times New Roman" w:cs="Times New Roman"/>
          <w:sz w:val="24"/>
          <w:szCs w:val="24"/>
          <w:lang w:eastAsia="ru-RU"/>
        </w:rPr>
        <w:t xml:space="preserve">», определенным Международной стандартной классификацией «Области образования и профессиональной подготовки». </w:t>
      </w:r>
      <w:r w:rsidRPr="00903353">
        <w:rPr>
          <w:rFonts w:ascii="Times New Roman" w:eastAsia="Times New Roman" w:hAnsi="Times New Roman" w:cs="Times New Roman"/>
          <w:color w:val="000000"/>
          <w:sz w:val="24"/>
          <w:szCs w:val="24"/>
          <w:lang w:eastAsia="ru-RU"/>
        </w:rPr>
        <w:t>В общероссийском  классификаторе  специальностей высшей научной квалификации специализации «0731 Архитектура и градостроительство» направления «073 Архитектура и строительство» соответствуют 5 специальностей отрасли «Технические науки», специализации «0732 Строительные работы и гражданское строительство» соответствуют 7 специальностей отрасли «Технические науки».</w:t>
      </w:r>
    </w:p>
    <w:p w:rsidR="00903353" w:rsidRPr="00903353" w:rsidRDefault="00903353" w:rsidP="00903353">
      <w:pPr>
        <w:spacing w:line="360" w:lineRule="auto"/>
        <w:ind w:firstLine="851"/>
        <w:contextualSpacing/>
        <w:jc w:val="both"/>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Научная область «08 Сельское, лесное, рыболовное хозяйство и ветеринария». Направление «081 Сельское хозяйство»</w:t>
      </w:r>
    </w:p>
    <w:p w:rsidR="00903353" w:rsidRPr="00903353" w:rsidRDefault="00903353" w:rsidP="00903353">
      <w:pPr>
        <w:spacing w:line="360" w:lineRule="auto"/>
        <w:jc w:val="both"/>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Таблица 34. Соответствие специальностей, определенных общероссийским классификатором специальностей высшей научной квалификации, специализациям научной области «</w:t>
      </w:r>
      <w:r w:rsidRPr="00903353">
        <w:rPr>
          <w:rFonts w:ascii="Times New Roman" w:eastAsia="Times New Roman" w:hAnsi="Times New Roman" w:cs="Times New Roman"/>
          <w:color w:val="000000"/>
          <w:sz w:val="24"/>
          <w:szCs w:val="24"/>
          <w:lang w:eastAsia="ru-RU"/>
        </w:rPr>
        <w:t>Сельское, лесное, рыболовное хозяйство и ветеринария</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081 Сельское хозяйство</w:t>
      </w:r>
      <w:r w:rsidRPr="00903353">
        <w:rPr>
          <w:rFonts w:ascii="Times New Roman" w:eastAsia="Calibri" w:hAnsi="Times New Roman" w:cs="Times New Roman"/>
          <w:sz w:val="24"/>
          <w:szCs w:val="24"/>
          <w:lang w:eastAsia="ru-RU"/>
        </w:rPr>
        <w:t>», определенных Международной стандартной классификацией «Области образования и профессиональной подготовки».</w:t>
      </w:r>
    </w:p>
    <w:tbl>
      <w:tblPr>
        <w:tblW w:w="5000" w:type="pct"/>
        <w:tblLayout w:type="fixed"/>
        <w:tblLook w:val="04A0" w:firstRow="1" w:lastRow="0" w:firstColumn="1" w:lastColumn="0" w:noHBand="0" w:noVBand="1"/>
      </w:tblPr>
      <w:tblGrid>
        <w:gridCol w:w="1073"/>
        <w:gridCol w:w="530"/>
        <w:gridCol w:w="2494"/>
        <w:gridCol w:w="695"/>
        <w:gridCol w:w="365"/>
        <w:gridCol w:w="2494"/>
        <w:gridCol w:w="2537"/>
      </w:tblGrid>
      <w:tr w:rsidR="00903353" w:rsidRPr="00903353" w:rsidTr="00903353">
        <w:trPr>
          <w:trHeight w:val="907"/>
        </w:trPr>
        <w:tc>
          <w:tcPr>
            <w:tcW w:w="2011"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Международная стандартная классификация образования "Области образования и профессиональной подготовки" (МСКО-О-2013)</w:t>
            </w:r>
          </w:p>
        </w:tc>
        <w:tc>
          <w:tcPr>
            <w:tcW w:w="2989" w:type="pct"/>
            <w:gridSpan w:val="4"/>
            <w:tcBorders>
              <w:top w:val="single" w:sz="4" w:space="0" w:color="auto"/>
              <w:left w:val="nil"/>
              <w:bottom w:val="single" w:sz="4" w:space="0" w:color="auto"/>
              <w:right w:val="single" w:sz="4" w:space="0" w:color="000000"/>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Общероссийский классификатор специальностей высшей научной квалификации (ОКСВНК)</w:t>
            </w:r>
          </w:p>
        </w:tc>
      </w:tr>
      <w:tr w:rsidR="00903353" w:rsidRPr="00903353" w:rsidTr="00903353">
        <w:trPr>
          <w:cantSplit/>
          <w:trHeight w:val="907"/>
        </w:trPr>
        <w:tc>
          <w:tcPr>
            <w:tcW w:w="527" w:type="pc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Научная область</w:t>
            </w:r>
          </w:p>
        </w:tc>
        <w:tc>
          <w:tcPr>
            <w:tcW w:w="260"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Напра</w:t>
            </w:r>
            <w:r w:rsidRPr="00903353">
              <w:rPr>
                <w:rFonts w:ascii="Times New Roman" w:eastAsia="Times New Roman" w:hAnsi="Times New Roman" w:cs="Times New Roman"/>
                <w:color w:val="000000"/>
                <w:sz w:val="24"/>
                <w:szCs w:val="24"/>
                <w:lang w:eastAsia="ru-RU"/>
              </w:rPr>
              <w:lastRenderedPageBreak/>
              <w:t>вление</w:t>
            </w:r>
          </w:p>
        </w:tc>
        <w:tc>
          <w:tcPr>
            <w:tcW w:w="122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Специализация</w:t>
            </w:r>
          </w:p>
        </w:tc>
        <w:tc>
          <w:tcPr>
            <w:tcW w:w="341"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КОД</w:t>
            </w:r>
          </w:p>
        </w:tc>
        <w:tc>
          <w:tcPr>
            <w:tcW w:w="179"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КЧ</w:t>
            </w:r>
          </w:p>
        </w:tc>
        <w:tc>
          <w:tcPr>
            <w:tcW w:w="122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Наименование специальности</w:t>
            </w:r>
          </w:p>
        </w:tc>
        <w:tc>
          <w:tcPr>
            <w:tcW w:w="124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Отрасль науки</w:t>
            </w:r>
          </w:p>
        </w:tc>
      </w:tr>
      <w:tr w:rsidR="00903353" w:rsidRPr="00903353" w:rsidTr="00903353">
        <w:trPr>
          <w:cantSplit/>
          <w:trHeight w:val="907"/>
        </w:trPr>
        <w:tc>
          <w:tcPr>
            <w:tcW w:w="527" w:type="pct"/>
            <w:vMerge w:val="restart"/>
            <w:tcBorders>
              <w:top w:val="nil"/>
              <w:left w:val="single" w:sz="4" w:space="0" w:color="auto"/>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 Сельское, лесное, рыболовное хозяйство и ветеринария</w:t>
            </w:r>
          </w:p>
        </w:tc>
        <w:tc>
          <w:tcPr>
            <w:tcW w:w="260" w:type="pct"/>
            <w:vMerge w:val="restar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081 Сельское хозяйство</w:t>
            </w:r>
          </w:p>
        </w:tc>
        <w:tc>
          <w:tcPr>
            <w:tcW w:w="1224" w:type="pct"/>
            <w:vMerge w:val="restart"/>
            <w:tcBorders>
              <w:top w:val="nil"/>
              <w:left w:val="single" w:sz="4" w:space="0" w:color="auto"/>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0811 Производство сельскохозяйственных культур и выращивание скота</w:t>
            </w:r>
          </w:p>
        </w:tc>
        <w:tc>
          <w:tcPr>
            <w:tcW w:w="341"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06 01 01</w:t>
            </w:r>
          </w:p>
        </w:tc>
        <w:tc>
          <w:tcPr>
            <w:tcW w:w="179"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22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Общее земледелие, растениеводство</w:t>
            </w:r>
          </w:p>
        </w:tc>
        <w:tc>
          <w:tcPr>
            <w:tcW w:w="1244"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r>
      <w:tr w:rsidR="00903353" w:rsidRPr="00903353" w:rsidTr="00903353">
        <w:trPr>
          <w:cantSplit/>
          <w:trHeight w:val="907"/>
        </w:trPr>
        <w:tc>
          <w:tcPr>
            <w:tcW w:w="52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6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2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41"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06 01 02</w:t>
            </w:r>
          </w:p>
        </w:tc>
        <w:tc>
          <w:tcPr>
            <w:tcW w:w="179"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122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Мелиорация, рекультивация и охрана земель</w:t>
            </w:r>
          </w:p>
        </w:tc>
        <w:tc>
          <w:tcPr>
            <w:tcW w:w="1244"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r>
      <w:tr w:rsidR="00903353" w:rsidRPr="00903353" w:rsidTr="00903353">
        <w:trPr>
          <w:cantSplit/>
          <w:trHeight w:val="907"/>
        </w:trPr>
        <w:tc>
          <w:tcPr>
            <w:tcW w:w="52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6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2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41"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06 01 05</w:t>
            </w:r>
          </w:p>
        </w:tc>
        <w:tc>
          <w:tcPr>
            <w:tcW w:w="179"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122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Селекция и семеноводство сельскохозяйственных растений</w:t>
            </w:r>
          </w:p>
        </w:tc>
        <w:tc>
          <w:tcPr>
            <w:tcW w:w="1244"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r>
      <w:tr w:rsidR="00903353" w:rsidRPr="00903353" w:rsidTr="00903353">
        <w:trPr>
          <w:cantSplit/>
          <w:trHeight w:val="907"/>
        </w:trPr>
        <w:tc>
          <w:tcPr>
            <w:tcW w:w="52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6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2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41"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06 01 06</w:t>
            </w:r>
          </w:p>
        </w:tc>
        <w:tc>
          <w:tcPr>
            <w:tcW w:w="179"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122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Луговодство и лекарственные, эфирно-масличные культуры</w:t>
            </w:r>
          </w:p>
        </w:tc>
        <w:tc>
          <w:tcPr>
            <w:tcW w:w="1244"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r>
      <w:tr w:rsidR="00903353" w:rsidRPr="00903353" w:rsidTr="00903353">
        <w:trPr>
          <w:cantSplit/>
          <w:trHeight w:val="907"/>
        </w:trPr>
        <w:tc>
          <w:tcPr>
            <w:tcW w:w="52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6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2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41"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06 01 07</w:t>
            </w:r>
          </w:p>
        </w:tc>
        <w:tc>
          <w:tcPr>
            <w:tcW w:w="179"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22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Защита растений</w:t>
            </w:r>
          </w:p>
        </w:tc>
        <w:tc>
          <w:tcPr>
            <w:tcW w:w="1244"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r>
      <w:tr w:rsidR="00903353" w:rsidRPr="00903353" w:rsidTr="00903353">
        <w:trPr>
          <w:cantSplit/>
          <w:trHeight w:val="907"/>
        </w:trPr>
        <w:tc>
          <w:tcPr>
            <w:tcW w:w="52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6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2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41"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06 01 08</w:t>
            </w:r>
          </w:p>
        </w:tc>
        <w:tc>
          <w:tcPr>
            <w:tcW w:w="179"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22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Плодоводст</w:t>
            </w:r>
            <w:r w:rsidRPr="00903353">
              <w:rPr>
                <w:rFonts w:ascii="Times New Roman" w:eastAsia="Times New Roman" w:hAnsi="Times New Roman" w:cs="Times New Roman"/>
                <w:color w:val="000000"/>
                <w:sz w:val="24"/>
                <w:szCs w:val="24"/>
                <w:lang w:eastAsia="ru-RU"/>
              </w:rPr>
              <w:lastRenderedPageBreak/>
              <w:t>во, виноградарство</w:t>
            </w:r>
          </w:p>
        </w:tc>
        <w:tc>
          <w:tcPr>
            <w:tcW w:w="1244"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r>
      <w:tr w:rsidR="00903353" w:rsidRPr="00903353" w:rsidTr="00903353">
        <w:trPr>
          <w:cantSplit/>
          <w:trHeight w:val="907"/>
        </w:trPr>
        <w:tc>
          <w:tcPr>
            <w:tcW w:w="52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6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2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41"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06 01 09</w:t>
            </w:r>
          </w:p>
        </w:tc>
        <w:tc>
          <w:tcPr>
            <w:tcW w:w="179"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122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Овощеводство</w:t>
            </w:r>
          </w:p>
        </w:tc>
        <w:tc>
          <w:tcPr>
            <w:tcW w:w="1244"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r>
      <w:tr w:rsidR="00903353" w:rsidRPr="00903353" w:rsidTr="00903353">
        <w:trPr>
          <w:cantSplit/>
          <w:trHeight w:val="907"/>
        </w:trPr>
        <w:tc>
          <w:tcPr>
            <w:tcW w:w="52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6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24" w:type="pct"/>
            <w:tcBorders>
              <w:top w:val="nil"/>
              <w:left w:val="nil"/>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0812 Растениеводство</w:t>
            </w:r>
          </w:p>
        </w:tc>
        <w:tc>
          <w:tcPr>
            <w:tcW w:w="341"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p>
        </w:tc>
        <w:tc>
          <w:tcPr>
            <w:tcW w:w="179"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p>
        </w:tc>
        <w:tc>
          <w:tcPr>
            <w:tcW w:w="122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244"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cantSplit/>
          <w:trHeight w:val="907"/>
        </w:trPr>
        <w:tc>
          <w:tcPr>
            <w:tcW w:w="52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6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24" w:type="pct"/>
            <w:vMerge w:val="restart"/>
            <w:tcBorders>
              <w:top w:val="nil"/>
              <w:left w:val="single" w:sz="4" w:space="0" w:color="auto"/>
              <w:bottom w:val="single" w:sz="4" w:space="0" w:color="000000"/>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0818 Междисциплинарные программы и квалификации, включающие сельское хозяйство</w:t>
            </w:r>
          </w:p>
        </w:tc>
        <w:tc>
          <w:tcPr>
            <w:tcW w:w="341"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06 01 03</w:t>
            </w:r>
          </w:p>
        </w:tc>
        <w:tc>
          <w:tcPr>
            <w:tcW w:w="179"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122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Агрофизика</w:t>
            </w:r>
          </w:p>
        </w:tc>
        <w:tc>
          <w:tcPr>
            <w:tcW w:w="1244"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r>
      <w:tr w:rsidR="00903353" w:rsidRPr="00903353" w:rsidTr="00903353">
        <w:trPr>
          <w:cantSplit/>
          <w:trHeight w:val="907"/>
        </w:trPr>
        <w:tc>
          <w:tcPr>
            <w:tcW w:w="52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6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224"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41"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06 01 04</w:t>
            </w:r>
          </w:p>
        </w:tc>
        <w:tc>
          <w:tcPr>
            <w:tcW w:w="179"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122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Агрохимия</w:t>
            </w:r>
          </w:p>
        </w:tc>
        <w:tc>
          <w:tcPr>
            <w:tcW w:w="1244"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r>
    </w:tbl>
    <w:p w:rsidR="00903353" w:rsidRPr="00903353" w:rsidRDefault="00903353" w:rsidP="00903353">
      <w:pPr>
        <w:spacing w:line="360" w:lineRule="auto"/>
        <w:ind w:left="360"/>
        <w:jc w:val="both"/>
        <w:rPr>
          <w:rFonts w:ascii="Times New Roman" w:eastAsia="Times New Roman" w:hAnsi="Times New Roman" w:cs="Times New Roman"/>
          <w:color w:val="000000"/>
          <w:sz w:val="24"/>
          <w:szCs w:val="24"/>
          <w:lang w:eastAsia="ru-RU"/>
        </w:rPr>
      </w:pPr>
    </w:p>
    <w:p w:rsidR="00903353" w:rsidRPr="00903353" w:rsidRDefault="00903353" w:rsidP="00903353">
      <w:pPr>
        <w:spacing w:after="0" w:line="360" w:lineRule="auto"/>
        <w:ind w:firstLine="851"/>
        <w:jc w:val="both"/>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В таблице 34 представлены специальности, определенные общероссийским классификатором специальностей высшей научной квалификации, соответствующие специализациям научной области «</w:t>
      </w:r>
      <w:r w:rsidRPr="00903353">
        <w:rPr>
          <w:rFonts w:ascii="Times New Roman" w:eastAsia="Times New Roman" w:hAnsi="Times New Roman" w:cs="Times New Roman"/>
          <w:color w:val="000000"/>
          <w:sz w:val="24"/>
          <w:szCs w:val="24"/>
          <w:lang w:eastAsia="ru-RU"/>
        </w:rPr>
        <w:t>Сельское, лесное, рыболовное хозяйство и ветеринария</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081 Сельское хозяйство</w:t>
      </w:r>
      <w:r w:rsidRPr="00903353">
        <w:rPr>
          <w:rFonts w:ascii="Times New Roman" w:eastAsia="Calibri" w:hAnsi="Times New Roman" w:cs="Times New Roman"/>
          <w:sz w:val="24"/>
          <w:szCs w:val="24"/>
          <w:lang w:eastAsia="ru-RU"/>
        </w:rPr>
        <w:t xml:space="preserve">», определенным Международной стандартной классификацией «Области образования и профессиональной подготовки». </w:t>
      </w:r>
      <w:r w:rsidRPr="00903353">
        <w:rPr>
          <w:rFonts w:ascii="Times New Roman" w:eastAsia="Times New Roman" w:hAnsi="Times New Roman" w:cs="Times New Roman"/>
          <w:color w:val="000000"/>
          <w:sz w:val="24"/>
          <w:szCs w:val="24"/>
          <w:lang w:eastAsia="ru-RU"/>
        </w:rPr>
        <w:t>В общероссийском  классификаторе  специальностей высшей научной квалификации специализации «0811 Производство сельскохозяйственных культур и выращивание скота» соответствует 7 специальностей отрасли «Сельскохозяйственные науки».  Специализация  «0812 Растениеводство»  не имеет отдельной соответствующей специальности, так как подготовка кадров высшей научной квалификации по данной специальности осуществляется в рамках специальности «Общее земледелие, растениеводство». Специальности «Агрофизика» и «Агрохимия» классифицированы как междисциплинарные программы и квалификации, включающие сельское хозяйство, так как данные специализации объединяют несколько специализаций, среди которых нет преобладающей.</w:t>
      </w:r>
    </w:p>
    <w:p w:rsidR="007E794C" w:rsidRDefault="007E794C" w:rsidP="00903353">
      <w:pPr>
        <w:spacing w:after="0" w:line="360" w:lineRule="auto"/>
        <w:ind w:firstLine="851"/>
        <w:contextualSpacing/>
        <w:jc w:val="both"/>
        <w:rPr>
          <w:rFonts w:ascii="Times New Roman" w:eastAsia="Times New Roman" w:hAnsi="Times New Roman" w:cs="Times New Roman"/>
          <w:b/>
          <w:color w:val="000000"/>
          <w:sz w:val="24"/>
          <w:szCs w:val="24"/>
          <w:lang w:eastAsia="ru-RU"/>
        </w:rPr>
      </w:pPr>
    </w:p>
    <w:p w:rsidR="00903353" w:rsidRPr="00903353" w:rsidRDefault="00903353" w:rsidP="00903353">
      <w:pPr>
        <w:spacing w:after="0" w:line="360" w:lineRule="auto"/>
        <w:ind w:firstLine="851"/>
        <w:contextualSpacing/>
        <w:jc w:val="both"/>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Направления «082 Лесное хозяйство» и «083 Рыболовное хозяйство»</w:t>
      </w:r>
    </w:p>
    <w:p w:rsidR="00903353" w:rsidRPr="00903353" w:rsidRDefault="00903353" w:rsidP="00903353">
      <w:pPr>
        <w:spacing w:line="360" w:lineRule="auto"/>
        <w:jc w:val="both"/>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Таблица 35. Соответствие специальностей, определенных общероссийским классификатором специальностей высшей научной квалификации, специализациям научной области «</w:t>
      </w:r>
      <w:r w:rsidRPr="00903353">
        <w:rPr>
          <w:rFonts w:ascii="Times New Roman" w:eastAsia="Times New Roman" w:hAnsi="Times New Roman" w:cs="Times New Roman"/>
          <w:color w:val="000000"/>
          <w:sz w:val="24"/>
          <w:szCs w:val="24"/>
          <w:lang w:eastAsia="ru-RU"/>
        </w:rPr>
        <w:t>Сельское, лесное, рыболовное хозяйство и ветеринария</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082 Лесное хозяйство</w:t>
      </w:r>
      <w:r w:rsidRPr="00903353">
        <w:rPr>
          <w:rFonts w:ascii="Times New Roman" w:eastAsia="Calibri" w:hAnsi="Times New Roman" w:cs="Times New Roman"/>
          <w:sz w:val="24"/>
          <w:szCs w:val="24"/>
          <w:lang w:eastAsia="ru-RU"/>
        </w:rPr>
        <w:t>» и «083 Рыболовное хозяйство», определенных Международной стандартной классификацией «Области образования и профессиональной подготовки».</w:t>
      </w:r>
    </w:p>
    <w:tbl>
      <w:tblPr>
        <w:tblW w:w="5000" w:type="pct"/>
        <w:tblLook w:val="04A0" w:firstRow="1" w:lastRow="0" w:firstColumn="1" w:lastColumn="0" w:noHBand="0" w:noVBand="1"/>
      </w:tblPr>
      <w:tblGrid>
        <w:gridCol w:w="768"/>
        <w:gridCol w:w="868"/>
        <w:gridCol w:w="1954"/>
        <w:gridCol w:w="648"/>
        <w:gridCol w:w="648"/>
        <w:gridCol w:w="2717"/>
        <w:gridCol w:w="2585"/>
      </w:tblGrid>
      <w:tr w:rsidR="00903353" w:rsidRPr="00903353" w:rsidTr="00903353">
        <w:trPr>
          <w:trHeight w:val="705"/>
          <w:tblHeader/>
        </w:trPr>
        <w:tc>
          <w:tcPr>
            <w:tcW w:w="2175"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Международная стандартная классификация образования "Области образования и профессиональной подготовки</w:t>
            </w:r>
            <w:r w:rsidRPr="00903353">
              <w:rPr>
                <w:rFonts w:ascii="Times New Roman" w:eastAsia="Times New Roman" w:hAnsi="Times New Roman" w:cs="Times New Roman"/>
                <w:color w:val="000000"/>
                <w:sz w:val="24"/>
                <w:szCs w:val="24"/>
                <w:lang w:eastAsia="ru-RU"/>
              </w:rPr>
              <w:lastRenderedPageBreak/>
              <w:t>" (МСКО-О-2013)</w:t>
            </w:r>
          </w:p>
        </w:tc>
        <w:tc>
          <w:tcPr>
            <w:tcW w:w="2825" w:type="pct"/>
            <w:gridSpan w:val="4"/>
            <w:tcBorders>
              <w:top w:val="single" w:sz="4" w:space="0" w:color="auto"/>
              <w:left w:val="nil"/>
              <w:bottom w:val="single" w:sz="4" w:space="0" w:color="auto"/>
              <w:right w:val="single" w:sz="4" w:space="0" w:color="000000"/>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Общероссийский классификатор специальностей высшей научной квалификации (ОКСВНК)</w:t>
            </w:r>
          </w:p>
        </w:tc>
      </w:tr>
      <w:tr w:rsidR="00903353" w:rsidRPr="00903353" w:rsidTr="00903353">
        <w:trPr>
          <w:cantSplit/>
          <w:trHeight w:val="1134"/>
          <w:tblHeader/>
        </w:trPr>
        <w:tc>
          <w:tcPr>
            <w:tcW w:w="515" w:type="pc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Научная область</w:t>
            </w:r>
          </w:p>
        </w:tc>
        <w:tc>
          <w:tcPr>
            <w:tcW w:w="564"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Направление</w:t>
            </w:r>
          </w:p>
        </w:tc>
        <w:tc>
          <w:tcPr>
            <w:tcW w:w="1097"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Специализация</w:t>
            </w:r>
          </w:p>
        </w:tc>
        <w:tc>
          <w:tcPr>
            <w:tcW w:w="294"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КОД</w:t>
            </w:r>
          </w:p>
        </w:tc>
        <w:tc>
          <w:tcPr>
            <w:tcW w:w="294"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КЧ</w:t>
            </w:r>
          </w:p>
        </w:tc>
        <w:tc>
          <w:tcPr>
            <w:tcW w:w="147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Наименование специальности</w:t>
            </w:r>
          </w:p>
        </w:tc>
        <w:tc>
          <w:tcPr>
            <w:tcW w:w="76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Отрасль науки</w:t>
            </w:r>
          </w:p>
        </w:tc>
      </w:tr>
      <w:tr w:rsidR="00903353" w:rsidRPr="00903353" w:rsidTr="00903353">
        <w:trPr>
          <w:cantSplit/>
          <w:trHeight w:val="1134"/>
        </w:trPr>
        <w:tc>
          <w:tcPr>
            <w:tcW w:w="515" w:type="pct"/>
            <w:vMerge w:val="restart"/>
            <w:tcBorders>
              <w:top w:val="nil"/>
              <w:left w:val="single" w:sz="4" w:space="0" w:color="auto"/>
              <w:bottom w:val="single" w:sz="4" w:space="0" w:color="000000"/>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 Сельское, лесное, рыболовное хозяйство и ветеринария</w:t>
            </w:r>
          </w:p>
        </w:tc>
        <w:tc>
          <w:tcPr>
            <w:tcW w:w="564" w:type="pct"/>
            <w:vMerge w:val="restar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082 Лесное хозяйство</w:t>
            </w:r>
          </w:p>
        </w:tc>
        <w:tc>
          <w:tcPr>
            <w:tcW w:w="1097" w:type="pct"/>
            <w:vMerge w:val="restart"/>
            <w:tcBorders>
              <w:top w:val="nil"/>
              <w:left w:val="single" w:sz="4" w:space="0" w:color="auto"/>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0821 Лесное хозяйство</w:t>
            </w: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05 21 01</w:t>
            </w: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147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и машины лесозаготовок и лесного хозяйства</w:t>
            </w:r>
          </w:p>
        </w:tc>
        <w:tc>
          <w:tcPr>
            <w:tcW w:w="76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15"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6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9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05 21 03</w:t>
            </w: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147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и оборудование химической переработки биомассы дерева; химия древесины</w:t>
            </w:r>
          </w:p>
        </w:tc>
        <w:tc>
          <w:tcPr>
            <w:tcW w:w="76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15"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6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9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05 21 05</w:t>
            </w: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147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Древесиноведение, технология и оборудование деревопереработки</w:t>
            </w:r>
          </w:p>
        </w:tc>
        <w:tc>
          <w:tcPr>
            <w:tcW w:w="76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15"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6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9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06 03 01</w:t>
            </w: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147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Лесные культуры, селекция, семеноводство</w:t>
            </w:r>
          </w:p>
        </w:tc>
        <w:tc>
          <w:tcPr>
            <w:tcW w:w="76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r>
      <w:tr w:rsidR="00903353" w:rsidRPr="00903353" w:rsidTr="00903353">
        <w:trPr>
          <w:cantSplit/>
          <w:trHeight w:val="1134"/>
        </w:trPr>
        <w:tc>
          <w:tcPr>
            <w:tcW w:w="515"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6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9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06 03 02</w:t>
            </w: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47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Лесоведение, лесоводство, лесоустройство и лесная таксация</w:t>
            </w:r>
          </w:p>
        </w:tc>
        <w:tc>
          <w:tcPr>
            <w:tcW w:w="76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r>
      <w:tr w:rsidR="00903353" w:rsidRPr="00903353" w:rsidTr="00903353">
        <w:trPr>
          <w:cantSplit/>
          <w:trHeight w:val="1134"/>
        </w:trPr>
        <w:tc>
          <w:tcPr>
            <w:tcW w:w="515"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6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9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06 03 03</w:t>
            </w:r>
          </w:p>
        </w:tc>
        <w:tc>
          <w:tcPr>
            <w:tcW w:w="29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47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Агролесомелиорация, защитное лесоразведение и озеленение населенных пунктов, лесные пожары и борьба с ними</w:t>
            </w:r>
          </w:p>
        </w:tc>
        <w:tc>
          <w:tcPr>
            <w:tcW w:w="76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r>
      <w:tr w:rsidR="00903353" w:rsidRPr="00903353" w:rsidTr="00903353">
        <w:trPr>
          <w:cantSplit/>
          <w:trHeight w:val="1134"/>
        </w:trPr>
        <w:tc>
          <w:tcPr>
            <w:tcW w:w="515"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64" w:type="pct"/>
            <w:vMerge w:val="restar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083 Рыболовное хозяйство</w:t>
            </w:r>
          </w:p>
        </w:tc>
        <w:tc>
          <w:tcPr>
            <w:tcW w:w="1097" w:type="pct"/>
            <w:vMerge w:val="restar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0831 Рыболовное хозяйство</w:t>
            </w:r>
          </w:p>
        </w:tc>
        <w:tc>
          <w:tcPr>
            <w:tcW w:w="294" w:type="pct"/>
            <w:tcBorders>
              <w:top w:val="nil"/>
              <w:left w:val="nil"/>
              <w:bottom w:val="single" w:sz="4" w:space="0" w:color="auto"/>
              <w:right w:val="single" w:sz="4" w:space="0" w:color="auto"/>
            </w:tcBorders>
            <w:shd w:val="clear" w:color="auto" w:fill="auto"/>
            <w:noWrap/>
            <w:textDirection w:val="btLr"/>
            <w:vAlign w:val="bottom"/>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05 18 17</w:t>
            </w:r>
          </w:p>
        </w:tc>
        <w:tc>
          <w:tcPr>
            <w:tcW w:w="294" w:type="pct"/>
            <w:tcBorders>
              <w:top w:val="nil"/>
              <w:left w:val="nil"/>
              <w:bottom w:val="single" w:sz="4" w:space="0" w:color="auto"/>
              <w:right w:val="single" w:sz="4" w:space="0" w:color="auto"/>
            </w:tcBorders>
            <w:shd w:val="clear" w:color="auto" w:fill="auto"/>
            <w:noWrap/>
            <w:textDirection w:val="btLr"/>
            <w:vAlign w:val="bottom"/>
            <w:hideMark/>
          </w:tcPr>
          <w:p w:rsidR="00903353" w:rsidRPr="00903353" w:rsidRDefault="00903353" w:rsidP="00903353">
            <w:pPr>
              <w:spacing w:after="0" w:line="360" w:lineRule="auto"/>
              <w:ind w:left="113" w:right="113"/>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147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Промышленное рыболовство</w:t>
            </w:r>
          </w:p>
        </w:tc>
        <w:tc>
          <w:tcPr>
            <w:tcW w:w="76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515"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6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9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94" w:type="pct"/>
            <w:tcBorders>
              <w:top w:val="nil"/>
              <w:left w:val="nil"/>
              <w:bottom w:val="single" w:sz="4" w:space="0" w:color="auto"/>
              <w:right w:val="single" w:sz="4" w:space="0" w:color="auto"/>
            </w:tcBorders>
            <w:shd w:val="clear" w:color="auto" w:fill="auto"/>
            <w:noWrap/>
            <w:textDirection w:val="btLr"/>
            <w:vAlign w:val="bottom"/>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06 04 01</w:t>
            </w:r>
          </w:p>
        </w:tc>
        <w:tc>
          <w:tcPr>
            <w:tcW w:w="294" w:type="pct"/>
            <w:tcBorders>
              <w:top w:val="nil"/>
              <w:left w:val="nil"/>
              <w:bottom w:val="single" w:sz="4" w:space="0" w:color="auto"/>
              <w:right w:val="single" w:sz="4" w:space="0" w:color="auto"/>
            </w:tcBorders>
            <w:shd w:val="clear" w:color="auto" w:fill="auto"/>
            <w:noWrap/>
            <w:textDirection w:val="btLr"/>
            <w:vAlign w:val="bottom"/>
            <w:hideMark/>
          </w:tcPr>
          <w:p w:rsidR="00903353" w:rsidRPr="00903353" w:rsidRDefault="00903353" w:rsidP="00903353">
            <w:pPr>
              <w:spacing w:after="0" w:line="360" w:lineRule="auto"/>
              <w:ind w:left="113" w:right="113"/>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147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Рыбное хозяйство и аквакультура</w:t>
            </w:r>
          </w:p>
        </w:tc>
        <w:tc>
          <w:tcPr>
            <w:tcW w:w="766"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r>
    </w:tbl>
    <w:p w:rsidR="00903353" w:rsidRPr="00903353" w:rsidRDefault="00903353" w:rsidP="00903353">
      <w:pPr>
        <w:spacing w:after="0" w:line="360" w:lineRule="auto"/>
        <w:ind w:left="360"/>
        <w:jc w:val="both"/>
        <w:rPr>
          <w:rFonts w:ascii="Times New Roman" w:eastAsia="Times New Roman" w:hAnsi="Times New Roman" w:cs="Times New Roman"/>
          <w:color w:val="000000"/>
          <w:sz w:val="24"/>
          <w:szCs w:val="24"/>
          <w:lang w:eastAsia="ru-RU"/>
        </w:rPr>
      </w:pPr>
    </w:p>
    <w:p w:rsidR="00903353" w:rsidRPr="00903353" w:rsidRDefault="00903353" w:rsidP="00903353">
      <w:pPr>
        <w:spacing w:line="360" w:lineRule="auto"/>
        <w:ind w:firstLine="851"/>
        <w:jc w:val="both"/>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В таблице 35 представлены специальности, определенные общероссийским классификатором специальностей высшей научной квалификации, соответствующие специализациям научной области «</w:t>
      </w:r>
      <w:r w:rsidRPr="00903353">
        <w:rPr>
          <w:rFonts w:ascii="Times New Roman" w:eastAsia="Times New Roman" w:hAnsi="Times New Roman" w:cs="Times New Roman"/>
          <w:color w:val="000000"/>
          <w:sz w:val="24"/>
          <w:szCs w:val="24"/>
          <w:lang w:eastAsia="ru-RU"/>
        </w:rPr>
        <w:t>Сельское, лесное, рыболовное хозяйство и ветеринария</w:t>
      </w:r>
      <w:r w:rsidRPr="00903353">
        <w:rPr>
          <w:rFonts w:ascii="Times New Roman" w:eastAsia="Calibri" w:hAnsi="Times New Roman" w:cs="Times New Roman"/>
          <w:sz w:val="24"/>
          <w:szCs w:val="24"/>
          <w:lang w:eastAsia="ru-RU"/>
        </w:rPr>
        <w:t xml:space="preserve">», направлению «082 Лесное хозяйство» и «083 Рыболовное хозяйство», определенным Международной стандартной классификацией «Области образования и профессиональной подготовки». </w:t>
      </w:r>
      <w:r w:rsidRPr="00903353">
        <w:rPr>
          <w:rFonts w:ascii="Times New Roman" w:eastAsia="Times New Roman" w:hAnsi="Times New Roman" w:cs="Times New Roman"/>
          <w:color w:val="000000"/>
          <w:sz w:val="24"/>
          <w:szCs w:val="24"/>
          <w:lang w:eastAsia="ru-RU"/>
        </w:rPr>
        <w:t>В общероссийском  классификаторе  специальностей высшей научной квалификации специализации «0821 Лесное хозяйство» соответствуют 3 специальности отрасли «Технические науки» , 3 специальности отрасли «Сельскохозяйственные науки». Специализации «0831 Рыболовное хозяйство» соответствует 1 специальность отрасли «Технические науки» и 1 специальность отрасли «Сельскохозяйственные науки».</w:t>
      </w:r>
    </w:p>
    <w:p w:rsidR="007E794C" w:rsidRDefault="007E794C" w:rsidP="00903353">
      <w:pPr>
        <w:spacing w:line="360" w:lineRule="auto"/>
        <w:ind w:left="720"/>
        <w:contextualSpacing/>
        <w:jc w:val="both"/>
        <w:rPr>
          <w:rFonts w:ascii="Times New Roman" w:eastAsia="Times New Roman" w:hAnsi="Times New Roman" w:cs="Times New Roman"/>
          <w:b/>
          <w:color w:val="000000"/>
          <w:sz w:val="24"/>
          <w:szCs w:val="24"/>
          <w:lang w:eastAsia="ru-RU"/>
        </w:rPr>
      </w:pPr>
    </w:p>
    <w:p w:rsidR="00903353" w:rsidRPr="00903353" w:rsidRDefault="00903353" w:rsidP="00903353">
      <w:pPr>
        <w:spacing w:line="360" w:lineRule="auto"/>
        <w:ind w:left="720"/>
        <w:contextualSpacing/>
        <w:jc w:val="both"/>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Направление «084 Ветеринария»</w:t>
      </w:r>
    </w:p>
    <w:p w:rsidR="00903353" w:rsidRPr="00903353" w:rsidRDefault="00903353" w:rsidP="00903353">
      <w:pPr>
        <w:spacing w:line="360" w:lineRule="auto"/>
        <w:jc w:val="both"/>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Таблица 36. Соответствие специальностей, определенных общероссийским классификатором специальностей высшей научной квалификации, специализациям научной области «</w:t>
      </w:r>
      <w:r w:rsidRPr="00903353">
        <w:rPr>
          <w:rFonts w:ascii="Times New Roman" w:eastAsia="Times New Roman" w:hAnsi="Times New Roman" w:cs="Times New Roman"/>
          <w:color w:val="000000"/>
          <w:sz w:val="24"/>
          <w:szCs w:val="24"/>
          <w:lang w:eastAsia="ru-RU"/>
        </w:rPr>
        <w:t>Сельское, лесное, рыболовное хозяйство и ветеринария</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084 Ветеринария</w:t>
      </w:r>
      <w:r w:rsidRPr="00903353">
        <w:rPr>
          <w:rFonts w:ascii="Times New Roman" w:eastAsia="Calibri" w:hAnsi="Times New Roman" w:cs="Times New Roman"/>
          <w:sz w:val="24"/>
          <w:szCs w:val="24"/>
          <w:lang w:eastAsia="ru-RU"/>
        </w:rPr>
        <w:t>», определенных Международной стандартной классификацией «Области образования и профессиональной подготовки».</w:t>
      </w:r>
    </w:p>
    <w:tbl>
      <w:tblPr>
        <w:tblW w:w="5000" w:type="pct"/>
        <w:tblLook w:val="04A0" w:firstRow="1" w:lastRow="0" w:firstColumn="1" w:lastColumn="0" w:noHBand="0" w:noVBand="1"/>
      </w:tblPr>
      <w:tblGrid>
        <w:gridCol w:w="813"/>
        <w:gridCol w:w="915"/>
        <w:gridCol w:w="2001"/>
        <w:gridCol w:w="648"/>
        <w:gridCol w:w="648"/>
        <w:gridCol w:w="2578"/>
        <w:gridCol w:w="2585"/>
      </w:tblGrid>
      <w:tr w:rsidR="00903353" w:rsidRPr="00903353" w:rsidTr="00903353">
        <w:trPr>
          <w:trHeight w:val="705"/>
          <w:tblHeader/>
        </w:trPr>
        <w:tc>
          <w:tcPr>
            <w:tcW w:w="1923"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Между</w:t>
            </w:r>
            <w:r w:rsidRPr="00903353">
              <w:rPr>
                <w:rFonts w:ascii="Times New Roman" w:eastAsia="Times New Roman" w:hAnsi="Times New Roman" w:cs="Times New Roman"/>
                <w:color w:val="000000"/>
                <w:sz w:val="24"/>
                <w:szCs w:val="24"/>
                <w:lang w:eastAsia="ru-RU"/>
              </w:rPr>
              <w:lastRenderedPageBreak/>
              <w:t>народная стандартная классификация образования "Области образования и профессиональной подготовки" (МСКО-О-2013)</w:t>
            </w:r>
          </w:p>
        </w:tc>
        <w:tc>
          <w:tcPr>
            <w:tcW w:w="3077" w:type="pct"/>
            <w:gridSpan w:val="4"/>
            <w:tcBorders>
              <w:top w:val="single" w:sz="4" w:space="0" w:color="auto"/>
              <w:left w:val="nil"/>
              <w:bottom w:val="single" w:sz="4" w:space="0" w:color="auto"/>
              <w:right w:val="single" w:sz="4" w:space="0" w:color="000000"/>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Общероссийский классификатор специальностей высшей научной квалификации (ОКСВНК)</w:t>
            </w:r>
          </w:p>
        </w:tc>
      </w:tr>
      <w:tr w:rsidR="00903353" w:rsidRPr="00903353" w:rsidTr="00903353">
        <w:trPr>
          <w:cantSplit/>
          <w:trHeight w:val="1134"/>
          <w:tblHeader/>
        </w:trPr>
        <w:tc>
          <w:tcPr>
            <w:tcW w:w="430" w:type="pc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Научная область</w:t>
            </w:r>
          </w:p>
        </w:tc>
        <w:tc>
          <w:tcPr>
            <w:tcW w:w="480"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Направление</w:t>
            </w:r>
          </w:p>
        </w:tc>
        <w:tc>
          <w:tcPr>
            <w:tcW w:w="1013"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Специализация</w:t>
            </w:r>
          </w:p>
        </w:tc>
        <w:tc>
          <w:tcPr>
            <w:tcW w:w="256"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КОД</w:t>
            </w:r>
          </w:p>
        </w:tc>
        <w:tc>
          <w:tcPr>
            <w:tcW w:w="256"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КЧ</w:t>
            </w:r>
          </w:p>
        </w:tc>
        <w:tc>
          <w:tcPr>
            <w:tcW w:w="129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Наименование специальности</w:t>
            </w:r>
          </w:p>
        </w:tc>
        <w:tc>
          <w:tcPr>
            <w:tcW w:w="1269"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Отрасль науки</w:t>
            </w:r>
          </w:p>
        </w:tc>
      </w:tr>
      <w:tr w:rsidR="00903353" w:rsidRPr="00903353" w:rsidTr="00903353">
        <w:trPr>
          <w:cantSplit/>
          <w:trHeight w:val="1134"/>
        </w:trPr>
        <w:tc>
          <w:tcPr>
            <w:tcW w:w="430" w:type="pct"/>
            <w:vMerge w:val="restar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 Сельское, лесное, рыболовное хозяйство и ветеринария</w:t>
            </w:r>
          </w:p>
        </w:tc>
        <w:tc>
          <w:tcPr>
            <w:tcW w:w="480" w:type="pct"/>
            <w:vMerge w:val="restar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084 Ветеринария</w:t>
            </w:r>
          </w:p>
        </w:tc>
        <w:tc>
          <w:tcPr>
            <w:tcW w:w="1013" w:type="pct"/>
            <w:vMerge w:val="restart"/>
            <w:tcBorders>
              <w:top w:val="nil"/>
              <w:left w:val="single" w:sz="4" w:space="0" w:color="auto"/>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0841 Ветеринария</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06 02 01</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129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Диагностика болезней и терапия животных, патология, онкология и морфология животных</w:t>
            </w:r>
          </w:p>
        </w:tc>
        <w:tc>
          <w:tcPr>
            <w:tcW w:w="1269"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r>
      <w:tr w:rsidR="00903353" w:rsidRPr="00903353" w:rsidTr="00903353">
        <w:trPr>
          <w:cantSplit/>
          <w:trHeight w:val="1134"/>
        </w:trPr>
        <w:tc>
          <w:tcPr>
            <w:tcW w:w="43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8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06 02 02</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29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Ветеринарная микробиология, вирусология, эпизоотология, микология с микотоксикологией и иммунология</w:t>
            </w:r>
          </w:p>
        </w:tc>
        <w:tc>
          <w:tcPr>
            <w:tcW w:w="1269"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r>
      <w:tr w:rsidR="00903353" w:rsidRPr="00903353" w:rsidTr="00903353">
        <w:trPr>
          <w:cantSplit/>
          <w:trHeight w:val="1134"/>
        </w:trPr>
        <w:tc>
          <w:tcPr>
            <w:tcW w:w="43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8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06 02 03</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129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Ветеринарная фармакология с токсикологией</w:t>
            </w:r>
          </w:p>
        </w:tc>
        <w:tc>
          <w:tcPr>
            <w:tcW w:w="1269"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r>
      <w:tr w:rsidR="00903353" w:rsidRPr="00903353" w:rsidTr="00903353">
        <w:trPr>
          <w:cantSplit/>
          <w:trHeight w:val="1134"/>
        </w:trPr>
        <w:tc>
          <w:tcPr>
            <w:tcW w:w="43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8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06 02 04</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29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Ветеринарная хирургия</w:t>
            </w:r>
          </w:p>
        </w:tc>
        <w:tc>
          <w:tcPr>
            <w:tcW w:w="1269"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r>
      <w:tr w:rsidR="00903353" w:rsidRPr="00903353" w:rsidTr="00903353">
        <w:trPr>
          <w:cantSplit/>
          <w:trHeight w:val="1134"/>
        </w:trPr>
        <w:tc>
          <w:tcPr>
            <w:tcW w:w="43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8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06 02 05</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129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Ветеринарная санитария, экология, зоогигиена и ветеринарно-санитарная экспертиза</w:t>
            </w:r>
          </w:p>
        </w:tc>
        <w:tc>
          <w:tcPr>
            <w:tcW w:w="1269"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r>
      <w:tr w:rsidR="00903353" w:rsidRPr="00903353" w:rsidTr="00903353">
        <w:trPr>
          <w:cantSplit/>
          <w:trHeight w:val="1134"/>
        </w:trPr>
        <w:tc>
          <w:tcPr>
            <w:tcW w:w="43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8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06 02 06</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129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Ветеринарное акушерство и биотехника репродукции животных</w:t>
            </w:r>
          </w:p>
        </w:tc>
        <w:tc>
          <w:tcPr>
            <w:tcW w:w="1269"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r>
      <w:tr w:rsidR="00903353" w:rsidRPr="00903353" w:rsidTr="00903353">
        <w:trPr>
          <w:cantSplit/>
          <w:trHeight w:val="1134"/>
        </w:trPr>
        <w:tc>
          <w:tcPr>
            <w:tcW w:w="43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8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06 02 07</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129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Разведение, селекция и генетика сельскохозяйственных животных</w:t>
            </w:r>
          </w:p>
        </w:tc>
        <w:tc>
          <w:tcPr>
            <w:tcW w:w="1269"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r>
      <w:tr w:rsidR="00903353" w:rsidRPr="00903353" w:rsidTr="00903353">
        <w:trPr>
          <w:cantSplit/>
          <w:trHeight w:val="1134"/>
        </w:trPr>
        <w:tc>
          <w:tcPr>
            <w:tcW w:w="43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8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06 02 08</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129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Кормопроизводство, кормление сельскохозяйственных животных и технология кормов</w:t>
            </w:r>
          </w:p>
        </w:tc>
        <w:tc>
          <w:tcPr>
            <w:tcW w:w="1269"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r>
      <w:tr w:rsidR="00903353" w:rsidRPr="00903353" w:rsidTr="00903353">
        <w:trPr>
          <w:cantSplit/>
          <w:trHeight w:val="1134"/>
        </w:trPr>
        <w:tc>
          <w:tcPr>
            <w:tcW w:w="43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8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06 02 09</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129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Звероводство и охотоведение</w:t>
            </w:r>
          </w:p>
        </w:tc>
        <w:tc>
          <w:tcPr>
            <w:tcW w:w="1269"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r>
      <w:tr w:rsidR="00903353" w:rsidRPr="00903353" w:rsidTr="00903353">
        <w:trPr>
          <w:cantSplit/>
          <w:trHeight w:val="1134"/>
        </w:trPr>
        <w:tc>
          <w:tcPr>
            <w:tcW w:w="43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80"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06 02 10</w:t>
            </w:r>
          </w:p>
        </w:tc>
        <w:tc>
          <w:tcPr>
            <w:tcW w:w="25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29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Частная зоотехния, технология производства продуктов животноводства</w:t>
            </w:r>
          </w:p>
        </w:tc>
        <w:tc>
          <w:tcPr>
            <w:tcW w:w="1269"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r>
    </w:tbl>
    <w:p w:rsidR="00903353" w:rsidRPr="00903353" w:rsidRDefault="00903353" w:rsidP="00903353">
      <w:pPr>
        <w:spacing w:line="360" w:lineRule="auto"/>
        <w:ind w:firstLine="851"/>
        <w:jc w:val="both"/>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В таблице 36 представлены специальности, определенные общероссийским классификатором специальностей высшей научной квалификации, соответствующие специализациям научной области «</w:t>
      </w:r>
      <w:r w:rsidRPr="00903353">
        <w:rPr>
          <w:rFonts w:ascii="Times New Roman" w:eastAsia="Times New Roman" w:hAnsi="Times New Roman" w:cs="Times New Roman"/>
          <w:color w:val="000000"/>
          <w:sz w:val="24"/>
          <w:szCs w:val="24"/>
          <w:lang w:eastAsia="ru-RU"/>
        </w:rPr>
        <w:t>Сельское, лесное, рыболовное хозяйство и ветеринария</w:t>
      </w:r>
      <w:r w:rsidRPr="00903353">
        <w:rPr>
          <w:rFonts w:ascii="Times New Roman" w:eastAsia="Calibri" w:hAnsi="Times New Roman" w:cs="Times New Roman"/>
          <w:sz w:val="24"/>
          <w:szCs w:val="24"/>
          <w:lang w:eastAsia="ru-RU"/>
        </w:rPr>
        <w:t xml:space="preserve">», направлению «084 Ветеринария», определенным Международной стандартной классификацией «Области образования и профессиональной подготовки». </w:t>
      </w:r>
      <w:r w:rsidRPr="00903353">
        <w:rPr>
          <w:rFonts w:ascii="Times New Roman" w:eastAsia="Times New Roman" w:hAnsi="Times New Roman" w:cs="Times New Roman"/>
          <w:color w:val="000000"/>
          <w:sz w:val="24"/>
          <w:szCs w:val="24"/>
          <w:lang w:eastAsia="ru-RU"/>
        </w:rPr>
        <w:t>В общероссийском  классификаторе  специальностей высшей научной квалификации специализации «0841 Ветеринария» 10 специальностей отрасли «Сельскохозяйственные науки».</w:t>
      </w:r>
    </w:p>
    <w:p w:rsidR="00903353" w:rsidRPr="00903353" w:rsidRDefault="00903353" w:rsidP="00903353">
      <w:pPr>
        <w:spacing w:line="360" w:lineRule="auto"/>
        <w:ind w:firstLine="851"/>
        <w:contextualSpacing/>
        <w:jc w:val="both"/>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Научная область «09 Здравоохранение и социальное обеспечение». Направление «091 Здравоохранение». Специализации «0911 Стоматология» и «0912 Медицина»</w:t>
      </w:r>
    </w:p>
    <w:p w:rsidR="00903353" w:rsidRPr="00903353" w:rsidRDefault="00903353" w:rsidP="00903353">
      <w:pPr>
        <w:spacing w:line="360" w:lineRule="auto"/>
        <w:jc w:val="both"/>
        <w:rPr>
          <w:rFonts w:ascii="Times New Roman" w:eastAsia="Calibri" w:hAnsi="Times New Roman" w:cs="Times New Roman"/>
          <w:sz w:val="24"/>
          <w:szCs w:val="24"/>
          <w:lang w:eastAsia="ru-RU"/>
        </w:rPr>
      </w:pPr>
    </w:p>
    <w:p w:rsidR="00903353" w:rsidRPr="00903353" w:rsidRDefault="00903353" w:rsidP="00903353">
      <w:pPr>
        <w:spacing w:line="360" w:lineRule="auto"/>
        <w:jc w:val="both"/>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Таблица 37. Соответствие специальностей, определенных общерос</w:t>
      </w:r>
      <w:r w:rsidRPr="00903353">
        <w:rPr>
          <w:rFonts w:ascii="Times New Roman" w:eastAsia="Calibri" w:hAnsi="Times New Roman" w:cs="Times New Roman"/>
          <w:sz w:val="24"/>
          <w:szCs w:val="24"/>
          <w:lang w:eastAsia="ru-RU"/>
        </w:rPr>
        <w:lastRenderedPageBreak/>
        <w:t>сийским классификатором специальностей высшей научной квалификации, специализациям научной области «</w:t>
      </w:r>
      <w:r w:rsidRPr="00903353">
        <w:rPr>
          <w:rFonts w:ascii="Times New Roman" w:eastAsia="Times New Roman" w:hAnsi="Times New Roman" w:cs="Times New Roman"/>
          <w:color w:val="000000"/>
          <w:sz w:val="24"/>
          <w:szCs w:val="24"/>
          <w:lang w:eastAsia="ru-RU"/>
        </w:rPr>
        <w:t>Здравоохранение и социальное обеспечение</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091 Здравоохранение</w:t>
      </w:r>
      <w:r w:rsidRPr="00903353">
        <w:rPr>
          <w:rFonts w:ascii="Times New Roman" w:eastAsia="Calibri" w:hAnsi="Times New Roman" w:cs="Times New Roman"/>
          <w:sz w:val="24"/>
          <w:szCs w:val="24"/>
          <w:lang w:eastAsia="ru-RU"/>
        </w:rPr>
        <w:t>», специализации «0911 Стоматология» и «0912 Медицина», определенных Международной стандартной классификацией «Области образования и профессиональной подготовки».</w:t>
      </w:r>
    </w:p>
    <w:tbl>
      <w:tblPr>
        <w:tblW w:w="5000" w:type="pct"/>
        <w:tblLook w:val="04A0" w:firstRow="1" w:lastRow="0" w:firstColumn="1" w:lastColumn="0" w:noHBand="0" w:noVBand="1"/>
      </w:tblPr>
      <w:tblGrid>
        <w:gridCol w:w="1008"/>
        <w:gridCol w:w="904"/>
        <w:gridCol w:w="2267"/>
        <w:gridCol w:w="1206"/>
        <w:gridCol w:w="603"/>
        <w:gridCol w:w="2445"/>
        <w:gridCol w:w="1755"/>
      </w:tblGrid>
      <w:tr w:rsidR="00903353" w:rsidRPr="00903353" w:rsidTr="00903353">
        <w:trPr>
          <w:trHeight w:val="705"/>
          <w:tblHeader/>
        </w:trPr>
        <w:tc>
          <w:tcPr>
            <w:tcW w:w="2051"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Международная стандартная классификация образования "Области образования и профессиональной подготовки" (МСКО-О-2013)</w:t>
            </w:r>
          </w:p>
        </w:tc>
        <w:tc>
          <w:tcPr>
            <w:tcW w:w="2949" w:type="pct"/>
            <w:gridSpan w:val="4"/>
            <w:tcBorders>
              <w:top w:val="single" w:sz="4" w:space="0" w:color="auto"/>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Общероссийский классификатор специальностей высшей научной квалификации (ОКСВНК)</w:t>
            </w:r>
          </w:p>
        </w:tc>
      </w:tr>
      <w:tr w:rsidR="00903353" w:rsidRPr="00903353" w:rsidTr="00903353">
        <w:trPr>
          <w:cantSplit/>
          <w:trHeight w:val="1134"/>
          <w:tblHeader/>
        </w:trPr>
        <w:tc>
          <w:tcPr>
            <w:tcW w:w="495" w:type="pc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Научная область</w:t>
            </w:r>
          </w:p>
        </w:tc>
        <w:tc>
          <w:tcPr>
            <w:tcW w:w="444"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Направление</w:t>
            </w:r>
          </w:p>
        </w:tc>
        <w:tc>
          <w:tcPr>
            <w:tcW w:w="1113"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Специализация</w:t>
            </w:r>
          </w:p>
        </w:tc>
        <w:tc>
          <w:tcPr>
            <w:tcW w:w="592"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КОД</w:t>
            </w:r>
          </w:p>
        </w:tc>
        <w:tc>
          <w:tcPr>
            <w:tcW w:w="29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КЧ</w:t>
            </w:r>
          </w:p>
        </w:tc>
        <w:tc>
          <w:tcPr>
            <w:tcW w:w="1200"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Наименование специальности</w:t>
            </w:r>
          </w:p>
        </w:tc>
        <w:tc>
          <w:tcPr>
            <w:tcW w:w="86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Отрас</w:t>
            </w:r>
            <w:r w:rsidRPr="00903353">
              <w:rPr>
                <w:rFonts w:ascii="Times New Roman" w:eastAsia="Times New Roman" w:hAnsi="Times New Roman" w:cs="Times New Roman"/>
                <w:color w:val="000000"/>
                <w:sz w:val="24"/>
                <w:szCs w:val="24"/>
                <w:lang w:eastAsia="ru-RU"/>
              </w:rPr>
              <w:lastRenderedPageBreak/>
              <w:t>ль науки</w:t>
            </w:r>
          </w:p>
        </w:tc>
      </w:tr>
      <w:tr w:rsidR="00903353" w:rsidRPr="00903353" w:rsidTr="00903353">
        <w:trPr>
          <w:trHeight w:val="705"/>
        </w:trPr>
        <w:tc>
          <w:tcPr>
            <w:tcW w:w="495" w:type="pct"/>
            <w:vMerge w:val="restart"/>
            <w:tcBorders>
              <w:top w:val="nil"/>
              <w:left w:val="single" w:sz="4" w:space="0" w:color="auto"/>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 Здравоохранение и социальное обеспечение</w:t>
            </w:r>
          </w:p>
        </w:tc>
        <w:tc>
          <w:tcPr>
            <w:tcW w:w="444" w:type="pct"/>
            <w:vMerge w:val="restart"/>
            <w:tcBorders>
              <w:top w:val="nil"/>
              <w:left w:val="single" w:sz="4" w:space="0" w:color="auto"/>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 Здравоохранение</w:t>
            </w:r>
          </w:p>
        </w:tc>
        <w:tc>
          <w:tcPr>
            <w:tcW w:w="1113" w:type="pct"/>
            <w:tcBorders>
              <w:top w:val="nil"/>
              <w:left w:val="nil"/>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0911 Стоматология</w:t>
            </w:r>
          </w:p>
        </w:tc>
        <w:tc>
          <w:tcPr>
            <w:tcW w:w="59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14 01 14</w:t>
            </w:r>
          </w:p>
        </w:tc>
        <w:tc>
          <w:tcPr>
            <w:tcW w:w="29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200"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Стоматология</w:t>
            </w:r>
          </w:p>
        </w:tc>
        <w:tc>
          <w:tcPr>
            <w:tcW w:w="86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trHeight w:val="705"/>
        </w:trPr>
        <w:tc>
          <w:tcPr>
            <w:tcW w:w="49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3" w:type="pct"/>
            <w:vMerge w:val="restart"/>
            <w:tcBorders>
              <w:top w:val="nil"/>
              <w:left w:val="single" w:sz="4" w:space="0" w:color="auto"/>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0912 Медицина</w:t>
            </w:r>
          </w:p>
        </w:tc>
        <w:tc>
          <w:tcPr>
            <w:tcW w:w="59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03 03 05</w:t>
            </w:r>
          </w:p>
        </w:tc>
        <w:tc>
          <w:tcPr>
            <w:tcW w:w="29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1200"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Биология развития, эмбриология</w:t>
            </w:r>
          </w:p>
        </w:tc>
        <w:tc>
          <w:tcPr>
            <w:tcW w:w="86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r>
      <w:tr w:rsidR="00903353" w:rsidRPr="00903353" w:rsidTr="00903353">
        <w:trPr>
          <w:trHeight w:val="705"/>
        </w:trPr>
        <w:tc>
          <w:tcPr>
            <w:tcW w:w="49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9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14 01 02</w:t>
            </w:r>
          </w:p>
        </w:tc>
        <w:tc>
          <w:tcPr>
            <w:tcW w:w="29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200"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Эндокринология</w:t>
            </w:r>
          </w:p>
        </w:tc>
        <w:tc>
          <w:tcPr>
            <w:tcW w:w="86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trHeight w:val="705"/>
        </w:trPr>
        <w:tc>
          <w:tcPr>
            <w:tcW w:w="49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9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14 01 03</w:t>
            </w:r>
          </w:p>
        </w:tc>
        <w:tc>
          <w:tcPr>
            <w:tcW w:w="29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200"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Болезни уха, горла и носа</w:t>
            </w:r>
          </w:p>
        </w:tc>
        <w:tc>
          <w:tcPr>
            <w:tcW w:w="86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trHeight w:val="705"/>
        </w:trPr>
        <w:tc>
          <w:tcPr>
            <w:tcW w:w="49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9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14 01 04</w:t>
            </w:r>
          </w:p>
        </w:tc>
        <w:tc>
          <w:tcPr>
            <w:tcW w:w="29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1200"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Внутренние болезни</w:t>
            </w:r>
          </w:p>
        </w:tc>
        <w:tc>
          <w:tcPr>
            <w:tcW w:w="86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trHeight w:val="705"/>
        </w:trPr>
        <w:tc>
          <w:tcPr>
            <w:tcW w:w="49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9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14 01 05</w:t>
            </w:r>
          </w:p>
        </w:tc>
        <w:tc>
          <w:tcPr>
            <w:tcW w:w="29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1200"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Кардиология</w:t>
            </w:r>
          </w:p>
        </w:tc>
        <w:tc>
          <w:tcPr>
            <w:tcW w:w="86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trHeight w:val="705"/>
        </w:trPr>
        <w:tc>
          <w:tcPr>
            <w:tcW w:w="49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9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14 01 06</w:t>
            </w:r>
          </w:p>
        </w:tc>
        <w:tc>
          <w:tcPr>
            <w:tcW w:w="29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1200"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Психиатрия</w:t>
            </w:r>
          </w:p>
        </w:tc>
        <w:tc>
          <w:tcPr>
            <w:tcW w:w="86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trHeight w:val="705"/>
        </w:trPr>
        <w:tc>
          <w:tcPr>
            <w:tcW w:w="49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9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14 01 07</w:t>
            </w:r>
          </w:p>
        </w:tc>
        <w:tc>
          <w:tcPr>
            <w:tcW w:w="29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200"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Глазные болезни</w:t>
            </w:r>
          </w:p>
        </w:tc>
        <w:tc>
          <w:tcPr>
            <w:tcW w:w="86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trHeight w:val="705"/>
        </w:trPr>
        <w:tc>
          <w:tcPr>
            <w:tcW w:w="49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9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14 01 08</w:t>
            </w:r>
          </w:p>
        </w:tc>
        <w:tc>
          <w:tcPr>
            <w:tcW w:w="29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1200"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Педиатрия</w:t>
            </w:r>
          </w:p>
        </w:tc>
        <w:tc>
          <w:tcPr>
            <w:tcW w:w="86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trHeight w:val="705"/>
        </w:trPr>
        <w:tc>
          <w:tcPr>
            <w:tcW w:w="49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9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14 01 09</w:t>
            </w:r>
          </w:p>
        </w:tc>
        <w:tc>
          <w:tcPr>
            <w:tcW w:w="29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1200"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Инфекционные болезни</w:t>
            </w:r>
          </w:p>
        </w:tc>
        <w:tc>
          <w:tcPr>
            <w:tcW w:w="86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trHeight w:val="705"/>
        </w:trPr>
        <w:tc>
          <w:tcPr>
            <w:tcW w:w="49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9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14 01 10</w:t>
            </w:r>
          </w:p>
        </w:tc>
        <w:tc>
          <w:tcPr>
            <w:tcW w:w="29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1200"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Кожные и венерические болезни</w:t>
            </w:r>
          </w:p>
        </w:tc>
        <w:tc>
          <w:tcPr>
            <w:tcW w:w="86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trHeight w:val="705"/>
        </w:trPr>
        <w:tc>
          <w:tcPr>
            <w:tcW w:w="49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9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14 01 11</w:t>
            </w:r>
          </w:p>
        </w:tc>
        <w:tc>
          <w:tcPr>
            <w:tcW w:w="29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1200"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Нервные болезни</w:t>
            </w:r>
          </w:p>
        </w:tc>
        <w:tc>
          <w:tcPr>
            <w:tcW w:w="86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trHeight w:val="705"/>
        </w:trPr>
        <w:tc>
          <w:tcPr>
            <w:tcW w:w="49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9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14 01 12</w:t>
            </w:r>
          </w:p>
        </w:tc>
        <w:tc>
          <w:tcPr>
            <w:tcW w:w="29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1200"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Онкология</w:t>
            </w:r>
          </w:p>
        </w:tc>
        <w:tc>
          <w:tcPr>
            <w:tcW w:w="86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trHeight w:val="705"/>
        </w:trPr>
        <w:tc>
          <w:tcPr>
            <w:tcW w:w="49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9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14 01 15</w:t>
            </w:r>
          </w:p>
        </w:tc>
        <w:tc>
          <w:tcPr>
            <w:tcW w:w="29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1200"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Травматология и ортопедия</w:t>
            </w:r>
          </w:p>
        </w:tc>
        <w:tc>
          <w:tcPr>
            <w:tcW w:w="86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trHeight w:val="705"/>
        </w:trPr>
        <w:tc>
          <w:tcPr>
            <w:tcW w:w="49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9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14 01 16</w:t>
            </w:r>
          </w:p>
        </w:tc>
        <w:tc>
          <w:tcPr>
            <w:tcW w:w="29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1200"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Фтизиатрия</w:t>
            </w:r>
          </w:p>
        </w:tc>
        <w:tc>
          <w:tcPr>
            <w:tcW w:w="86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trHeight w:val="705"/>
        </w:trPr>
        <w:tc>
          <w:tcPr>
            <w:tcW w:w="49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9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14 01 17</w:t>
            </w:r>
          </w:p>
        </w:tc>
        <w:tc>
          <w:tcPr>
            <w:tcW w:w="29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1200"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Хирургия</w:t>
            </w:r>
          </w:p>
        </w:tc>
        <w:tc>
          <w:tcPr>
            <w:tcW w:w="86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trHeight w:val="705"/>
        </w:trPr>
        <w:tc>
          <w:tcPr>
            <w:tcW w:w="49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9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14 01 18</w:t>
            </w:r>
          </w:p>
        </w:tc>
        <w:tc>
          <w:tcPr>
            <w:tcW w:w="29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200"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Нейрохирургия</w:t>
            </w:r>
          </w:p>
        </w:tc>
        <w:tc>
          <w:tcPr>
            <w:tcW w:w="86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trHeight w:val="705"/>
        </w:trPr>
        <w:tc>
          <w:tcPr>
            <w:tcW w:w="49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9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14 01 19</w:t>
            </w:r>
          </w:p>
        </w:tc>
        <w:tc>
          <w:tcPr>
            <w:tcW w:w="29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1200"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Детская хирургия</w:t>
            </w:r>
          </w:p>
        </w:tc>
        <w:tc>
          <w:tcPr>
            <w:tcW w:w="86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trHeight w:val="705"/>
        </w:trPr>
        <w:tc>
          <w:tcPr>
            <w:tcW w:w="49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9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14 01 20</w:t>
            </w:r>
          </w:p>
        </w:tc>
        <w:tc>
          <w:tcPr>
            <w:tcW w:w="29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1200"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Анестезиология и реаниматология</w:t>
            </w:r>
          </w:p>
        </w:tc>
        <w:tc>
          <w:tcPr>
            <w:tcW w:w="86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trHeight w:val="705"/>
        </w:trPr>
        <w:tc>
          <w:tcPr>
            <w:tcW w:w="49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9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14 01 21</w:t>
            </w:r>
          </w:p>
        </w:tc>
        <w:tc>
          <w:tcPr>
            <w:tcW w:w="29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1200"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Гематология и переливание крови</w:t>
            </w:r>
          </w:p>
        </w:tc>
        <w:tc>
          <w:tcPr>
            <w:tcW w:w="86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trHeight w:val="705"/>
        </w:trPr>
        <w:tc>
          <w:tcPr>
            <w:tcW w:w="49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9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14 01 22</w:t>
            </w:r>
          </w:p>
        </w:tc>
        <w:tc>
          <w:tcPr>
            <w:tcW w:w="29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1200"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Ревматология</w:t>
            </w:r>
          </w:p>
        </w:tc>
        <w:tc>
          <w:tcPr>
            <w:tcW w:w="86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trHeight w:val="705"/>
        </w:trPr>
        <w:tc>
          <w:tcPr>
            <w:tcW w:w="49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9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14 01 23</w:t>
            </w:r>
          </w:p>
        </w:tc>
        <w:tc>
          <w:tcPr>
            <w:tcW w:w="29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1200"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Урология</w:t>
            </w:r>
          </w:p>
        </w:tc>
        <w:tc>
          <w:tcPr>
            <w:tcW w:w="86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trHeight w:val="705"/>
        </w:trPr>
        <w:tc>
          <w:tcPr>
            <w:tcW w:w="49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9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14 01 25</w:t>
            </w:r>
          </w:p>
        </w:tc>
        <w:tc>
          <w:tcPr>
            <w:tcW w:w="29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200"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Пульмонология</w:t>
            </w:r>
          </w:p>
        </w:tc>
        <w:tc>
          <w:tcPr>
            <w:tcW w:w="86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trHeight w:val="705"/>
        </w:trPr>
        <w:tc>
          <w:tcPr>
            <w:tcW w:w="49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9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14 01 26</w:t>
            </w:r>
          </w:p>
        </w:tc>
        <w:tc>
          <w:tcPr>
            <w:tcW w:w="29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1200"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Сердечно-сосудистая хирургия</w:t>
            </w:r>
          </w:p>
        </w:tc>
        <w:tc>
          <w:tcPr>
            <w:tcW w:w="86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trHeight w:val="705"/>
        </w:trPr>
        <w:tc>
          <w:tcPr>
            <w:tcW w:w="49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9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14 01 27</w:t>
            </w:r>
          </w:p>
        </w:tc>
        <w:tc>
          <w:tcPr>
            <w:tcW w:w="29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200"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Наркология</w:t>
            </w:r>
          </w:p>
        </w:tc>
        <w:tc>
          <w:tcPr>
            <w:tcW w:w="86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trHeight w:val="705"/>
        </w:trPr>
        <w:tc>
          <w:tcPr>
            <w:tcW w:w="49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9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14 01 28</w:t>
            </w:r>
          </w:p>
        </w:tc>
        <w:tc>
          <w:tcPr>
            <w:tcW w:w="29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1200"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Гастроэнтерология</w:t>
            </w:r>
          </w:p>
        </w:tc>
        <w:tc>
          <w:tcPr>
            <w:tcW w:w="86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trHeight w:val="705"/>
        </w:trPr>
        <w:tc>
          <w:tcPr>
            <w:tcW w:w="49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9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14 01 29</w:t>
            </w:r>
          </w:p>
        </w:tc>
        <w:tc>
          <w:tcPr>
            <w:tcW w:w="29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200"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Нефрология</w:t>
            </w:r>
          </w:p>
        </w:tc>
        <w:tc>
          <w:tcPr>
            <w:tcW w:w="86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trHeight w:val="705"/>
        </w:trPr>
        <w:tc>
          <w:tcPr>
            <w:tcW w:w="49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9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14 01 30</w:t>
            </w:r>
          </w:p>
        </w:tc>
        <w:tc>
          <w:tcPr>
            <w:tcW w:w="29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1200"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Геронтология и гериатрия</w:t>
            </w:r>
          </w:p>
        </w:tc>
        <w:tc>
          <w:tcPr>
            <w:tcW w:w="86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trHeight w:val="705"/>
        </w:trPr>
        <w:tc>
          <w:tcPr>
            <w:tcW w:w="49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9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14 02 02</w:t>
            </w:r>
          </w:p>
        </w:tc>
        <w:tc>
          <w:tcPr>
            <w:tcW w:w="29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1200"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Эпидемиология</w:t>
            </w:r>
          </w:p>
        </w:tc>
        <w:tc>
          <w:tcPr>
            <w:tcW w:w="86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trHeight w:val="705"/>
        </w:trPr>
        <w:tc>
          <w:tcPr>
            <w:tcW w:w="49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9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14 02 03</w:t>
            </w:r>
          </w:p>
        </w:tc>
        <w:tc>
          <w:tcPr>
            <w:tcW w:w="29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1200"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Общественное здоровье и здравоохранение</w:t>
            </w:r>
          </w:p>
        </w:tc>
        <w:tc>
          <w:tcPr>
            <w:tcW w:w="86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trHeight w:val="705"/>
        </w:trPr>
        <w:tc>
          <w:tcPr>
            <w:tcW w:w="49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9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14 02 04</w:t>
            </w:r>
          </w:p>
        </w:tc>
        <w:tc>
          <w:tcPr>
            <w:tcW w:w="29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1200"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Медицина труда</w:t>
            </w:r>
          </w:p>
        </w:tc>
        <w:tc>
          <w:tcPr>
            <w:tcW w:w="86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trHeight w:val="705"/>
        </w:trPr>
        <w:tc>
          <w:tcPr>
            <w:tcW w:w="49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9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14 03 01</w:t>
            </w:r>
          </w:p>
        </w:tc>
        <w:tc>
          <w:tcPr>
            <w:tcW w:w="29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1200"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Анатомия человека</w:t>
            </w:r>
          </w:p>
        </w:tc>
        <w:tc>
          <w:tcPr>
            <w:tcW w:w="86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trHeight w:val="705"/>
        </w:trPr>
        <w:tc>
          <w:tcPr>
            <w:tcW w:w="49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9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14 03 02</w:t>
            </w:r>
          </w:p>
        </w:tc>
        <w:tc>
          <w:tcPr>
            <w:tcW w:w="29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200"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Патологическая анатомия</w:t>
            </w:r>
          </w:p>
        </w:tc>
        <w:tc>
          <w:tcPr>
            <w:tcW w:w="86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trHeight w:val="705"/>
        </w:trPr>
        <w:tc>
          <w:tcPr>
            <w:tcW w:w="49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9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14 03 03</w:t>
            </w:r>
          </w:p>
        </w:tc>
        <w:tc>
          <w:tcPr>
            <w:tcW w:w="29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1200"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Патологическая физиология</w:t>
            </w:r>
          </w:p>
        </w:tc>
        <w:tc>
          <w:tcPr>
            <w:tcW w:w="86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trHeight w:val="705"/>
        </w:trPr>
        <w:tc>
          <w:tcPr>
            <w:tcW w:w="49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9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14 03 04</w:t>
            </w:r>
          </w:p>
        </w:tc>
        <w:tc>
          <w:tcPr>
            <w:tcW w:w="29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1200"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Токсикология</w:t>
            </w:r>
          </w:p>
        </w:tc>
        <w:tc>
          <w:tcPr>
            <w:tcW w:w="86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trHeight w:val="705"/>
        </w:trPr>
        <w:tc>
          <w:tcPr>
            <w:tcW w:w="49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9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14 03 05</w:t>
            </w:r>
          </w:p>
        </w:tc>
        <w:tc>
          <w:tcPr>
            <w:tcW w:w="29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1200"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Судебная медицина</w:t>
            </w:r>
          </w:p>
        </w:tc>
        <w:tc>
          <w:tcPr>
            <w:tcW w:w="86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trHeight w:val="705"/>
        </w:trPr>
        <w:tc>
          <w:tcPr>
            <w:tcW w:w="49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9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14 03 06</w:t>
            </w:r>
          </w:p>
        </w:tc>
        <w:tc>
          <w:tcPr>
            <w:tcW w:w="29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1200"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Фармакология, клиническая фармакология</w:t>
            </w:r>
          </w:p>
        </w:tc>
        <w:tc>
          <w:tcPr>
            <w:tcW w:w="86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trHeight w:val="705"/>
        </w:trPr>
        <w:tc>
          <w:tcPr>
            <w:tcW w:w="49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9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14 03 08</w:t>
            </w:r>
          </w:p>
        </w:tc>
        <w:tc>
          <w:tcPr>
            <w:tcW w:w="29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200"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Авиационная, космическая и морская медицина</w:t>
            </w:r>
          </w:p>
        </w:tc>
        <w:tc>
          <w:tcPr>
            <w:tcW w:w="86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trHeight w:val="705"/>
        </w:trPr>
        <w:tc>
          <w:tcPr>
            <w:tcW w:w="49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4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1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9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14 03 09</w:t>
            </w:r>
          </w:p>
        </w:tc>
        <w:tc>
          <w:tcPr>
            <w:tcW w:w="29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200"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Клиническая иммунология, аллерголог</w:t>
            </w:r>
            <w:r w:rsidRPr="00903353">
              <w:rPr>
                <w:rFonts w:ascii="Times New Roman" w:eastAsia="Times New Roman" w:hAnsi="Times New Roman" w:cs="Times New Roman"/>
                <w:color w:val="000000"/>
                <w:sz w:val="24"/>
                <w:szCs w:val="24"/>
                <w:lang w:eastAsia="ru-RU"/>
              </w:rPr>
              <w:lastRenderedPageBreak/>
              <w:t>ия</w:t>
            </w:r>
          </w:p>
        </w:tc>
        <w:tc>
          <w:tcPr>
            <w:tcW w:w="86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bl>
    <w:p w:rsidR="00903353" w:rsidRPr="00903353" w:rsidRDefault="00903353" w:rsidP="00903353">
      <w:pPr>
        <w:spacing w:line="360" w:lineRule="auto"/>
        <w:ind w:firstLine="851"/>
        <w:jc w:val="both"/>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В таблице 37 представлены специальности, определенные общероссийским классификатором специальностей высшей научной квалификации, соответствующие специализациям научной области «</w:t>
      </w:r>
      <w:r w:rsidRPr="00903353">
        <w:rPr>
          <w:rFonts w:ascii="Times New Roman" w:eastAsia="Times New Roman" w:hAnsi="Times New Roman" w:cs="Times New Roman"/>
          <w:color w:val="000000"/>
          <w:sz w:val="24"/>
          <w:szCs w:val="24"/>
          <w:lang w:eastAsia="ru-RU"/>
        </w:rPr>
        <w:t>Здравоохранение и социальное обеспечение</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091 Здравоохранение</w:t>
      </w:r>
      <w:r w:rsidRPr="00903353">
        <w:rPr>
          <w:rFonts w:ascii="Times New Roman" w:eastAsia="Calibri" w:hAnsi="Times New Roman" w:cs="Times New Roman"/>
          <w:sz w:val="24"/>
          <w:szCs w:val="24"/>
          <w:lang w:eastAsia="ru-RU"/>
        </w:rPr>
        <w:t xml:space="preserve">», специализации «0911 Стоматология» и «0912 Медицина», определенным Международной стандартной классификацией «Области образования и профессиональной подготовки». </w:t>
      </w:r>
      <w:r w:rsidRPr="00903353">
        <w:rPr>
          <w:rFonts w:ascii="Times New Roman" w:eastAsia="Times New Roman" w:hAnsi="Times New Roman" w:cs="Times New Roman"/>
          <w:color w:val="000000"/>
          <w:sz w:val="24"/>
          <w:szCs w:val="24"/>
          <w:lang w:eastAsia="ru-RU"/>
        </w:rPr>
        <w:t>В общероссийском  классификаторе  специальностей высшей научной квалификации специализации «0911 Стоматология» соответствует 1 специальность отрасли «Медицинские науки». Специализации «0912 Медицина» соответствуют 37 специальностей отрасли «Медицинские науки» и 1 специальность отрасли «Биологические науки».</w:t>
      </w:r>
    </w:p>
    <w:p w:rsidR="00903353" w:rsidRPr="00903353" w:rsidRDefault="00903353" w:rsidP="00903353">
      <w:pPr>
        <w:spacing w:line="360" w:lineRule="auto"/>
        <w:ind w:firstLine="851"/>
        <w:jc w:val="both"/>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Специализации «0913 Уход за больными и акушерство», «0914 Медицинская диагностика и технологии лечения», «0915 Терапия и реабилитация», «0916 Фармацевтика», «0917 Традиционная и комплементарная медицина и терапия»</w:t>
      </w:r>
    </w:p>
    <w:p w:rsidR="00903353" w:rsidRPr="00903353" w:rsidRDefault="00903353" w:rsidP="00903353">
      <w:pPr>
        <w:spacing w:line="360" w:lineRule="auto"/>
        <w:jc w:val="both"/>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Таблица 38. Соответствие специальностей, определенных общероссийским классификатором специальностей высшей научной квалификации, специализациям научной области «</w:t>
      </w:r>
      <w:r w:rsidRPr="00903353">
        <w:rPr>
          <w:rFonts w:ascii="Times New Roman" w:eastAsia="Times New Roman" w:hAnsi="Times New Roman" w:cs="Times New Roman"/>
          <w:color w:val="000000"/>
          <w:sz w:val="24"/>
          <w:szCs w:val="24"/>
          <w:lang w:eastAsia="ru-RU"/>
        </w:rPr>
        <w:t>Здравоохранение и социальное обеспечение</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091 Здравоохранение</w:t>
      </w:r>
      <w:r w:rsidRPr="00903353">
        <w:rPr>
          <w:rFonts w:ascii="Times New Roman" w:eastAsia="Calibri" w:hAnsi="Times New Roman" w:cs="Times New Roman"/>
          <w:sz w:val="24"/>
          <w:szCs w:val="24"/>
          <w:lang w:eastAsia="ru-RU"/>
        </w:rPr>
        <w:t>», специализации «0913 Уход за больными и акушерство», «0914 Медицинская диагностика и технологии лечения», «0915 Терапия и реабилитация», «0916 Фармацевтика», «0917 Традиционная и комплементарная медицина и терапия», определенных Международной стандартной классификацией «Области образования и профессиональной подготовки».</w:t>
      </w:r>
    </w:p>
    <w:tbl>
      <w:tblPr>
        <w:tblW w:w="5000" w:type="pct"/>
        <w:tblLook w:val="04A0" w:firstRow="1" w:lastRow="0" w:firstColumn="1" w:lastColumn="0" w:noHBand="0" w:noVBand="1"/>
      </w:tblPr>
      <w:tblGrid>
        <w:gridCol w:w="1096"/>
        <w:gridCol w:w="648"/>
        <w:gridCol w:w="2444"/>
        <w:gridCol w:w="1007"/>
        <w:gridCol w:w="648"/>
        <w:gridCol w:w="2227"/>
        <w:gridCol w:w="2118"/>
      </w:tblGrid>
      <w:tr w:rsidR="00903353" w:rsidRPr="00903353" w:rsidTr="00903353">
        <w:trPr>
          <w:trHeight w:val="705"/>
          <w:tblHeader/>
        </w:trPr>
        <w:tc>
          <w:tcPr>
            <w:tcW w:w="208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Международная стандартная классификация образования "Области образования и профессиональной подготовки" (МСКО-О-2013)</w:t>
            </w:r>
          </w:p>
        </w:tc>
        <w:tc>
          <w:tcPr>
            <w:tcW w:w="2920" w:type="pct"/>
            <w:gridSpan w:val="4"/>
            <w:tcBorders>
              <w:top w:val="single" w:sz="4" w:space="0" w:color="auto"/>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Общероссийский классификатор специальностей высшей научной квалификации (ОКСВНК)</w:t>
            </w:r>
          </w:p>
        </w:tc>
      </w:tr>
      <w:tr w:rsidR="00903353" w:rsidRPr="00903353" w:rsidTr="00903353">
        <w:trPr>
          <w:cantSplit/>
          <w:trHeight w:val="1134"/>
          <w:tblHeader/>
        </w:trPr>
        <w:tc>
          <w:tcPr>
            <w:tcW w:w="553" w:type="pc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Научная область</w:t>
            </w:r>
          </w:p>
        </w:tc>
        <w:tc>
          <w:tcPr>
            <w:tcW w:w="328"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Направление</w:t>
            </w:r>
          </w:p>
        </w:tc>
        <w:tc>
          <w:tcPr>
            <w:tcW w:w="1199"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Специализация</w:t>
            </w:r>
          </w:p>
        </w:tc>
        <w:tc>
          <w:tcPr>
            <w:tcW w:w="514"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КОД</w:t>
            </w:r>
          </w:p>
        </w:tc>
        <w:tc>
          <w:tcPr>
            <w:tcW w:w="259"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КЧ</w:t>
            </w:r>
          </w:p>
        </w:tc>
        <w:tc>
          <w:tcPr>
            <w:tcW w:w="1093"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Наименование специальности</w:t>
            </w:r>
          </w:p>
        </w:tc>
        <w:tc>
          <w:tcPr>
            <w:tcW w:w="105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Отрасль науки</w:t>
            </w:r>
          </w:p>
        </w:tc>
      </w:tr>
      <w:tr w:rsidR="00903353" w:rsidRPr="00903353" w:rsidTr="00903353">
        <w:trPr>
          <w:cantSplit/>
          <w:trHeight w:val="1134"/>
        </w:trPr>
        <w:tc>
          <w:tcPr>
            <w:tcW w:w="553" w:type="pct"/>
            <w:vMerge w:val="restart"/>
            <w:tcBorders>
              <w:top w:val="nil"/>
              <w:left w:val="single" w:sz="4" w:space="0" w:color="auto"/>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 Здравоохранение и социальное обеспечение</w:t>
            </w:r>
          </w:p>
        </w:tc>
        <w:tc>
          <w:tcPr>
            <w:tcW w:w="328" w:type="pct"/>
            <w:vMerge w:val="restart"/>
            <w:tcBorders>
              <w:top w:val="nil"/>
              <w:left w:val="single" w:sz="4" w:space="0" w:color="auto"/>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 Здравоохранение</w:t>
            </w:r>
          </w:p>
        </w:tc>
        <w:tc>
          <w:tcPr>
            <w:tcW w:w="1199" w:type="pct"/>
            <w:tcBorders>
              <w:top w:val="nil"/>
              <w:left w:val="nil"/>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0913 Уход за больными и акушерство</w:t>
            </w:r>
          </w:p>
        </w:tc>
        <w:tc>
          <w:tcPr>
            <w:tcW w:w="51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14 02 01</w:t>
            </w:r>
          </w:p>
        </w:tc>
        <w:tc>
          <w:tcPr>
            <w:tcW w:w="259"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1093"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Гигиена</w:t>
            </w:r>
          </w:p>
        </w:tc>
        <w:tc>
          <w:tcPr>
            <w:tcW w:w="105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cantSplit/>
          <w:trHeight w:val="1134"/>
        </w:trPr>
        <w:tc>
          <w:tcPr>
            <w:tcW w:w="55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2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val="restart"/>
            <w:tcBorders>
              <w:top w:val="nil"/>
              <w:left w:val="single" w:sz="4" w:space="0" w:color="auto"/>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0914 Медицинская диагностика и технологии лечения</w:t>
            </w:r>
          </w:p>
        </w:tc>
        <w:tc>
          <w:tcPr>
            <w:tcW w:w="51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14 01 13</w:t>
            </w:r>
          </w:p>
        </w:tc>
        <w:tc>
          <w:tcPr>
            <w:tcW w:w="259"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093"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Лучевая диагностика, лучевая терапия</w:t>
            </w:r>
          </w:p>
        </w:tc>
        <w:tc>
          <w:tcPr>
            <w:tcW w:w="105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cantSplit/>
          <w:trHeight w:val="1134"/>
        </w:trPr>
        <w:tc>
          <w:tcPr>
            <w:tcW w:w="55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2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1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14 01 24</w:t>
            </w:r>
          </w:p>
        </w:tc>
        <w:tc>
          <w:tcPr>
            <w:tcW w:w="259"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093"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Трансплантология и искусственные органы</w:t>
            </w:r>
          </w:p>
        </w:tc>
        <w:tc>
          <w:tcPr>
            <w:tcW w:w="105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cantSplit/>
          <w:trHeight w:val="1134"/>
        </w:trPr>
        <w:tc>
          <w:tcPr>
            <w:tcW w:w="55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2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1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14 03 07</w:t>
            </w:r>
          </w:p>
        </w:tc>
        <w:tc>
          <w:tcPr>
            <w:tcW w:w="259"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1093"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Химиотерапия и антибиотики</w:t>
            </w:r>
          </w:p>
        </w:tc>
        <w:tc>
          <w:tcPr>
            <w:tcW w:w="105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cantSplit/>
          <w:trHeight w:val="1134"/>
        </w:trPr>
        <w:tc>
          <w:tcPr>
            <w:tcW w:w="55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2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1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14 03 10</w:t>
            </w:r>
          </w:p>
        </w:tc>
        <w:tc>
          <w:tcPr>
            <w:tcW w:w="259"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1093"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Клиническая лабораторная диагностика</w:t>
            </w:r>
          </w:p>
        </w:tc>
        <w:tc>
          <w:tcPr>
            <w:tcW w:w="105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w:t>
            </w:r>
            <w:r w:rsidRPr="00903353">
              <w:rPr>
                <w:rFonts w:ascii="Times New Roman" w:eastAsia="Times New Roman" w:hAnsi="Times New Roman" w:cs="Times New Roman"/>
                <w:color w:val="000000"/>
                <w:sz w:val="24"/>
                <w:szCs w:val="24"/>
                <w:lang w:eastAsia="ru-RU"/>
              </w:rPr>
              <w:lastRenderedPageBreak/>
              <w:t>нские</w:t>
            </w:r>
          </w:p>
        </w:tc>
      </w:tr>
      <w:tr w:rsidR="00903353" w:rsidRPr="00903353" w:rsidTr="00903353">
        <w:trPr>
          <w:cantSplit/>
          <w:trHeight w:val="1134"/>
        </w:trPr>
        <w:tc>
          <w:tcPr>
            <w:tcW w:w="55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2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val="restart"/>
            <w:tcBorders>
              <w:top w:val="nil"/>
              <w:left w:val="single" w:sz="4" w:space="0" w:color="auto"/>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0915 Терапия и реабилитация</w:t>
            </w:r>
          </w:p>
        </w:tc>
        <w:tc>
          <w:tcPr>
            <w:tcW w:w="51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14 02 06</w:t>
            </w:r>
          </w:p>
        </w:tc>
        <w:tc>
          <w:tcPr>
            <w:tcW w:w="259"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093"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Медико-социальная экспертиза и медико-социальная реабилитация</w:t>
            </w:r>
          </w:p>
        </w:tc>
        <w:tc>
          <w:tcPr>
            <w:tcW w:w="105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cantSplit/>
          <w:trHeight w:val="1134"/>
        </w:trPr>
        <w:tc>
          <w:tcPr>
            <w:tcW w:w="55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2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1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14 03 11</w:t>
            </w:r>
          </w:p>
        </w:tc>
        <w:tc>
          <w:tcPr>
            <w:tcW w:w="259"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093"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Восстановительная медицина, спортивная медицина, лечебная физкультура, курортология и физиотерапия</w:t>
            </w:r>
          </w:p>
        </w:tc>
        <w:tc>
          <w:tcPr>
            <w:tcW w:w="105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cantSplit/>
          <w:trHeight w:val="1134"/>
        </w:trPr>
        <w:tc>
          <w:tcPr>
            <w:tcW w:w="55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2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val="restart"/>
            <w:tcBorders>
              <w:top w:val="nil"/>
              <w:left w:val="single" w:sz="4" w:space="0" w:color="auto"/>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0916 Фармацевтика</w:t>
            </w:r>
          </w:p>
        </w:tc>
        <w:tc>
          <w:tcPr>
            <w:tcW w:w="51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14 04 01</w:t>
            </w:r>
          </w:p>
        </w:tc>
        <w:tc>
          <w:tcPr>
            <w:tcW w:w="259"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093"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получения лекарств</w:t>
            </w:r>
          </w:p>
        </w:tc>
        <w:tc>
          <w:tcPr>
            <w:tcW w:w="105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cantSplit/>
          <w:trHeight w:val="1134"/>
        </w:trPr>
        <w:tc>
          <w:tcPr>
            <w:tcW w:w="55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2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1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14 04 02</w:t>
            </w:r>
          </w:p>
        </w:tc>
        <w:tc>
          <w:tcPr>
            <w:tcW w:w="259"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1093"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Фармацевтическая химия, фармакогнозия</w:t>
            </w:r>
          </w:p>
        </w:tc>
        <w:tc>
          <w:tcPr>
            <w:tcW w:w="105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cantSplit/>
          <w:trHeight w:val="1134"/>
        </w:trPr>
        <w:tc>
          <w:tcPr>
            <w:tcW w:w="55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2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1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14 04 03</w:t>
            </w:r>
          </w:p>
        </w:tc>
        <w:tc>
          <w:tcPr>
            <w:tcW w:w="259"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093"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Организация фармацевтического дела</w:t>
            </w:r>
          </w:p>
        </w:tc>
        <w:tc>
          <w:tcPr>
            <w:tcW w:w="105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r w:rsidR="00903353" w:rsidRPr="00903353" w:rsidTr="00903353">
        <w:trPr>
          <w:cantSplit/>
          <w:trHeight w:val="1134"/>
        </w:trPr>
        <w:tc>
          <w:tcPr>
            <w:tcW w:w="55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2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tcBorders>
              <w:top w:val="nil"/>
              <w:left w:val="nil"/>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0917 Традиционная и комплементарная медицина и терапия</w:t>
            </w:r>
          </w:p>
        </w:tc>
        <w:tc>
          <w:tcPr>
            <w:tcW w:w="51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p>
        </w:tc>
        <w:tc>
          <w:tcPr>
            <w:tcW w:w="259"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093"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05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cantSplit/>
          <w:trHeight w:val="1134"/>
        </w:trPr>
        <w:tc>
          <w:tcPr>
            <w:tcW w:w="55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328"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tcBorders>
              <w:top w:val="nil"/>
              <w:left w:val="nil"/>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0918 Междисциплинарные программы и квалификации, включающие здравоохранение</w:t>
            </w:r>
          </w:p>
        </w:tc>
        <w:tc>
          <w:tcPr>
            <w:tcW w:w="514"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14 02 05</w:t>
            </w:r>
          </w:p>
        </w:tc>
        <w:tc>
          <w:tcPr>
            <w:tcW w:w="259"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093"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Социология медицины</w:t>
            </w:r>
          </w:p>
        </w:tc>
        <w:tc>
          <w:tcPr>
            <w:tcW w:w="105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r>
    </w:tbl>
    <w:p w:rsidR="00903353" w:rsidRPr="00903353" w:rsidRDefault="00903353" w:rsidP="00903353">
      <w:pPr>
        <w:spacing w:line="360" w:lineRule="auto"/>
        <w:ind w:firstLine="851"/>
        <w:jc w:val="both"/>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В таблице 38 представлены специальности, определенные общероссийским классификатором специальностей высшей научной квалификации, соответствующие специализациям научной области «</w:t>
      </w:r>
      <w:r w:rsidRPr="00903353">
        <w:rPr>
          <w:rFonts w:ascii="Times New Roman" w:eastAsia="Times New Roman" w:hAnsi="Times New Roman" w:cs="Times New Roman"/>
          <w:color w:val="000000"/>
          <w:sz w:val="24"/>
          <w:szCs w:val="24"/>
          <w:lang w:eastAsia="ru-RU"/>
        </w:rPr>
        <w:t>Здравоохранение и социальное обеспечение</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091 Здравоохранение</w:t>
      </w:r>
      <w:r w:rsidRPr="00903353">
        <w:rPr>
          <w:rFonts w:ascii="Times New Roman" w:eastAsia="Calibri" w:hAnsi="Times New Roman" w:cs="Times New Roman"/>
          <w:sz w:val="24"/>
          <w:szCs w:val="24"/>
          <w:lang w:eastAsia="ru-RU"/>
        </w:rPr>
        <w:t xml:space="preserve">», специализации «0913 Уход за больными и акушерство», «0914 Медицинская диагностика и технологии лечения», «0915 Терапия и реабилитация», «0916 Фармацевтика», «0917 Традиционная и комплементарная медицина и терапия», определенным Международной стандартной классификацией «Области образования и профессиональной подготовки». </w:t>
      </w:r>
      <w:r w:rsidRPr="00903353">
        <w:rPr>
          <w:rFonts w:ascii="Times New Roman" w:eastAsia="Times New Roman" w:hAnsi="Times New Roman" w:cs="Times New Roman"/>
          <w:color w:val="000000"/>
          <w:sz w:val="24"/>
          <w:szCs w:val="24"/>
          <w:lang w:eastAsia="ru-RU"/>
        </w:rPr>
        <w:t>В общероссийском  классификаторе  специальностей высшей научной квалификации специализации «0913 Уход за больными и акушерство» соответствует 1 специальность отрасли «Медицинские науки».  Специализации «0914 Медицинская диагностика и технологии лечения» соответствует 4 специальности отрасли «Медицинские науки». Специализации «0915 Терапия и реабилитация» соответствует 2 специальности «Медицинские науки». Специализации «0916 Фармацевтика» соответствует 3 специальности отрасли «Медицинские науки». Специализации «0917 Традиционная и комплементарная медицина и терапия» не имеет отдельной соответствующей специальности, так как подготовка кадров высшей научной квалификации по данной специальности не осуществляется. Специальность «Социология медицины» квалифицируется как «Междисциплинарные программы и квалификации, включающие здравоохранение», так как данная специализация объединяет н</w:t>
      </w:r>
      <w:r w:rsidRPr="00903353">
        <w:rPr>
          <w:rFonts w:ascii="Times New Roman" w:eastAsia="Times New Roman" w:hAnsi="Times New Roman" w:cs="Times New Roman"/>
          <w:color w:val="000000"/>
          <w:sz w:val="24"/>
          <w:szCs w:val="24"/>
          <w:lang w:eastAsia="ru-RU"/>
        </w:rPr>
        <w:lastRenderedPageBreak/>
        <w:t>есколько специализаций, среди которых нет преобладающей.</w:t>
      </w:r>
    </w:p>
    <w:p w:rsidR="00903353" w:rsidRPr="00903353" w:rsidRDefault="00903353" w:rsidP="00903353">
      <w:pPr>
        <w:spacing w:line="360" w:lineRule="auto"/>
        <w:ind w:firstLine="851"/>
        <w:contextualSpacing/>
        <w:jc w:val="both"/>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Направление «092 Социальное обеспечение»</w:t>
      </w:r>
    </w:p>
    <w:p w:rsidR="00903353" w:rsidRPr="00903353" w:rsidRDefault="00903353" w:rsidP="00903353">
      <w:pPr>
        <w:spacing w:line="360" w:lineRule="auto"/>
        <w:jc w:val="both"/>
        <w:rPr>
          <w:rFonts w:ascii="Times New Roman" w:eastAsia="Times New Roman" w:hAnsi="Times New Roman" w:cs="Times New Roman"/>
          <w:b/>
          <w:color w:val="000000"/>
          <w:sz w:val="24"/>
          <w:szCs w:val="24"/>
          <w:lang w:eastAsia="ru-RU"/>
        </w:rPr>
      </w:pPr>
      <w:r w:rsidRPr="00903353">
        <w:rPr>
          <w:rFonts w:ascii="Times New Roman" w:eastAsia="Calibri" w:hAnsi="Times New Roman" w:cs="Times New Roman"/>
          <w:sz w:val="24"/>
          <w:szCs w:val="24"/>
          <w:lang w:eastAsia="ru-RU"/>
        </w:rPr>
        <w:t>Таблица 39. Соответствие специальностей, определенных общероссийским классификатором специальностей высшей научной квалификации, специализациям научной области «</w:t>
      </w:r>
      <w:r w:rsidRPr="00903353">
        <w:rPr>
          <w:rFonts w:ascii="Times New Roman" w:eastAsia="Times New Roman" w:hAnsi="Times New Roman" w:cs="Times New Roman"/>
          <w:color w:val="000000"/>
          <w:sz w:val="24"/>
          <w:szCs w:val="24"/>
          <w:lang w:eastAsia="ru-RU"/>
        </w:rPr>
        <w:t>Здравоохранение и социальное обеспечение</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092 Социальное обеспечение</w:t>
      </w:r>
      <w:r w:rsidRPr="00903353">
        <w:rPr>
          <w:rFonts w:ascii="Times New Roman" w:eastAsia="Calibri" w:hAnsi="Times New Roman" w:cs="Times New Roman"/>
          <w:sz w:val="24"/>
          <w:szCs w:val="24"/>
          <w:lang w:eastAsia="ru-RU"/>
        </w:rPr>
        <w:t>», определенных Международной стандартной классификацией «Области образования и профессиональной подготовки».</w:t>
      </w:r>
    </w:p>
    <w:tbl>
      <w:tblPr>
        <w:tblW w:w="5000" w:type="pct"/>
        <w:tblLook w:val="04A0" w:firstRow="1" w:lastRow="0" w:firstColumn="1" w:lastColumn="0" w:noHBand="0" w:noVBand="1"/>
      </w:tblPr>
      <w:tblGrid>
        <w:gridCol w:w="1120"/>
        <w:gridCol w:w="1065"/>
        <w:gridCol w:w="2313"/>
        <w:gridCol w:w="714"/>
        <w:gridCol w:w="542"/>
        <w:gridCol w:w="2934"/>
        <w:gridCol w:w="1500"/>
      </w:tblGrid>
      <w:tr w:rsidR="00903353" w:rsidRPr="00903353" w:rsidTr="00903353">
        <w:trPr>
          <w:trHeight w:val="705"/>
          <w:tblHeader/>
        </w:trPr>
        <w:tc>
          <w:tcPr>
            <w:tcW w:w="2208"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Международная стандартная классификация образования "Области образования и профессиональной подготовки" (МСКО-О-2013)</w:t>
            </w:r>
          </w:p>
        </w:tc>
        <w:tc>
          <w:tcPr>
            <w:tcW w:w="2792" w:type="pct"/>
            <w:gridSpan w:val="4"/>
            <w:tcBorders>
              <w:top w:val="single" w:sz="4" w:space="0" w:color="auto"/>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Общероссийский классификатор специальностей высшей</w:t>
            </w:r>
            <w:r w:rsidRPr="00903353">
              <w:rPr>
                <w:rFonts w:ascii="Times New Roman" w:eastAsia="Times New Roman" w:hAnsi="Times New Roman" w:cs="Times New Roman"/>
                <w:color w:val="000000"/>
                <w:sz w:val="24"/>
                <w:szCs w:val="24"/>
                <w:lang w:eastAsia="ru-RU"/>
              </w:rPr>
              <w:lastRenderedPageBreak/>
              <w:t xml:space="preserve"> научной квалификации (ОКСВНК)</w:t>
            </w:r>
          </w:p>
        </w:tc>
      </w:tr>
      <w:tr w:rsidR="00903353" w:rsidRPr="00903353" w:rsidTr="00903353">
        <w:trPr>
          <w:cantSplit/>
          <w:trHeight w:val="1134"/>
          <w:tblHeader/>
        </w:trPr>
        <w:tc>
          <w:tcPr>
            <w:tcW w:w="550" w:type="pc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Научная область</w:t>
            </w:r>
          </w:p>
        </w:tc>
        <w:tc>
          <w:tcPr>
            <w:tcW w:w="523"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Направление</w:t>
            </w:r>
          </w:p>
        </w:tc>
        <w:tc>
          <w:tcPr>
            <w:tcW w:w="113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Специализация</w:t>
            </w:r>
          </w:p>
        </w:tc>
        <w:tc>
          <w:tcPr>
            <w:tcW w:w="350"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КОД</w:t>
            </w:r>
          </w:p>
        </w:tc>
        <w:tc>
          <w:tcPr>
            <w:tcW w:w="26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КЧ</w:t>
            </w:r>
          </w:p>
        </w:tc>
        <w:tc>
          <w:tcPr>
            <w:tcW w:w="1440"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Наименование специальности</w:t>
            </w:r>
          </w:p>
        </w:tc>
        <w:tc>
          <w:tcPr>
            <w:tcW w:w="736"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Отрасль науки</w:t>
            </w:r>
          </w:p>
        </w:tc>
      </w:tr>
      <w:tr w:rsidR="00903353" w:rsidRPr="00903353" w:rsidTr="00903353">
        <w:trPr>
          <w:trHeight w:val="705"/>
        </w:trPr>
        <w:tc>
          <w:tcPr>
            <w:tcW w:w="550" w:type="pct"/>
            <w:vMerge w:val="restart"/>
            <w:tcBorders>
              <w:top w:val="nil"/>
              <w:left w:val="single" w:sz="4" w:space="0" w:color="auto"/>
              <w:bottom w:val="single" w:sz="4" w:space="0" w:color="000000"/>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 Здравоохранение и социальное обеспечение</w:t>
            </w:r>
          </w:p>
        </w:tc>
        <w:tc>
          <w:tcPr>
            <w:tcW w:w="523" w:type="pct"/>
            <w:vMerge w:val="restar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092 Социальное обеспечение</w:t>
            </w:r>
          </w:p>
        </w:tc>
        <w:tc>
          <w:tcPr>
            <w:tcW w:w="1135" w:type="pct"/>
            <w:tcBorders>
              <w:top w:val="nil"/>
              <w:left w:val="nil"/>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0921 Уход за пожилыми людьми и нетрудоспособными</w:t>
            </w:r>
          </w:p>
        </w:tc>
        <w:tc>
          <w:tcPr>
            <w:tcW w:w="350"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6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440"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73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705"/>
        </w:trPr>
        <w:tc>
          <w:tcPr>
            <w:tcW w:w="550"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2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35" w:type="pct"/>
            <w:tcBorders>
              <w:top w:val="nil"/>
              <w:left w:val="nil"/>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0922 Уход за детьми и молодежные службы</w:t>
            </w:r>
          </w:p>
        </w:tc>
        <w:tc>
          <w:tcPr>
            <w:tcW w:w="350"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6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440"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73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705"/>
        </w:trPr>
        <w:tc>
          <w:tcPr>
            <w:tcW w:w="550"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23"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35" w:type="pct"/>
            <w:tcBorders>
              <w:top w:val="nil"/>
              <w:left w:val="nil"/>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0923 Социальная работа и консультирование</w:t>
            </w:r>
          </w:p>
        </w:tc>
        <w:tc>
          <w:tcPr>
            <w:tcW w:w="350"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6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440"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736"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bl>
    <w:p w:rsidR="00903353" w:rsidRPr="00903353" w:rsidRDefault="00903353" w:rsidP="00903353">
      <w:pPr>
        <w:spacing w:line="360" w:lineRule="auto"/>
        <w:ind w:firstLine="851"/>
        <w:jc w:val="both"/>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В таблице 39 представлены специальности, определенные общероссийским классификатором специальностей высшей научной квалификации, соответствующие специализациям научной области «</w:t>
      </w:r>
      <w:r w:rsidRPr="00903353">
        <w:rPr>
          <w:rFonts w:ascii="Times New Roman" w:eastAsia="Times New Roman" w:hAnsi="Times New Roman" w:cs="Times New Roman"/>
          <w:color w:val="000000"/>
          <w:sz w:val="24"/>
          <w:szCs w:val="24"/>
          <w:lang w:eastAsia="ru-RU"/>
        </w:rPr>
        <w:t>Здравоохранение и социальное обеспечение</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092 Социальное обеспечение</w:t>
      </w:r>
      <w:r w:rsidRPr="00903353">
        <w:rPr>
          <w:rFonts w:ascii="Times New Roman" w:eastAsia="Calibri" w:hAnsi="Times New Roman" w:cs="Times New Roman"/>
          <w:sz w:val="24"/>
          <w:szCs w:val="24"/>
          <w:lang w:eastAsia="ru-RU"/>
        </w:rPr>
        <w:t xml:space="preserve">»,  определенным Международной стандартной классификацией «Области образования и профессиональной подготовки». </w:t>
      </w:r>
      <w:r w:rsidRPr="00903353">
        <w:rPr>
          <w:rFonts w:ascii="Times New Roman" w:eastAsia="Times New Roman" w:hAnsi="Times New Roman" w:cs="Times New Roman"/>
          <w:color w:val="000000"/>
          <w:sz w:val="24"/>
          <w:szCs w:val="24"/>
          <w:lang w:eastAsia="ru-RU"/>
        </w:rPr>
        <w:t>Специализации направления «092 Социальное обеспечение» «0921 Уход за пожилыми людьми и нетрудоспособными», «0922 Уход за детьми и молодежные службы» и «0923 Социальная работа и консультирование» не имеют отдельных соответствующих специальностей, так как подготовка кадров высшей научной квалификации по данным специальностям не осуществляется.</w:t>
      </w:r>
    </w:p>
    <w:p w:rsidR="00903353" w:rsidRPr="00903353" w:rsidRDefault="00903353" w:rsidP="00903353">
      <w:pPr>
        <w:spacing w:line="360" w:lineRule="auto"/>
        <w:ind w:left="720"/>
        <w:contextualSpacing/>
        <w:jc w:val="both"/>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Научная область «10 Службы». Направления «101 Сфера обслуживания» и «102 Гигиена и охрана труда на производстве»</w:t>
      </w:r>
    </w:p>
    <w:p w:rsidR="00903353" w:rsidRPr="00903353" w:rsidRDefault="00903353" w:rsidP="00903353">
      <w:pPr>
        <w:spacing w:line="360" w:lineRule="auto"/>
        <w:jc w:val="both"/>
        <w:rPr>
          <w:rFonts w:ascii="Times New Roman" w:eastAsia="Times New Roman" w:hAnsi="Times New Roman" w:cs="Times New Roman"/>
          <w:b/>
          <w:color w:val="000000"/>
          <w:sz w:val="24"/>
          <w:szCs w:val="24"/>
          <w:lang w:eastAsia="ru-RU"/>
        </w:rPr>
      </w:pPr>
      <w:r w:rsidRPr="00903353">
        <w:rPr>
          <w:rFonts w:ascii="Times New Roman" w:eastAsia="Calibri" w:hAnsi="Times New Roman" w:cs="Times New Roman"/>
          <w:sz w:val="24"/>
          <w:szCs w:val="24"/>
          <w:lang w:eastAsia="ru-RU"/>
        </w:rPr>
        <w:t>Таблица 40. Соответствие специальностей, определенных общероссийским классификатором специальностей высшей научной квалификации, специализациям научной области «</w:t>
      </w:r>
      <w:r w:rsidRPr="00903353">
        <w:rPr>
          <w:rFonts w:ascii="Times New Roman" w:eastAsia="Times New Roman" w:hAnsi="Times New Roman" w:cs="Times New Roman"/>
          <w:color w:val="000000"/>
          <w:sz w:val="24"/>
          <w:szCs w:val="24"/>
          <w:lang w:eastAsia="ru-RU"/>
        </w:rPr>
        <w:t>Службы</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101 Сфера обслуживания</w:t>
      </w:r>
      <w:r w:rsidRPr="00903353">
        <w:rPr>
          <w:rFonts w:ascii="Times New Roman" w:eastAsia="Calibri" w:hAnsi="Times New Roman" w:cs="Times New Roman"/>
          <w:sz w:val="24"/>
          <w:szCs w:val="24"/>
          <w:lang w:eastAsia="ru-RU"/>
        </w:rPr>
        <w:t>» и «102 Гигиена и охрана труда на производстве», определенных Международной стандартной классификацией «Области образования и профессиональной подготовки».</w:t>
      </w:r>
    </w:p>
    <w:tbl>
      <w:tblPr>
        <w:tblW w:w="5000" w:type="pct"/>
        <w:tblLook w:val="04A0" w:firstRow="1" w:lastRow="0" w:firstColumn="1" w:lastColumn="0" w:noHBand="0" w:noVBand="1"/>
      </w:tblPr>
      <w:tblGrid>
        <w:gridCol w:w="1029"/>
        <w:gridCol w:w="1129"/>
        <w:gridCol w:w="2216"/>
        <w:gridCol w:w="648"/>
        <w:gridCol w:w="648"/>
        <w:gridCol w:w="2978"/>
        <w:gridCol w:w="1540"/>
      </w:tblGrid>
      <w:tr w:rsidR="00903353" w:rsidRPr="00903353" w:rsidTr="00903353">
        <w:trPr>
          <w:trHeight w:val="20"/>
        </w:trPr>
        <w:tc>
          <w:tcPr>
            <w:tcW w:w="2176"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Международная стандартная классификация образования "Области образования и профессиональной подготовки" (МСКО-О-2013)</w:t>
            </w:r>
          </w:p>
        </w:tc>
        <w:tc>
          <w:tcPr>
            <w:tcW w:w="2824" w:type="pct"/>
            <w:gridSpan w:val="4"/>
            <w:tcBorders>
              <w:top w:val="single" w:sz="4" w:space="0" w:color="auto"/>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Общероссийский классификатор специальностей высшей научной квалификации (ОКСВНК)</w:t>
            </w:r>
          </w:p>
        </w:tc>
      </w:tr>
      <w:tr w:rsidR="00903353" w:rsidRPr="00903353" w:rsidTr="00903353">
        <w:trPr>
          <w:cantSplit/>
          <w:trHeight w:val="20"/>
        </w:trPr>
        <w:tc>
          <w:tcPr>
            <w:tcW w:w="515" w:type="pc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Научная область</w:t>
            </w:r>
          </w:p>
        </w:tc>
        <w:tc>
          <w:tcPr>
            <w:tcW w:w="564"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Направление</w:t>
            </w:r>
          </w:p>
        </w:tc>
        <w:tc>
          <w:tcPr>
            <w:tcW w:w="1097"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Специализация</w:t>
            </w:r>
          </w:p>
        </w:tc>
        <w:tc>
          <w:tcPr>
            <w:tcW w:w="294" w:type="pct"/>
            <w:tcBorders>
              <w:top w:val="nil"/>
              <w:left w:val="nil"/>
              <w:bottom w:val="single" w:sz="4" w:space="0" w:color="auto"/>
              <w:right w:val="single" w:sz="4" w:space="0" w:color="auto"/>
            </w:tcBorders>
            <w:shd w:val="clear" w:color="auto" w:fill="auto"/>
            <w:textDirection w:val="btLr"/>
            <w:vAlign w:val="center"/>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КОД</w:t>
            </w:r>
          </w:p>
        </w:tc>
        <w:tc>
          <w:tcPr>
            <w:tcW w:w="294" w:type="pct"/>
            <w:tcBorders>
              <w:top w:val="nil"/>
              <w:left w:val="nil"/>
              <w:bottom w:val="single" w:sz="4" w:space="0" w:color="auto"/>
              <w:right w:val="single" w:sz="4" w:space="0" w:color="auto"/>
            </w:tcBorders>
            <w:shd w:val="clear" w:color="auto" w:fill="auto"/>
            <w:textDirection w:val="btLr"/>
            <w:vAlign w:val="center"/>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КЧ</w:t>
            </w:r>
          </w:p>
        </w:tc>
        <w:tc>
          <w:tcPr>
            <w:tcW w:w="147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Наименование специальности</w:t>
            </w:r>
          </w:p>
        </w:tc>
        <w:tc>
          <w:tcPr>
            <w:tcW w:w="765"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Отрасль науки</w:t>
            </w:r>
          </w:p>
        </w:tc>
      </w:tr>
      <w:tr w:rsidR="00903353" w:rsidRPr="00903353" w:rsidTr="00903353">
        <w:trPr>
          <w:cantSplit/>
          <w:trHeight w:val="20"/>
        </w:trPr>
        <w:tc>
          <w:tcPr>
            <w:tcW w:w="515" w:type="pct"/>
            <w:vMerge w:val="restart"/>
            <w:tcBorders>
              <w:top w:val="nil"/>
              <w:left w:val="single" w:sz="4" w:space="0" w:color="auto"/>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 Службы</w:t>
            </w:r>
          </w:p>
        </w:tc>
        <w:tc>
          <w:tcPr>
            <w:tcW w:w="564" w:type="pct"/>
            <w:vMerge w:val="restar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101 Сфера обслуживания</w:t>
            </w:r>
          </w:p>
        </w:tc>
        <w:tc>
          <w:tcPr>
            <w:tcW w:w="1097" w:type="pct"/>
            <w:tcBorders>
              <w:top w:val="nil"/>
              <w:left w:val="nil"/>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1011 Бытовое обслуживание</w:t>
            </w:r>
          </w:p>
        </w:tc>
        <w:tc>
          <w:tcPr>
            <w:tcW w:w="294" w:type="pct"/>
            <w:tcBorders>
              <w:top w:val="nil"/>
              <w:left w:val="nil"/>
              <w:bottom w:val="single" w:sz="4" w:space="0" w:color="auto"/>
              <w:right w:val="single" w:sz="4" w:space="0" w:color="auto"/>
            </w:tcBorders>
            <w:shd w:val="clear" w:color="auto" w:fill="auto"/>
            <w:noWrap/>
            <w:textDirection w:val="btLr"/>
            <w:vAlign w:val="bottom"/>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94" w:type="pct"/>
            <w:tcBorders>
              <w:top w:val="nil"/>
              <w:left w:val="nil"/>
              <w:bottom w:val="single" w:sz="4" w:space="0" w:color="auto"/>
              <w:right w:val="single" w:sz="4" w:space="0" w:color="auto"/>
            </w:tcBorders>
            <w:shd w:val="clear" w:color="auto" w:fill="auto"/>
            <w:noWrap/>
            <w:textDirection w:val="btLr"/>
            <w:vAlign w:val="bottom"/>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471" w:type="pct"/>
            <w:tcBorders>
              <w:top w:val="nil"/>
              <w:left w:val="nil"/>
              <w:bottom w:val="single" w:sz="4" w:space="0" w:color="auto"/>
              <w:right w:val="single" w:sz="4" w:space="0" w:color="auto"/>
            </w:tcBorders>
            <w:shd w:val="clear" w:color="auto" w:fill="auto"/>
            <w:textDirection w:val="tbRl"/>
            <w:vAlign w:val="bottom"/>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765"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cantSplit/>
          <w:trHeight w:val="20"/>
        </w:trPr>
        <w:tc>
          <w:tcPr>
            <w:tcW w:w="515" w:type="pct"/>
            <w:vMerge/>
            <w:tcBorders>
              <w:top w:val="nil"/>
              <w:left w:val="single" w:sz="4" w:space="0" w:color="auto"/>
              <w:bottom w:val="single" w:sz="4" w:space="0" w:color="auto"/>
              <w:right w:val="single" w:sz="4" w:space="0" w:color="auto"/>
            </w:tcBorders>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p>
        </w:tc>
        <w:tc>
          <w:tcPr>
            <w:tcW w:w="564" w:type="pct"/>
            <w:vMerge/>
            <w:tcBorders>
              <w:top w:val="nil"/>
              <w:left w:val="single" w:sz="4" w:space="0" w:color="auto"/>
              <w:bottom w:val="single" w:sz="4" w:space="0" w:color="auto"/>
              <w:right w:val="single" w:sz="4" w:space="0" w:color="auto"/>
            </w:tcBorders>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p>
        </w:tc>
        <w:tc>
          <w:tcPr>
            <w:tcW w:w="1097" w:type="pct"/>
            <w:tcBorders>
              <w:top w:val="nil"/>
              <w:left w:val="nil"/>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1012 Парикмахерские и кос</w:t>
            </w:r>
            <w:r w:rsidRPr="00903353">
              <w:rPr>
                <w:rFonts w:ascii="Times New Roman" w:eastAsia="Times New Roman" w:hAnsi="Times New Roman" w:cs="Times New Roman"/>
                <w:color w:val="000000"/>
                <w:sz w:val="24"/>
                <w:szCs w:val="24"/>
                <w:lang w:eastAsia="ru-RU"/>
              </w:rPr>
              <w:lastRenderedPageBreak/>
              <w:t>метологические услуги</w:t>
            </w:r>
          </w:p>
        </w:tc>
        <w:tc>
          <w:tcPr>
            <w:tcW w:w="294" w:type="pct"/>
            <w:tcBorders>
              <w:top w:val="nil"/>
              <w:left w:val="nil"/>
              <w:bottom w:val="single" w:sz="4" w:space="0" w:color="auto"/>
              <w:right w:val="single" w:sz="4" w:space="0" w:color="auto"/>
            </w:tcBorders>
            <w:shd w:val="clear" w:color="auto" w:fill="auto"/>
            <w:noWrap/>
            <w:textDirection w:val="btLr"/>
            <w:vAlign w:val="bottom"/>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94" w:type="pct"/>
            <w:tcBorders>
              <w:top w:val="nil"/>
              <w:left w:val="nil"/>
              <w:bottom w:val="single" w:sz="4" w:space="0" w:color="auto"/>
              <w:right w:val="single" w:sz="4" w:space="0" w:color="auto"/>
            </w:tcBorders>
            <w:shd w:val="clear" w:color="auto" w:fill="auto"/>
            <w:noWrap/>
            <w:textDirection w:val="btLr"/>
            <w:vAlign w:val="bottom"/>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471" w:type="pct"/>
            <w:tcBorders>
              <w:top w:val="nil"/>
              <w:left w:val="nil"/>
              <w:bottom w:val="single" w:sz="4" w:space="0" w:color="auto"/>
              <w:right w:val="single" w:sz="4" w:space="0" w:color="auto"/>
            </w:tcBorders>
            <w:shd w:val="clear" w:color="auto" w:fill="auto"/>
            <w:textDirection w:val="tbRl"/>
            <w:vAlign w:val="bottom"/>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765"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cantSplit/>
          <w:trHeight w:val="20"/>
        </w:trPr>
        <w:tc>
          <w:tcPr>
            <w:tcW w:w="515" w:type="pct"/>
            <w:vMerge/>
            <w:tcBorders>
              <w:top w:val="nil"/>
              <w:left w:val="single" w:sz="4" w:space="0" w:color="auto"/>
              <w:bottom w:val="single" w:sz="4" w:space="0" w:color="auto"/>
              <w:right w:val="single" w:sz="4" w:space="0" w:color="auto"/>
            </w:tcBorders>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p>
        </w:tc>
        <w:tc>
          <w:tcPr>
            <w:tcW w:w="564" w:type="pct"/>
            <w:vMerge/>
            <w:tcBorders>
              <w:top w:val="nil"/>
              <w:left w:val="single" w:sz="4" w:space="0" w:color="auto"/>
              <w:bottom w:val="single" w:sz="4" w:space="0" w:color="auto"/>
              <w:right w:val="single" w:sz="4" w:space="0" w:color="auto"/>
            </w:tcBorders>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p>
        </w:tc>
        <w:tc>
          <w:tcPr>
            <w:tcW w:w="1097" w:type="pct"/>
            <w:tcBorders>
              <w:top w:val="nil"/>
              <w:left w:val="nil"/>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1013 Гостиничное обслуживание, рестораны и сфера питания</w:t>
            </w:r>
          </w:p>
        </w:tc>
        <w:tc>
          <w:tcPr>
            <w:tcW w:w="294" w:type="pct"/>
            <w:tcBorders>
              <w:top w:val="nil"/>
              <w:left w:val="nil"/>
              <w:bottom w:val="single" w:sz="4" w:space="0" w:color="auto"/>
              <w:right w:val="single" w:sz="4" w:space="0" w:color="auto"/>
            </w:tcBorders>
            <w:shd w:val="clear" w:color="auto" w:fill="auto"/>
            <w:noWrap/>
            <w:textDirection w:val="btLr"/>
            <w:vAlign w:val="bottom"/>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94" w:type="pct"/>
            <w:tcBorders>
              <w:top w:val="nil"/>
              <w:left w:val="nil"/>
              <w:bottom w:val="single" w:sz="4" w:space="0" w:color="auto"/>
              <w:right w:val="single" w:sz="4" w:space="0" w:color="auto"/>
            </w:tcBorders>
            <w:shd w:val="clear" w:color="auto" w:fill="auto"/>
            <w:noWrap/>
            <w:textDirection w:val="btLr"/>
            <w:vAlign w:val="bottom"/>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471" w:type="pct"/>
            <w:tcBorders>
              <w:top w:val="nil"/>
              <w:left w:val="nil"/>
              <w:bottom w:val="single" w:sz="4" w:space="0" w:color="auto"/>
              <w:right w:val="single" w:sz="4" w:space="0" w:color="auto"/>
            </w:tcBorders>
            <w:shd w:val="clear" w:color="auto" w:fill="auto"/>
            <w:textDirection w:val="tbRl"/>
            <w:vAlign w:val="bottom"/>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765"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cantSplit/>
          <w:trHeight w:val="20"/>
        </w:trPr>
        <w:tc>
          <w:tcPr>
            <w:tcW w:w="515" w:type="pct"/>
            <w:vMerge/>
            <w:tcBorders>
              <w:top w:val="nil"/>
              <w:left w:val="single" w:sz="4" w:space="0" w:color="auto"/>
              <w:bottom w:val="single" w:sz="4" w:space="0" w:color="auto"/>
              <w:right w:val="single" w:sz="4" w:space="0" w:color="auto"/>
            </w:tcBorders>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p>
        </w:tc>
        <w:tc>
          <w:tcPr>
            <w:tcW w:w="564" w:type="pct"/>
            <w:vMerge/>
            <w:tcBorders>
              <w:top w:val="nil"/>
              <w:left w:val="single" w:sz="4" w:space="0" w:color="auto"/>
              <w:bottom w:val="single" w:sz="4" w:space="0" w:color="auto"/>
              <w:right w:val="single" w:sz="4" w:space="0" w:color="auto"/>
            </w:tcBorders>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p>
        </w:tc>
        <w:tc>
          <w:tcPr>
            <w:tcW w:w="1097" w:type="pct"/>
            <w:tcBorders>
              <w:top w:val="nil"/>
              <w:left w:val="nil"/>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1014 Спорт</w:t>
            </w:r>
          </w:p>
        </w:tc>
        <w:tc>
          <w:tcPr>
            <w:tcW w:w="294" w:type="pct"/>
            <w:tcBorders>
              <w:top w:val="nil"/>
              <w:left w:val="nil"/>
              <w:bottom w:val="single" w:sz="4" w:space="0" w:color="auto"/>
              <w:right w:val="single" w:sz="4" w:space="0" w:color="auto"/>
            </w:tcBorders>
            <w:shd w:val="clear" w:color="auto" w:fill="auto"/>
            <w:noWrap/>
            <w:textDirection w:val="btLr"/>
            <w:vAlign w:val="bottom"/>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94" w:type="pct"/>
            <w:tcBorders>
              <w:top w:val="nil"/>
              <w:left w:val="nil"/>
              <w:bottom w:val="single" w:sz="4" w:space="0" w:color="auto"/>
              <w:right w:val="single" w:sz="4" w:space="0" w:color="auto"/>
            </w:tcBorders>
            <w:shd w:val="clear" w:color="auto" w:fill="auto"/>
            <w:noWrap/>
            <w:textDirection w:val="btLr"/>
            <w:vAlign w:val="bottom"/>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471" w:type="pct"/>
            <w:tcBorders>
              <w:top w:val="nil"/>
              <w:left w:val="nil"/>
              <w:bottom w:val="single" w:sz="4" w:space="0" w:color="auto"/>
              <w:right w:val="single" w:sz="4" w:space="0" w:color="auto"/>
            </w:tcBorders>
            <w:shd w:val="clear" w:color="auto" w:fill="auto"/>
            <w:textDirection w:val="tbRl"/>
            <w:vAlign w:val="bottom"/>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765"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cantSplit/>
          <w:trHeight w:val="20"/>
        </w:trPr>
        <w:tc>
          <w:tcPr>
            <w:tcW w:w="515" w:type="pct"/>
            <w:vMerge/>
            <w:tcBorders>
              <w:top w:val="nil"/>
              <w:left w:val="single" w:sz="4" w:space="0" w:color="auto"/>
              <w:bottom w:val="single" w:sz="4" w:space="0" w:color="auto"/>
              <w:right w:val="single" w:sz="4" w:space="0" w:color="auto"/>
            </w:tcBorders>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p>
        </w:tc>
        <w:tc>
          <w:tcPr>
            <w:tcW w:w="564" w:type="pct"/>
            <w:vMerge/>
            <w:tcBorders>
              <w:top w:val="nil"/>
              <w:left w:val="single" w:sz="4" w:space="0" w:color="auto"/>
              <w:bottom w:val="single" w:sz="4" w:space="0" w:color="auto"/>
              <w:right w:val="single" w:sz="4" w:space="0" w:color="auto"/>
            </w:tcBorders>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p>
        </w:tc>
        <w:tc>
          <w:tcPr>
            <w:tcW w:w="1097" w:type="pct"/>
            <w:tcBorders>
              <w:top w:val="nil"/>
              <w:left w:val="nil"/>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1015 Путешествия, туризм и досуг</w:t>
            </w:r>
          </w:p>
        </w:tc>
        <w:tc>
          <w:tcPr>
            <w:tcW w:w="294" w:type="pct"/>
            <w:tcBorders>
              <w:top w:val="nil"/>
              <w:left w:val="nil"/>
              <w:bottom w:val="single" w:sz="4" w:space="0" w:color="auto"/>
              <w:right w:val="single" w:sz="4" w:space="0" w:color="auto"/>
            </w:tcBorders>
            <w:shd w:val="clear" w:color="auto" w:fill="auto"/>
            <w:noWrap/>
            <w:textDirection w:val="btLr"/>
            <w:vAlign w:val="bottom"/>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94" w:type="pct"/>
            <w:tcBorders>
              <w:top w:val="nil"/>
              <w:left w:val="nil"/>
              <w:bottom w:val="single" w:sz="4" w:space="0" w:color="auto"/>
              <w:right w:val="single" w:sz="4" w:space="0" w:color="auto"/>
            </w:tcBorders>
            <w:shd w:val="clear" w:color="auto" w:fill="auto"/>
            <w:noWrap/>
            <w:textDirection w:val="btLr"/>
            <w:vAlign w:val="bottom"/>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471" w:type="pct"/>
            <w:tcBorders>
              <w:top w:val="nil"/>
              <w:left w:val="nil"/>
              <w:bottom w:val="single" w:sz="4" w:space="0" w:color="auto"/>
              <w:right w:val="single" w:sz="4" w:space="0" w:color="auto"/>
            </w:tcBorders>
            <w:shd w:val="clear" w:color="auto" w:fill="auto"/>
            <w:textDirection w:val="tbRl"/>
            <w:vAlign w:val="bottom"/>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765"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cantSplit/>
          <w:trHeight w:val="20"/>
        </w:trPr>
        <w:tc>
          <w:tcPr>
            <w:tcW w:w="515" w:type="pct"/>
            <w:vMerge/>
            <w:tcBorders>
              <w:top w:val="nil"/>
              <w:left w:val="single" w:sz="4" w:space="0" w:color="auto"/>
              <w:bottom w:val="single" w:sz="4" w:space="0" w:color="auto"/>
              <w:right w:val="single" w:sz="4" w:space="0" w:color="auto"/>
            </w:tcBorders>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p>
        </w:tc>
        <w:tc>
          <w:tcPr>
            <w:tcW w:w="564" w:type="pct"/>
            <w:vMerge w:val="restar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102 Гигиена и охрана труда на производстве</w:t>
            </w:r>
          </w:p>
        </w:tc>
        <w:tc>
          <w:tcPr>
            <w:tcW w:w="1097" w:type="pct"/>
            <w:tcBorders>
              <w:top w:val="nil"/>
              <w:left w:val="nil"/>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1021 Санитарно-профилактические мероприятия в населенных пунктах</w:t>
            </w:r>
          </w:p>
        </w:tc>
        <w:tc>
          <w:tcPr>
            <w:tcW w:w="294" w:type="pct"/>
            <w:tcBorders>
              <w:top w:val="nil"/>
              <w:left w:val="nil"/>
              <w:bottom w:val="single" w:sz="4" w:space="0" w:color="auto"/>
              <w:right w:val="single" w:sz="4" w:space="0" w:color="auto"/>
            </w:tcBorders>
            <w:shd w:val="clear" w:color="auto" w:fill="auto"/>
            <w:noWrap/>
            <w:textDirection w:val="btLr"/>
            <w:vAlign w:val="bottom"/>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94" w:type="pct"/>
            <w:tcBorders>
              <w:top w:val="nil"/>
              <w:left w:val="nil"/>
              <w:bottom w:val="single" w:sz="4" w:space="0" w:color="auto"/>
              <w:right w:val="single" w:sz="4" w:space="0" w:color="auto"/>
            </w:tcBorders>
            <w:shd w:val="clear" w:color="auto" w:fill="auto"/>
            <w:noWrap/>
            <w:textDirection w:val="btLr"/>
            <w:vAlign w:val="bottom"/>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471"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765"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cantSplit/>
          <w:trHeight w:val="20"/>
        </w:trPr>
        <w:tc>
          <w:tcPr>
            <w:tcW w:w="51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6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097" w:type="pct"/>
            <w:tcBorders>
              <w:top w:val="nil"/>
              <w:left w:val="nil"/>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1022 Охрана труда на производстве и безопасность</w:t>
            </w:r>
          </w:p>
        </w:tc>
        <w:tc>
          <w:tcPr>
            <w:tcW w:w="294" w:type="pct"/>
            <w:tcBorders>
              <w:top w:val="nil"/>
              <w:left w:val="nil"/>
              <w:bottom w:val="single" w:sz="4" w:space="0" w:color="auto"/>
              <w:right w:val="single" w:sz="4" w:space="0" w:color="auto"/>
            </w:tcBorders>
            <w:shd w:val="clear" w:color="auto" w:fill="auto"/>
            <w:noWrap/>
            <w:textDirection w:val="btLr"/>
            <w:vAlign w:val="bottom"/>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05 26 01</w:t>
            </w:r>
          </w:p>
        </w:tc>
        <w:tc>
          <w:tcPr>
            <w:tcW w:w="294" w:type="pct"/>
            <w:tcBorders>
              <w:top w:val="nil"/>
              <w:left w:val="nil"/>
              <w:bottom w:val="single" w:sz="4" w:space="0" w:color="auto"/>
              <w:right w:val="single" w:sz="4" w:space="0" w:color="auto"/>
            </w:tcBorders>
            <w:shd w:val="clear" w:color="auto" w:fill="auto"/>
            <w:noWrap/>
            <w:textDirection w:val="btLr"/>
            <w:vAlign w:val="bottom"/>
            <w:hideMark/>
          </w:tcPr>
          <w:p w:rsidR="00903353" w:rsidRPr="00903353" w:rsidRDefault="00903353" w:rsidP="00903353">
            <w:pPr>
              <w:spacing w:after="0" w:line="360" w:lineRule="auto"/>
              <w:ind w:left="113" w:right="113"/>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1471" w:type="pct"/>
            <w:tcBorders>
              <w:top w:val="nil"/>
              <w:left w:val="nil"/>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Охрана труда (по отраслям)</w:t>
            </w:r>
          </w:p>
        </w:tc>
        <w:tc>
          <w:tcPr>
            <w:tcW w:w="765"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bl>
    <w:p w:rsidR="00903353" w:rsidRPr="00903353" w:rsidRDefault="00903353" w:rsidP="00903353">
      <w:pPr>
        <w:spacing w:line="360" w:lineRule="auto"/>
        <w:ind w:firstLine="851"/>
        <w:jc w:val="both"/>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В таблице 40 представлены специальности, определенные общероссийским классификатором специальностей высшей научной квалификации, соответствующие специализациям научной области «</w:t>
      </w:r>
      <w:r w:rsidRPr="00903353">
        <w:rPr>
          <w:rFonts w:ascii="Times New Roman" w:eastAsia="Times New Roman" w:hAnsi="Times New Roman" w:cs="Times New Roman"/>
          <w:color w:val="000000"/>
          <w:sz w:val="24"/>
          <w:szCs w:val="24"/>
          <w:lang w:eastAsia="ru-RU"/>
        </w:rPr>
        <w:t>Службы</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101 Сфера обслуживания</w:t>
      </w:r>
      <w:r w:rsidRPr="00903353">
        <w:rPr>
          <w:rFonts w:ascii="Times New Roman" w:eastAsia="Calibri" w:hAnsi="Times New Roman" w:cs="Times New Roman"/>
          <w:sz w:val="24"/>
          <w:szCs w:val="24"/>
          <w:lang w:eastAsia="ru-RU"/>
        </w:rPr>
        <w:t xml:space="preserve">» и «102 Гигиена и охрана труда на производстве»,  определенным Международной стандартной классификацией «Области образования и профессиональной подготовки». </w:t>
      </w:r>
      <w:r w:rsidRPr="00903353">
        <w:rPr>
          <w:rFonts w:ascii="Times New Roman" w:eastAsia="Times New Roman" w:hAnsi="Times New Roman" w:cs="Times New Roman"/>
          <w:color w:val="000000"/>
          <w:sz w:val="24"/>
          <w:szCs w:val="24"/>
          <w:lang w:eastAsia="ru-RU"/>
        </w:rPr>
        <w:t>В общероссийском  классификаторе  специальностей высшей научной квалификации специализации «1022 Охрана труда на производстве и безопасность» соответствует 1 специальность отрасли «Технические науки». Специализации «1011 Бытовое обслуживание», «1012 Парикмахерские и косметологические услуги», «1013 Гостиничное обслуживание, рестораны и сфера питания», «1014 Спорт», «1015 Путешествия, туризм и досуг» и «1021 Санитарно-профилактические мероприятия в населенных пунктах» не имеют отдельных соответствующих специальностей, так как подготовка кадров высшей научной квалификации по данным специальностям не осуществляется.</w:t>
      </w:r>
    </w:p>
    <w:p w:rsidR="00903353" w:rsidRPr="00903353" w:rsidRDefault="00903353" w:rsidP="00903353">
      <w:pPr>
        <w:spacing w:line="360" w:lineRule="auto"/>
        <w:ind w:firstLine="851"/>
        <w:jc w:val="both"/>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Направление «103 Службы безопасности»</w:t>
      </w:r>
    </w:p>
    <w:p w:rsidR="00903353" w:rsidRPr="00903353" w:rsidRDefault="00903353" w:rsidP="00903353">
      <w:pPr>
        <w:spacing w:line="360" w:lineRule="auto"/>
        <w:jc w:val="both"/>
        <w:rPr>
          <w:rFonts w:ascii="Times New Roman" w:eastAsia="Times New Roman" w:hAnsi="Times New Roman" w:cs="Times New Roman"/>
          <w:b/>
          <w:color w:val="000000"/>
          <w:sz w:val="24"/>
          <w:szCs w:val="24"/>
          <w:lang w:eastAsia="ru-RU"/>
        </w:rPr>
      </w:pPr>
      <w:r w:rsidRPr="00903353">
        <w:rPr>
          <w:rFonts w:ascii="Times New Roman" w:eastAsia="Calibri" w:hAnsi="Times New Roman" w:cs="Times New Roman"/>
          <w:sz w:val="24"/>
          <w:szCs w:val="24"/>
          <w:lang w:eastAsia="ru-RU"/>
        </w:rPr>
        <w:t>Таблица 41. Соответствие специальностей, определенных общероссийским классификатором специальностей высшей научной квалификации, специализациям научной области «</w:t>
      </w:r>
      <w:r w:rsidRPr="00903353">
        <w:rPr>
          <w:rFonts w:ascii="Times New Roman" w:eastAsia="Times New Roman" w:hAnsi="Times New Roman" w:cs="Times New Roman"/>
          <w:color w:val="000000"/>
          <w:sz w:val="24"/>
          <w:szCs w:val="24"/>
          <w:lang w:eastAsia="ru-RU"/>
        </w:rPr>
        <w:t>Службы</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103 Службы безопасности</w:t>
      </w:r>
      <w:r w:rsidRPr="00903353">
        <w:rPr>
          <w:rFonts w:ascii="Times New Roman" w:eastAsia="Calibri" w:hAnsi="Times New Roman" w:cs="Times New Roman"/>
          <w:sz w:val="24"/>
          <w:szCs w:val="24"/>
          <w:lang w:eastAsia="ru-RU"/>
        </w:rPr>
        <w:t>», определенных Международной стандартной классификацией «Области образования и профессиональной подготовки».</w:t>
      </w:r>
    </w:p>
    <w:tbl>
      <w:tblPr>
        <w:tblW w:w="5000" w:type="pct"/>
        <w:tblLook w:val="04A0" w:firstRow="1" w:lastRow="0" w:firstColumn="1" w:lastColumn="0" w:noHBand="0" w:noVBand="1"/>
      </w:tblPr>
      <w:tblGrid>
        <w:gridCol w:w="969"/>
        <w:gridCol w:w="1069"/>
        <w:gridCol w:w="2444"/>
        <w:gridCol w:w="648"/>
        <w:gridCol w:w="648"/>
        <w:gridCol w:w="2878"/>
        <w:gridCol w:w="1532"/>
      </w:tblGrid>
      <w:tr w:rsidR="00903353" w:rsidRPr="00903353" w:rsidTr="00903353">
        <w:trPr>
          <w:trHeight w:val="705"/>
        </w:trPr>
        <w:tc>
          <w:tcPr>
            <w:tcW w:w="2243"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Международная стандартная классификация образования "Области образования и профессиональной подготовки" (МСКО-О-2013)</w:t>
            </w:r>
          </w:p>
        </w:tc>
        <w:tc>
          <w:tcPr>
            <w:tcW w:w="2757" w:type="pct"/>
            <w:gridSpan w:val="4"/>
            <w:tcBorders>
              <w:top w:val="single" w:sz="4" w:space="0" w:color="auto"/>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Общероссийский классификатор специальностей высшей научной квалификации (ОКСВНК)</w:t>
            </w:r>
          </w:p>
        </w:tc>
      </w:tr>
      <w:tr w:rsidR="00903353" w:rsidRPr="00903353" w:rsidTr="00903353">
        <w:trPr>
          <w:cantSplit/>
          <w:trHeight w:val="1134"/>
        </w:trPr>
        <w:tc>
          <w:tcPr>
            <w:tcW w:w="497" w:type="pc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Научная область</w:t>
            </w:r>
          </w:p>
        </w:tc>
        <w:tc>
          <w:tcPr>
            <w:tcW w:w="546"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Направление</w:t>
            </w:r>
          </w:p>
        </w:tc>
        <w:tc>
          <w:tcPr>
            <w:tcW w:w="1199"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Специализация</w:t>
            </w:r>
          </w:p>
        </w:tc>
        <w:tc>
          <w:tcPr>
            <w:tcW w:w="276"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КОД</w:t>
            </w:r>
          </w:p>
        </w:tc>
        <w:tc>
          <w:tcPr>
            <w:tcW w:w="276" w:type="pct"/>
            <w:tcBorders>
              <w:top w:val="nil"/>
              <w:left w:val="nil"/>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КЧ</w:t>
            </w:r>
          </w:p>
        </w:tc>
        <w:tc>
          <w:tcPr>
            <w:tcW w:w="145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Наименование специальности</w:t>
            </w:r>
          </w:p>
        </w:tc>
        <w:tc>
          <w:tcPr>
            <w:tcW w:w="752"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Отрасль науки</w:t>
            </w:r>
          </w:p>
        </w:tc>
      </w:tr>
      <w:tr w:rsidR="00903353" w:rsidRPr="00903353" w:rsidTr="00903353">
        <w:trPr>
          <w:cantSplit/>
          <w:trHeight w:val="1134"/>
        </w:trPr>
        <w:tc>
          <w:tcPr>
            <w:tcW w:w="497" w:type="pct"/>
            <w:vMerge w:val="restart"/>
            <w:tcBorders>
              <w:top w:val="nil"/>
              <w:left w:val="single" w:sz="4" w:space="0" w:color="auto"/>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 Службы</w:t>
            </w:r>
          </w:p>
        </w:tc>
        <w:tc>
          <w:tcPr>
            <w:tcW w:w="546" w:type="pct"/>
            <w:vMerge w:val="restar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103 Службы безопасности</w:t>
            </w:r>
          </w:p>
        </w:tc>
        <w:tc>
          <w:tcPr>
            <w:tcW w:w="1199" w:type="pct"/>
            <w:tcBorders>
              <w:top w:val="nil"/>
              <w:left w:val="nil"/>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1031 Военное дело и оборона</w:t>
            </w:r>
          </w:p>
        </w:tc>
        <w:tc>
          <w:tcPr>
            <w:tcW w:w="27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05 26 02</w:t>
            </w:r>
          </w:p>
        </w:tc>
        <w:tc>
          <w:tcPr>
            <w:tcW w:w="27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145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Безопасность в чрезвычайных ситуациях (по отраслям)</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49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tcBorders>
              <w:top w:val="nil"/>
              <w:left w:val="nil"/>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1032 Охрана граждан и собственности</w:t>
            </w:r>
          </w:p>
        </w:tc>
        <w:tc>
          <w:tcPr>
            <w:tcW w:w="27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05 26 03</w:t>
            </w:r>
          </w:p>
        </w:tc>
        <w:tc>
          <w:tcPr>
            <w:tcW w:w="27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45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Пожарная и </w:t>
            </w:r>
            <w:r w:rsidRPr="00903353">
              <w:rPr>
                <w:rFonts w:ascii="Times New Roman" w:eastAsia="Times New Roman" w:hAnsi="Times New Roman" w:cs="Times New Roman"/>
                <w:color w:val="000000"/>
                <w:sz w:val="24"/>
                <w:szCs w:val="24"/>
                <w:lang w:eastAsia="ru-RU"/>
              </w:rPr>
              <w:lastRenderedPageBreak/>
              <w:t>промышленная безопасность (по отраслям)</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49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val="restart"/>
            <w:tcBorders>
              <w:top w:val="nil"/>
              <w:left w:val="single" w:sz="4" w:space="0" w:color="auto"/>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1038 Междисциплинарные программы и квалификации, включающие службы </w:t>
            </w:r>
          </w:p>
        </w:tc>
        <w:tc>
          <w:tcPr>
            <w:tcW w:w="27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05 26 06</w:t>
            </w:r>
          </w:p>
        </w:tc>
        <w:tc>
          <w:tcPr>
            <w:tcW w:w="27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145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Химическая, биологическая и бактериологическая безопасность</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cantSplit/>
          <w:trHeight w:val="1134"/>
        </w:trPr>
        <w:tc>
          <w:tcPr>
            <w:tcW w:w="497"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46"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7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05 26 05</w:t>
            </w:r>
          </w:p>
        </w:tc>
        <w:tc>
          <w:tcPr>
            <w:tcW w:w="276" w:type="pct"/>
            <w:tcBorders>
              <w:top w:val="nil"/>
              <w:left w:val="nil"/>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1454"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Ядерная и радиационная безопасность</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bl>
    <w:p w:rsidR="00903353" w:rsidRPr="00903353" w:rsidRDefault="00903353" w:rsidP="00903353">
      <w:pPr>
        <w:spacing w:line="360" w:lineRule="auto"/>
        <w:ind w:firstLine="851"/>
        <w:jc w:val="both"/>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В таблице 41 представлены специальности, определенные общероссийским классификатором специальностей высшей научной квалификации, соответствующие специализациям научной области «</w:t>
      </w:r>
      <w:r w:rsidRPr="00903353">
        <w:rPr>
          <w:rFonts w:ascii="Times New Roman" w:eastAsia="Times New Roman" w:hAnsi="Times New Roman" w:cs="Times New Roman"/>
          <w:color w:val="000000"/>
          <w:sz w:val="24"/>
          <w:szCs w:val="24"/>
          <w:lang w:eastAsia="ru-RU"/>
        </w:rPr>
        <w:t>Службы</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103 Службы безопасности</w:t>
      </w:r>
      <w:r w:rsidRPr="00903353">
        <w:rPr>
          <w:rFonts w:ascii="Times New Roman" w:eastAsia="Calibri" w:hAnsi="Times New Roman" w:cs="Times New Roman"/>
          <w:sz w:val="24"/>
          <w:szCs w:val="24"/>
          <w:lang w:eastAsia="ru-RU"/>
        </w:rPr>
        <w:t xml:space="preserve">»,  определенным Международной стандартной классификацией «Области образования и профессиональной подготовки». </w:t>
      </w:r>
      <w:r w:rsidRPr="00903353">
        <w:rPr>
          <w:rFonts w:ascii="Times New Roman" w:eastAsia="Times New Roman" w:hAnsi="Times New Roman" w:cs="Times New Roman"/>
          <w:color w:val="000000"/>
          <w:sz w:val="24"/>
          <w:szCs w:val="24"/>
          <w:lang w:eastAsia="ru-RU"/>
        </w:rPr>
        <w:t>В общероссийском  классификаторе  специальностей высшей научной квалификации специализации «1031 Военное дело и оборона» соответствует 1 спе</w:t>
      </w:r>
      <w:r w:rsidRPr="00903353">
        <w:rPr>
          <w:rFonts w:ascii="Times New Roman" w:eastAsia="Times New Roman" w:hAnsi="Times New Roman" w:cs="Times New Roman"/>
          <w:color w:val="000000"/>
          <w:sz w:val="24"/>
          <w:szCs w:val="24"/>
          <w:lang w:eastAsia="ru-RU"/>
        </w:rPr>
        <w:lastRenderedPageBreak/>
        <w:t>циализация отрасли «Технические науки». Специализации «1032 Охрана граждан и собственности» соответствует 1 специализация отрасли «Технические науки». Специальности «Химическая, биологическая и бактериологическая безопасность» и «Ядерная и радиационная безопасность» классифицированы как «Междисциплинарные программы и квалификации, включающие службы», так как данные специализации объединяют несколько специализаций, среди которых нет преобладающей.</w:t>
      </w:r>
    </w:p>
    <w:p w:rsidR="00903353" w:rsidRPr="00903353" w:rsidRDefault="00903353" w:rsidP="00903353">
      <w:pPr>
        <w:spacing w:line="360" w:lineRule="auto"/>
        <w:ind w:firstLine="851"/>
        <w:jc w:val="both"/>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Направление «104 Транспортные услуги»</w:t>
      </w:r>
    </w:p>
    <w:p w:rsidR="00903353" w:rsidRPr="00903353" w:rsidRDefault="00903353" w:rsidP="00903353">
      <w:pPr>
        <w:spacing w:line="360" w:lineRule="auto"/>
        <w:jc w:val="both"/>
        <w:rPr>
          <w:rFonts w:ascii="Times New Roman" w:eastAsia="Times New Roman" w:hAnsi="Times New Roman" w:cs="Times New Roman"/>
          <w:b/>
          <w:color w:val="000000"/>
          <w:sz w:val="24"/>
          <w:szCs w:val="24"/>
          <w:lang w:eastAsia="ru-RU"/>
        </w:rPr>
      </w:pPr>
      <w:r w:rsidRPr="00903353">
        <w:rPr>
          <w:rFonts w:ascii="Times New Roman" w:eastAsia="Calibri" w:hAnsi="Times New Roman" w:cs="Times New Roman"/>
          <w:sz w:val="24"/>
          <w:szCs w:val="24"/>
          <w:lang w:eastAsia="ru-RU"/>
        </w:rPr>
        <w:t>Таблица 42. Соответствие специальностей, определенных общероссийским классификатором специальностей высшей научной квалификации, специализациям научной области «</w:t>
      </w:r>
      <w:r w:rsidRPr="00903353">
        <w:rPr>
          <w:rFonts w:ascii="Times New Roman" w:eastAsia="Times New Roman" w:hAnsi="Times New Roman" w:cs="Times New Roman"/>
          <w:color w:val="000000"/>
          <w:sz w:val="24"/>
          <w:szCs w:val="24"/>
          <w:lang w:eastAsia="ru-RU"/>
        </w:rPr>
        <w:t>Службы</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104 Транспортные услуги</w:t>
      </w:r>
      <w:r w:rsidRPr="00903353">
        <w:rPr>
          <w:rFonts w:ascii="Times New Roman" w:eastAsia="Calibri" w:hAnsi="Times New Roman" w:cs="Times New Roman"/>
          <w:sz w:val="24"/>
          <w:szCs w:val="24"/>
          <w:lang w:eastAsia="ru-RU"/>
        </w:rPr>
        <w:t>», определенных Международной стандартной классификацией «Области образования и профессиональной подготовки».</w:t>
      </w:r>
    </w:p>
    <w:p w:rsidR="00903353" w:rsidRPr="00903353" w:rsidRDefault="00903353" w:rsidP="00903353">
      <w:pPr>
        <w:spacing w:line="360" w:lineRule="auto"/>
        <w:jc w:val="both"/>
        <w:rPr>
          <w:rFonts w:ascii="Times New Roman" w:eastAsia="Times New Roman" w:hAnsi="Times New Roman" w:cs="Times New Roman"/>
          <w:b/>
          <w:color w:val="000000"/>
          <w:sz w:val="24"/>
          <w:szCs w:val="24"/>
          <w:lang w:eastAsia="ru-RU"/>
        </w:rPr>
      </w:pPr>
    </w:p>
    <w:tbl>
      <w:tblPr>
        <w:tblW w:w="5000" w:type="pct"/>
        <w:tblLook w:val="04A0" w:firstRow="1" w:lastRow="0" w:firstColumn="1" w:lastColumn="0" w:noHBand="0" w:noVBand="1"/>
      </w:tblPr>
      <w:tblGrid>
        <w:gridCol w:w="865"/>
        <w:gridCol w:w="965"/>
        <w:gridCol w:w="2444"/>
        <w:gridCol w:w="1056"/>
        <w:gridCol w:w="533"/>
        <w:gridCol w:w="2793"/>
        <w:gridCol w:w="1532"/>
      </w:tblGrid>
      <w:tr w:rsidR="00903353" w:rsidRPr="00903353" w:rsidTr="00903353">
        <w:trPr>
          <w:trHeight w:val="705"/>
          <w:tblHeader/>
        </w:trPr>
        <w:tc>
          <w:tcPr>
            <w:tcW w:w="2098"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Международная стандартная классификация образования "Области образования и профессиональной подготовки" (МСКО-О-2013)</w:t>
            </w:r>
          </w:p>
        </w:tc>
        <w:tc>
          <w:tcPr>
            <w:tcW w:w="2902" w:type="pct"/>
            <w:gridSpan w:val="4"/>
            <w:tcBorders>
              <w:top w:val="single" w:sz="4" w:space="0" w:color="auto"/>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Общероссийский классификатор специальностей высшей научной квалификации (ОКСВНК)</w:t>
            </w:r>
          </w:p>
        </w:tc>
      </w:tr>
      <w:tr w:rsidR="00903353" w:rsidRPr="00903353" w:rsidTr="00903353">
        <w:trPr>
          <w:cantSplit/>
          <w:trHeight w:val="1134"/>
          <w:tblHeader/>
        </w:trPr>
        <w:tc>
          <w:tcPr>
            <w:tcW w:w="425" w:type="pct"/>
            <w:tcBorders>
              <w:top w:val="nil"/>
              <w:left w:val="single" w:sz="4" w:space="0" w:color="auto"/>
              <w:bottom w:val="single" w:sz="4" w:space="0" w:color="auto"/>
              <w:right w:val="single" w:sz="4" w:space="0" w:color="auto"/>
            </w:tcBorders>
            <w:shd w:val="clear" w:color="auto" w:fill="auto"/>
            <w:textDirection w:val="btLr"/>
            <w:vAlign w:val="center"/>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Научная область </w:t>
            </w:r>
          </w:p>
        </w:tc>
        <w:tc>
          <w:tcPr>
            <w:tcW w:w="474" w:type="pct"/>
            <w:tcBorders>
              <w:top w:val="nil"/>
              <w:left w:val="nil"/>
              <w:bottom w:val="single" w:sz="4" w:space="0" w:color="auto"/>
              <w:right w:val="single" w:sz="4" w:space="0" w:color="auto"/>
            </w:tcBorders>
            <w:shd w:val="clear" w:color="auto" w:fill="auto"/>
            <w:textDirection w:val="btLr"/>
            <w:vAlign w:val="center"/>
            <w:hideMark/>
          </w:tcPr>
          <w:p w:rsidR="00903353" w:rsidRPr="00903353" w:rsidRDefault="00903353" w:rsidP="00903353">
            <w:pPr>
              <w:spacing w:after="0" w:line="360" w:lineRule="auto"/>
              <w:ind w:left="113" w:right="113"/>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Направление </w:t>
            </w:r>
          </w:p>
        </w:tc>
        <w:tc>
          <w:tcPr>
            <w:tcW w:w="1199"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Специализация</w:t>
            </w:r>
          </w:p>
        </w:tc>
        <w:tc>
          <w:tcPr>
            <w:tcW w:w="518"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КОД</w:t>
            </w:r>
          </w:p>
        </w:tc>
        <w:tc>
          <w:tcPr>
            <w:tcW w:w="262"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КЧ</w:t>
            </w:r>
          </w:p>
        </w:tc>
        <w:tc>
          <w:tcPr>
            <w:tcW w:w="137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Наименование специальности</w:t>
            </w:r>
          </w:p>
        </w:tc>
        <w:tc>
          <w:tcPr>
            <w:tcW w:w="752"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Отрасль науки</w:t>
            </w:r>
          </w:p>
        </w:tc>
      </w:tr>
      <w:tr w:rsidR="00903353" w:rsidRPr="00903353" w:rsidTr="00903353">
        <w:trPr>
          <w:trHeight w:val="705"/>
        </w:trPr>
        <w:tc>
          <w:tcPr>
            <w:tcW w:w="425" w:type="pct"/>
            <w:vMerge w:val="restart"/>
            <w:tcBorders>
              <w:top w:val="nil"/>
              <w:left w:val="single" w:sz="4" w:space="0" w:color="auto"/>
              <w:bottom w:val="single" w:sz="4" w:space="0" w:color="auto"/>
              <w:right w:val="single" w:sz="4" w:space="0" w:color="auto"/>
            </w:tcBorders>
            <w:shd w:val="clear" w:color="auto" w:fill="auto"/>
            <w:noWrap/>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 Службы</w:t>
            </w:r>
          </w:p>
        </w:tc>
        <w:tc>
          <w:tcPr>
            <w:tcW w:w="474" w:type="pct"/>
            <w:vMerge w:val="restart"/>
            <w:tcBorders>
              <w:top w:val="nil"/>
              <w:left w:val="single" w:sz="4" w:space="0" w:color="auto"/>
              <w:bottom w:val="single" w:sz="4" w:space="0" w:color="auto"/>
              <w:right w:val="single" w:sz="4" w:space="0" w:color="auto"/>
            </w:tcBorders>
            <w:shd w:val="clear" w:color="auto" w:fill="auto"/>
            <w:textDirection w:val="btLr"/>
            <w:hideMark/>
          </w:tcPr>
          <w:p w:rsidR="00903353" w:rsidRPr="00903353" w:rsidRDefault="00903353" w:rsidP="00903353">
            <w:pPr>
              <w:spacing w:after="0" w:line="360" w:lineRule="auto"/>
              <w:ind w:left="113" w:right="113"/>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104 Транспортные услуги </w:t>
            </w:r>
          </w:p>
        </w:tc>
        <w:tc>
          <w:tcPr>
            <w:tcW w:w="1199" w:type="pct"/>
            <w:vMerge w:val="restart"/>
            <w:tcBorders>
              <w:top w:val="nil"/>
              <w:left w:val="single" w:sz="4" w:space="0" w:color="auto"/>
              <w:bottom w:val="single" w:sz="4" w:space="0" w:color="auto"/>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1041 Транспортные услуги</w:t>
            </w:r>
          </w:p>
        </w:tc>
        <w:tc>
          <w:tcPr>
            <w:tcW w:w="518"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05 05 03</w:t>
            </w:r>
          </w:p>
        </w:tc>
        <w:tc>
          <w:tcPr>
            <w:tcW w:w="26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137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Колесные и гусеничные машины</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trHeight w:val="705"/>
        </w:trPr>
        <w:tc>
          <w:tcPr>
            <w:tcW w:w="42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7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18"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05 05 04</w:t>
            </w:r>
          </w:p>
        </w:tc>
        <w:tc>
          <w:tcPr>
            <w:tcW w:w="26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137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Дорожные, строительные и подъемно-транспортные машины</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trHeight w:val="705"/>
        </w:trPr>
        <w:tc>
          <w:tcPr>
            <w:tcW w:w="42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7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18"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05 05 06</w:t>
            </w:r>
          </w:p>
        </w:tc>
        <w:tc>
          <w:tcPr>
            <w:tcW w:w="26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37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Горные машины</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trHeight w:val="705"/>
        </w:trPr>
        <w:tc>
          <w:tcPr>
            <w:tcW w:w="42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7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18"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05 07 01</w:t>
            </w:r>
          </w:p>
        </w:tc>
        <w:tc>
          <w:tcPr>
            <w:tcW w:w="26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37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Аэродинамика и процессы теплообмена летательных аппаратов</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trHeight w:val="705"/>
        </w:trPr>
        <w:tc>
          <w:tcPr>
            <w:tcW w:w="42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7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18"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05 07 02</w:t>
            </w:r>
          </w:p>
        </w:tc>
        <w:tc>
          <w:tcPr>
            <w:tcW w:w="26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137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Проектирование, конструкция и производство летательных аппаратов</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trHeight w:val="705"/>
        </w:trPr>
        <w:tc>
          <w:tcPr>
            <w:tcW w:w="42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7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18"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05 07 06</w:t>
            </w:r>
          </w:p>
        </w:tc>
        <w:tc>
          <w:tcPr>
            <w:tcW w:w="26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137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Наземные комплексы, стартовое оборудование, эксплуатация летательных аппаратов</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trHeight w:val="900"/>
        </w:trPr>
        <w:tc>
          <w:tcPr>
            <w:tcW w:w="42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7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val="restart"/>
            <w:tcBorders>
              <w:top w:val="nil"/>
              <w:left w:val="single" w:sz="4" w:space="0" w:color="auto"/>
              <w:bottom w:val="single" w:sz="4" w:space="0" w:color="000000"/>
              <w:right w:val="single" w:sz="4" w:space="0" w:color="auto"/>
            </w:tcBorders>
            <w:shd w:val="clear" w:color="auto" w:fill="auto"/>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1048 Междисциплинарные программы и квалификации, включающие транспортные услуги</w:t>
            </w:r>
          </w:p>
        </w:tc>
        <w:tc>
          <w:tcPr>
            <w:tcW w:w="518"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05 22 01</w:t>
            </w:r>
          </w:p>
        </w:tc>
        <w:tc>
          <w:tcPr>
            <w:tcW w:w="26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137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Транспортные и транспортно-технологические системы страны, ее регионов и городов, организация производства на транспорте</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trHeight w:val="705"/>
        </w:trPr>
        <w:tc>
          <w:tcPr>
            <w:tcW w:w="42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7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18"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05 22 06</w:t>
            </w:r>
          </w:p>
        </w:tc>
        <w:tc>
          <w:tcPr>
            <w:tcW w:w="26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137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Железнодорожный путь, изыскание и проектирование железных дорог</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trHeight w:val="705"/>
        </w:trPr>
        <w:tc>
          <w:tcPr>
            <w:tcW w:w="42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7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18"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05 22 07</w:t>
            </w:r>
          </w:p>
        </w:tc>
        <w:tc>
          <w:tcPr>
            <w:tcW w:w="26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137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Подвижной состав железных дорог, тяга поездов и электрификация</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trHeight w:val="705"/>
        </w:trPr>
        <w:tc>
          <w:tcPr>
            <w:tcW w:w="42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7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18"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05 22 08</w:t>
            </w:r>
          </w:p>
        </w:tc>
        <w:tc>
          <w:tcPr>
            <w:tcW w:w="26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137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Управление процессами перевозок</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trHeight w:val="705"/>
        </w:trPr>
        <w:tc>
          <w:tcPr>
            <w:tcW w:w="42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7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18"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05 22 10</w:t>
            </w:r>
          </w:p>
        </w:tc>
        <w:tc>
          <w:tcPr>
            <w:tcW w:w="26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137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Эксплуатация автомобильного транспорта</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trHeight w:val="705"/>
        </w:trPr>
        <w:tc>
          <w:tcPr>
            <w:tcW w:w="42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7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18"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05 22 13</w:t>
            </w:r>
          </w:p>
        </w:tc>
        <w:tc>
          <w:tcPr>
            <w:tcW w:w="26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137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Навигация и управление воздушным движением</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trHeight w:val="705"/>
        </w:trPr>
        <w:tc>
          <w:tcPr>
            <w:tcW w:w="42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7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18"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05 22 14</w:t>
            </w:r>
          </w:p>
        </w:tc>
        <w:tc>
          <w:tcPr>
            <w:tcW w:w="26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137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Эксплуатация воздушного транспорта</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trHeight w:val="705"/>
        </w:trPr>
        <w:tc>
          <w:tcPr>
            <w:tcW w:w="42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7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18"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05 22 17</w:t>
            </w:r>
          </w:p>
        </w:tc>
        <w:tc>
          <w:tcPr>
            <w:tcW w:w="26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137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Водные пути сообщения и гидрография</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r w:rsidR="00903353" w:rsidRPr="00903353" w:rsidTr="00903353">
        <w:trPr>
          <w:trHeight w:val="705"/>
        </w:trPr>
        <w:tc>
          <w:tcPr>
            <w:tcW w:w="425"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474" w:type="pct"/>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1199" w:type="pct"/>
            <w:vMerge/>
            <w:tcBorders>
              <w:top w:val="nil"/>
              <w:left w:val="single" w:sz="4" w:space="0" w:color="auto"/>
              <w:bottom w:val="single" w:sz="4" w:space="0" w:color="000000"/>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518"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05 22 19</w:t>
            </w:r>
          </w:p>
        </w:tc>
        <w:tc>
          <w:tcPr>
            <w:tcW w:w="26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1371" w:type="pct"/>
            <w:tcBorders>
              <w:top w:val="nil"/>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Эксплуатация водного транспорта, судовождение</w:t>
            </w:r>
          </w:p>
        </w:tc>
        <w:tc>
          <w:tcPr>
            <w:tcW w:w="752"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r>
    </w:tbl>
    <w:p w:rsidR="00903353" w:rsidRPr="00903353" w:rsidRDefault="00903353" w:rsidP="00903353">
      <w:pPr>
        <w:spacing w:line="360" w:lineRule="auto"/>
        <w:ind w:firstLine="851"/>
        <w:jc w:val="both"/>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В таблице 42 представлены специальности, определенные общероссийским классификатором специальностей высшей научной квалификации, соответствующие специализациям научной области «</w:t>
      </w:r>
      <w:r w:rsidRPr="00903353">
        <w:rPr>
          <w:rFonts w:ascii="Times New Roman" w:eastAsia="Times New Roman" w:hAnsi="Times New Roman" w:cs="Times New Roman"/>
          <w:color w:val="000000"/>
          <w:sz w:val="24"/>
          <w:szCs w:val="24"/>
          <w:lang w:eastAsia="ru-RU"/>
        </w:rPr>
        <w:t>Службы</w:t>
      </w:r>
      <w:r w:rsidRPr="00903353">
        <w:rPr>
          <w:rFonts w:ascii="Times New Roman" w:eastAsia="Calibri" w:hAnsi="Times New Roman" w:cs="Times New Roman"/>
          <w:sz w:val="24"/>
          <w:szCs w:val="24"/>
          <w:lang w:eastAsia="ru-RU"/>
        </w:rPr>
        <w:t>», направлению «</w:t>
      </w:r>
      <w:r w:rsidRPr="00903353">
        <w:rPr>
          <w:rFonts w:ascii="Times New Roman" w:eastAsia="Times New Roman" w:hAnsi="Times New Roman" w:cs="Times New Roman"/>
          <w:color w:val="000000"/>
          <w:sz w:val="24"/>
          <w:szCs w:val="24"/>
          <w:lang w:eastAsia="ru-RU"/>
        </w:rPr>
        <w:t>104 Транспортные услуги</w:t>
      </w:r>
      <w:r w:rsidRPr="00903353">
        <w:rPr>
          <w:rFonts w:ascii="Times New Roman" w:eastAsia="Calibri" w:hAnsi="Times New Roman" w:cs="Times New Roman"/>
          <w:sz w:val="24"/>
          <w:szCs w:val="24"/>
          <w:lang w:eastAsia="ru-RU"/>
        </w:rPr>
        <w:t xml:space="preserve">»,  определенным Международной стандартной классификацией «Области образования и профессиональной подготовки». </w:t>
      </w:r>
      <w:r w:rsidRPr="00903353">
        <w:rPr>
          <w:rFonts w:ascii="Times New Roman" w:eastAsia="Times New Roman" w:hAnsi="Times New Roman" w:cs="Times New Roman"/>
          <w:color w:val="000000"/>
          <w:sz w:val="24"/>
          <w:szCs w:val="24"/>
          <w:lang w:eastAsia="ru-RU"/>
        </w:rPr>
        <w:t>В общероссийском  классификаторе  специальностей высшей научной квалификации специализации</w:t>
      </w:r>
      <w:r w:rsidRPr="00903353">
        <w:rPr>
          <w:rFonts w:ascii="Times New Roman" w:eastAsia="Times New Roman" w:hAnsi="Times New Roman" w:cs="Times New Roman"/>
          <w:b/>
          <w:color w:val="000000"/>
          <w:sz w:val="24"/>
          <w:szCs w:val="24"/>
          <w:lang w:eastAsia="ru-RU"/>
        </w:rPr>
        <w:t xml:space="preserve"> «</w:t>
      </w:r>
      <w:r w:rsidRPr="00903353">
        <w:rPr>
          <w:rFonts w:ascii="Times New Roman" w:eastAsia="Times New Roman" w:hAnsi="Times New Roman" w:cs="Times New Roman"/>
          <w:color w:val="000000"/>
          <w:sz w:val="24"/>
          <w:szCs w:val="24"/>
          <w:lang w:eastAsia="ru-RU"/>
        </w:rPr>
        <w:t>1041 Транспортные услуги» со</w:t>
      </w:r>
      <w:r w:rsidRPr="00903353">
        <w:rPr>
          <w:rFonts w:ascii="Times New Roman" w:eastAsia="Times New Roman" w:hAnsi="Times New Roman" w:cs="Times New Roman"/>
          <w:color w:val="000000"/>
          <w:sz w:val="24"/>
          <w:szCs w:val="24"/>
          <w:lang w:eastAsia="ru-RU"/>
        </w:rPr>
        <w:lastRenderedPageBreak/>
        <w:t>ответствуют  6 специальностей отрасли «Технические науки». Специальности «Транспортные и транспортно-технологические системы страны, ее регионов и городов, организация производства на транспорте», «Железнодорожный путь, изыскание и проектирование железных дорог», «Подвижной состав железных дорог, тяга поездов и электрификация», «Управление процессами перевозок», «Эксплуатация автомобильного транспорта», «Навигация и управление воздушным движением», «Эксплуатация воздушного транспорта», «Водные пути сообщения и гидрография» и «Эксплуатация водного транспорта, судовождение» классифицированы как «Междисциплинарные программы и квалификации, включающие транспортные услуги», так как данные специализации объединяют несколько специализаций, среди которых нет преобладающей.</w:t>
      </w:r>
    </w:p>
    <w:p w:rsidR="00903353" w:rsidRPr="00903353" w:rsidRDefault="00903353" w:rsidP="00903353">
      <w:pPr>
        <w:keepNext/>
        <w:keepLines/>
        <w:spacing w:before="480" w:after="0" w:line="360" w:lineRule="auto"/>
        <w:jc w:val="center"/>
        <w:outlineLvl w:val="0"/>
        <w:rPr>
          <w:rFonts w:ascii="Times New Roman" w:eastAsia="Times New Roman" w:hAnsi="Times New Roman" w:cs="Times New Roman"/>
          <w:b/>
          <w:bCs/>
          <w:sz w:val="24"/>
          <w:szCs w:val="24"/>
          <w:lang w:eastAsia="ru-RU"/>
        </w:rPr>
      </w:pPr>
      <w:bookmarkStart w:id="36" w:name="_Toc500254308"/>
      <w:r w:rsidRPr="00903353">
        <w:rPr>
          <w:rFonts w:ascii="Times New Roman" w:eastAsia="Times New Roman" w:hAnsi="Times New Roman" w:cs="Times New Roman"/>
          <w:b/>
          <w:bCs/>
          <w:sz w:val="24"/>
          <w:szCs w:val="24"/>
          <w:lang w:eastAsia="ru-RU"/>
        </w:rPr>
        <w:t>КЛАССИФИКАЦИЯ ОТРАСЛЕЙ, ОПРЕДЕЛЕННЫХ РОССИЙСКИМ ЗАКОНОДАТЕЛЬСТВОМ, В СООТВЕСТВИИ С ХАРАКТЕРИСТИКАМИ ОБРАЗОВАТЕЛЬНЫХ  ПРОГРАММ МСКО-О-2013</w:t>
      </w:r>
      <w:bookmarkEnd w:id="36"/>
    </w:p>
    <w:p w:rsidR="00903353" w:rsidRPr="00903353" w:rsidRDefault="00903353" w:rsidP="00903353">
      <w:pPr>
        <w:spacing w:line="360" w:lineRule="auto"/>
        <w:ind w:firstLine="851"/>
        <w:jc w:val="both"/>
        <w:rPr>
          <w:rFonts w:ascii="Times New Roman" w:eastAsia="Calibri" w:hAnsi="Times New Roman" w:cs="Times New Roman"/>
          <w:b/>
          <w:sz w:val="24"/>
          <w:szCs w:val="24"/>
          <w:lang w:eastAsia="ru-RU"/>
        </w:rPr>
      </w:pPr>
      <w:r w:rsidRPr="00903353">
        <w:rPr>
          <w:rFonts w:ascii="Times New Roman" w:eastAsia="Times New Roman" w:hAnsi="Times New Roman" w:cs="Times New Roman"/>
          <w:sz w:val="24"/>
          <w:szCs w:val="24"/>
          <w:lang w:eastAsia="ru-RU"/>
        </w:rPr>
        <w:t>В таблице 43 приведено соответствие отраслей наук по Общероссийскому классификатору специальностей высшей научной квалификации OK 017-2013 областям обучения по МСКО-2013. Эта таблица соответствий является приближенной, поскольку некоторые образовательные области МСКО включают несколько отраслей наук, определенных в Российской Федерации.</w:t>
      </w:r>
    </w:p>
    <w:p w:rsidR="00903353" w:rsidRPr="00903353" w:rsidRDefault="00903353" w:rsidP="00903353">
      <w:pPr>
        <w:spacing w:line="360" w:lineRule="auto"/>
        <w:jc w:val="both"/>
        <w:rPr>
          <w:rFonts w:ascii="Times New Roman" w:eastAsia="Calibri" w:hAnsi="Times New Roman" w:cs="Times New Roman"/>
          <w:b/>
          <w:sz w:val="24"/>
          <w:szCs w:val="24"/>
          <w:lang w:eastAsia="ru-RU"/>
        </w:rPr>
      </w:pPr>
      <w:r w:rsidRPr="00903353">
        <w:rPr>
          <w:rFonts w:ascii="Times New Roman" w:eastAsia="Calibri" w:hAnsi="Times New Roman" w:cs="Times New Roman"/>
          <w:b/>
          <w:sz w:val="24"/>
          <w:szCs w:val="24"/>
          <w:lang w:eastAsia="ru-RU"/>
        </w:rPr>
        <w:t>Таблица 43. Соответствие отраслей науки, определенных общероссийским классификатором высшей научной квалификации, научным областям, определенным международной стандартной классификацией образования «Области образования и профессиональной подготовки»</w:t>
      </w:r>
    </w:p>
    <w:tbl>
      <w:tblPr>
        <w:tblStyle w:val="131"/>
        <w:tblW w:w="5000" w:type="pct"/>
        <w:tblLook w:val="04A0" w:firstRow="1" w:lastRow="0" w:firstColumn="1" w:lastColumn="0" w:noHBand="0" w:noVBand="1"/>
      </w:tblPr>
      <w:tblGrid>
        <w:gridCol w:w="5320"/>
        <w:gridCol w:w="4868"/>
      </w:tblGrid>
      <w:tr w:rsidR="00903353" w:rsidRPr="00903353" w:rsidTr="00903353">
        <w:trPr>
          <w:trHeight w:val="600"/>
          <w:tblHeader/>
        </w:trPr>
        <w:tc>
          <w:tcPr>
            <w:tcW w:w="2611" w:type="pct"/>
            <w:vAlign w:val="center"/>
            <w:hideMark/>
          </w:tcPr>
          <w:p w:rsidR="00903353" w:rsidRPr="00903353" w:rsidRDefault="00903353" w:rsidP="00903353">
            <w:pPr>
              <w:spacing w:after="200" w:line="360" w:lineRule="auto"/>
              <w:jc w:val="center"/>
              <w:rPr>
                <w:rFonts w:eastAsia="Calibri"/>
                <w:b/>
                <w:bCs/>
                <w:i/>
                <w:iCs/>
                <w:sz w:val="24"/>
                <w:szCs w:val="24"/>
              </w:rPr>
            </w:pPr>
            <w:r w:rsidRPr="00903353">
              <w:rPr>
                <w:rFonts w:eastAsia="Calibri"/>
                <w:b/>
                <w:bCs/>
                <w:i/>
                <w:iCs/>
                <w:sz w:val="24"/>
                <w:szCs w:val="24"/>
              </w:rPr>
              <w:t>Научная область по МСКО-О-2013</w:t>
            </w:r>
          </w:p>
        </w:tc>
        <w:tc>
          <w:tcPr>
            <w:tcW w:w="2389" w:type="pct"/>
            <w:vAlign w:val="center"/>
            <w:hideMark/>
          </w:tcPr>
          <w:p w:rsidR="00903353" w:rsidRPr="00903353" w:rsidRDefault="00903353" w:rsidP="00903353">
            <w:pPr>
              <w:spacing w:after="200" w:line="360" w:lineRule="auto"/>
              <w:jc w:val="center"/>
              <w:rPr>
                <w:rFonts w:eastAsia="Calibri"/>
                <w:b/>
                <w:bCs/>
                <w:i/>
                <w:iCs/>
                <w:sz w:val="24"/>
                <w:szCs w:val="24"/>
              </w:rPr>
            </w:pPr>
            <w:r w:rsidRPr="00903353">
              <w:rPr>
                <w:rFonts w:eastAsia="Calibri"/>
                <w:b/>
                <w:bCs/>
                <w:i/>
                <w:iCs/>
                <w:sz w:val="24"/>
                <w:szCs w:val="24"/>
              </w:rPr>
              <w:t>Отрасль науки по ОКСВНК</w:t>
            </w:r>
          </w:p>
        </w:tc>
      </w:tr>
      <w:tr w:rsidR="00903353" w:rsidRPr="00903353" w:rsidTr="00903353">
        <w:trPr>
          <w:trHeight w:val="600"/>
        </w:trPr>
        <w:tc>
          <w:tcPr>
            <w:tcW w:w="2611" w:type="pct"/>
            <w:hideMark/>
          </w:tcPr>
          <w:p w:rsidR="00903353" w:rsidRPr="00903353" w:rsidRDefault="00903353" w:rsidP="00903353">
            <w:pPr>
              <w:spacing w:after="200" w:line="360" w:lineRule="auto"/>
              <w:jc w:val="both"/>
              <w:rPr>
                <w:rFonts w:eastAsia="Calibri"/>
                <w:sz w:val="24"/>
                <w:szCs w:val="24"/>
              </w:rPr>
            </w:pPr>
            <w:r w:rsidRPr="00903353">
              <w:rPr>
                <w:rFonts w:eastAsia="Calibri"/>
                <w:sz w:val="24"/>
                <w:szCs w:val="24"/>
              </w:rPr>
              <w:t>00 Общие программы и квалификации</w:t>
            </w:r>
          </w:p>
        </w:tc>
        <w:tc>
          <w:tcPr>
            <w:tcW w:w="2389" w:type="pct"/>
            <w:hideMark/>
          </w:tcPr>
          <w:p w:rsidR="00903353" w:rsidRPr="00903353" w:rsidRDefault="00903353" w:rsidP="00903353">
            <w:pPr>
              <w:spacing w:after="200" w:line="360" w:lineRule="auto"/>
              <w:jc w:val="both"/>
              <w:rPr>
                <w:rFonts w:eastAsia="Calibri"/>
                <w:sz w:val="24"/>
                <w:szCs w:val="24"/>
              </w:rPr>
            </w:pPr>
            <w:r w:rsidRPr="00903353">
              <w:rPr>
                <w:rFonts w:eastAsia="Calibri"/>
                <w:sz w:val="24"/>
                <w:szCs w:val="24"/>
              </w:rPr>
              <w:t> </w:t>
            </w:r>
          </w:p>
        </w:tc>
      </w:tr>
      <w:tr w:rsidR="00903353" w:rsidRPr="00903353" w:rsidTr="00903353">
        <w:trPr>
          <w:trHeight w:val="300"/>
        </w:trPr>
        <w:tc>
          <w:tcPr>
            <w:tcW w:w="2611" w:type="pct"/>
            <w:hideMark/>
          </w:tcPr>
          <w:p w:rsidR="00903353" w:rsidRPr="00903353" w:rsidRDefault="00903353" w:rsidP="00903353">
            <w:pPr>
              <w:spacing w:after="200" w:line="360" w:lineRule="auto"/>
              <w:jc w:val="both"/>
              <w:rPr>
                <w:rFonts w:eastAsia="Calibri"/>
                <w:sz w:val="24"/>
                <w:szCs w:val="24"/>
              </w:rPr>
            </w:pPr>
            <w:r w:rsidRPr="00903353">
              <w:rPr>
                <w:rFonts w:eastAsia="Calibri"/>
                <w:sz w:val="24"/>
                <w:szCs w:val="24"/>
              </w:rPr>
              <w:t xml:space="preserve">01 Образование </w:t>
            </w:r>
          </w:p>
        </w:tc>
        <w:tc>
          <w:tcPr>
            <w:tcW w:w="2389" w:type="pct"/>
            <w:hideMark/>
          </w:tcPr>
          <w:p w:rsidR="00903353" w:rsidRPr="00903353" w:rsidRDefault="00903353" w:rsidP="00903353">
            <w:pPr>
              <w:spacing w:after="200" w:line="360" w:lineRule="auto"/>
              <w:jc w:val="both"/>
              <w:rPr>
                <w:rFonts w:eastAsia="Calibri"/>
                <w:sz w:val="24"/>
                <w:szCs w:val="24"/>
              </w:rPr>
            </w:pPr>
            <w:r w:rsidRPr="00903353">
              <w:rPr>
                <w:rFonts w:eastAsia="Calibri"/>
                <w:sz w:val="24"/>
                <w:szCs w:val="24"/>
              </w:rPr>
              <w:t>Педагогические науки</w:t>
            </w:r>
          </w:p>
        </w:tc>
      </w:tr>
      <w:tr w:rsidR="00903353" w:rsidRPr="00903353" w:rsidTr="00903353">
        <w:trPr>
          <w:trHeight w:val="300"/>
        </w:trPr>
        <w:tc>
          <w:tcPr>
            <w:tcW w:w="2611" w:type="pct"/>
            <w:vMerge w:val="restart"/>
            <w:hideMark/>
          </w:tcPr>
          <w:p w:rsidR="00903353" w:rsidRPr="00903353" w:rsidRDefault="00903353" w:rsidP="00903353">
            <w:pPr>
              <w:spacing w:after="200" w:line="360" w:lineRule="auto"/>
              <w:jc w:val="both"/>
              <w:rPr>
                <w:rFonts w:eastAsia="Calibri"/>
                <w:sz w:val="24"/>
                <w:szCs w:val="24"/>
              </w:rPr>
            </w:pPr>
            <w:r w:rsidRPr="00903353">
              <w:rPr>
                <w:rFonts w:eastAsia="Calibri"/>
                <w:sz w:val="24"/>
                <w:szCs w:val="24"/>
              </w:rPr>
              <w:t>02 Искусство и гуманитарные науки</w:t>
            </w:r>
          </w:p>
        </w:tc>
        <w:tc>
          <w:tcPr>
            <w:tcW w:w="2389" w:type="pct"/>
            <w:hideMark/>
          </w:tcPr>
          <w:p w:rsidR="00903353" w:rsidRPr="00903353" w:rsidRDefault="00903353" w:rsidP="00903353">
            <w:pPr>
              <w:spacing w:after="200" w:line="360" w:lineRule="auto"/>
              <w:jc w:val="both"/>
              <w:rPr>
                <w:rFonts w:eastAsia="Calibri"/>
                <w:sz w:val="24"/>
                <w:szCs w:val="24"/>
              </w:rPr>
            </w:pPr>
            <w:r w:rsidRPr="00903353">
              <w:rPr>
                <w:rFonts w:eastAsia="Calibri"/>
                <w:sz w:val="24"/>
                <w:szCs w:val="24"/>
              </w:rPr>
              <w:t>Искусствоведение</w:t>
            </w:r>
          </w:p>
        </w:tc>
      </w:tr>
      <w:tr w:rsidR="00903353" w:rsidRPr="00903353" w:rsidTr="00903353">
        <w:trPr>
          <w:trHeight w:val="300"/>
        </w:trPr>
        <w:tc>
          <w:tcPr>
            <w:tcW w:w="2611" w:type="pct"/>
            <w:vMerge/>
            <w:hideMark/>
          </w:tcPr>
          <w:p w:rsidR="00903353" w:rsidRPr="00903353" w:rsidRDefault="00903353" w:rsidP="00903353">
            <w:pPr>
              <w:spacing w:after="200" w:line="360" w:lineRule="auto"/>
              <w:jc w:val="both"/>
              <w:rPr>
                <w:rFonts w:eastAsia="Calibri"/>
                <w:sz w:val="24"/>
                <w:szCs w:val="24"/>
              </w:rPr>
            </w:pPr>
          </w:p>
        </w:tc>
        <w:tc>
          <w:tcPr>
            <w:tcW w:w="2389" w:type="pct"/>
            <w:hideMark/>
          </w:tcPr>
          <w:p w:rsidR="00903353" w:rsidRPr="00903353" w:rsidRDefault="00903353" w:rsidP="00903353">
            <w:pPr>
              <w:spacing w:after="200" w:line="360" w:lineRule="auto"/>
              <w:jc w:val="both"/>
              <w:rPr>
                <w:rFonts w:eastAsia="Calibri"/>
                <w:sz w:val="24"/>
                <w:szCs w:val="24"/>
              </w:rPr>
            </w:pPr>
            <w:r w:rsidRPr="00903353">
              <w:rPr>
                <w:rFonts w:eastAsia="Calibri"/>
                <w:sz w:val="24"/>
                <w:szCs w:val="24"/>
              </w:rPr>
              <w:t>Философские науки</w:t>
            </w:r>
          </w:p>
        </w:tc>
      </w:tr>
      <w:tr w:rsidR="00903353" w:rsidRPr="00903353" w:rsidTr="00903353">
        <w:trPr>
          <w:trHeight w:val="300"/>
        </w:trPr>
        <w:tc>
          <w:tcPr>
            <w:tcW w:w="2611" w:type="pct"/>
            <w:vMerge/>
            <w:hideMark/>
          </w:tcPr>
          <w:p w:rsidR="00903353" w:rsidRPr="00903353" w:rsidRDefault="00903353" w:rsidP="00903353">
            <w:pPr>
              <w:spacing w:after="200" w:line="360" w:lineRule="auto"/>
              <w:jc w:val="both"/>
              <w:rPr>
                <w:rFonts w:eastAsia="Calibri"/>
                <w:sz w:val="24"/>
                <w:szCs w:val="24"/>
              </w:rPr>
            </w:pPr>
          </w:p>
        </w:tc>
        <w:tc>
          <w:tcPr>
            <w:tcW w:w="2389" w:type="pct"/>
            <w:hideMark/>
          </w:tcPr>
          <w:p w:rsidR="00903353" w:rsidRPr="00903353" w:rsidRDefault="00903353" w:rsidP="00903353">
            <w:pPr>
              <w:spacing w:after="200" w:line="360" w:lineRule="auto"/>
              <w:jc w:val="both"/>
              <w:rPr>
                <w:rFonts w:eastAsia="Calibri"/>
                <w:sz w:val="24"/>
                <w:szCs w:val="24"/>
              </w:rPr>
            </w:pPr>
            <w:r w:rsidRPr="00903353">
              <w:rPr>
                <w:rFonts w:eastAsia="Calibri"/>
                <w:sz w:val="24"/>
                <w:szCs w:val="24"/>
              </w:rPr>
              <w:t>Исторические науки</w:t>
            </w:r>
          </w:p>
        </w:tc>
      </w:tr>
      <w:tr w:rsidR="00903353" w:rsidRPr="00903353" w:rsidTr="00903353">
        <w:trPr>
          <w:trHeight w:val="300"/>
        </w:trPr>
        <w:tc>
          <w:tcPr>
            <w:tcW w:w="2611" w:type="pct"/>
            <w:vMerge/>
            <w:hideMark/>
          </w:tcPr>
          <w:p w:rsidR="00903353" w:rsidRPr="00903353" w:rsidRDefault="00903353" w:rsidP="00903353">
            <w:pPr>
              <w:spacing w:after="200" w:line="360" w:lineRule="auto"/>
              <w:jc w:val="both"/>
              <w:rPr>
                <w:rFonts w:eastAsia="Calibri"/>
                <w:sz w:val="24"/>
                <w:szCs w:val="24"/>
              </w:rPr>
            </w:pPr>
          </w:p>
        </w:tc>
        <w:tc>
          <w:tcPr>
            <w:tcW w:w="2389" w:type="pct"/>
            <w:hideMark/>
          </w:tcPr>
          <w:p w:rsidR="00903353" w:rsidRPr="00903353" w:rsidRDefault="00903353" w:rsidP="00903353">
            <w:pPr>
              <w:spacing w:after="200" w:line="360" w:lineRule="auto"/>
              <w:jc w:val="both"/>
              <w:rPr>
                <w:rFonts w:eastAsia="Calibri"/>
                <w:sz w:val="24"/>
                <w:szCs w:val="24"/>
              </w:rPr>
            </w:pPr>
            <w:r w:rsidRPr="00903353">
              <w:rPr>
                <w:rFonts w:eastAsia="Calibri"/>
                <w:sz w:val="24"/>
                <w:szCs w:val="24"/>
              </w:rPr>
              <w:t>Филологические науки</w:t>
            </w:r>
          </w:p>
        </w:tc>
      </w:tr>
      <w:tr w:rsidR="00903353" w:rsidRPr="00903353" w:rsidTr="00903353">
        <w:trPr>
          <w:trHeight w:val="300"/>
        </w:trPr>
        <w:tc>
          <w:tcPr>
            <w:tcW w:w="2611" w:type="pct"/>
            <w:vMerge/>
            <w:hideMark/>
          </w:tcPr>
          <w:p w:rsidR="00903353" w:rsidRPr="00903353" w:rsidRDefault="00903353" w:rsidP="00903353">
            <w:pPr>
              <w:spacing w:after="200" w:line="360" w:lineRule="auto"/>
              <w:jc w:val="both"/>
              <w:rPr>
                <w:rFonts w:eastAsia="Calibri"/>
                <w:sz w:val="24"/>
                <w:szCs w:val="24"/>
              </w:rPr>
            </w:pPr>
          </w:p>
        </w:tc>
        <w:tc>
          <w:tcPr>
            <w:tcW w:w="2389" w:type="pct"/>
            <w:hideMark/>
          </w:tcPr>
          <w:p w:rsidR="00903353" w:rsidRPr="00903353" w:rsidRDefault="00903353" w:rsidP="00903353">
            <w:pPr>
              <w:spacing w:after="200" w:line="360" w:lineRule="auto"/>
              <w:jc w:val="both"/>
              <w:rPr>
                <w:rFonts w:eastAsia="Calibri"/>
                <w:sz w:val="24"/>
                <w:szCs w:val="24"/>
              </w:rPr>
            </w:pPr>
            <w:r w:rsidRPr="00903353">
              <w:rPr>
                <w:rFonts w:eastAsia="Calibri"/>
                <w:sz w:val="24"/>
                <w:szCs w:val="24"/>
              </w:rPr>
              <w:t>Технические науки*</w:t>
            </w:r>
          </w:p>
        </w:tc>
      </w:tr>
      <w:tr w:rsidR="00903353" w:rsidRPr="00903353" w:rsidTr="00903353">
        <w:trPr>
          <w:trHeight w:val="300"/>
        </w:trPr>
        <w:tc>
          <w:tcPr>
            <w:tcW w:w="2611" w:type="pct"/>
            <w:vMerge w:val="restart"/>
            <w:hideMark/>
          </w:tcPr>
          <w:p w:rsidR="00903353" w:rsidRPr="00903353" w:rsidRDefault="00903353" w:rsidP="00903353">
            <w:pPr>
              <w:spacing w:after="200" w:line="360" w:lineRule="auto"/>
              <w:jc w:val="both"/>
              <w:rPr>
                <w:rFonts w:eastAsia="Calibri"/>
                <w:sz w:val="24"/>
                <w:szCs w:val="24"/>
              </w:rPr>
            </w:pPr>
            <w:r w:rsidRPr="00903353">
              <w:rPr>
                <w:rFonts w:eastAsia="Calibri"/>
                <w:sz w:val="24"/>
                <w:szCs w:val="24"/>
              </w:rPr>
              <w:t>03 Социальные науки, журналистика и информация</w:t>
            </w:r>
          </w:p>
        </w:tc>
        <w:tc>
          <w:tcPr>
            <w:tcW w:w="2389" w:type="pct"/>
            <w:hideMark/>
          </w:tcPr>
          <w:p w:rsidR="00903353" w:rsidRPr="00903353" w:rsidRDefault="00903353" w:rsidP="00903353">
            <w:pPr>
              <w:spacing w:after="200" w:line="360" w:lineRule="auto"/>
              <w:jc w:val="both"/>
              <w:rPr>
                <w:rFonts w:eastAsia="Calibri"/>
                <w:sz w:val="24"/>
                <w:szCs w:val="24"/>
              </w:rPr>
            </w:pPr>
            <w:r w:rsidRPr="00903353">
              <w:rPr>
                <w:rFonts w:eastAsia="Calibri"/>
                <w:sz w:val="24"/>
                <w:szCs w:val="24"/>
              </w:rPr>
              <w:t>Экономические науки</w:t>
            </w:r>
          </w:p>
        </w:tc>
      </w:tr>
      <w:tr w:rsidR="00903353" w:rsidRPr="00903353" w:rsidTr="00903353">
        <w:trPr>
          <w:trHeight w:val="300"/>
        </w:trPr>
        <w:tc>
          <w:tcPr>
            <w:tcW w:w="2611" w:type="pct"/>
            <w:vMerge/>
            <w:hideMark/>
          </w:tcPr>
          <w:p w:rsidR="00903353" w:rsidRPr="00903353" w:rsidRDefault="00903353" w:rsidP="00903353">
            <w:pPr>
              <w:spacing w:after="200" w:line="360" w:lineRule="auto"/>
              <w:jc w:val="both"/>
              <w:rPr>
                <w:rFonts w:eastAsia="Calibri"/>
                <w:sz w:val="24"/>
                <w:szCs w:val="24"/>
              </w:rPr>
            </w:pPr>
          </w:p>
        </w:tc>
        <w:tc>
          <w:tcPr>
            <w:tcW w:w="2389" w:type="pct"/>
            <w:hideMark/>
          </w:tcPr>
          <w:p w:rsidR="00903353" w:rsidRPr="00903353" w:rsidRDefault="00903353" w:rsidP="00903353">
            <w:pPr>
              <w:spacing w:after="200" w:line="360" w:lineRule="auto"/>
              <w:jc w:val="both"/>
              <w:rPr>
                <w:rFonts w:eastAsia="Calibri"/>
                <w:sz w:val="24"/>
                <w:szCs w:val="24"/>
              </w:rPr>
            </w:pPr>
            <w:r w:rsidRPr="00903353">
              <w:rPr>
                <w:rFonts w:eastAsia="Calibri"/>
                <w:sz w:val="24"/>
                <w:szCs w:val="24"/>
              </w:rPr>
              <w:t>Политические науки</w:t>
            </w:r>
          </w:p>
        </w:tc>
      </w:tr>
      <w:tr w:rsidR="00903353" w:rsidRPr="00903353" w:rsidTr="00903353">
        <w:trPr>
          <w:trHeight w:val="300"/>
        </w:trPr>
        <w:tc>
          <w:tcPr>
            <w:tcW w:w="2611" w:type="pct"/>
            <w:vMerge/>
            <w:hideMark/>
          </w:tcPr>
          <w:p w:rsidR="00903353" w:rsidRPr="00903353" w:rsidRDefault="00903353" w:rsidP="00903353">
            <w:pPr>
              <w:spacing w:after="200" w:line="360" w:lineRule="auto"/>
              <w:jc w:val="both"/>
              <w:rPr>
                <w:rFonts w:eastAsia="Calibri"/>
                <w:sz w:val="24"/>
                <w:szCs w:val="24"/>
              </w:rPr>
            </w:pPr>
          </w:p>
        </w:tc>
        <w:tc>
          <w:tcPr>
            <w:tcW w:w="2389" w:type="pct"/>
            <w:hideMark/>
          </w:tcPr>
          <w:p w:rsidR="00903353" w:rsidRPr="00903353" w:rsidRDefault="00903353" w:rsidP="00903353">
            <w:pPr>
              <w:spacing w:after="200" w:line="360" w:lineRule="auto"/>
              <w:jc w:val="both"/>
              <w:rPr>
                <w:rFonts w:eastAsia="Calibri"/>
                <w:sz w:val="24"/>
                <w:szCs w:val="24"/>
              </w:rPr>
            </w:pPr>
            <w:r w:rsidRPr="00903353">
              <w:rPr>
                <w:rFonts w:eastAsia="Calibri"/>
                <w:sz w:val="24"/>
                <w:szCs w:val="24"/>
              </w:rPr>
              <w:t>Психологические науки</w:t>
            </w:r>
          </w:p>
        </w:tc>
      </w:tr>
      <w:tr w:rsidR="00903353" w:rsidRPr="00903353" w:rsidTr="00903353">
        <w:trPr>
          <w:trHeight w:val="300"/>
        </w:trPr>
        <w:tc>
          <w:tcPr>
            <w:tcW w:w="2611" w:type="pct"/>
            <w:vMerge/>
            <w:hideMark/>
          </w:tcPr>
          <w:p w:rsidR="00903353" w:rsidRPr="00903353" w:rsidRDefault="00903353" w:rsidP="00903353">
            <w:pPr>
              <w:spacing w:after="200" w:line="360" w:lineRule="auto"/>
              <w:jc w:val="both"/>
              <w:rPr>
                <w:rFonts w:eastAsia="Calibri"/>
                <w:sz w:val="24"/>
                <w:szCs w:val="24"/>
              </w:rPr>
            </w:pPr>
          </w:p>
        </w:tc>
        <w:tc>
          <w:tcPr>
            <w:tcW w:w="2389" w:type="pct"/>
            <w:hideMark/>
          </w:tcPr>
          <w:p w:rsidR="00903353" w:rsidRPr="00903353" w:rsidRDefault="00903353" w:rsidP="00903353">
            <w:pPr>
              <w:spacing w:after="200" w:line="360" w:lineRule="auto"/>
              <w:jc w:val="both"/>
              <w:rPr>
                <w:rFonts w:eastAsia="Calibri"/>
                <w:sz w:val="24"/>
                <w:szCs w:val="24"/>
              </w:rPr>
            </w:pPr>
            <w:r w:rsidRPr="00903353">
              <w:rPr>
                <w:rFonts w:eastAsia="Calibri"/>
                <w:sz w:val="24"/>
                <w:szCs w:val="24"/>
              </w:rPr>
              <w:t>Исторические науки</w:t>
            </w:r>
          </w:p>
        </w:tc>
      </w:tr>
      <w:tr w:rsidR="00903353" w:rsidRPr="00903353" w:rsidTr="00903353">
        <w:trPr>
          <w:trHeight w:val="300"/>
        </w:trPr>
        <w:tc>
          <w:tcPr>
            <w:tcW w:w="2611" w:type="pct"/>
            <w:vMerge/>
            <w:hideMark/>
          </w:tcPr>
          <w:p w:rsidR="00903353" w:rsidRPr="00903353" w:rsidRDefault="00903353" w:rsidP="00903353">
            <w:pPr>
              <w:spacing w:after="200" w:line="360" w:lineRule="auto"/>
              <w:jc w:val="both"/>
              <w:rPr>
                <w:rFonts w:eastAsia="Calibri"/>
                <w:sz w:val="24"/>
                <w:szCs w:val="24"/>
              </w:rPr>
            </w:pPr>
          </w:p>
        </w:tc>
        <w:tc>
          <w:tcPr>
            <w:tcW w:w="2389" w:type="pct"/>
            <w:hideMark/>
          </w:tcPr>
          <w:p w:rsidR="00903353" w:rsidRPr="00903353" w:rsidRDefault="00903353" w:rsidP="00903353">
            <w:pPr>
              <w:spacing w:after="200" w:line="360" w:lineRule="auto"/>
              <w:jc w:val="both"/>
              <w:rPr>
                <w:rFonts w:eastAsia="Calibri"/>
                <w:sz w:val="24"/>
                <w:szCs w:val="24"/>
              </w:rPr>
            </w:pPr>
            <w:r w:rsidRPr="00903353">
              <w:rPr>
                <w:rFonts w:eastAsia="Calibri"/>
                <w:sz w:val="24"/>
                <w:szCs w:val="24"/>
              </w:rPr>
              <w:t>Социологические науки</w:t>
            </w:r>
          </w:p>
        </w:tc>
      </w:tr>
      <w:tr w:rsidR="00903353" w:rsidRPr="00903353" w:rsidTr="00903353">
        <w:trPr>
          <w:trHeight w:val="300"/>
        </w:trPr>
        <w:tc>
          <w:tcPr>
            <w:tcW w:w="2611" w:type="pct"/>
            <w:vMerge/>
            <w:hideMark/>
          </w:tcPr>
          <w:p w:rsidR="00903353" w:rsidRPr="00903353" w:rsidRDefault="00903353" w:rsidP="00903353">
            <w:pPr>
              <w:spacing w:after="200" w:line="360" w:lineRule="auto"/>
              <w:jc w:val="both"/>
              <w:rPr>
                <w:rFonts w:eastAsia="Calibri"/>
                <w:sz w:val="24"/>
                <w:szCs w:val="24"/>
              </w:rPr>
            </w:pPr>
          </w:p>
        </w:tc>
        <w:tc>
          <w:tcPr>
            <w:tcW w:w="2389" w:type="pct"/>
            <w:hideMark/>
          </w:tcPr>
          <w:p w:rsidR="00903353" w:rsidRPr="00903353" w:rsidRDefault="00903353" w:rsidP="00903353">
            <w:pPr>
              <w:spacing w:after="200" w:line="360" w:lineRule="auto"/>
              <w:jc w:val="both"/>
              <w:rPr>
                <w:rFonts w:eastAsia="Calibri"/>
                <w:sz w:val="24"/>
                <w:szCs w:val="24"/>
              </w:rPr>
            </w:pPr>
            <w:r w:rsidRPr="00903353">
              <w:rPr>
                <w:rFonts w:eastAsia="Calibri"/>
                <w:sz w:val="24"/>
                <w:szCs w:val="24"/>
              </w:rPr>
              <w:t>Филологические науки</w:t>
            </w:r>
          </w:p>
        </w:tc>
      </w:tr>
      <w:tr w:rsidR="00903353" w:rsidRPr="00903353" w:rsidTr="00903353">
        <w:trPr>
          <w:trHeight w:val="300"/>
        </w:trPr>
        <w:tc>
          <w:tcPr>
            <w:tcW w:w="2611" w:type="pct"/>
            <w:vMerge/>
            <w:hideMark/>
          </w:tcPr>
          <w:p w:rsidR="00903353" w:rsidRPr="00903353" w:rsidRDefault="00903353" w:rsidP="00903353">
            <w:pPr>
              <w:spacing w:after="200" w:line="360" w:lineRule="auto"/>
              <w:jc w:val="both"/>
              <w:rPr>
                <w:rFonts w:eastAsia="Calibri"/>
                <w:sz w:val="24"/>
                <w:szCs w:val="24"/>
              </w:rPr>
            </w:pPr>
          </w:p>
        </w:tc>
        <w:tc>
          <w:tcPr>
            <w:tcW w:w="2389" w:type="pct"/>
            <w:hideMark/>
          </w:tcPr>
          <w:p w:rsidR="00903353" w:rsidRPr="00903353" w:rsidRDefault="00903353" w:rsidP="00903353">
            <w:pPr>
              <w:spacing w:after="200" w:line="360" w:lineRule="auto"/>
              <w:jc w:val="both"/>
              <w:rPr>
                <w:rFonts w:eastAsia="Calibri"/>
                <w:sz w:val="24"/>
                <w:szCs w:val="24"/>
              </w:rPr>
            </w:pPr>
            <w:r w:rsidRPr="00903353">
              <w:rPr>
                <w:rFonts w:eastAsia="Calibri"/>
                <w:sz w:val="24"/>
                <w:szCs w:val="24"/>
              </w:rPr>
              <w:t>Технические науки*</w:t>
            </w:r>
          </w:p>
        </w:tc>
      </w:tr>
      <w:tr w:rsidR="00903353" w:rsidRPr="00903353" w:rsidTr="00903353">
        <w:trPr>
          <w:trHeight w:val="300"/>
        </w:trPr>
        <w:tc>
          <w:tcPr>
            <w:tcW w:w="2611" w:type="pct"/>
            <w:vMerge/>
            <w:hideMark/>
          </w:tcPr>
          <w:p w:rsidR="00903353" w:rsidRPr="00903353" w:rsidRDefault="00903353" w:rsidP="00903353">
            <w:pPr>
              <w:spacing w:after="200" w:line="360" w:lineRule="auto"/>
              <w:jc w:val="both"/>
              <w:rPr>
                <w:rFonts w:eastAsia="Calibri"/>
                <w:sz w:val="24"/>
                <w:szCs w:val="24"/>
              </w:rPr>
            </w:pPr>
          </w:p>
        </w:tc>
        <w:tc>
          <w:tcPr>
            <w:tcW w:w="2389" w:type="pct"/>
            <w:hideMark/>
          </w:tcPr>
          <w:p w:rsidR="00903353" w:rsidRPr="00903353" w:rsidRDefault="00903353" w:rsidP="00903353">
            <w:pPr>
              <w:spacing w:after="200" w:line="360" w:lineRule="auto"/>
              <w:jc w:val="both"/>
              <w:rPr>
                <w:rFonts w:eastAsia="Calibri"/>
                <w:sz w:val="24"/>
                <w:szCs w:val="24"/>
              </w:rPr>
            </w:pPr>
            <w:r w:rsidRPr="00903353">
              <w:rPr>
                <w:rFonts w:eastAsia="Calibri"/>
                <w:sz w:val="24"/>
                <w:szCs w:val="24"/>
              </w:rPr>
              <w:t>Культурология</w:t>
            </w:r>
          </w:p>
        </w:tc>
      </w:tr>
      <w:tr w:rsidR="00903353" w:rsidRPr="00903353" w:rsidTr="00903353">
        <w:trPr>
          <w:trHeight w:val="300"/>
        </w:trPr>
        <w:tc>
          <w:tcPr>
            <w:tcW w:w="2611" w:type="pct"/>
            <w:vMerge w:val="restart"/>
            <w:hideMark/>
          </w:tcPr>
          <w:p w:rsidR="00903353" w:rsidRPr="00903353" w:rsidRDefault="00903353" w:rsidP="00903353">
            <w:pPr>
              <w:spacing w:after="200" w:line="360" w:lineRule="auto"/>
              <w:jc w:val="both"/>
              <w:rPr>
                <w:rFonts w:eastAsia="Calibri"/>
                <w:sz w:val="24"/>
                <w:szCs w:val="24"/>
              </w:rPr>
            </w:pPr>
            <w:r w:rsidRPr="00903353">
              <w:rPr>
                <w:rFonts w:eastAsia="Calibri"/>
                <w:sz w:val="24"/>
                <w:szCs w:val="24"/>
              </w:rPr>
              <w:t>04 Бизнес, управление и право</w:t>
            </w:r>
          </w:p>
        </w:tc>
        <w:tc>
          <w:tcPr>
            <w:tcW w:w="2389" w:type="pct"/>
            <w:hideMark/>
          </w:tcPr>
          <w:p w:rsidR="00903353" w:rsidRPr="00903353" w:rsidRDefault="00903353" w:rsidP="00903353">
            <w:pPr>
              <w:spacing w:after="200" w:line="360" w:lineRule="auto"/>
              <w:jc w:val="both"/>
              <w:rPr>
                <w:rFonts w:eastAsia="Calibri"/>
                <w:sz w:val="24"/>
                <w:szCs w:val="24"/>
              </w:rPr>
            </w:pPr>
            <w:r w:rsidRPr="00903353">
              <w:rPr>
                <w:rFonts w:eastAsia="Calibri"/>
                <w:sz w:val="24"/>
                <w:szCs w:val="24"/>
              </w:rPr>
              <w:t>Экономические науки</w:t>
            </w:r>
          </w:p>
        </w:tc>
      </w:tr>
      <w:tr w:rsidR="00903353" w:rsidRPr="00903353" w:rsidTr="00903353">
        <w:trPr>
          <w:trHeight w:val="300"/>
        </w:trPr>
        <w:tc>
          <w:tcPr>
            <w:tcW w:w="2611" w:type="pct"/>
            <w:vMerge/>
            <w:hideMark/>
          </w:tcPr>
          <w:p w:rsidR="00903353" w:rsidRPr="00903353" w:rsidRDefault="00903353" w:rsidP="00903353">
            <w:pPr>
              <w:spacing w:after="200" w:line="360" w:lineRule="auto"/>
              <w:jc w:val="both"/>
              <w:rPr>
                <w:rFonts w:eastAsia="Calibri"/>
                <w:sz w:val="24"/>
                <w:szCs w:val="24"/>
              </w:rPr>
            </w:pPr>
          </w:p>
        </w:tc>
        <w:tc>
          <w:tcPr>
            <w:tcW w:w="2389" w:type="pct"/>
            <w:hideMark/>
          </w:tcPr>
          <w:p w:rsidR="00903353" w:rsidRPr="00903353" w:rsidRDefault="00903353" w:rsidP="00903353">
            <w:pPr>
              <w:spacing w:after="200" w:line="360" w:lineRule="auto"/>
              <w:jc w:val="both"/>
              <w:rPr>
                <w:rFonts w:eastAsia="Calibri"/>
                <w:sz w:val="24"/>
                <w:szCs w:val="24"/>
              </w:rPr>
            </w:pPr>
            <w:r w:rsidRPr="00903353">
              <w:rPr>
                <w:rFonts w:eastAsia="Calibri"/>
                <w:sz w:val="24"/>
                <w:szCs w:val="24"/>
              </w:rPr>
              <w:t>Юридические науки</w:t>
            </w:r>
          </w:p>
        </w:tc>
      </w:tr>
      <w:tr w:rsidR="00903353" w:rsidRPr="00903353" w:rsidTr="00903353">
        <w:trPr>
          <w:trHeight w:val="300"/>
        </w:trPr>
        <w:tc>
          <w:tcPr>
            <w:tcW w:w="2611" w:type="pct"/>
            <w:vMerge w:val="restart"/>
            <w:hideMark/>
          </w:tcPr>
          <w:p w:rsidR="00903353" w:rsidRPr="00903353" w:rsidRDefault="00903353" w:rsidP="00903353">
            <w:pPr>
              <w:spacing w:after="200" w:line="360" w:lineRule="auto"/>
              <w:jc w:val="both"/>
              <w:rPr>
                <w:rFonts w:eastAsia="Calibri"/>
                <w:sz w:val="24"/>
                <w:szCs w:val="24"/>
              </w:rPr>
            </w:pPr>
            <w:r w:rsidRPr="00903353">
              <w:rPr>
                <w:rFonts w:eastAsia="Calibri"/>
                <w:sz w:val="24"/>
                <w:szCs w:val="24"/>
              </w:rPr>
              <w:t>05 Естественные науки, математика и статистика</w:t>
            </w:r>
          </w:p>
        </w:tc>
        <w:tc>
          <w:tcPr>
            <w:tcW w:w="2389" w:type="pct"/>
            <w:hideMark/>
          </w:tcPr>
          <w:p w:rsidR="00903353" w:rsidRPr="00903353" w:rsidRDefault="00903353" w:rsidP="00903353">
            <w:pPr>
              <w:spacing w:after="200" w:line="360" w:lineRule="auto"/>
              <w:jc w:val="both"/>
              <w:rPr>
                <w:rFonts w:eastAsia="Calibri"/>
                <w:sz w:val="24"/>
                <w:szCs w:val="24"/>
              </w:rPr>
            </w:pPr>
            <w:r w:rsidRPr="00903353">
              <w:rPr>
                <w:rFonts w:eastAsia="Calibri"/>
                <w:sz w:val="24"/>
                <w:szCs w:val="24"/>
              </w:rPr>
              <w:t>Биологические науки</w:t>
            </w:r>
          </w:p>
        </w:tc>
      </w:tr>
      <w:tr w:rsidR="00903353" w:rsidRPr="00903353" w:rsidTr="00903353">
        <w:trPr>
          <w:trHeight w:val="300"/>
        </w:trPr>
        <w:tc>
          <w:tcPr>
            <w:tcW w:w="2611" w:type="pct"/>
            <w:vMerge/>
            <w:hideMark/>
          </w:tcPr>
          <w:p w:rsidR="00903353" w:rsidRPr="00903353" w:rsidRDefault="00903353" w:rsidP="00903353">
            <w:pPr>
              <w:spacing w:after="200" w:line="360" w:lineRule="auto"/>
              <w:jc w:val="both"/>
              <w:rPr>
                <w:rFonts w:eastAsia="Calibri"/>
                <w:sz w:val="24"/>
                <w:szCs w:val="24"/>
              </w:rPr>
            </w:pPr>
          </w:p>
        </w:tc>
        <w:tc>
          <w:tcPr>
            <w:tcW w:w="2389" w:type="pct"/>
            <w:hideMark/>
          </w:tcPr>
          <w:p w:rsidR="00903353" w:rsidRPr="00903353" w:rsidRDefault="00903353" w:rsidP="00903353">
            <w:pPr>
              <w:spacing w:after="200" w:line="360" w:lineRule="auto"/>
              <w:jc w:val="both"/>
              <w:rPr>
                <w:rFonts w:eastAsia="Calibri"/>
                <w:sz w:val="24"/>
                <w:szCs w:val="24"/>
              </w:rPr>
            </w:pPr>
            <w:r w:rsidRPr="00903353">
              <w:rPr>
                <w:rFonts w:eastAsia="Calibri"/>
                <w:sz w:val="24"/>
                <w:szCs w:val="24"/>
              </w:rPr>
              <w:t>Химические науки</w:t>
            </w:r>
          </w:p>
        </w:tc>
      </w:tr>
      <w:tr w:rsidR="00903353" w:rsidRPr="00903353" w:rsidTr="00903353">
        <w:trPr>
          <w:trHeight w:val="300"/>
        </w:trPr>
        <w:tc>
          <w:tcPr>
            <w:tcW w:w="2611" w:type="pct"/>
            <w:vMerge/>
            <w:hideMark/>
          </w:tcPr>
          <w:p w:rsidR="00903353" w:rsidRPr="00903353" w:rsidRDefault="00903353" w:rsidP="00903353">
            <w:pPr>
              <w:spacing w:after="200" w:line="360" w:lineRule="auto"/>
              <w:jc w:val="both"/>
              <w:rPr>
                <w:rFonts w:eastAsia="Calibri"/>
                <w:sz w:val="24"/>
                <w:szCs w:val="24"/>
              </w:rPr>
            </w:pPr>
          </w:p>
        </w:tc>
        <w:tc>
          <w:tcPr>
            <w:tcW w:w="2389" w:type="pct"/>
            <w:hideMark/>
          </w:tcPr>
          <w:p w:rsidR="00903353" w:rsidRPr="00903353" w:rsidRDefault="00903353" w:rsidP="00903353">
            <w:pPr>
              <w:spacing w:after="200" w:line="360" w:lineRule="auto"/>
              <w:jc w:val="both"/>
              <w:rPr>
                <w:rFonts w:eastAsia="Calibri"/>
                <w:sz w:val="24"/>
                <w:szCs w:val="24"/>
              </w:rPr>
            </w:pPr>
            <w:r w:rsidRPr="00903353">
              <w:rPr>
                <w:rFonts w:eastAsia="Calibri"/>
                <w:sz w:val="24"/>
                <w:szCs w:val="24"/>
              </w:rPr>
              <w:t>Науки о Земле</w:t>
            </w:r>
          </w:p>
        </w:tc>
      </w:tr>
      <w:tr w:rsidR="00903353" w:rsidRPr="00903353" w:rsidTr="00903353">
        <w:trPr>
          <w:trHeight w:val="300"/>
        </w:trPr>
        <w:tc>
          <w:tcPr>
            <w:tcW w:w="2611" w:type="pct"/>
            <w:vMerge/>
            <w:hideMark/>
          </w:tcPr>
          <w:p w:rsidR="00903353" w:rsidRPr="00903353" w:rsidRDefault="00903353" w:rsidP="00903353">
            <w:pPr>
              <w:spacing w:after="200" w:line="360" w:lineRule="auto"/>
              <w:jc w:val="both"/>
              <w:rPr>
                <w:rFonts w:eastAsia="Calibri"/>
                <w:sz w:val="24"/>
                <w:szCs w:val="24"/>
              </w:rPr>
            </w:pPr>
          </w:p>
        </w:tc>
        <w:tc>
          <w:tcPr>
            <w:tcW w:w="2389" w:type="pct"/>
            <w:hideMark/>
          </w:tcPr>
          <w:p w:rsidR="00903353" w:rsidRPr="00903353" w:rsidRDefault="00903353" w:rsidP="00903353">
            <w:pPr>
              <w:spacing w:after="200" w:line="360" w:lineRule="auto"/>
              <w:jc w:val="both"/>
              <w:rPr>
                <w:rFonts w:eastAsia="Calibri"/>
                <w:sz w:val="24"/>
                <w:szCs w:val="24"/>
              </w:rPr>
            </w:pPr>
            <w:r w:rsidRPr="00903353">
              <w:rPr>
                <w:rFonts w:eastAsia="Calibri"/>
                <w:sz w:val="24"/>
                <w:szCs w:val="24"/>
              </w:rPr>
              <w:t>Физико-Математические науки</w:t>
            </w:r>
          </w:p>
        </w:tc>
      </w:tr>
      <w:tr w:rsidR="00903353" w:rsidRPr="00903353" w:rsidTr="00903353">
        <w:trPr>
          <w:trHeight w:val="300"/>
        </w:trPr>
        <w:tc>
          <w:tcPr>
            <w:tcW w:w="2611" w:type="pct"/>
            <w:vMerge/>
            <w:hideMark/>
          </w:tcPr>
          <w:p w:rsidR="00903353" w:rsidRPr="00903353" w:rsidRDefault="00903353" w:rsidP="00903353">
            <w:pPr>
              <w:spacing w:after="200" w:line="360" w:lineRule="auto"/>
              <w:jc w:val="both"/>
              <w:rPr>
                <w:rFonts w:eastAsia="Calibri"/>
                <w:sz w:val="24"/>
                <w:szCs w:val="24"/>
              </w:rPr>
            </w:pPr>
          </w:p>
        </w:tc>
        <w:tc>
          <w:tcPr>
            <w:tcW w:w="2389" w:type="pct"/>
            <w:hideMark/>
          </w:tcPr>
          <w:p w:rsidR="00903353" w:rsidRPr="00903353" w:rsidRDefault="00903353" w:rsidP="00903353">
            <w:pPr>
              <w:spacing w:after="200" w:line="360" w:lineRule="auto"/>
              <w:jc w:val="both"/>
              <w:rPr>
                <w:rFonts w:eastAsia="Calibri"/>
                <w:sz w:val="24"/>
                <w:szCs w:val="24"/>
              </w:rPr>
            </w:pPr>
            <w:r w:rsidRPr="00903353">
              <w:rPr>
                <w:rFonts w:eastAsia="Calibri"/>
                <w:sz w:val="24"/>
                <w:szCs w:val="24"/>
              </w:rPr>
              <w:t>Технические науки</w:t>
            </w:r>
          </w:p>
        </w:tc>
      </w:tr>
      <w:tr w:rsidR="00903353" w:rsidRPr="00903353" w:rsidTr="00903353">
        <w:trPr>
          <w:trHeight w:val="300"/>
        </w:trPr>
        <w:tc>
          <w:tcPr>
            <w:tcW w:w="2611" w:type="pct"/>
            <w:vMerge w:val="restart"/>
            <w:hideMark/>
          </w:tcPr>
          <w:p w:rsidR="00903353" w:rsidRPr="00903353" w:rsidRDefault="00903353" w:rsidP="00903353">
            <w:pPr>
              <w:spacing w:after="200" w:line="360" w:lineRule="auto"/>
              <w:jc w:val="both"/>
              <w:rPr>
                <w:rFonts w:eastAsia="Calibri"/>
                <w:sz w:val="24"/>
                <w:szCs w:val="24"/>
              </w:rPr>
            </w:pPr>
            <w:r w:rsidRPr="00903353">
              <w:rPr>
                <w:rFonts w:eastAsia="Calibri"/>
                <w:sz w:val="24"/>
                <w:szCs w:val="24"/>
              </w:rPr>
              <w:t>06 Информационно-коммуникационные технологии (ИКТ)</w:t>
            </w:r>
          </w:p>
        </w:tc>
        <w:tc>
          <w:tcPr>
            <w:tcW w:w="2389" w:type="pct"/>
            <w:hideMark/>
          </w:tcPr>
          <w:p w:rsidR="00903353" w:rsidRPr="00903353" w:rsidRDefault="00903353" w:rsidP="00903353">
            <w:pPr>
              <w:spacing w:after="200" w:line="360" w:lineRule="auto"/>
              <w:jc w:val="both"/>
              <w:rPr>
                <w:rFonts w:eastAsia="Calibri"/>
                <w:sz w:val="24"/>
                <w:szCs w:val="24"/>
              </w:rPr>
            </w:pPr>
            <w:r w:rsidRPr="00903353">
              <w:rPr>
                <w:rFonts w:eastAsia="Calibri"/>
                <w:sz w:val="24"/>
                <w:szCs w:val="24"/>
              </w:rPr>
              <w:t>Физико-Математические науки</w:t>
            </w:r>
          </w:p>
        </w:tc>
      </w:tr>
      <w:tr w:rsidR="00903353" w:rsidRPr="00903353" w:rsidTr="00903353">
        <w:trPr>
          <w:trHeight w:val="300"/>
        </w:trPr>
        <w:tc>
          <w:tcPr>
            <w:tcW w:w="2611" w:type="pct"/>
            <w:vMerge/>
            <w:hideMark/>
          </w:tcPr>
          <w:p w:rsidR="00903353" w:rsidRPr="00903353" w:rsidRDefault="00903353" w:rsidP="00903353">
            <w:pPr>
              <w:spacing w:after="200" w:line="360" w:lineRule="auto"/>
              <w:jc w:val="both"/>
              <w:rPr>
                <w:rFonts w:eastAsia="Calibri"/>
                <w:sz w:val="24"/>
                <w:szCs w:val="24"/>
              </w:rPr>
            </w:pPr>
          </w:p>
        </w:tc>
        <w:tc>
          <w:tcPr>
            <w:tcW w:w="2389" w:type="pct"/>
            <w:hideMark/>
          </w:tcPr>
          <w:p w:rsidR="00903353" w:rsidRPr="00903353" w:rsidRDefault="00903353" w:rsidP="00903353">
            <w:pPr>
              <w:spacing w:after="200" w:line="360" w:lineRule="auto"/>
              <w:jc w:val="both"/>
              <w:rPr>
                <w:rFonts w:eastAsia="Calibri"/>
                <w:sz w:val="24"/>
                <w:szCs w:val="24"/>
              </w:rPr>
            </w:pPr>
            <w:r w:rsidRPr="00903353">
              <w:rPr>
                <w:rFonts w:eastAsia="Calibri"/>
                <w:sz w:val="24"/>
                <w:szCs w:val="24"/>
              </w:rPr>
              <w:t>Технические науки</w:t>
            </w:r>
          </w:p>
        </w:tc>
      </w:tr>
      <w:tr w:rsidR="00903353" w:rsidRPr="00903353" w:rsidTr="00903353">
        <w:trPr>
          <w:trHeight w:val="300"/>
        </w:trPr>
        <w:tc>
          <w:tcPr>
            <w:tcW w:w="2611" w:type="pct"/>
            <w:vMerge w:val="restart"/>
            <w:hideMark/>
          </w:tcPr>
          <w:p w:rsidR="00903353" w:rsidRPr="00903353" w:rsidRDefault="00903353" w:rsidP="00903353">
            <w:pPr>
              <w:spacing w:after="200" w:line="360" w:lineRule="auto"/>
              <w:jc w:val="both"/>
              <w:rPr>
                <w:rFonts w:eastAsia="Calibri"/>
                <w:sz w:val="24"/>
                <w:szCs w:val="24"/>
              </w:rPr>
            </w:pPr>
            <w:r w:rsidRPr="00903353">
              <w:rPr>
                <w:rFonts w:eastAsia="Calibri"/>
                <w:sz w:val="24"/>
                <w:szCs w:val="24"/>
              </w:rPr>
              <w:t>07 Инженерные, обрабатывающие и строительные отрасли</w:t>
            </w:r>
          </w:p>
        </w:tc>
        <w:tc>
          <w:tcPr>
            <w:tcW w:w="2389" w:type="pct"/>
            <w:hideMark/>
          </w:tcPr>
          <w:p w:rsidR="00903353" w:rsidRPr="00903353" w:rsidRDefault="00903353" w:rsidP="00903353">
            <w:pPr>
              <w:spacing w:after="200" w:line="360" w:lineRule="auto"/>
              <w:jc w:val="both"/>
              <w:rPr>
                <w:rFonts w:eastAsia="Calibri"/>
                <w:sz w:val="24"/>
                <w:szCs w:val="24"/>
              </w:rPr>
            </w:pPr>
            <w:r w:rsidRPr="00903353">
              <w:rPr>
                <w:rFonts w:eastAsia="Calibri"/>
                <w:sz w:val="24"/>
                <w:szCs w:val="24"/>
              </w:rPr>
              <w:t>Физико-Математические науки</w:t>
            </w:r>
          </w:p>
        </w:tc>
      </w:tr>
      <w:tr w:rsidR="00903353" w:rsidRPr="00903353" w:rsidTr="00903353">
        <w:trPr>
          <w:trHeight w:val="300"/>
        </w:trPr>
        <w:tc>
          <w:tcPr>
            <w:tcW w:w="2611" w:type="pct"/>
            <w:vMerge/>
            <w:hideMark/>
          </w:tcPr>
          <w:p w:rsidR="00903353" w:rsidRPr="00903353" w:rsidRDefault="00903353" w:rsidP="00903353">
            <w:pPr>
              <w:spacing w:after="200" w:line="360" w:lineRule="auto"/>
              <w:jc w:val="both"/>
              <w:rPr>
                <w:rFonts w:eastAsia="Calibri"/>
                <w:sz w:val="24"/>
                <w:szCs w:val="24"/>
              </w:rPr>
            </w:pPr>
          </w:p>
        </w:tc>
        <w:tc>
          <w:tcPr>
            <w:tcW w:w="2389" w:type="pct"/>
            <w:hideMark/>
          </w:tcPr>
          <w:p w:rsidR="00903353" w:rsidRPr="00903353" w:rsidRDefault="00903353" w:rsidP="00903353">
            <w:pPr>
              <w:spacing w:after="200" w:line="360" w:lineRule="auto"/>
              <w:jc w:val="both"/>
              <w:rPr>
                <w:rFonts w:eastAsia="Calibri"/>
                <w:sz w:val="24"/>
                <w:szCs w:val="24"/>
              </w:rPr>
            </w:pPr>
            <w:r w:rsidRPr="00903353">
              <w:rPr>
                <w:rFonts w:eastAsia="Calibri"/>
                <w:sz w:val="24"/>
                <w:szCs w:val="24"/>
              </w:rPr>
              <w:t>Технические науки</w:t>
            </w:r>
          </w:p>
        </w:tc>
      </w:tr>
      <w:tr w:rsidR="00903353" w:rsidRPr="00903353" w:rsidTr="00903353">
        <w:trPr>
          <w:trHeight w:val="300"/>
        </w:trPr>
        <w:tc>
          <w:tcPr>
            <w:tcW w:w="2611" w:type="pct"/>
            <w:vMerge w:val="restart"/>
            <w:hideMark/>
          </w:tcPr>
          <w:p w:rsidR="00903353" w:rsidRPr="00903353" w:rsidRDefault="00903353" w:rsidP="00903353">
            <w:pPr>
              <w:spacing w:after="200" w:line="360" w:lineRule="auto"/>
              <w:jc w:val="both"/>
              <w:rPr>
                <w:rFonts w:eastAsia="Calibri"/>
                <w:sz w:val="24"/>
                <w:szCs w:val="24"/>
              </w:rPr>
            </w:pPr>
            <w:r w:rsidRPr="00903353">
              <w:rPr>
                <w:rFonts w:eastAsia="Calibri"/>
                <w:sz w:val="24"/>
                <w:szCs w:val="24"/>
              </w:rPr>
              <w:t>08 Сельское, лесное, рыболовное хозяйство и ветеринария</w:t>
            </w:r>
          </w:p>
        </w:tc>
        <w:tc>
          <w:tcPr>
            <w:tcW w:w="2389" w:type="pct"/>
            <w:hideMark/>
          </w:tcPr>
          <w:p w:rsidR="00903353" w:rsidRPr="00903353" w:rsidRDefault="00903353" w:rsidP="00903353">
            <w:pPr>
              <w:spacing w:after="200" w:line="360" w:lineRule="auto"/>
              <w:jc w:val="both"/>
              <w:rPr>
                <w:rFonts w:eastAsia="Calibri"/>
                <w:sz w:val="24"/>
                <w:szCs w:val="24"/>
              </w:rPr>
            </w:pPr>
            <w:r w:rsidRPr="00903353">
              <w:rPr>
                <w:rFonts w:eastAsia="Calibri"/>
                <w:sz w:val="24"/>
                <w:szCs w:val="24"/>
              </w:rPr>
              <w:t>Сельскохозяйственные науки</w:t>
            </w:r>
          </w:p>
        </w:tc>
      </w:tr>
      <w:tr w:rsidR="00903353" w:rsidRPr="00903353" w:rsidTr="00903353">
        <w:trPr>
          <w:trHeight w:val="300"/>
        </w:trPr>
        <w:tc>
          <w:tcPr>
            <w:tcW w:w="2611" w:type="pct"/>
            <w:vMerge/>
            <w:hideMark/>
          </w:tcPr>
          <w:p w:rsidR="00903353" w:rsidRPr="00903353" w:rsidRDefault="00903353" w:rsidP="00903353">
            <w:pPr>
              <w:spacing w:after="200" w:line="360" w:lineRule="auto"/>
              <w:jc w:val="both"/>
              <w:rPr>
                <w:rFonts w:eastAsia="Calibri"/>
                <w:sz w:val="24"/>
                <w:szCs w:val="24"/>
              </w:rPr>
            </w:pPr>
          </w:p>
        </w:tc>
        <w:tc>
          <w:tcPr>
            <w:tcW w:w="2389" w:type="pct"/>
            <w:hideMark/>
          </w:tcPr>
          <w:p w:rsidR="00903353" w:rsidRPr="00903353" w:rsidRDefault="00903353" w:rsidP="00903353">
            <w:pPr>
              <w:spacing w:after="200" w:line="360" w:lineRule="auto"/>
              <w:jc w:val="both"/>
              <w:rPr>
                <w:rFonts w:eastAsia="Calibri"/>
                <w:sz w:val="24"/>
                <w:szCs w:val="24"/>
              </w:rPr>
            </w:pPr>
            <w:r w:rsidRPr="00903353">
              <w:rPr>
                <w:rFonts w:eastAsia="Calibri"/>
                <w:sz w:val="24"/>
                <w:szCs w:val="24"/>
              </w:rPr>
              <w:t>Технические науки*</w:t>
            </w:r>
          </w:p>
        </w:tc>
      </w:tr>
      <w:tr w:rsidR="00903353" w:rsidRPr="00903353" w:rsidTr="00903353">
        <w:trPr>
          <w:trHeight w:val="300"/>
        </w:trPr>
        <w:tc>
          <w:tcPr>
            <w:tcW w:w="2611" w:type="pct"/>
            <w:vMerge w:val="restart"/>
            <w:hideMark/>
          </w:tcPr>
          <w:p w:rsidR="00903353" w:rsidRPr="00903353" w:rsidRDefault="00903353" w:rsidP="00903353">
            <w:pPr>
              <w:spacing w:after="200" w:line="360" w:lineRule="auto"/>
              <w:jc w:val="both"/>
              <w:rPr>
                <w:rFonts w:eastAsia="Calibri"/>
                <w:sz w:val="24"/>
                <w:szCs w:val="24"/>
              </w:rPr>
            </w:pPr>
            <w:r w:rsidRPr="00903353">
              <w:rPr>
                <w:rFonts w:eastAsia="Calibri"/>
                <w:sz w:val="24"/>
                <w:szCs w:val="24"/>
              </w:rPr>
              <w:t>09 Здравоохранение и социальное обеспечение</w:t>
            </w:r>
          </w:p>
        </w:tc>
        <w:tc>
          <w:tcPr>
            <w:tcW w:w="2389" w:type="pct"/>
            <w:hideMark/>
          </w:tcPr>
          <w:p w:rsidR="00903353" w:rsidRPr="00903353" w:rsidRDefault="00903353" w:rsidP="00903353">
            <w:pPr>
              <w:spacing w:after="200" w:line="360" w:lineRule="auto"/>
              <w:jc w:val="both"/>
              <w:rPr>
                <w:rFonts w:eastAsia="Calibri"/>
                <w:sz w:val="24"/>
                <w:szCs w:val="24"/>
              </w:rPr>
            </w:pPr>
            <w:r w:rsidRPr="00903353">
              <w:rPr>
                <w:rFonts w:eastAsia="Calibri"/>
                <w:sz w:val="24"/>
                <w:szCs w:val="24"/>
              </w:rPr>
              <w:t>Медицинские науки</w:t>
            </w:r>
          </w:p>
        </w:tc>
      </w:tr>
      <w:tr w:rsidR="00903353" w:rsidRPr="00903353" w:rsidTr="00903353">
        <w:trPr>
          <w:trHeight w:val="300"/>
        </w:trPr>
        <w:tc>
          <w:tcPr>
            <w:tcW w:w="2611" w:type="pct"/>
            <w:vMerge/>
            <w:hideMark/>
          </w:tcPr>
          <w:p w:rsidR="00903353" w:rsidRPr="00903353" w:rsidRDefault="00903353" w:rsidP="00903353">
            <w:pPr>
              <w:spacing w:after="200" w:line="360" w:lineRule="auto"/>
              <w:jc w:val="both"/>
              <w:rPr>
                <w:rFonts w:eastAsia="Calibri"/>
                <w:sz w:val="24"/>
                <w:szCs w:val="24"/>
              </w:rPr>
            </w:pPr>
          </w:p>
        </w:tc>
        <w:tc>
          <w:tcPr>
            <w:tcW w:w="2389" w:type="pct"/>
            <w:hideMark/>
          </w:tcPr>
          <w:p w:rsidR="00903353" w:rsidRPr="00903353" w:rsidRDefault="00903353" w:rsidP="00903353">
            <w:pPr>
              <w:spacing w:after="200" w:line="360" w:lineRule="auto"/>
              <w:jc w:val="both"/>
              <w:rPr>
                <w:rFonts w:eastAsia="Calibri"/>
                <w:sz w:val="24"/>
                <w:szCs w:val="24"/>
              </w:rPr>
            </w:pPr>
            <w:r w:rsidRPr="00903353">
              <w:rPr>
                <w:rFonts w:eastAsia="Calibri"/>
                <w:sz w:val="24"/>
                <w:szCs w:val="24"/>
              </w:rPr>
              <w:t>Биологические науки*</w:t>
            </w:r>
          </w:p>
        </w:tc>
      </w:tr>
      <w:tr w:rsidR="00903353" w:rsidRPr="00903353" w:rsidTr="00903353">
        <w:trPr>
          <w:trHeight w:val="300"/>
        </w:trPr>
        <w:tc>
          <w:tcPr>
            <w:tcW w:w="2611" w:type="pct"/>
            <w:hideMark/>
          </w:tcPr>
          <w:p w:rsidR="00903353" w:rsidRPr="00903353" w:rsidRDefault="00903353" w:rsidP="00903353">
            <w:pPr>
              <w:spacing w:after="200" w:line="360" w:lineRule="auto"/>
              <w:jc w:val="both"/>
              <w:rPr>
                <w:rFonts w:eastAsia="Calibri"/>
                <w:sz w:val="24"/>
                <w:szCs w:val="24"/>
              </w:rPr>
            </w:pPr>
            <w:r w:rsidRPr="00903353">
              <w:rPr>
                <w:rFonts w:eastAsia="Calibri"/>
                <w:sz w:val="24"/>
                <w:szCs w:val="24"/>
              </w:rPr>
              <w:t xml:space="preserve">10 Службы </w:t>
            </w:r>
          </w:p>
        </w:tc>
        <w:tc>
          <w:tcPr>
            <w:tcW w:w="2389" w:type="pct"/>
            <w:hideMark/>
          </w:tcPr>
          <w:p w:rsidR="00903353" w:rsidRPr="00903353" w:rsidRDefault="00903353" w:rsidP="00903353">
            <w:pPr>
              <w:spacing w:after="200" w:line="360" w:lineRule="auto"/>
              <w:jc w:val="both"/>
              <w:rPr>
                <w:rFonts w:eastAsia="Calibri"/>
                <w:sz w:val="24"/>
                <w:szCs w:val="24"/>
              </w:rPr>
            </w:pPr>
            <w:r w:rsidRPr="00903353">
              <w:rPr>
                <w:rFonts w:eastAsia="Calibri"/>
                <w:sz w:val="24"/>
                <w:szCs w:val="24"/>
              </w:rPr>
              <w:t>Технические науки</w:t>
            </w:r>
          </w:p>
        </w:tc>
      </w:tr>
    </w:tbl>
    <w:p w:rsidR="00903353" w:rsidRPr="00903353" w:rsidRDefault="00903353" w:rsidP="00903353">
      <w:pPr>
        <w:spacing w:after="0" w:line="360" w:lineRule="auto"/>
        <w:ind w:firstLine="851"/>
        <w:jc w:val="both"/>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 xml:space="preserve">Научная область «Общие программы и классификации» подразделяется на три направления, каждое из которых в свою очередь подразделяется на одну специализацию.  В общероссийском классификаторе специальностей высшей научной квалификации нет специальностей, соответствующих специализациям, отнесенных к данной области. </w:t>
      </w:r>
    </w:p>
    <w:p w:rsidR="00903353" w:rsidRPr="00903353" w:rsidRDefault="00903353" w:rsidP="00903353">
      <w:pPr>
        <w:spacing w:after="0" w:line="360" w:lineRule="auto"/>
        <w:ind w:firstLine="851"/>
        <w:jc w:val="both"/>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Специальности отрасли наук «Педагогические науки», определенные общероссийским классификатором специальностей вышей научной квалификации сопоставимы со специализациями научной области «Образование», определенными международной стандартной классификацией образования «Области образования и подготовки».  В данной научной области, определенной классификацией МСКО-О-2013, имеется 1 специализация, по которой в ОКСВНК нет сопоставимой специальности.  Данное расхождение объясняется тем, что по этой специальности не ведется подготовка кадров высшей научной квалификации.</w:t>
      </w:r>
    </w:p>
    <w:p w:rsidR="00903353" w:rsidRPr="00903353" w:rsidRDefault="00903353" w:rsidP="00903353">
      <w:pPr>
        <w:spacing w:after="0" w:line="360" w:lineRule="auto"/>
        <w:ind w:firstLine="851"/>
        <w:jc w:val="both"/>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Научная область «Искусство и гуманитарные науки», определенная международной стандартной классификацией образования «Области образования и подготовки», подразделяется на три направления: «Искусство», «Гуманитарные науки» и «Языки». Со специализациями, относящимся к направлению «Искусство», сопоставимы специальности, определенные общероссийским классификатором специальностей высшей научной квалификации, относящиеся к отраслям науки «Искусствоведение», «Технические науки» и «Философские науки». Две специальности, определенные классификатором ОКСВНК, классифицированы как «</w:t>
      </w:r>
      <w:r w:rsidRPr="00903353">
        <w:rPr>
          <w:rFonts w:ascii="Times New Roman" w:eastAsia="Times New Roman" w:hAnsi="Times New Roman" w:cs="Times New Roman"/>
          <w:color w:val="000000"/>
          <w:sz w:val="24"/>
          <w:szCs w:val="24"/>
          <w:lang w:eastAsia="ru-RU"/>
        </w:rPr>
        <w:t xml:space="preserve">Междисциплинарные программы и квалификации, включающие искусство». </w:t>
      </w:r>
      <w:r w:rsidRPr="00903353">
        <w:rPr>
          <w:rFonts w:ascii="Times New Roman" w:eastAsia="Calibri" w:hAnsi="Times New Roman" w:cs="Times New Roman"/>
          <w:sz w:val="24"/>
          <w:szCs w:val="24"/>
          <w:lang w:eastAsia="ru-RU"/>
        </w:rPr>
        <w:t>В направлении «Искусство», определенном классификацией МСКО-О-2013, имеется 1 специализация, по которой в ОКС</w:t>
      </w:r>
      <w:r w:rsidRPr="00903353">
        <w:rPr>
          <w:rFonts w:ascii="Times New Roman" w:eastAsia="Calibri" w:hAnsi="Times New Roman" w:cs="Times New Roman"/>
          <w:sz w:val="24"/>
          <w:szCs w:val="24"/>
          <w:lang w:eastAsia="ru-RU"/>
        </w:rPr>
        <w:lastRenderedPageBreak/>
        <w:t>ВНК нет сопоставимой специальности.  Данное расхождение объясняется тем, что по этой специальности не ведется подготовка кадров высшей научной квалификации.  Со специализациями, относящимися к направлению «Гуманитарные науки», сопоставимы специальности, определенные общероссийским классификатором специальностей высшей научной квалификации, относящиеся к отраслям науки «Философские науки» и «Исторические науки», относящиеся к отраслям науки «Искусствоведение», «Технические науки» и «Философские науки». Три специальности, определенные классификатором ОКСВНК, классифицированы как «</w:t>
      </w:r>
      <w:r w:rsidRPr="00903353">
        <w:rPr>
          <w:rFonts w:ascii="Times New Roman" w:eastAsia="Times New Roman" w:hAnsi="Times New Roman" w:cs="Times New Roman"/>
          <w:color w:val="000000"/>
          <w:sz w:val="24"/>
          <w:szCs w:val="24"/>
          <w:lang w:eastAsia="ru-RU"/>
        </w:rPr>
        <w:t xml:space="preserve">Междисциплинарные программы и квалификации, включающие </w:t>
      </w:r>
      <w:r w:rsidRPr="00903353">
        <w:rPr>
          <w:rFonts w:ascii="Times New Roman" w:eastAsia="Calibri" w:hAnsi="Times New Roman" w:cs="Times New Roman"/>
          <w:sz w:val="24"/>
          <w:szCs w:val="24"/>
          <w:lang w:eastAsia="ru-RU"/>
        </w:rPr>
        <w:t>гуманитарные науки</w:t>
      </w:r>
      <w:r w:rsidRPr="00903353">
        <w:rPr>
          <w:rFonts w:ascii="Times New Roman" w:eastAsia="Times New Roman" w:hAnsi="Times New Roman" w:cs="Times New Roman"/>
          <w:color w:val="000000"/>
          <w:sz w:val="24"/>
          <w:szCs w:val="24"/>
          <w:lang w:eastAsia="ru-RU"/>
        </w:rPr>
        <w:t xml:space="preserve">». </w:t>
      </w:r>
      <w:r w:rsidRPr="00903353">
        <w:rPr>
          <w:rFonts w:ascii="Times New Roman" w:eastAsia="Calibri" w:hAnsi="Times New Roman" w:cs="Times New Roman"/>
          <w:sz w:val="24"/>
          <w:szCs w:val="24"/>
          <w:lang w:eastAsia="ru-RU"/>
        </w:rPr>
        <w:t>Со специализациями, относящимися к направлению «Языки», сопоставимы специальности, определенные общероссийским классификатором специальностей высшей научной квалификации, относящиеся к отрасли науки «Филологические науки». Две специальности, определенные классификатором ОКСВНК, классифицированы как «</w:t>
      </w:r>
      <w:r w:rsidRPr="00903353">
        <w:rPr>
          <w:rFonts w:ascii="Times New Roman" w:eastAsia="Times New Roman" w:hAnsi="Times New Roman" w:cs="Times New Roman"/>
          <w:color w:val="000000"/>
          <w:sz w:val="24"/>
          <w:szCs w:val="24"/>
          <w:lang w:eastAsia="ru-RU"/>
        </w:rPr>
        <w:t xml:space="preserve">Междисциплинарные программы и квалификации, включающие </w:t>
      </w:r>
      <w:r w:rsidRPr="00903353">
        <w:rPr>
          <w:rFonts w:ascii="Times New Roman" w:eastAsia="Calibri" w:hAnsi="Times New Roman" w:cs="Times New Roman"/>
          <w:sz w:val="24"/>
          <w:szCs w:val="24"/>
          <w:lang w:eastAsia="ru-RU"/>
        </w:rPr>
        <w:t>языки</w:t>
      </w:r>
      <w:r w:rsidRPr="00903353">
        <w:rPr>
          <w:rFonts w:ascii="Times New Roman" w:eastAsia="Times New Roman" w:hAnsi="Times New Roman" w:cs="Times New Roman"/>
          <w:color w:val="000000"/>
          <w:sz w:val="24"/>
          <w:szCs w:val="24"/>
          <w:lang w:eastAsia="ru-RU"/>
        </w:rPr>
        <w:t>».</w:t>
      </w:r>
    </w:p>
    <w:p w:rsidR="00903353" w:rsidRPr="00903353" w:rsidRDefault="00903353" w:rsidP="00903353">
      <w:pPr>
        <w:spacing w:after="0" w:line="360" w:lineRule="auto"/>
        <w:ind w:firstLine="851"/>
        <w:jc w:val="both"/>
        <w:rPr>
          <w:rFonts w:ascii="Times New Roman" w:eastAsia="Calibri" w:hAnsi="Times New Roman" w:cs="Times New Roman"/>
          <w:sz w:val="24"/>
          <w:szCs w:val="24"/>
          <w:lang w:eastAsia="ru-RU"/>
        </w:rPr>
      </w:pPr>
      <w:r w:rsidRPr="00903353">
        <w:rPr>
          <w:rFonts w:ascii="Times New Roman" w:eastAsia="Times New Roman" w:hAnsi="Times New Roman" w:cs="Times New Roman"/>
          <w:color w:val="000000"/>
          <w:sz w:val="24"/>
          <w:szCs w:val="24"/>
          <w:lang w:eastAsia="ru-RU"/>
        </w:rPr>
        <w:t>Научная область  «Социальные науки, журналистика и информация», определенная международной стандартной классификацией образования «</w:t>
      </w:r>
      <w:r w:rsidRPr="00903353">
        <w:rPr>
          <w:rFonts w:ascii="Times New Roman" w:eastAsia="Calibri" w:hAnsi="Times New Roman" w:cs="Times New Roman"/>
          <w:sz w:val="24"/>
          <w:szCs w:val="24"/>
          <w:lang w:eastAsia="ru-RU"/>
        </w:rPr>
        <w:t xml:space="preserve">Области образования и подготовки», подразделяется на два направления: «Социальные и бихевиористские науки» и «Журналистика и информация». Со специализациями, относящимся к направлению «Социальные и бихевиористские науки», сопоставимы специальности, определенные общероссийским классификатором специальностей высшей научной квалификации, относящиеся к отраслям науки «Экономические науки», «Политические науки», «Психологические науки», «Исторические науки», «Социологические науки», «Культурология». Со специализациями, относящимся к направлению «Журналистика и информация», сопоставимы специальности, определенные общероссийским классификатором специальностей высшей научной квалификации, относящиеся к отраслям науки «Филологические науки» и «Технические науки». </w:t>
      </w:r>
    </w:p>
    <w:p w:rsidR="00903353" w:rsidRPr="00903353" w:rsidRDefault="00903353" w:rsidP="00903353">
      <w:pPr>
        <w:spacing w:after="0" w:line="360" w:lineRule="auto"/>
        <w:ind w:firstLine="851"/>
        <w:jc w:val="both"/>
        <w:rPr>
          <w:rFonts w:ascii="Times New Roman" w:eastAsia="Times New Roman" w:hAnsi="Times New Roman" w:cs="Times New Roman"/>
          <w:color w:val="000000"/>
          <w:sz w:val="24"/>
          <w:szCs w:val="24"/>
          <w:lang w:eastAsia="ru-RU"/>
        </w:rPr>
      </w:pPr>
      <w:r w:rsidRPr="00903353">
        <w:rPr>
          <w:rFonts w:ascii="Times New Roman" w:eastAsia="Calibri" w:hAnsi="Times New Roman" w:cs="Times New Roman"/>
          <w:sz w:val="24"/>
          <w:szCs w:val="24"/>
          <w:lang w:eastAsia="ru-RU"/>
        </w:rPr>
        <w:t xml:space="preserve">Научная область «Бизнес, управление и право», </w:t>
      </w:r>
      <w:r w:rsidRPr="00903353">
        <w:rPr>
          <w:rFonts w:ascii="Times New Roman" w:eastAsia="Times New Roman" w:hAnsi="Times New Roman" w:cs="Times New Roman"/>
          <w:color w:val="000000"/>
          <w:sz w:val="24"/>
          <w:szCs w:val="24"/>
          <w:lang w:eastAsia="ru-RU"/>
        </w:rPr>
        <w:t>определенная международной стандартной классификацией образования «</w:t>
      </w:r>
      <w:r w:rsidRPr="00903353">
        <w:rPr>
          <w:rFonts w:ascii="Times New Roman" w:eastAsia="Calibri" w:hAnsi="Times New Roman" w:cs="Times New Roman"/>
          <w:sz w:val="24"/>
          <w:szCs w:val="24"/>
          <w:lang w:eastAsia="ru-RU"/>
        </w:rPr>
        <w:t>Области образования и подготовки», подразделяется на два направления: «Бизнес и управление» и «Право».  Со специализациями, относящимся к направлению «Бизнес и управление», сопоставимы специальности, определенные общероссийским классификатором специальностей высшей научной квалификации, относящиеся к отрасли науки «Экономические науки». В направлении «Бизнес и управление», определенном классификацией МСКО-О-2013, имеется 4 специализации, по которой в ОКСВНК нет сопоставимых специальностей.  Данное расхождение объясняется тем, что по этим специальности не ведется подготовка кадров высшей научной квалификации, либо подготовка осуществляется в рамках специализации, сопоставимой с другой научной областью.   Со специализациями, относящимся к направлению «Право», сопоставимы специальности, определенные общероссийским классификатором специальностей высшей научной квалификации, относящиеся к отрасли науки «Юридические науки».</w:t>
      </w:r>
    </w:p>
    <w:p w:rsidR="00903353" w:rsidRPr="00903353" w:rsidRDefault="00903353" w:rsidP="00903353">
      <w:pPr>
        <w:spacing w:after="0" w:line="360" w:lineRule="auto"/>
        <w:ind w:firstLine="851"/>
        <w:jc w:val="both"/>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 xml:space="preserve">Научная область «Естественные науки, математика и статистика», </w:t>
      </w:r>
      <w:r w:rsidRPr="00903353">
        <w:rPr>
          <w:rFonts w:ascii="Times New Roman" w:eastAsia="Times New Roman" w:hAnsi="Times New Roman" w:cs="Times New Roman"/>
          <w:color w:val="000000"/>
          <w:sz w:val="24"/>
          <w:szCs w:val="24"/>
          <w:lang w:eastAsia="ru-RU"/>
        </w:rPr>
        <w:t>определенная международной стандартной классификацией образования «</w:t>
      </w:r>
      <w:r w:rsidRPr="00903353">
        <w:rPr>
          <w:rFonts w:ascii="Times New Roman" w:eastAsia="Calibri" w:hAnsi="Times New Roman" w:cs="Times New Roman"/>
          <w:sz w:val="24"/>
          <w:szCs w:val="24"/>
          <w:lang w:eastAsia="ru-RU"/>
        </w:rPr>
        <w:t>Области образования и подготовки», подразделяется на четыре направления: «Биологические и смежные науки», «Окружающая среда», «Физические науки» и «Математика и статистика». Со специализациями, относящимся к направлению «Биологические и смежные науки», сопоставимы специальности, определенные общероссийским классификатором специальностей высшей научной квалификации, относящиеся к отрасли науки «Биологические науки». Со специализациями, относящимся к направлению «Окружающая среда», сопоставимы специальности, определенные общероссийским классификатором специальностей высшей научной квалификации, относящиеся к отрасли науки «Биологические науки». Со специализациями, относящимся к направлению «Физические науки», сопоставимы специальности, определенные общероссийским классификатором специальностей высшей научной квалификации, относящиеся к отраслям науки «Химические науки», «Науки о Земле», «Физико-математические науки», «Технические науки». Со специализациями, относящимся к направлению «Математика и статистика», сопоставимы специальности, определенные общероссийским классификатором специальностей высшей научной квалификации, относящиеся к отрасли науки «</w:t>
      </w:r>
      <w:r w:rsidRPr="00903353">
        <w:rPr>
          <w:rFonts w:ascii="Times New Roman" w:eastAsia="Times New Roman" w:hAnsi="Times New Roman" w:cs="Times New Roman"/>
          <w:color w:val="000000"/>
          <w:sz w:val="24"/>
          <w:szCs w:val="24"/>
          <w:lang w:eastAsia="ru-RU"/>
        </w:rPr>
        <w:t>Физико</w:t>
      </w:r>
      <w:r w:rsidRPr="00903353">
        <w:rPr>
          <w:rFonts w:ascii="Times New Roman" w:eastAsia="Times New Roman" w:hAnsi="Times New Roman" w:cs="Times New Roman"/>
          <w:color w:val="000000"/>
          <w:sz w:val="24"/>
          <w:szCs w:val="24"/>
          <w:lang w:eastAsia="ru-RU"/>
        </w:rPr>
        <w:lastRenderedPageBreak/>
        <w:t>-математические</w:t>
      </w:r>
      <w:r w:rsidRPr="00903353">
        <w:rPr>
          <w:rFonts w:ascii="Times New Roman" w:eastAsia="Calibri" w:hAnsi="Times New Roman" w:cs="Times New Roman"/>
          <w:sz w:val="24"/>
          <w:szCs w:val="24"/>
          <w:lang w:eastAsia="ru-RU"/>
        </w:rPr>
        <w:t xml:space="preserve"> науки».</w:t>
      </w:r>
    </w:p>
    <w:p w:rsidR="00903353" w:rsidRPr="00903353" w:rsidRDefault="00903353" w:rsidP="00903353">
      <w:pPr>
        <w:spacing w:after="0" w:line="360" w:lineRule="auto"/>
        <w:ind w:firstLine="851"/>
        <w:jc w:val="both"/>
        <w:rPr>
          <w:rFonts w:ascii="Times New Roman" w:eastAsia="Calibri" w:hAnsi="Times New Roman" w:cs="Times New Roman"/>
          <w:sz w:val="24"/>
          <w:szCs w:val="24"/>
          <w:lang w:eastAsia="ru-RU"/>
        </w:rPr>
      </w:pPr>
      <w:r w:rsidRPr="00903353">
        <w:rPr>
          <w:rFonts w:ascii="Times New Roman" w:eastAsia="Times New Roman" w:hAnsi="Times New Roman" w:cs="Times New Roman"/>
          <w:color w:val="000000"/>
          <w:sz w:val="24"/>
          <w:szCs w:val="24"/>
          <w:lang w:eastAsia="ru-RU"/>
        </w:rPr>
        <w:t>Со специализациями научной области «Информационно-коммуникационные технологии (ИКТ)», определенной международной стандартной классификацией образования «</w:t>
      </w:r>
      <w:r w:rsidRPr="00903353">
        <w:rPr>
          <w:rFonts w:ascii="Times New Roman" w:eastAsia="Calibri" w:hAnsi="Times New Roman" w:cs="Times New Roman"/>
          <w:sz w:val="24"/>
          <w:szCs w:val="24"/>
          <w:lang w:eastAsia="ru-RU"/>
        </w:rPr>
        <w:t>Области образования и подготовки», сопоставимы специальности, определенные общероссийским классификатором специальностей вышей научной квалификации, относящиеся к отраслям науки «Физико-математические науки» и «Технические науки».</w:t>
      </w:r>
    </w:p>
    <w:p w:rsidR="00903353" w:rsidRPr="00903353" w:rsidRDefault="00903353" w:rsidP="00903353">
      <w:pPr>
        <w:spacing w:after="0" w:line="360" w:lineRule="auto"/>
        <w:ind w:firstLine="851"/>
        <w:jc w:val="both"/>
        <w:rPr>
          <w:rFonts w:ascii="Times New Roman" w:eastAsia="Calibri" w:hAnsi="Times New Roman" w:cs="Times New Roman"/>
          <w:sz w:val="24"/>
          <w:szCs w:val="24"/>
          <w:lang w:eastAsia="ru-RU"/>
        </w:rPr>
      </w:pPr>
      <w:r w:rsidRPr="00903353">
        <w:rPr>
          <w:rFonts w:ascii="Times New Roman" w:eastAsia="Times New Roman" w:hAnsi="Times New Roman" w:cs="Times New Roman"/>
          <w:color w:val="000000"/>
          <w:sz w:val="24"/>
          <w:szCs w:val="24"/>
          <w:lang w:eastAsia="ru-RU"/>
        </w:rPr>
        <w:t xml:space="preserve">Научная область «Инженерные, обрабатывающие и строительные отрасли» подразделяется на три направления: «Инженерия и инженерное дело», «Производственные и обрабатывающие отрасли», «Архитектура и строительство». </w:t>
      </w:r>
      <w:r w:rsidRPr="00903353">
        <w:rPr>
          <w:rFonts w:ascii="Times New Roman" w:eastAsia="Calibri" w:hAnsi="Times New Roman" w:cs="Times New Roman"/>
          <w:sz w:val="24"/>
          <w:szCs w:val="24"/>
          <w:lang w:eastAsia="ru-RU"/>
        </w:rPr>
        <w:t>Со специализациями, относящимся к направлению «</w:t>
      </w:r>
      <w:r w:rsidRPr="00903353">
        <w:rPr>
          <w:rFonts w:ascii="Times New Roman" w:eastAsia="Times New Roman" w:hAnsi="Times New Roman" w:cs="Times New Roman"/>
          <w:color w:val="000000"/>
          <w:sz w:val="24"/>
          <w:szCs w:val="24"/>
          <w:lang w:eastAsia="ru-RU"/>
        </w:rPr>
        <w:t>Инженерия и инженерное дело</w:t>
      </w:r>
      <w:r w:rsidRPr="00903353">
        <w:rPr>
          <w:rFonts w:ascii="Times New Roman" w:eastAsia="Calibri" w:hAnsi="Times New Roman" w:cs="Times New Roman"/>
          <w:sz w:val="24"/>
          <w:szCs w:val="24"/>
          <w:lang w:eastAsia="ru-RU"/>
        </w:rPr>
        <w:t>», сопоставимы специальности, определенные общероссийским классификатором специальностей высшей научной квалификации, относящиеся к отраслям науки «Физико-математические науки», «Технические науки». Три специальности, определенные классификатором ОКСВНК, классифицированы как «</w:t>
      </w:r>
      <w:r w:rsidRPr="00903353">
        <w:rPr>
          <w:rFonts w:ascii="Times New Roman" w:eastAsia="Times New Roman" w:hAnsi="Times New Roman" w:cs="Times New Roman"/>
          <w:color w:val="000000"/>
          <w:sz w:val="24"/>
          <w:szCs w:val="24"/>
          <w:lang w:eastAsia="ru-RU"/>
        </w:rPr>
        <w:t xml:space="preserve">Междисциплинарные программы и квалификации, включающие машиностроение и инженерное дело». Девятнадцать специальностей, </w:t>
      </w:r>
      <w:r w:rsidRPr="00903353">
        <w:rPr>
          <w:rFonts w:ascii="Times New Roman" w:eastAsia="Calibri" w:hAnsi="Times New Roman" w:cs="Times New Roman"/>
          <w:sz w:val="24"/>
          <w:szCs w:val="24"/>
          <w:lang w:eastAsia="ru-RU"/>
        </w:rPr>
        <w:t>определенные классификатором ОКСВНК, классифицированы как «</w:t>
      </w:r>
      <w:r w:rsidRPr="00903353">
        <w:rPr>
          <w:rFonts w:ascii="Times New Roman" w:eastAsia="Times New Roman" w:hAnsi="Times New Roman" w:cs="Times New Roman"/>
          <w:color w:val="000000"/>
          <w:sz w:val="24"/>
          <w:szCs w:val="24"/>
          <w:lang w:eastAsia="ru-RU"/>
        </w:rPr>
        <w:t xml:space="preserve">Машиностроение и инженерные профессии, не включенные в другие категории». </w:t>
      </w:r>
      <w:r w:rsidRPr="00903353">
        <w:rPr>
          <w:rFonts w:ascii="Times New Roman" w:eastAsia="Calibri" w:hAnsi="Times New Roman" w:cs="Times New Roman"/>
          <w:sz w:val="24"/>
          <w:szCs w:val="24"/>
          <w:lang w:eastAsia="ru-RU"/>
        </w:rPr>
        <w:t>Со специализациями, относящимся к направлению «</w:t>
      </w:r>
      <w:r w:rsidRPr="00903353">
        <w:rPr>
          <w:rFonts w:ascii="Times New Roman" w:eastAsia="Times New Roman" w:hAnsi="Times New Roman" w:cs="Times New Roman"/>
          <w:color w:val="000000"/>
          <w:sz w:val="24"/>
          <w:szCs w:val="24"/>
          <w:lang w:eastAsia="ru-RU"/>
        </w:rPr>
        <w:t>Производственные и обрабатывающие отрасли</w:t>
      </w:r>
      <w:r w:rsidRPr="00903353">
        <w:rPr>
          <w:rFonts w:ascii="Times New Roman" w:eastAsia="Calibri" w:hAnsi="Times New Roman" w:cs="Times New Roman"/>
          <w:sz w:val="24"/>
          <w:szCs w:val="24"/>
          <w:lang w:eastAsia="ru-RU"/>
        </w:rPr>
        <w:t>», сопоставимы специальности, определенные общероссийским классификатором специальностей высшей научной квалификации, относящиеся к отрасли науки «Технические науки». В направлении «</w:t>
      </w:r>
      <w:r w:rsidRPr="00903353">
        <w:rPr>
          <w:rFonts w:ascii="Times New Roman" w:eastAsia="Times New Roman" w:hAnsi="Times New Roman" w:cs="Times New Roman"/>
          <w:color w:val="000000"/>
          <w:sz w:val="24"/>
          <w:szCs w:val="24"/>
          <w:lang w:eastAsia="ru-RU"/>
        </w:rPr>
        <w:t>Производственные и обрабатывающие отрасли</w:t>
      </w:r>
      <w:r w:rsidRPr="00903353">
        <w:rPr>
          <w:rFonts w:ascii="Times New Roman" w:eastAsia="Calibri" w:hAnsi="Times New Roman" w:cs="Times New Roman"/>
          <w:sz w:val="24"/>
          <w:szCs w:val="24"/>
          <w:lang w:eastAsia="ru-RU"/>
        </w:rPr>
        <w:t>», определенном классификацией МСКО-О-2013, имеется 2 специализации, по которой в ОКСВНК нет сопоставимых специальностей.  Данное расхождение объясняется тем, что по этим специальности не ведется подготовка кадров высшей научной квалификации, либо подготовка осуществляется в рамках специализации, сопоставимой с другой научной областью. Со специализациями, относящимся к направлению «</w:t>
      </w:r>
      <w:r w:rsidRPr="00903353">
        <w:rPr>
          <w:rFonts w:ascii="Times New Roman" w:eastAsia="Times New Roman" w:hAnsi="Times New Roman" w:cs="Times New Roman"/>
          <w:color w:val="000000"/>
          <w:sz w:val="24"/>
          <w:szCs w:val="24"/>
          <w:lang w:eastAsia="ru-RU"/>
        </w:rPr>
        <w:t>Архитектура и строительство</w:t>
      </w:r>
      <w:r w:rsidRPr="00903353">
        <w:rPr>
          <w:rFonts w:ascii="Times New Roman" w:eastAsia="Calibri" w:hAnsi="Times New Roman" w:cs="Times New Roman"/>
          <w:sz w:val="24"/>
          <w:szCs w:val="24"/>
          <w:lang w:eastAsia="ru-RU"/>
        </w:rPr>
        <w:t xml:space="preserve">», сопоставимы специальности, определенные общероссийским классификатором специальностей высшей научной квалификации, относящиеся к отрасли науки «Технические науки». </w:t>
      </w:r>
    </w:p>
    <w:p w:rsidR="00903353" w:rsidRPr="00903353" w:rsidRDefault="00903353" w:rsidP="00903353">
      <w:pPr>
        <w:spacing w:after="0" w:line="360" w:lineRule="auto"/>
        <w:ind w:firstLine="851"/>
        <w:jc w:val="both"/>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Научная область «Сельское, лесное, рыболовное хозяйство и ветеринария», определенная международной стандартной классификацией образования «Области образования и подготовки», подразделяется на четыре направления: «Сельское хозяйство», «Лесное хозяйство», «Рыболовное хозяйство» и «Ветеринария». Со специализациями, относящимся к направлению «Сельское хозяйство», сопоставимы специальности, определенные общероссийским классификатором специальностей высшей научной квалификации, относящиеся к отрасли науки «</w:t>
      </w:r>
      <w:r w:rsidRPr="00903353">
        <w:rPr>
          <w:rFonts w:ascii="Times New Roman" w:eastAsia="Times New Roman" w:hAnsi="Times New Roman" w:cs="Times New Roman"/>
          <w:color w:val="000000"/>
          <w:sz w:val="24"/>
          <w:szCs w:val="24"/>
          <w:lang w:eastAsia="ru-RU"/>
        </w:rPr>
        <w:t>Сельскохозяйственные науки</w:t>
      </w:r>
      <w:r w:rsidRPr="00903353">
        <w:rPr>
          <w:rFonts w:ascii="Times New Roman" w:eastAsia="Calibri" w:hAnsi="Times New Roman" w:cs="Times New Roman"/>
          <w:sz w:val="24"/>
          <w:szCs w:val="24"/>
          <w:lang w:eastAsia="ru-RU"/>
        </w:rPr>
        <w:t>». В направлении «Сельское хозяйство», определенном классификацией МСКО-О-2013, имеется 1 специализация, по которой в ОКСВНК нет сопоставимых специальностей.  Данн</w:t>
      </w:r>
      <w:r w:rsidRPr="00903353">
        <w:rPr>
          <w:rFonts w:ascii="Times New Roman" w:eastAsia="Calibri" w:hAnsi="Times New Roman" w:cs="Times New Roman"/>
          <w:sz w:val="24"/>
          <w:szCs w:val="24"/>
          <w:lang w:eastAsia="ru-RU"/>
        </w:rPr>
        <w:lastRenderedPageBreak/>
        <w:t xml:space="preserve">ое расхождение объясняется тем, что по этой специальности ведется подготовка кадров высшей научной квалификации в рамках специализации, сопоставимой с другой специализацией. </w:t>
      </w:r>
      <w:r w:rsidRPr="00903353">
        <w:rPr>
          <w:rFonts w:ascii="Times New Roman" w:eastAsia="Times New Roman" w:hAnsi="Times New Roman" w:cs="Times New Roman"/>
          <w:color w:val="000000"/>
          <w:sz w:val="24"/>
          <w:szCs w:val="24"/>
          <w:lang w:eastAsia="ru-RU"/>
        </w:rPr>
        <w:t xml:space="preserve">Две специальности, </w:t>
      </w:r>
      <w:r w:rsidRPr="00903353">
        <w:rPr>
          <w:rFonts w:ascii="Times New Roman" w:eastAsia="Calibri" w:hAnsi="Times New Roman" w:cs="Times New Roman"/>
          <w:sz w:val="24"/>
          <w:szCs w:val="24"/>
          <w:lang w:eastAsia="ru-RU"/>
        </w:rPr>
        <w:t>определенные классификатором ОКСВНК, классифицированы как «</w:t>
      </w:r>
      <w:r w:rsidRPr="00903353">
        <w:rPr>
          <w:rFonts w:ascii="Times New Roman" w:eastAsia="Times New Roman" w:hAnsi="Times New Roman" w:cs="Times New Roman"/>
          <w:color w:val="000000"/>
          <w:sz w:val="24"/>
          <w:szCs w:val="24"/>
          <w:lang w:eastAsia="ru-RU"/>
        </w:rPr>
        <w:t xml:space="preserve">Междисциплинарные программы и квалификации, включающие сельское хозяйство». </w:t>
      </w:r>
      <w:r w:rsidRPr="00903353">
        <w:rPr>
          <w:rFonts w:ascii="Times New Roman" w:eastAsia="Calibri" w:hAnsi="Times New Roman" w:cs="Times New Roman"/>
          <w:sz w:val="24"/>
          <w:szCs w:val="24"/>
          <w:lang w:eastAsia="ru-RU"/>
        </w:rPr>
        <w:t>Со специализациями, относящимся к направлению «Лесное хозяйство», сопоставимы специальности, определенные общероссийским классификатором специальностей высшей научной квалификации, относящиеся к отраслям науки «Технические науки» и «Сельскохозяйственные науки». Со специализациями, относящимся к направлению «Рыболовное хозяйство», сопоставимы специальности, определенные общероссийским классификатором специальностей высшей научной квалификации, относящиеся к отраслям науки «Технические науки» и «Сельскохозяйственные науки». Со специализациями, относящимся к направлению «Ветеринария», сопоставимы специальности, определенные общероссийским классификатором специальностей высшей научной квалификации, относящиеся к отрасли науки «Сельскохозяйственные науки».</w:t>
      </w:r>
    </w:p>
    <w:p w:rsidR="00903353" w:rsidRPr="00903353" w:rsidRDefault="00903353" w:rsidP="00903353">
      <w:pPr>
        <w:spacing w:after="0" w:line="360" w:lineRule="auto"/>
        <w:ind w:firstLine="851"/>
        <w:jc w:val="both"/>
        <w:rPr>
          <w:rFonts w:ascii="Times New Roman" w:eastAsia="Calibri" w:hAnsi="Times New Roman" w:cs="Times New Roman"/>
          <w:sz w:val="24"/>
          <w:szCs w:val="24"/>
          <w:lang w:eastAsia="ru-RU"/>
        </w:rPr>
      </w:pPr>
      <w:r w:rsidRPr="00903353">
        <w:rPr>
          <w:rFonts w:ascii="Times New Roman" w:eastAsia="Times New Roman" w:hAnsi="Times New Roman" w:cs="Times New Roman"/>
          <w:color w:val="000000"/>
          <w:sz w:val="24"/>
          <w:szCs w:val="24"/>
          <w:lang w:eastAsia="ru-RU"/>
        </w:rPr>
        <w:t xml:space="preserve">Научная область «Здравоохранение и социальное обеспечение», </w:t>
      </w:r>
      <w:r w:rsidRPr="00903353">
        <w:rPr>
          <w:rFonts w:ascii="Times New Roman" w:eastAsia="Calibri" w:hAnsi="Times New Roman" w:cs="Times New Roman"/>
          <w:sz w:val="24"/>
          <w:szCs w:val="24"/>
          <w:lang w:eastAsia="ru-RU"/>
        </w:rPr>
        <w:t xml:space="preserve">определенная международной стандартной классификацией образования «Области образования и подготовки», подразделяется на два направления: «Здравоохранение» и «Социальное обеспечение». Со специализациями, относящимся к направлению «Здравоохранение», сопоставимы специальности, определенные общероссийским классификатором специальностей высшей научной квалификации, относящиеся к отраслям науки «Биологические науки», «Медицинские науки». В направлении «Здравоохранение», определенном классификацией МСКО-О-2013, имеется 1 специализация, по которой в ОКСВНК нет сопоставимых специальностей.  Данное расхождение объясняется тем, что по этой специальности не ведется подготовка кадров высшей научной квалификации.  </w:t>
      </w:r>
      <w:r w:rsidRPr="00903353">
        <w:rPr>
          <w:rFonts w:ascii="Times New Roman" w:eastAsia="Times New Roman" w:hAnsi="Times New Roman" w:cs="Times New Roman"/>
          <w:color w:val="000000"/>
          <w:sz w:val="24"/>
          <w:szCs w:val="24"/>
          <w:lang w:eastAsia="ru-RU"/>
        </w:rPr>
        <w:t xml:space="preserve">Одна специальность, </w:t>
      </w:r>
      <w:r w:rsidRPr="00903353">
        <w:rPr>
          <w:rFonts w:ascii="Times New Roman" w:eastAsia="Calibri" w:hAnsi="Times New Roman" w:cs="Times New Roman"/>
          <w:sz w:val="24"/>
          <w:szCs w:val="24"/>
          <w:lang w:eastAsia="ru-RU"/>
        </w:rPr>
        <w:t>определенная классификатором ОКСВНК, классиф</w:t>
      </w:r>
      <w:r w:rsidRPr="00903353">
        <w:rPr>
          <w:rFonts w:ascii="Times New Roman" w:eastAsia="Calibri" w:hAnsi="Times New Roman" w:cs="Times New Roman"/>
          <w:sz w:val="24"/>
          <w:szCs w:val="24"/>
          <w:lang w:eastAsia="ru-RU"/>
        </w:rPr>
        <w:lastRenderedPageBreak/>
        <w:t>ицирована как «</w:t>
      </w:r>
      <w:r w:rsidRPr="00903353">
        <w:rPr>
          <w:rFonts w:ascii="Times New Roman" w:eastAsia="Times New Roman" w:hAnsi="Times New Roman" w:cs="Times New Roman"/>
          <w:color w:val="000000"/>
          <w:sz w:val="24"/>
          <w:szCs w:val="24"/>
          <w:lang w:eastAsia="ru-RU"/>
        </w:rPr>
        <w:t xml:space="preserve">Междисциплинарные программы и квалификации, включающие здравоохранение». </w:t>
      </w:r>
      <w:r w:rsidRPr="00903353">
        <w:rPr>
          <w:rFonts w:ascii="Times New Roman" w:eastAsia="Calibri" w:hAnsi="Times New Roman" w:cs="Times New Roman"/>
          <w:sz w:val="24"/>
          <w:szCs w:val="24"/>
          <w:lang w:eastAsia="ru-RU"/>
        </w:rPr>
        <w:t>В направлении «Социальное обеспечение», определенном классификацией МСКО-О-2013, имеется 3 специализации, по которым в ОКСВНК нет сопоставимых специальностей. Данное расхождение объясняется тем, что по этой специальности не ведется подготовка кадров высшей научной квалификации.</w:t>
      </w:r>
    </w:p>
    <w:p w:rsidR="00903353" w:rsidRPr="00903353" w:rsidRDefault="00903353" w:rsidP="00903353">
      <w:pPr>
        <w:spacing w:after="0" w:line="360" w:lineRule="auto"/>
        <w:ind w:firstLine="851"/>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Научная область «Службы</w:t>
      </w:r>
      <w:r w:rsidRPr="00903353">
        <w:rPr>
          <w:rFonts w:ascii="Times New Roman" w:eastAsia="Calibri" w:hAnsi="Times New Roman" w:cs="Times New Roman"/>
          <w:sz w:val="24"/>
          <w:szCs w:val="24"/>
          <w:lang w:eastAsia="ru-RU"/>
        </w:rPr>
        <w:t>», определенная международной стандартной классификацией образования «Области образования и подготовки», подразделяется на 4 направления: «Сфера обслуживания», «Гигиена и охрана труда на производстве», «Службы безопасности» и «104 Транспортные услуги».  В направлении «Сфера обслуживания», определенном классификацией МСКО-О-2013, имеется 5 специализации, по которым в ОКСВНК нет сопоставимых специальностей. Данное расхождение объясняется тем, что по этой специальности не ведется подготовка кадров высшей научной квалификации. Со специализациями, относящимся к направлению «Гигиена и охрана труда на производстве», сопоставимы специальности, определенные общероссийским классификатором специальностей высшей научной квалификации, относящиеся к отрасли науки «Технические науки». В направлении «Гигиена и охрана труда на производстве», определенном классификацией МСКО-О-2013, имеется 1 специализация, по которой в ОКСВНК нет сопоставимых специальностей. Данное расхождение объясняется тем, что по этой специальности не ведется подготовка кадров высшей научной квалификации. Со специализациями, относящимся к направлению «</w:t>
      </w:r>
      <w:r w:rsidRPr="00903353">
        <w:rPr>
          <w:rFonts w:ascii="Times New Roman" w:eastAsia="Times New Roman" w:hAnsi="Times New Roman" w:cs="Times New Roman"/>
          <w:color w:val="000000"/>
          <w:sz w:val="24"/>
          <w:szCs w:val="24"/>
          <w:lang w:eastAsia="ru-RU"/>
        </w:rPr>
        <w:t>Службы безопасности</w:t>
      </w:r>
      <w:r w:rsidRPr="00903353">
        <w:rPr>
          <w:rFonts w:ascii="Times New Roman" w:eastAsia="Calibri" w:hAnsi="Times New Roman" w:cs="Times New Roman"/>
          <w:sz w:val="24"/>
          <w:szCs w:val="24"/>
          <w:lang w:eastAsia="ru-RU"/>
        </w:rPr>
        <w:t xml:space="preserve">», сопоставимы специальности, определенные общероссийским классификатором специальностей высшей научной квалификации, относящиеся к отрасли науки «Технические науки».  </w:t>
      </w:r>
      <w:r w:rsidRPr="00903353">
        <w:rPr>
          <w:rFonts w:ascii="Times New Roman" w:eastAsia="Times New Roman" w:hAnsi="Times New Roman" w:cs="Times New Roman"/>
          <w:color w:val="000000"/>
          <w:sz w:val="24"/>
          <w:szCs w:val="24"/>
          <w:lang w:eastAsia="ru-RU"/>
        </w:rPr>
        <w:t>Две специальн</w:t>
      </w:r>
      <w:r w:rsidRPr="00903353">
        <w:rPr>
          <w:rFonts w:ascii="Times New Roman" w:eastAsia="Times New Roman" w:hAnsi="Times New Roman" w:cs="Times New Roman"/>
          <w:color w:val="000000"/>
          <w:sz w:val="24"/>
          <w:szCs w:val="24"/>
          <w:lang w:eastAsia="ru-RU"/>
        </w:rPr>
        <w:lastRenderedPageBreak/>
        <w:t xml:space="preserve">ости, </w:t>
      </w:r>
      <w:r w:rsidRPr="00903353">
        <w:rPr>
          <w:rFonts w:ascii="Times New Roman" w:eastAsia="Calibri" w:hAnsi="Times New Roman" w:cs="Times New Roman"/>
          <w:sz w:val="24"/>
          <w:szCs w:val="24"/>
          <w:lang w:eastAsia="ru-RU"/>
        </w:rPr>
        <w:t>определенные классификатором ОКСВНК, классифицированы как «</w:t>
      </w:r>
      <w:r w:rsidRPr="00903353">
        <w:rPr>
          <w:rFonts w:ascii="Times New Roman" w:eastAsia="Times New Roman" w:hAnsi="Times New Roman" w:cs="Times New Roman"/>
          <w:color w:val="000000"/>
          <w:sz w:val="24"/>
          <w:szCs w:val="24"/>
          <w:lang w:eastAsia="ru-RU"/>
        </w:rPr>
        <w:t xml:space="preserve">Междисциплинарные программы и квалификации, включающие службы». </w:t>
      </w:r>
      <w:r w:rsidRPr="00903353">
        <w:rPr>
          <w:rFonts w:ascii="Times New Roman" w:eastAsia="Calibri" w:hAnsi="Times New Roman" w:cs="Times New Roman"/>
          <w:sz w:val="24"/>
          <w:szCs w:val="24"/>
          <w:lang w:eastAsia="ru-RU"/>
        </w:rPr>
        <w:t>Со специализациями, относящимся к направлению «</w:t>
      </w:r>
      <w:r w:rsidRPr="00903353">
        <w:rPr>
          <w:rFonts w:ascii="Times New Roman" w:eastAsia="Times New Roman" w:hAnsi="Times New Roman" w:cs="Times New Roman"/>
          <w:color w:val="000000"/>
          <w:sz w:val="24"/>
          <w:szCs w:val="24"/>
          <w:lang w:eastAsia="ru-RU"/>
        </w:rPr>
        <w:t>Транспортные услуги</w:t>
      </w:r>
      <w:r w:rsidRPr="00903353">
        <w:rPr>
          <w:rFonts w:ascii="Times New Roman" w:eastAsia="Calibri" w:hAnsi="Times New Roman" w:cs="Times New Roman"/>
          <w:sz w:val="24"/>
          <w:szCs w:val="24"/>
          <w:lang w:eastAsia="ru-RU"/>
        </w:rPr>
        <w:t>», сопоставимы специальности, определенные общероссийским классификатором специальностей высшей научной квалификации, относящиеся к отрасли науки «Технические науки». Девять</w:t>
      </w:r>
      <w:r w:rsidRPr="00903353">
        <w:rPr>
          <w:rFonts w:ascii="Times New Roman" w:eastAsia="Times New Roman" w:hAnsi="Times New Roman" w:cs="Times New Roman"/>
          <w:color w:val="000000"/>
          <w:sz w:val="24"/>
          <w:szCs w:val="24"/>
          <w:lang w:eastAsia="ru-RU"/>
        </w:rPr>
        <w:t xml:space="preserve"> специальностей, </w:t>
      </w:r>
      <w:r w:rsidRPr="00903353">
        <w:rPr>
          <w:rFonts w:ascii="Times New Roman" w:eastAsia="Calibri" w:hAnsi="Times New Roman" w:cs="Times New Roman"/>
          <w:sz w:val="24"/>
          <w:szCs w:val="24"/>
          <w:lang w:eastAsia="ru-RU"/>
        </w:rPr>
        <w:t>определенных классификатором ОКСВНК, классифицированы как «</w:t>
      </w:r>
      <w:r w:rsidRPr="00903353">
        <w:rPr>
          <w:rFonts w:ascii="Times New Roman" w:eastAsia="Times New Roman" w:hAnsi="Times New Roman" w:cs="Times New Roman"/>
          <w:color w:val="000000"/>
          <w:sz w:val="24"/>
          <w:szCs w:val="24"/>
          <w:lang w:eastAsia="ru-RU"/>
        </w:rPr>
        <w:t xml:space="preserve">Междисциплинарные программы и квалификации, транспортные услуги». </w:t>
      </w:r>
    </w:p>
    <w:p w:rsidR="00903353" w:rsidRPr="00903353" w:rsidRDefault="00903353" w:rsidP="00903353">
      <w:pPr>
        <w:spacing w:after="0" w:line="360" w:lineRule="auto"/>
        <w:ind w:firstLine="851"/>
        <w:jc w:val="both"/>
        <w:rPr>
          <w:rFonts w:ascii="Times New Roman" w:eastAsia="Calibri" w:hAnsi="Times New Roman" w:cs="Times New Roman"/>
          <w:sz w:val="24"/>
          <w:szCs w:val="24"/>
          <w:lang w:eastAsia="ru-RU"/>
        </w:rPr>
      </w:pPr>
      <w:r w:rsidRPr="00903353">
        <w:rPr>
          <w:rFonts w:ascii="Times New Roman" w:eastAsia="Times New Roman" w:hAnsi="Times New Roman" w:cs="Times New Roman"/>
          <w:color w:val="000000"/>
          <w:sz w:val="24"/>
          <w:szCs w:val="24"/>
          <w:lang w:eastAsia="ru-RU"/>
        </w:rPr>
        <w:t xml:space="preserve">Научные области, </w:t>
      </w:r>
      <w:r w:rsidRPr="00903353">
        <w:rPr>
          <w:rFonts w:ascii="Times New Roman" w:eastAsia="Calibri" w:hAnsi="Times New Roman" w:cs="Times New Roman"/>
          <w:sz w:val="24"/>
          <w:szCs w:val="24"/>
          <w:lang w:eastAsia="ru-RU"/>
        </w:rPr>
        <w:t>определенные международной стандартной классификацией образования «Области образования и профессиональной подготовки» в большинстве своем более широкие, чем отрасли науки, определенные общероссийским классификатором специальностей высшей научной квалификации. Это подтверждается тем фактом, что отраслей науки в ОКСВНК гораздо больше, чем научных областей в МСКО-О-2013. Некоторые научные области, определенные МСКО-О-2013, включают в себя более одной отрасли науки, определенных ОКСВНК. Особенность гармонизации ОКСВНК с МСКО-О-2013 также состоит в том, что некоторые специальности, определенные общероссийским классификатором специальностей высшей научной квалификации, являются междисциплинарными, и, несмотря на то, что они отнесены к одной определенной отрасли науки, в зависимости от выбранного направления исследования, можно будет получить квалификацию другой отрасли науки. Некоторые специальности, отнесенные к одной определенной отрасли науки, в зависимости от проводимых исследований, позволяют получить одну из квалификаций до 5 различных отраслей наук.</w:t>
      </w:r>
    </w:p>
    <w:p w:rsidR="00903353" w:rsidRPr="00903353" w:rsidRDefault="00903353" w:rsidP="00903353">
      <w:pPr>
        <w:spacing w:after="0" w:line="360" w:lineRule="auto"/>
        <w:ind w:firstLine="851"/>
        <w:jc w:val="both"/>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В целом отрасли науки, определенные российским классификатором ОКСНК соотносятся с научными</w:t>
      </w:r>
      <w:r w:rsidRPr="00903353">
        <w:rPr>
          <w:rFonts w:ascii="Times New Roman" w:eastAsia="Calibri" w:hAnsi="Times New Roman" w:cs="Times New Roman"/>
          <w:sz w:val="24"/>
          <w:szCs w:val="24"/>
          <w:lang w:eastAsia="ru-RU"/>
        </w:rPr>
        <w:lastRenderedPageBreak/>
        <w:t xml:space="preserve"> областями, определенными МСКО-О-2013, и специальности, отнесенные к одной отрасли науки в российском классификаторе, в большинстве своем сопоставимы со специализациями, относящимся к схожей научной области в МСКО-О-2013. Однако встречаются случаи, когда специальности из одной отрасли науки, либо из одной группы специальностей в отрасли науки, определенные ОКСВНК, соотносятся со специализациями, относящимся к разным научным областям, определенным МСКО-О-2013. Отнесение одной специальности к разным научным областям в двух исследуемых классификаторах обусловлено различными подходами к классификации. В то время как международная стандартная классифик</w:t>
      </w:r>
      <w:r w:rsidRPr="00903353">
        <w:rPr>
          <w:rFonts w:ascii="Times New Roman" w:eastAsia="Calibri" w:hAnsi="Times New Roman" w:cs="Times New Roman"/>
          <w:sz w:val="24"/>
          <w:szCs w:val="24"/>
          <w:lang w:eastAsia="ru-RU"/>
        </w:rPr>
        <w:lastRenderedPageBreak/>
        <w:t xml:space="preserve">ация образования основывается на предметно-содержательном подходе, общероссийский классификатор специальностей высшей научной квалификации строит классификацию по предметным, методологическим и функциональным признакам.  </w:t>
      </w:r>
    </w:p>
    <w:p w:rsidR="00903353" w:rsidRPr="00903353" w:rsidRDefault="00903353" w:rsidP="00903353">
      <w:pPr>
        <w:keepNext/>
        <w:keepLines/>
        <w:spacing w:before="480" w:after="0" w:line="360" w:lineRule="auto"/>
        <w:jc w:val="center"/>
        <w:outlineLvl w:val="0"/>
        <w:rPr>
          <w:rFonts w:ascii="Times New Roman" w:eastAsia="Times New Roman" w:hAnsi="Times New Roman" w:cs="Times New Roman"/>
          <w:b/>
          <w:bCs/>
          <w:caps/>
          <w:sz w:val="24"/>
          <w:szCs w:val="24"/>
          <w:lang w:eastAsia="ru-RU"/>
        </w:rPr>
      </w:pPr>
      <w:bookmarkStart w:id="37" w:name="_Toc500254309"/>
      <w:r w:rsidRPr="00903353">
        <w:rPr>
          <w:rFonts w:ascii="Times New Roman" w:eastAsia="Times New Roman" w:hAnsi="Times New Roman" w:cs="Times New Roman"/>
          <w:b/>
          <w:bCs/>
          <w:sz w:val="24"/>
          <w:szCs w:val="24"/>
          <w:lang w:eastAsia="ru-RU"/>
        </w:rPr>
        <w:t>СВЕДЕНИЯ О ПРОВЕДЕНИИ ОБСУЖДЕНИЯ РАЗРАБОТАННОЙ КАРТЫ РОССИЙСКОЙ СИСТЕМЫ ОБРАЗОВАНИЯ В ФОРМАТЕ МСКО - О – 2013 В ФОРМАТЕ ОДНОДНЕВНОГО СЕМИНАРА</w:t>
      </w:r>
      <w:bookmarkEnd w:id="37"/>
    </w:p>
    <w:p w:rsidR="00903353" w:rsidRPr="00903353" w:rsidRDefault="00903353" w:rsidP="00903353">
      <w:pPr>
        <w:spacing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Обсуждение разработанной карты российской системы образования в формате МСКО - О – 2013 проведено в формате однодневного семинара по Гармонизации Международной стандартной классификации: Области образования и профессиональной подготовки 2013 (МСКО-О 2013) с Общероссийским классификатором специальностей по образованию (ОКСО) и Общероссийским классификатором специальностей высшей научной квалификации (ОКСВНК) с участием российских и международных экспертов» (далее – семинар). Семинар был проведен 14 ноября 2017 года на базе федерального государственного бюджетного учреждения «Главный государственный экспертный центр оценки образования», по адресу: 119049 г. Москва, Ленинский проспект 6, строение 3, Актовый зал.</w:t>
      </w:r>
    </w:p>
    <w:p w:rsidR="00903353" w:rsidRPr="00903353" w:rsidRDefault="00903353" w:rsidP="00903353">
      <w:pPr>
        <w:spacing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целях проведения мероприятия были выполнены следующие подготовительные работы: </w:t>
      </w:r>
    </w:p>
    <w:p w:rsidR="00903353" w:rsidRPr="00903353" w:rsidRDefault="00903353" w:rsidP="00903353">
      <w:pPr>
        <w:spacing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разработана программа мероприятия;</w:t>
      </w:r>
    </w:p>
    <w:p w:rsidR="00903353" w:rsidRPr="00903353" w:rsidRDefault="00903353" w:rsidP="00903353">
      <w:pPr>
        <w:spacing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сформирован перечень вопросов для проведения дискуссии;</w:t>
      </w:r>
    </w:p>
    <w:p w:rsidR="00903353" w:rsidRPr="00903353" w:rsidRDefault="00903353" w:rsidP="00903353">
      <w:pPr>
        <w:spacing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определен состав участников;</w:t>
      </w:r>
    </w:p>
    <w:p w:rsidR="00903353" w:rsidRPr="00903353" w:rsidRDefault="00903353" w:rsidP="00903353">
      <w:pPr>
        <w:spacing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подготовлено не менее 3х выступлений и соответствующих им презентаций;</w:t>
      </w:r>
    </w:p>
    <w:p w:rsidR="00903353" w:rsidRPr="00903353" w:rsidRDefault="00903353" w:rsidP="00903353">
      <w:pPr>
        <w:spacing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разработан состав и дизайн раздаточных материалов;</w:t>
      </w:r>
    </w:p>
    <w:p w:rsidR="00903353" w:rsidRPr="00903353" w:rsidRDefault="00903353" w:rsidP="00903353">
      <w:pPr>
        <w:spacing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разослана потенциальным участникам программу проведения мероприятия;</w:t>
      </w:r>
    </w:p>
    <w:p w:rsidR="00903353" w:rsidRPr="00903353" w:rsidRDefault="00903353" w:rsidP="00903353">
      <w:pPr>
        <w:spacing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размещена в сети Интернет информацию о планируемом мероприятии с публикацией программы;</w:t>
      </w:r>
    </w:p>
    <w:p w:rsidR="00903353" w:rsidRPr="00903353" w:rsidRDefault="00903353" w:rsidP="00903353">
      <w:pPr>
        <w:spacing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сформировано не менее 25 комплектов пакета раздаточных материалов, включающих Программу мероприятия, презентации выступлений.</w:t>
      </w:r>
    </w:p>
    <w:p w:rsidR="00903353" w:rsidRPr="00903353" w:rsidRDefault="00903353" w:rsidP="00903353">
      <w:pPr>
        <w:spacing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работе семинара приняли участие 24 российских эксперта, в том числе представителей Министерства образования и науки Российской Федерации, Федеральной службы по надзору  в сфере образования и науки, Федеральной службы государственной статистики, Федерального государственного бюджетного учреждения «Федеральный институт оценки качества образования», зарубежные эксперты  института статистики ЮНЕСКО.</w:t>
      </w:r>
    </w:p>
    <w:p w:rsidR="00903353" w:rsidRPr="00903353" w:rsidRDefault="00903353" w:rsidP="00903353">
      <w:pPr>
        <w:spacing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Программа мероприятия представлена на электронном носителе в папке «Приложение 8». Программа мероприятия была направлена на согласование Государственному заказчику, согласование представлено на электронном носителе в папке «Приложение 8».</w:t>
      </w:r>
    </w:p>
    <w:p w:rsidR="00903353" w:rsidRPr="00903353" w:rsidRDefault="00903353" w:rsidP="00903353">
      <w:pPr>
        <w:spacing w:line="360" w:lineRule="auto"/>
        <w:ind w:firstLine="851"/>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Перечень вопросов для проведения дискуссии:</w:t>
      </w:r>
    </w:p>
    <w:p w:rsidR="00903353" w:rsidRPr="00903353" w:rsidRDefault="00903353" w:rsidP="003F7686">
      <w:pPr>
        <w:numPr>
          <w:ilvl w:val="0"/>
          <w:numId w:val="162"/>
        </w:numPr>
        <w:spacing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Проблемы гармонизации МСКО-О 2013 с ОКСО и ОКСВНК.</w:t>
      </w:r>
    </w:p>
    <w:p w:rsidR="00903353" w:rsidRPr="00903353" w:rsidRDefault="00903353" w:rsidP="003F7686">
      <w:pPr>
        <w:numPr>
          <w:ilvl w:val="0"/>
          <w:numId w:val="162"/>
        </w:numPr>
        <w:spacing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Совершенствование национальной статистики в области образования с учетом международных стандартов.</w:t>
      </w:r>
    </w:p>
    <w:p w:rsidR="00903353" w:rsidRPr="00903353" w:rsidRDefault="00903353" w:rsidP="003F7686">
      <w:pPr>
        <w:numPr>
          <w:ilvl w:val="0"/>
          <w:numId w:val="162"/>
        </w:numPr>
        <w:spacing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Приоритетный проект «Развитие экспортного потенциала российской системы образования: проблемы статистики».</w:t>
      </w:r>
    </w:p>
    <w:p w:rsidR="00903353" w:rsidRPr="00903353" w:rsidRDefault="00903353" w:rsidP="003F7686">
      <w:pPr>
        <w:numPr>
          <w:ilvl w:val="0"/>
          <w:numId w:val="162"/>
        </w:numPr>
        <w:spacing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Взаимодействие профессиональных и образовательных стандартов.</w:t>
      </w:r>
    </w:p>
    <w:p w:rsidR="00903353" w:rsidRPr="00903353" w:rsidRDefault="00903353" w:rsidP="00903353">
      <w:pPr>
        <w:spacing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Список участников представлен на электронном носителе в папке «Приложение 8». В рамках семинара были подготовлены и проведены 9 докладов, а так же круглый стол по обсуждению вышеобозначенных вопросов. Презентации выступлений представлены на электронном носителе в папке «Приложение 8». Для участников семинара были организованы 1 обед и 1 кофе-брейк.</w:t>
      </w:r>
    </w:p>
    <w:p w:rsidR="00903353" w:rsidRPr="00903353" w:rsidRDefault="00903353" w:rsidP="00903353">
      <w:pPr>
        <w:spacing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 регистрации каждый участник получил подготовленный специалистами пакет раздаточных материалов, включающий в себя:</w:t>
      </w:r>
    </w:p>
    <w:p w:rsidR="00903353" w:rsidRPr="00903353" w:rsidRDefault="00903353" w:rsidP="003F7686">
      <w:pPr>
        <w:numPr>
          <w:ilvl w:val="0"/>
          <w:numId w:val="161"/>
        </w:numPr>
        <w:spacing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Программу мероприятия;</w:t>
      </w:r>
    </w:p>
    <w:p w:rsidR="00903353" w:rsidRPr="00903353" w:rsidRDefault="00903353" w:rsidP="003F7686">
      <w:pPr>
        <w:numPr>
          <w:ilvl w:val="0"/>
          <w:numId w:val="161"/>
        </w:numPr>
        <w:spacing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Презентационные материалы;</w:t>
      </w:r>
    </w:p>
    <w:p w:rsidR="00903353" w:rsidRPr="00903353" w:rsidRDefault="00903353" w:rsidP="003F7686">
      <w:pPr>
        <w:numPr>
          <w:ilvl w:val="0"/>
          <w:numId w:val="161"/>
        </w:numPr>
        <w:spacing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Дополнительную справочную информацию об основных индикаторах Российской Фед</w:t>
      </w:r>
      <w:r w:rsidRPr="00903353">
        <w:rPr>
          <w:rFonts w:ascii="Times New Roman" w:eastAsia="Times New Roman" w:hAnsi="Times New Roman" w:cs="Times New Roman"/>
          <w:sz w:val="24"/>
          <w:szCs w:val="24"/>
          <w:lang w:eastAsia="ru-RU"/>
        </w:rPr>
        <w:lastRenderedPageBreak/>
        <w:t>ерации, представленных в докладе «Education at a Glance» 2017;</w:t>
      </w:r>
    </w:p>
    <w:p w:rsidR="00903353" w:rsidRPr="00903353" w:rsidRDefault="00903353" w:rsidP="003F7686">
      <w:pPr>
        <w:numPr>
          <w:ilvl w:val="0"/>
          <w:numId w:val="161"/>
        </w:numPr>
        <w:spacing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кейс-папка с материалами 3 презентаций по темам докладов; </w:t>
      </w:r>
    </w:p>
    <w:p w:rsidR="00903353" w:rsidRPr="00903353" w:rsidRDefault="00903353" w:rsidP="003F7686">
      <w:pPr>
        <w:numPr>
          <w:ilvl w:val="0"/>
          <w:numId w:val="161"/>
        </w:numPr>
        <w:spacing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канцелярские принадлежности (блокнот, ручка, папка).</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Раздаточные материалы представлены на электронном носителе в папке «Приложение 8».</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ar-SA"/>
        </w:rPr>
      </w:pPr>
      <w:r w:rsidRPr="00903353">
        <w:rPr>
          <w:rFonts w:ascii="Times New Roman" w:eastAsia="Times New Roman" w:hAnsi="Times New Roman" w:cs="Times New Roman"/>
          <w:sz w:val="24"/>
          <w:szCs w:val="24"/>
          <w:lang w:eastAsia="ru-RU"/>
        </w:rPr>
        <w:t xml:space="preserve">Информация о планируемом мероприятии с публикацией программы размещена на сайте </w:t>
      </w:r>
      <w:hyperlink r:id="rId136" w:history="1">
        <w:r w:rsidRPr="00903353">
          <w:rPr>
            <w:rFonts w:ascii="Times New Roman" w:eastAsia="Times New Roman" w:hAnsi="Times New Roman" w:cs="Times New Roman"/>
            <w:color w:val="0000FF"/>
            <w:sz w:val="24"/>
            <w:szCs w:val="24"/>
            <w:u w:val="single"/>
            <w:lang w:eastAsia="ru-RU"/>
          </w:rPr>
          <w:t>http://www.fioco.ru</w:t>
        </w:r>
      </w:hyperlink>
      <w:r w:rsidRPr="00903353">
        <w:rPr>
          <w:rFonts w:ascii="Times New Roman" w:eastAsia="Times New Roman" w:hAnsi="Times New Roman" w:cs="Times New Roman"/>
          <w:sz w:val="24"/>
          <w:szCs w:val="24"/>
          <w:u w:val="single"/>
          <w:lang w:eastAsia="ru-RU"/>
        </w:rPr>
        <w:t>/fioko-news/14-ноября-2017-года-состоится-семинар-гармонизация-мско-о-2013-с-оксо-и-оксвнк</w:t>
      </w:r>
      <w:r w:rsidRPr="00903353">
        <w:rPr>
          <w:rFonts w:ascii="Times New Roman" w:eastAsia="Times New Roman" w:hAnsi="Times New Roman" w:cs="Times New Roman"/>
          <w:sz w:val="24"/>
          <w:szCs w:val="24"/>
          <w:lang w:eastAsia="ru-RU"/>
        </w:rPr>
        <w:t xml:space="preserve"> . По результатам обсуждения с российскими и международными экспертами были скорректированы некоторые области образования и профессиональной подготовки, относящиеся ко второму, третьему, четвертому, пятому и седьмому разделам ОКСО. Также был подготовлен список рекомендаций по внесению изменений в нормативно-правовые акты с целью гармонизации международных документов и существующих классификаторов областей образования в Российской Федерации. </w:t>
      </w:r>
      <w:r w:rsidRPr="00903353">
        <w:rPr>
          <w:rFonts w:ascii="Times New Roman" w:eastAsia="Times New Roman" w:hAnsi="Times New Roman" w:cs="Times New Roman"/>
          <w:sz w:val="24"/>
          <w:szCs w:val="24"/>
          <w:lang w:eastAsia="ar-SA"/>
        </w:rPr>
        <w:t>После проведения однодневного семинара на тему «Гармонизация Международной стандартной классификации: Области образования и профессиональной подготовки 2013 (МСКО-О 2013) с Общероссийским классификатором специальностей по образованию (ОКСО) и Общероссийским классификатором специальностей высшей научной квалификации (ОКСВНК)» с участием российских и зарубежных экспертов был скорректирован проект справочника соответствия российских специальностей МСКО-О-2013, а также были вынесены рекомендации по внесению изменений в нормативно-правовые акты с целью гармонизации международных документов и существующих классификаторов областей образования в Российской Федерации, а также по обновлению Общероссийского классификатора специальностей по образованию (ОКСО) с учетом новых версий МСКО:</w:t>
      </w:r>
    </w:p>
    <w:p w:rsidR="00903353" w:rsidRPr="00903353" w:rsidRDefault="00903353" w:rsidP="003F7686">
      <w:pPr>
        <w:numPr>
          <w:ilvl w:val="0"/>
          <w:numId w:val="163"/>
        </w:numPr>
        <w:shd w:val="clear" w:color="auto" w:fill="FFFFFF"/>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Внести изменения в Приказ Министерства образования и науки Российской Федерации от 12 сентября 2013г. N 1059 "Об утверждении Порядка формирования перечней профессий, специальностей и направлений подготовки": привести в соответствие разделы, указанные в данном приказе научным областям согласно МСКО-О 2013.</w:t>
      </w:r>
    </w:p>
    <w:p w:rsidR="00903353" w:rsidRPr="00903353" w:rsidRDefault="00903353" w:rsidP="00903353">
      <w:pPr>
        <w:shd w:val="clear" w:color="auto" w:fill="FFFFFF"/>
        <w:spacing w:after="0" w:line="360" w:lineRule="auto"/>
        <w:ind w:left="720" w:firstLine="840"/>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Раздел «Математические и естественные науки» разбить на два раздела согласно МСКО-О 2013 05 «Естественные науки, математика и статистика», 06 «Информационно-коммуникационные технологии (ИКТ)».</w:t>
      </w:r>
    </w:p>
    <w:p w:rsidR="00903353" w:rsidRPr="00903353" w:rsidRDefault="00903353" w:rsidP="00903353">
      <w:pPr>
        <w:shd w:val="clear" w:color="auto" w:fill="FFFFFF"/>
        <w:spacing w:after="0" w:line="360" w:lineRule="auto"/>
        <w:ind w:left="720" w:firstLine="840"/>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Раздел «Инженерное дело, технологии и техничес</w:t>
      </w:r>
      <w:r w:rsidRPr="00903353">
        <w:rPr>
          <w:rFonts w:ascii="Times New Roman" w:eastAsia="Times New Roman" w:hAnsi="Times New Roman" w:cs="Times New Roman"/>
          <w:sz w:val="24"/>
          <w:szCs w:val="24"/>
          <w:lang w:eastAsia="ru-RU"/>
        </w:rPr>
        <w:lastRenderedPageBreak/>
        <w:t>кие науки» разбить на шесть научных областей 06 «Информационно- коммуникационные технологии (ИКТ)», 07 «Инженерные, обрабатывающие и строительные отрасли», 05 «Естественные науки, математика и статистика», 04 «Бизнес, управление и право», 02 «Искусство и гуманитарные науки»,10 «Службы».</w:t>
      </w:r>
    </w:p>
    <w:p w:rsidR="00903353" w:rsidRPr="00903353" w:rsidRDefault="00903353" w:rsidP="00903353">
      <w:pPr>
        <w:shd w:val="clear" w:color="auto" w:fill="FFFFFF"/>
        <w:spacing w:after="0" w:line="360" w:lineRule="auto"/>
        <w:ind w:left="720" w:firstLine="840"/>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Раздел «Здравоохранение и медицинские науки» разбить на три области согласно МСКО-О 2013 09 «Здравоохранение и социальное обеспечение», 10 «Службы», 08 «Сельское, лесное, рыболовное хозяйство и ветеринария».</w:t>
      </w:r>
    </w:p>
    <w:p w:rsidR="00903353" w:rsidRPr="00903353" w:rsidRDefault="00903353" w:rsidP="00903353">
      <w:pPr>
        <w:shd w:val="clear" w:color="auto" w:fill="FFFFFF"/>
        <w:spacing w:after="0" w:line="360" w:lineRule="auto"/>
        <w:ind w:left="720" w:firstLine="840"/>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Раздел «Сельское хозяйство и сельскохозяйственные науки» - на две научные области 08 «Сельское, лесное, рыболовное хозяйство и ветеринария», 07 «Инженерные, обрабатывающие и строительные отрасли».</w:t>
      </w:r>
    </w:p>
    <w:p w:rsidR="00903353" w:rsidRPr="00903353" w:rsidRDefault="00903353" w:rsidP="00903353">
      <w:pPr>
        <w:shd w:val="clear" w:color="auto" w:fill="FFFFFF"/>
        <w:spacing w:after="0" w:line="360" w:lineRule="auto"/>
        <w:ind w:left="720" w:firstLine="840"/>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Раздел «Образование и педагогические науки» оставить без изменений.</w:t>
      </w:r>
    </w:p>
    <w:p w:rsidR="00903353" w:rsidRPr="00903353" w:rsidRDefault="00903353" w:rsidP="00903353">
      <w:pPr>
        <w:shd w:val="clear" w:color="auto" w:fill="FFFFFF"/>
        <w:spacing w:after="0" w:line="360" w:lineRule="auto"/>
        <w:ind w:left="720" w:firstLine="840"/>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Раздел «Науки об обществе» разбить на пять научных областей по МСКО-О 2013: 03 «Социальные науки, журналистика и информация», 04 «Бизнес, управление и право», 10 «Службы», 09 «Здравоохранение и социальное обеспечение», 02 «Искусство и гуманитарные науки».</w:t>
      </w:r>
      <w:r w:rsidRPr="00903353">
        <w:rPr>
          <w:rFonts w:ascii="Times New Roman" w:eastAsia="Times New Roman" w:hAnsi="Times New Roman" w:cs="Times New Roman"/>
          <w:sz w:val="24"/>
          <w:szCs w:val="24"/>
          <w:lang w:eastAsia="ru-RU"/>
        </w:rPr>
        <w:cr/>
        <w:t>Раздел «Гуманитарные науки» разбить на четыре области: 02 «Искусство и гуманитарные науки», 03 «Социальные науки, журналистика и информация», 10 «Службы», 04 «Бизнес, управление и право».</w:t>
      </w:r>
    </w:p>
    <w:p w:rsidR="00903353" w:rsidRPr="00903353" w:rsidRDefault="00903353" w:rsidP="00903353">
      <w:pPr>
        <w:shd w:val="clear" w:color="auto" w:fill="FFFFFF"/>
        <w:spacing w:after="0" w:line="360" w:lineRule="auto"/>
        <w:ind w:left="720" w:firstLine="840"/>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Раздел «Искусство и культура» разбить на две научные области 02 «Искусство и гуманитарные науки», 03 «Социальные науки, журналистика и информация».</w:t>
      </w:r>
    </w:p>
    <w:p w:rsidR="00903353" w:rsidRPr="00903353" w:rsidRDefault="00903353" w:rsidP="00903353">
      <w:pPr>
        <w:shd w:val="clear" w:color="auto" w:fill="FFFFFF"/>
        <w:spacing w:after="0" w:line="360" w:lineRule="auto"/>
        <w:ind w:left="720" w:firstLine="840"/>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Раздел «Оборона и безопасность государства. Военные науки» отнести к 10»Службы».</w:t>
      </w:r>
    </w:p>
    <w:p w:rsidR="00903353" w:rsidRPr="00903353" w:rsidRDefault="00903353" w:rsidP="003F7686">
      <w:pPr>
        <w:numPr>
          <w:ilvl w:val="0"/>
          <w:numId w:val="163"/>
        </w:numPr>
        <w:shd w:val="clear" w:color="auto" w:fill="FFFFFF"/>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Пересмотреть отрасли науки, определенные Общероссийским классификатором специальностей высшей научной классификации согласно Международной стандартной классификации «Области образования и профессиональной подготовки». Рассмотреть возможность частичного или полного объединения таких отраслей науки как «Искусствоведение», «Филологические науки», «Философские науки», «Исторические науки» в общую отрасль наук, имеющую название по аналогии с МСКО-О-2013 «Гуманитарные науки». Рассмотреть возможность частичного или полного объединения таких отраслей науки как «Культурология», «Психологические науки», «Социологические науки» и «Политология» в общую отрасль наук, имеющую название по аналогии с МСКО-О-2013 «Социальные науки». Рассмотреть возможность выделения специальностей из отрасли «Технические науки», имеющих отношение к информационно-коммуникационным технологиям, в отдельную отрасль науки «Информацион</w:t>
      </w:r>
      <w:r w:rsidRPr="00903353">
        <w:rPr>
          <w:rFonts w:ascii="Times New Roman" w:eastAsia="Times New Roman" w:hAnsi="Times New Roman" w:cs="Times New Roman"/>
          <w:sz w:val="24"/>
          <w:szCs w:val="24"/>
          <w:lang w:eastAsia="ru-RU"/>
        </w:rPr>
        <w:lastRenderedPageBreak/>
        <w:t>но-коммуникационные технологии».</w:t>
      </w:r>
    </w:p>
    <w:p w:rsidR="00903353" w:rsidRPr="00903353" w:rsidRDefault="00903353" w:rsidP="003F7686">
      <w:pPr>
        <w:numPr>
          <w:ilvl w:val="0"/>
          <w:numId w:val="163"/>
        </w:numPr>
        <w:shd w:val="clear" w:color="auto" w:fill="FFFFFF"/>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Утвердить с целью облегчения признания иностранного образования и (или) квалификации один из важнейших инструментов Болонского процесса - Национальную рамку квалификаций (НРК) на национальном уровне.</w:t>
      </w:r>
    </w:p>
    <w:p w:rsidR="00903353" w:rsidRPr="00903353" w:rsidRDefault="00903353" w:rsidP="003F7686">
      <w:pPr>
        <w:numPr>
          <w:ilvl w:val="0"/>
          <w:numId w:val="163"/>
        </w:numPr>
        <w:shd w:val="clear" w:color="auto" w:fill="FFFFFF"/>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Пересмотреть состав укрупненных групп направлений подготовки, специальностей и профессий, вернувшись к отраслевому принципу их формирования (аналогично ОК 009-2003). Обновленные укрупненные группы смогут использоваться для предоставления статистических данных о приёме, контингенте и выпусках специалистов по каждой из профессиональных областей.</w:t>
      </w:r>
    </w:p>
    <w:p w:rsidR="00903353" w:rsidRPr="00903353" w:rsidRDefault="00903353" w:rsidP="003F7686">
      <w:pPr>
        <w:numPr>
          <w:ilvl w:val="0"/>
          <w:numId w:val="163"/>
        </w:numPr>
        <w:shd w:val="clear" w:color="auto" w:fill="FFFFFF"/>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Каждую укрупненную группу разбить на группы, выделяющие более узкие профессиональные области и образующие следующий иерархический уровень горизонтальной системы классификации. Предварительные оценки показывают, что таких групп может быть образовано от 80 до 120 (в МСКО-О 2013 их около 80). По группам может представляться более детальная статистика о приёме, контингентах и выпусках.</w:t>
      </w:r>
    </w:p>
    <w:p w:rsidR="00903353" w:rsidRPr="00903353" w:rsidRDefault="00903353" w:rsidP="003F7686">
      <w:pPr>
        <w:numPr>
          <w:ilvl w:val="0"/>
          <w:numId w:val="163"/>
        </w:numPr>
        <w:shd w:val="clear" w:color="auto" w:fill="FFFFFF"/>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Актуализировать составы элементов перечней направлений подготовки, специальностей и профессий и связать их с реестрами профессиональных стандартов и квалификаций. Исключить из перечней устаревшие профессии и специальности, не востребованные рынком труда и потребителями образовательных услуг.</w:t>
      </w:r>
    </w:p>
    <w:p w:rsidR="00903353" w:rsidRPr="00903353" w:rsidRDefault="00903353" w:rsidP="003F7686">
      <w:pPr>
        <w:numPr>
          <w:ilvl w:val="0"/>
          <w:numId w:val="163"/>
        </w:numPr>
        <w:shd w:val="clear" w:color="auto" w:fill="FFFFFF"/>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Развивать и проводить систематически методические семинары для кадровых служб и специалистов по оценке квалификаций по применению профессиональных стандартов, классификаторов в области образования.</w:t>
      </w:r>
    </w:p>
    <w:p w:rsidR="00903353" w:rsidRPr="00903353" w:rsidRDefault="00903353" w:rsidP="003F7686">
      <w:pPr>
        <w:numPr>
          <w:ilvl w:val="0"/>
          <w:numId w:val="163"/>
        </w:numPr>
        <w:shd w:val="clear" w:color="auto" w:fill="FFFFFF"/>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Изучить создание механизмов  внутреннего  аудита предоставляемых Россией статистических данных в международные организации. </w:t>
      </w:r>
    </w:p>
    <w:p w:rsidR="00903353" w:rsidRPr="00903353" w:rsidRDefault="00903353" w:rsidP="003F7686">
      <w:pPr>
        <w:numPr>
          <w:ilvl w:val="0"/>
          <w:numId w:val="163"/>
        </w:numPr>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Направить в Министерство образования и науки Российской Федерации рекомендации по итогам семинара. </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Скорректированный проект справочника соответствия российских специальностей МСКО-О-2013 представлен в приложении 4 к отчету. Проект справочника был отправлен на согласование с Государственным заказчиком, согласование представлено на электронном носителе в папке «Приложение 8». Проект рекомендаций был отправлен на согласование с Государственным заказчиком, согласование представлено на электронном носителе в папке «Приложение 8».</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Информация о результатах мероприятия размещена в сети Интернет-портале: </w:t>
      </w:r>
      <w:r w:rsidRPr="00903353">
        <w:rPr>
          <w:rFonts w:ascii="Times New Roman" w:eastAsia="Times New Roman" w:hAnsi="Times New Roman" w:cs="Times New Roman"/>
          <w:sz w:val="24"/>
          <w:szCs w:val="24"/>
          <w:u w:val="single"/>
          <w:lang w:val="en-US" w:eastAsia="ru-RU"/>
        </w:rPr>
        <w:t>http</w:t>
      </w:r>
      <w:r w:rsidRPr="00903353">
        <w:rPr>
          <w:rFonts w:ascii="Times New Roman" w:eastAsia="Times New Roman" w:hAnsi="Times New Roman" w:cs="Times New Roman"/>
          <w:sz w:val="24"/>
          <w:szCs w:val="24"/>
          <w:u w:val="single"/>
          <w:lang w:eastAsia="ru-RU"/>
        </w:rPr>
        <w:t>://</w:t>
      </w:r>
      <w:r w:rsidRPr="00903353">
        <w:rPr>
          <w:rFonts w:ascii="Times New Roman" w:eastAsia="Times New Roman" w:hAnsi="Times New Roman" w:cs="Times New Roman"/>
          <w:sz w:val="24"/>
          <w:szCs w:val="24"/>
          <w:u w:val="single"/>
          <w:lang w:val="en-US" w:eastAsia="ru-RU"/>
        </w:rPr>
        <w:t>www</w:t>
      </w:r>
      <w:r w:rsidRPr="00903353">
        <w:rPr>
          <w:rFonts w:ascii="Times New Roman" w:eastAsia="Times New Roman" w:hAnsi="Times New Roman" w:cs="Times New Roman"/>
          <w:sz w:val="24"/>
          <w:szCs w:val="24"/>
          <w:u w:val="single"/>
          <w:lang w:eastAsia="ru-RU"/>
        </w:rPr>
        <w:t>.</w:t>
      </w:r>
      <w:r w:rsidRPr="00903353">
        <w:rPr>
          <w:rFonts w:ascii="Times New Roman" w:eastAsia="Times New Roman" w:hAnsi="Times New Roman" w:cs="Times New Roman"/>
          <w:sz w:val="24"/>
          <w:szCs w:val="24"/>
          <w:u w:val="single"/>
          <w:lang w:val="en-US" w:eastAsia="ru-RU"/>
        </w:rPr>
        <w:t>nic</w:t>
      </w:r>
      <w:r w:rsidRPr="00903353">
        <w:rPr>
          <w:rFonts w:ascii="Times New Roman" w:eastAsia="Times New Roman" w:hAnsi="Times New Roman" w:cs="Times New Roman"/>
          <w:sz w:val="24"/>
          <w:szCs w:val="24"/>
          <w:u w:val="single"/>
          <w:lang w:eastAsia="ru-RU"/>
        </w:rPr>
        <w:t>.</w:t>
      </w:r>
      <w:r w:rsidRPr="00903353">
        <w:rPr>
          <w:rFonts w:ascii="Times New Roman" w:eastAsia="Times New Roman" w:hAnsi="Times New Roman" w:cs="Times New Roman"/>
          <w:sz w:val="24"/>
          <w:szCs w:val="24"/>
          <w:u w:val="single"/>
          <w:lang w:val="en-US" w:eastAsia="ru-RU"/>
        </w:rPr>
        <w:t>gov</w:t>
      </w:r>
      <w:r w:rsidRPr="00903353">
        <w:rPr>
          <w:rFonts w:ascii="Times New Roman" w:eastAsia="Times New Roman" w:hAnsi="Times New Roman" w:cs="Times New Roman"/>
          <w:sz w:val="24"/>
          <w:szCs w:val="24"/>
          <w:u w:val="single"/>
          <w:lang w:eastAsia="ru-RU"/>
        </w:rPr>
        <w:t>.</w:t>
      </w:r>
      <w:r w:rsidRPr="00903353">
        <w:rPr>
          <w:rFonts w:ascii="Times New Roman" w:eastAsia="Times New Roman" w:hAnsi="Times New Roman" w:cs="Times New Roman"/>
          <w:sz w:val="24"/>
          <w:szCs w:val="24"/>
          <w:u w:val="single"/>
          <w:lang w:val="en-US" w:eastAsia="ru-RU"/>
        </w:rPr>
        <w:t>ru</w:t>
      </w:r>
      <w:r w:rsidRPr="00903353">
        <w:rPr>
          <w:rFonts w:ascii="Times New Roman" w:eastAsia="Times New Roman" w:hAnsi="Times New Roman" w:cs="Times New Roman"/>
          <w:sz w:val="24"/>
          <w:szCs w:val="24"/>
          <w:u w:val="single"/>
          <w:lang w:eastAsia="ru-RU"/>
        </w:rPr>
        <w:t>/</w:t>
      </w:r>
      <w:r w:rsidRPr="00903353">
        <w:rPr>
          <w:rFonts w:ascii="Times New Roman" w:eastAsia="Times New Roman" w:hAnsi="Times New Roman" w:cs="Times New Roman"/>
          <w:sz w:val="24"/>
          <w:szCs w:val="24"/>
          <w:u w:val="single"/>
          <w:lang w:val="en-US" w:eastAsia="ru-RU"/>
        </w:rPr>
        <w:t>ru</w:t>
      </w:r>
      <w:r w:rsidRPr="00903353">
        <w:rPr>
          <w:rFonts w:ascii="Times New Roman" w:eastAsia="Times New Roman" w:hAnsi="Times New Roman" w:cs="Times New Roman"/>
          <w:sz w:val="24"/>
          <w:szCs w:val="24"/>
          <w:u w:val="single"/>
          <w:lang w:eastAsia="ru-RU"/>
        </w:rPr>
        <w:t>/</w:t>
      </w:r>
      <w:r w:rsidRPr="00903353">
        <w:rPr>
          <w:rFonts w:ascii="Times New Roman" w:eastAsia="Times New Roman" w:hAnsi="Times New Roman" w:cs="Times New Roman"/>
          <w:sz w:val="24"/>
          <w:szCs w:val="24"/>
          <w:u w:val="single"/>
          <w:lang w:val="en-US" w:eastAsia="ru-RU"/>
        </w:rPr>
        <w:t>nic</w:t>
      </w:r>
      <w:r w:rsidRPr="00903353">
        <w:rPr>
          <w:rFonts w:ascii="Times New Roman" w:eastAsia="Times New Roman" w:hAnsi="Times New Roman" w:cs="Times New Roman"/>
          <w:sz w:val="24"/>
          <w:szCs w:val="24"/>
          <w:u w:val="single"/>
          <w:lang w:eastAsia="ru-RU"/>
        </w:rPr>
        <w:t>/</w:t>
      </w:r>
      <w:r w:rsidRPr="00903353">
        <w:rPr>
          <w:rFonts w:ascii="Times New Roman" w:eastAsia="Times New Roman" w:hAnsi="Times New Roman" w:cs="Times New Roman"/>
          <w:sz w:val="24"/>
          <w:szCs w:val="24"/>
          <w:u w:val="single"/>
          <w:lang w:val="en-US" w:eastAsia="ru-RU"/>
        </w:rPr>
        <w:t>news</w:t>
      </w:r>
      <w:r w:rsidRPr="00903353">
        <w:rPr>
          <w:rFonts w:ascii="Times New Roman" w:eastAsia="Times New Roman" w:hAnsi="Times New Roman" w:cs="Times New Roman"/>
          <w:sz w:val="24"/>
          <w:szCs w:val="24"/>
          <w:u w:val="single"/>
          <w:lang w:eastAsia="ru-RU"/>
        </w:rPr>
        <w:t>/</w:t>
      </w:r>
      <w:r w:rsidRPr="00903353">
        <w:rPr>
          <w:rFonts w:ascii="Times New Roman" w:eastAsia="Times New Roman" w:hAnsi="Times New Roman" w:cs="Times New Roman"/>
          <w:sz w:val="24"/>
          <w:szCs w:val="24"/>
          <w:u w:val="single"/>
          <w:lang w:val="en-US" w:eastAsia="ru-RU"/>
        </w:rPr>
        <w:t>Isced</w:t>
      </w:r>
      <w:r w:rsidRPr="00903353">
        <w:rPr>
          <w:rFonts w:ascii="Times New Roman" w:eastAsia="Times New Roman" w:hAnsi="Times New Roman" w:cs="Times New Roman"/>
          <w:sz w:val="24"/>
          <w:szCs w:val="24"/>
          <w:u w:val="single"/>
          <w:lang w:eastAsia="ru-RU"/>
        </w:rPr>
        <w:t xml:space="preserve">_2013_14_11_17 </w:t>
      </w:r>
      <w:r w:rsidRPr="00903353">
        <w:rPr>
          <w:rFonts w:ascii="Times New Roman" w:eastAsia="Times New Roman" w:hAnsi="Times New Roman" w:cs="Times New Roman"/>
          <w:sz w:val="24"/>
          <w:szCs w:val="24"/>
          <w:lang w:eastAsia="ru-RU"/>
        </w:rPr>
        <w:br w:type="page"/>
      </w:r>
    </w:p>
    <w:p w:rsidR="00903353" w:rsidRPr="00903353" w:rsidRDefault="00903353" w:rsidP="00903353">
      <w:pPr>
        <w:keepNext/>
        <w:keepLines/>
        <w:spacing w:after="100" w:afterAutospacing="1" w:line="360" w:lineRule="auto"/>
        <w:jc w:val="center"/>
        <w:outlineLvl w:val="0"/>
        <w:rPr>
          <w:rFonts w:ascii="Times New Roman" w:eastAsia="Times New Roman" w:hAnsi="Times New Roman" w:cs="Times New Roman"/>
          <w:b/>
          <w:bCs/>
          <w:caps/>
          <w:sz w:val="24"/>
          <w:szCs w:val="24"/>
          <w:lang w:eastAsia="ru-RU"/>
        </w:rPr>
      </w:pPr>
      <w:bookmarkStart w:id="38" w:name="_Toc500254310"/>
      <w:r w:rsidRPr="00903353">
        <w:rPr>
          <w:rFonts w:ascii="Times New Roman" w:eastAsia="Times New Roman" w:hAnsi="Times New Roman" w:cs="Times New Roman"/>
          <w:b/>
          <w:bCs/>
          <w:caps/>
          <w:sz w:val="24"/>
          <w:szCs w:val="24"/>
          <w:lang w:eastAsia="ru-RU"/>
        </w:rPr>
        <w:t>ЗАКЛЮЧЕНИЕ</w:t>
      </w:r>
      <w:bookmarkEnd w:id="38"/>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связ</w:t>
      </w:r>
      <w:r w:rsidRPr="00903353">
        <w:rPr>
          <w:rFonts w:ascii="Times New Roman" w:eastAsia="Times New Roman" w:hAnsi="Times New Roman" w:cs="Times New Roman"/>
          <w:sz w:val="24"/>
          <w:szCs w:val="24"/>
          <w:lang w:eastAsia="ru-RU"/>
        </w:rPr>
        <w:lastRenderedPageBreak/>
        <w:t xml:space="preserve">и с тем, что национальные системы образования разнообразны по своей структуре и по содержанию образовательных программ, сравнивать достижения различных стран и отслеживать их продвижение к целям на национальном и международном уровнях достаточно сложно. Чтобы понять и верно интерпретировать аспекты и процессы образовательных систем на мировом уровне, особенно важно сопоставимость данных. </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Классификация образовательных систем различных стран в соответствии с МСКО позволяет сделать международное сравнение более прозрачным, последовательным и понятным для пользователей. При необходимости три международные организации (ЮНЕСКО, ОЭСР и Евростат) дают консультации отдельным странам по разрешению возникающих при классификации проблем и дискуссионных вопросов, что позволяет согласовать сопоставимость данных по сфере образования.</w:t>
      </w:r>
    </w:p>
    <w:p w:rsidR="00903353" w:rsidRPr="00903353" w:rsidRDefault="00903353" w:rsidP="00903353">
      <w:pPr>
        <w:shd w:val="clear" w:color="auto" w:fill="FFFFFF"/>
        <w:spacing w:after="0" w:line="360" w:lineRule="auto"/>
        <w:ind w:firstLine="709"/>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sz w:val="24"/>
          <w:szCs w:val="24"/>
          <w:lang w:eastAsia="ru-RU"/>
        </w:rPr>
        <w:t>Важнейшими функциями государства и региональных органов управления являются мониторинг системы образования и рынков труда, расчет по его результатам международных индикаторов развития образования, экономики и социальной сферы, планирование корректирующих воздействий на систему образования для реализации национальных стратегических приоритетов и региональных программ развития.</w:t>
      </w:r>
    </w:p>
    <w:p w:rsidR="00903353" w:rsidRPr="00903353" w:rsidRDefault="00903353" w:rsidP="00903353">
      <w:pPr>
        <w:shd w:val="clear" w:color="auto" w:fill="FFFFFF"/>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Приведение соответствия 11 научных областей, представленными в МСКО-О 2013 областям классификатора специальностей в Российской Федерации, упростит решение задач планирования и учета подготовки специалистов, обеспечения соответствия её структуры потребностям развития экономики и рынка труда, создаст необходимые условия для совершенствования на системной основе структуры профессиональных образовательных прогр</w:t>
      </w:r>
      <w:r w:rsidRPr="00903353">
        <w:rPr>
          <w:rFonts w:ascii="Times New Roman" w:eastAsia="Times New Roman" w:hAnsi="Times New Roman" w:cs="Times New Roman"/>
          <w:sz w:val="24"/>
          <w:szCs w:val="24"/>
          <w:lang w:eastAsia="ru-RU"/>
        </w:rPr>
        <w:lastRenderedPageBreak/>
        <w:t>амм Российской Федерации.</w:t>
      </w:r>
    </w:p>
    <w:p w:rsidR="00903353" w:rsidRPr="00903353" w:rsidRDefault="00903353" w:rsidP="00903353">
      <w:pPr>
        <w:shd w:val="clear" w:color="auto" w:fill="FFFFFF"/>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Содействие такому обмену и диалогу имеет исключительно важное значение для решения масштабных вопросов, связанных с оценкой образования и совместным поиском и согласованием новых решений.</w:t>
      </w:r>
    </w:p>
    <w:p w:rsidR="00903353" w:rsidRPr="00903353" w:rsidRDefault="00903353" w:rsidP="00903353">
      <w:pPr>
        <w:shd w:val="clear" w:color="auto" w:fill="FFFFFF"/>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 числу ключевых целей, связанных с деятельностью Института по сбору данных в 2017 году, относятся следующие:</w:t>
      </w:r>
    </w:p>
    <w:p w:rsidR="00903353" w:rsidRPr="00903353" w:rsidRDefault="00903353" w:rsidP="003F7686">
      <w:pPr>
        <w:numPr>
          <w:ilvl w:val="0"/>
          <w:numId w:val="159"/>
        </w:numPr>
        <w:shd w:val="clear" w:color="auto" w:fill="FFFFFF"/>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Публикация определения структуры глобальных данных об образовании для сбора международных статистических данных в области образования; </w:t>
      </w:r>
    </w:p>
    <w:p w:rsidR="00903353" w:rsidRPr="00903353" w:rsidRDefault="00903353" w:rsidP="003F7686">
      <w:pPr>
        <w:numPr>
          <w:ilvl w:val="0"/>
          <w:numId w:val="159"/>
        </w:numPr>
        <w:shd w:val="clear" w:color="auto" w:fill="FFFFFF"/>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Внедрение онлайновых вопросников в качестве средства уменьшения нагрузки на респондентов, расш</w:t>
      </w:r>
      <w:r w:rsidRPr="00903353">
        <w:rPr>
          <w:rFonts w:ascii="Times New Roman" w:eastAsia="Times New Roman" w:hAnsi="Times New Roman" w:cs="Times New Roman"/>
          <w:sz w:val="24"/>
          <w:szCs w:val="24"/>
          <w:lang w:eastAsia="ru-RU"/>
        </w:rPr>
        <w:lastRenderedPageBreak/>
        <w:t xml:space="preserve">ирения охвата и повышения коэффициента предоставления ответов; </w:t>
      </w:r>
    </w:p>
    <w:p w:rsidR="00903353" w:rsidRPr="00903353" w:rsidRDefault="00903353" w:rsidP="003F7686">
      <w:pPr>
        <w:numPr>
          <w:ilvl w:val="0"/>
          <w:numId w:val="159"/>
        </w:numPr>
        <w:shd w:val="clear" w:color="auto" w:fill="FFFFFF"/>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Разработка и осуществление стратегии обеспечения ресурсами в целях поддержки непрерывного совершенствования и обновления программного обеспечения для удовлетворения быстро меняющихся потребностей программы работы в области статистики. </w:t>
      </w:r>
    </w:p>
    <w:p w:rsidR="00903353" w:rsidRPr="00903353" w:rsidRDefault="00903353" w:rsidP="00903353">
      <w:pPr>
        <w:shd w:val="clear" w:color="auto" w:fill="FFFFFF"/>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Классификации областей обучения, такие как МСКО-О, обычно сохраняют свою актуальность на протяжении длительного времени, поэтому ее пересмотр будет произведен не ранее 2025 года. В то же время, если пользователи сочтут, что классификация уже не удовлетворяет их потребностям, существует возможность обратиться с просьбой о пересмотре в более ранние сроки.</w:t>
      </w:r>
    </w:p>
    <w:p w:rsidR="00903353" w:rsidRPr="004F62D9" w:rsidRDefault="00903353" w:rsidP="004F62D9">
      <w:pPr>
        <w:shd w:val="clear" w:color="auto" w:fill="FFFFFF"/>
        <w:spacing w:after="0" w:line="360" w:lineRule="auto"/>
        <w:jc w:val="both"/>
        <w:rPr>
          <w:rFonts w:ascii="Times New Roman" w:eastAsia="Times New Roman" w:hAnsi="Times New Roman" w:cs="Times New Roman"/>
          <w:i/>
          <w:spacing w:val="-1"/>
          <w:sz w:val="24"/>
          <w:szCs w:val="24"/>
          <w:lang w:val="en-US" w:eastAsia="ru-RU"/>
        </w:rPr>
      </w:pPr>
    </w:p>
    <w:sectPr w:rsidR="00903353" w:rsidRPr="004F62D9" w:rsidSect="004F62D9">
      <w:footerReference w:type="default" r:id="rId137"/>
      <w:pgSz w:w="12240" w:h="15840"/>
      <w:pgMar w:top="1134" w:right="567" w:bottom="1134" w:left="1701" w:header="0" w:footer="695" w:gutter="0"/>
      <w:pgNumType w:start="936"/>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D6F59" w:rsidRDefault="006D6F59" w:rsidP="00086A32">
      <w:pPr>
        <w:spacing w:after="0" w:line="240" w:lineRule="auto"/>
      </w:pPr>
      <w:r>
        <w:separator/>
      </w:r>
    </w:p>
  </w:endnote>
  <w:endnote w:type="continuationSeparator" w:id="0">
    <w:p w:rsidR="006D6F59" w:rsidRDefault="006D6F59" w:rsidP="00086A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Minion Pro">
    <w:altName w:val="Times New Roman"/>
    <w:panose1 w:val="00000000000000000000"/>
    <w:charset w:val="00"/>
    <w:family w:val="roman"/>
    <w:notTrueType/>
    <w:pitch w:val="variable"/>
    <w:sig w:usb0="00000001" w:usb1="00000001" w:usb2="00000000" w:usb3="00000000" w:csb0="0000019F" w:csb1="00000000"/>
  </w:font>
  <w:font w:name="New York">
    <w:panose1 w:val="020405030605060203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PMingLiU">
    <w:altName w:val="新細明體"/>
    <w:panose1 w:val="02020500000000000000"/>
    <w:charset w:val="88"/>
    <w:family w:val="auto"/>
    <w:notTrueType/>
    <w:pitch w:val="variable"/>
    <w:sig w:usb0="00000001" w:usb1="08080000" w:usb2="00000010" w:usb3="00000000" w:csb0="00100000" w:csb1="00000000"/>
  </w:font>
  <w:font w:name="Arial Unicode MS">
    <w:panose1 w:val="020B0604020202020204"/>
    <w:charset w:val="00"/>
    <w:family w:val="roman"/>
    <w:notTrueType/>
    <w:pitch w:val="variable"/>
    <w:sig w:usb0="00000003" w:usb1="00000000" w:usb2="00000000" w:usb3="00000000" w:csb0="00000001" w:csb1="00000000"/>
  </w:font>
  <w:font w:name="Times">
    <w:panose1 w:val="02020603050405020304"/>
    <w:charset w:val="CC"/>
    <w:family w:val="roman"/>
    <w:pitch w:val="variable"/>
    <w:sig w:usb0="E0002EFF" w:usb1="C0007843" w:usb2="00000009" w:usb3="00000000" w:csb0="000001FF" w:csb1="00000000"/>
  </w:font>
  <w:font w:name="Consolas">
    <w:panose1 w:val="020B0609020204030204"/>
    <w:charset w:val="CC"/>
    <w:family w:val="modern"/>
    <w:pitch w:val="fixed"/>
    <w:sig w:usb0="E10002FF" w:usb1="4000FCFF" w:usb2="00000009" w:usb3="00000000" w:csb0="0000019F" w:csb1="00000000"/>
  </w:font>
  <w:font w:name="Verdana">
    <w:panose1 w:val="020B0604030504040204"/>
    <w:charset w:val="CC"/>
    <w:family w:val="swiss"/>
    <w:pitch w:val="variable"/>
    <w:sig w:usb0="A10006FF" w:usb1="4000205B" w:usb2="00000010" w:usb3="00000000" w:csb0="0000019F" w:csb1="00000000"/>
  </w:font>
  <w:font w:name="Palatino">
    <w:altName w:val="Book Antiqua"/>
    <w:panose1 w:val="00000000000000000000"/>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AGaramond">
    <w:altName w:val="Times New Roman"/>
    <w:panose1 w:val="00000000000000000000"/>
    <w:charset w:val="00"/>
    <w:family w:val="roman"/>
    <w:notTrueType/>
    <w:pitch w:val="variable"/>
    <w:sig w:usb0="00000003" w:usb1="00000000" w:usb2="00000000" w:usb3="00000000" w:csb0="00000001" w:csb1="00000000"/>
  </w:font>
  <w:font w:name="Century Schoolbook">
    <w:panose1 w:val="02040604050505020304"/>
    <w:charset w:val="CC"/>
    <w:family w:val="roman"/>
    <w:pitch w:val="variable"/>
    <w:sig w:usb0="000002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Arial CYR">
    <w:panose1 w:val="020B0604020202020204"/>
    <w:charset w:val="CC"/>
    <w:family w:val="swiss"/>
    <w:pitch w:val="variable"/>
    <w:sig w:usb0="E0002EFF" w:usb1="C0007843" w:usb2="00000009" w:usb3="00000000" w:csb0="000001FF" w:csb1="00000000"/>
  </w:font>
  <w:font w:name="Trebuchet MS">
    <w:panose1 w:val="020B0603020202020204"/>
    <w:charset w:val="CC"/>
    <w:family w:val="swiss"/>
    <w:pitch w:val="variable"/>
    <w:sig w:usb0="00000287" w:usb1="00000000" w:usb2="00000000" w:usb3="00000000" w:csb0="0000009F" w:csb1="00000000"/>
  </w:font>
  <w:font w:name="Myriad Pro">
    <w:panose1 w:val="00000000000000000000"/>
    <w:charset w:val="00"/>
    <w:family w:val="swiss"/>
    <w:notTrueType/>
    <w:pitch w:val="variable"/>
    <w:sig w:usb0="20000287" w:usb1="00000001" w:usb2="00000000" w:usb3="00000000" w:csb0="0000019F" w:csb1="00000000"/>
  </w:font>
  <w:font w:name="TIMSS_options">
    <w:altName w:val="Arial"/>
    <w:panose1 w:val="00000000000000000000"/>
    <w:charset w:val="00"/>
    <w:family w:val="modern"/>
    <w:notTrueType/>
    <w:pitch w:val="variable"/>
    <w:sig w:usb0="00000003" w:usb1="00000000" w:usb2="00000000" w:usb3="00000000" w:csb0="00000001" w:csb1="00000000"/>
  </w:font>
  <w:font w:name="Cambria Math">
    <w:panose1 w:val="02040503050406030204"/>
    <w:charset w:val="01"/>
    <w:family w:val="roman"/>
    <w:notTrueType/>
    <w:pitch w:val="variable"/>
  </w:font>
  <w:font w:name="Wingdings 3">
    <w:panose1 w:val="05040102010807070707"/>
    <w:charset w:val="02"/>
    <w:family w:val="roman"/>
    <w:pitch w:val="variable"/>
    <w:sig w:usb0="00000000" w:usb1="10000000" w:usb2="00000000" w:usb3="00000000" w:csb0="80000000" w:csb1="00000000"/>
  </w:font>
  <w:font w:name="TimesNewRomanPS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13098371"/>
      <w:docPartObj>
        <w:docPartGallery w:val="Page Numbers (Bottom of Page)"/>
        <w:docPartUnique/>
      </w:docPartObj>
    </w:sdtPr>
    <w:sdtEndPr/>
    <w:sdtContent>
      <w:p w:rsidR="002F5B8E" w:rsidRDefault="002F5B8E">
        <w:pPr>
          <w:pStyle w:val="af"/>
          <w:jc w:val="center"/>
        </w:pPr>
        <w:r>
          <w:fldChar w:fldCharType="begin"/>
        </w:r>
        <w:r>
          <w:instrText>PAGE   \* MERGEFORMAT</w:instrText>
        </w:r>
        <w:r>
          <w:fldChar w:fldCharType="separate"/>
        </w:r>
        <w:r w:rsidR="005B53C9">
          <w:rPr>
            <w:noProof/>
          </w:rPr>
          <w:t>777</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81218187"/>
      <w:docPartObj>
        <w:docPartGallery w:val="Page Numbers (Bottom of Page)"/>
        <w:docPartUnique/>
      </w:docPartObj>
    </w:sdtPr>
    <w:sdtEndPr/>
    <w:sdtContent>
      <w:p w:rsidR="002F5B8E" w:rsidRDefault="002F5B8E" w:rsidP="00903353">
        <w:pPr>
          <w:pStyle w:val="af"/>
          <w:jc w:val="center"/>
        </w:pPr>
        <w:r>
          <w:fldChar w:fldCharType="begin"/>
        </w:r>
        <w:r>
          <w:instrText>PAGE   \* MERGEFORMAT</w:instrText>
        </w:r>
        <w:r>
          <w:fldChar w:fldCharType="separate"/>
        </w:r>
        <w:r w:rsidR="005B53C9">
          <w:rPr>
            <w:noProof/>
          </w:rPr>
          <w:t>776</w:t>
        </w:r>
        <w:r>
          <w:fldChar w:fldCharType="end"/>
        </w:r>
      </w:p>
    </w:sdtContent>
  </w:sdt>
  <w:p w:rsidR="002F5B8E" w:rsidRDefault="002F5B8E" w:rsidP="00903353">
    <w:pPr>
      <w:pStyle w:val="af"/>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11890678"/>
      <w:docPartObj>
        <w:docPartGallery w:val="Page Numbers (Bottom of Page)"/>
        <w:docPartUnique/>
      </w:docPartObj>
    </w:sdtPr>
    <w:sdtEndPr/>
    <w:sdtContent>
      <w:p w:rsidR="002F5B8E" w:rsidRPr="00164C40" w:rsidRDefault="002F5B8E" w:rsidP="00903353">
        <w:pPr>
          <w:pStyle w:val="af"/>
          <w:jc w:val="center"/>
        </w:pPr>
        <w:r>
          <w:fldChar w:fldCharType="begin"/>
        </w:r>
        <w:r>
          <w:instrText>PAGE   \* MERGEFORMAT</w:instrText>
        </w:r>
        <w:r>
          <w:fldChar w:fldCharType="separate"/>
        </w:r>
        <w:r w:rsidR="004F62D9">
          <w:rPr>
            <w:noProof/>
          </w:rPr>
          <w:t>974</w:t>
        </w:r>
        <w: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43121047"/>
      <w:docPartObj>
        <w:docPartGallery w:val="Page Numbers (Bottom of Page)"/>
        <w:docPartUnique/>
      </w:docPartObj>
    </w:sdtPr>
    <w:sdtEndPr/>
    <w:sdtContent>
      <w:p w:rsidR="002F5B8E" w:rsidRDefault="002F5B8E">
        <w:pPr>
          <w:pStyle w:val="af"/>
          <w:jc w:val="right"/>
        </w:pPr>
        <w:r>
          <w:fldChar w:fldCharType="begin"/>
        </w:r>
        <w:r>
          <w:instrText>PAGE   \* MERGEFORMAT</w:instrText>
        </w:r>
        <w:r>
          <w:fldChar w:fldCharType="separate"/>
        </w:r>
        <w:r w:rsidR="004F62D9">
          <w:rPr>
            <w:noProof/>
          </w:rPr>
          <w:t>1038</w:t>
        </w:r>
        <w:r>
          <w:fldChar w:fldCharType="end"/>
        </w:r>
      </w:p>
    </w:sdtContent>
  </w:sdt>
  <w:p w:rsidR="002F5B8E" w:rsidRDefault="002F5B8E">
    <w:pPr>
      <w:pStyle w:val="af"/>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11546203"/>
      <w:docPartObj>
        <w:docPartGallery w:val="Page Numbers (Bottom of Page)"/>
        <w:docPartUnique/>
      </w:docPartObj>
    </w:sdtPr>
    <w:sdtEndPr/>
    <w:sdtContent>
      <w:p w:rsidR="002F5B8E" w:rsidRDefault="002F5B8E">
        <w:pPr>
          <w:pStyle w:val="af"/>
          <w:jc w:val="right"/>
        </w:pPr>
        <w:r>
          <w:fldChar w:fldCharType="begin"/>
        </w:r>
        <w:r>
          <w:instrText>PAGE   \* MERGEFORMAT</w:instrText>
        </w:r>
        <w:r>
          <w:fldChar w:fldCharType="separate"/>
        </w:r>
        <w:r w:rsidR="004F62D9">
          <w:rPr>
            <w:noProof/>
          </w:rPr>
          <w:t>1089</w:t>
        </w:r>
        <w:r>
          <w:fldChar w:fldCharType="end"/>
        </w:r>
      </w:p>
    </w:sdtContent>
  </w:sdt>
  <w:p w:rsidR="002F5B8E" w:rsidRDefault="002F5B8E">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D6F59" w:rsidRDefault="006D6F59" w:rsidP="00086A32">
      <w:pPr>
        <w:spacing w:after="0" w:line="240" w:lineRule="auto"/>
      </w:pPr>
      <w:r>
        <w:separator/>
      </w:r>
    </w:p>
  </w:footnote>
  <w:footnote w:type="continuationSeparator" w:id="0">
    <w:p w:rsidR="006D6F59" w:rsidRDefault="006D6F59" w:rsidP="00086A32">
      <w:pPr>
        <w:spacing w:after="0" w:line="240" w:lineRule="auto"/>
      </w:pPr>
      <w:r>
        <w:continuationSeparator/>
      </w:r>
    </w:p>
  </w:footnote>
  <w:footnote w:id="1">
    <w:p w:rsidR="002F5B8E" w:rsidRPr="005A40D5" w:rsidRDefault="002F5B8E" w:rsidP="00903353">
      <w:pPr>
        <w:pStyle w:val="aa"/>
      </w:pPr>
      <w:r w:rsidRPr="00F5262F">
        <w:rPr>
          <w:rStyle w:val="afff1"/>
          <w:rFonts w:ascii="Times New Roman" w:hAnsi="Times New Roman"/>
        </w:rPr>
        <w:footnoteRef/>
      </w:r>
      <w:r w:rsidRPr="00F5262F">
        <w:rPr>
          <w:rFonts w:ascii="Times New Roman" w:hAnsi="Times New Roman" w:cs="Times New Roman"/>
        </w:rPr>
        <w:t xml:space="preserve"> Основные результаты исследования </w:t>
      </w:r>
      <w:r w:rsidRPr="00F5262F">
        <w:rPr>
          <w:rFonts w:ascii="Times New Roman" w:hAnsi="Times New Roman" w:cs="Times New Roman"/>
          <w:lang w:val="en-US"/>
        </w:rPr>
        <w:t>PISA</w:t>
      </w:r>
      <w:r w:rsidRPr="00F5262F">
        <w:rPr>
          <w:rFonts w:ascii="Times New Roman" w:hAnsi="Times New Roman" w:cs="Times New Roman"/>
        </w:rPr>
        <w:t xml:space="preserve"> представлены: </w:t>
      </w:r>
      <w:hyperlink r:id="rId1" w:history="1">
        <w:r w:rsidRPr="00F5262F">
          <w:rPr>
            <w:rStyle w:val="a5"/>
            <w:rFonts w:ascii="Times New Roman" w:hAnsi="Times New Roman"/>
            <w:szCs w:val="24"/>
            <w:lang w:val="en-AU" w:eastAsia="he-IL" w:bidi="he-IL"/>
          </w:rPr>
          <w:t>www</w:t>
        </w:r>
        <w:r w:rsidRPr="00F5262F">
          <w:rPr>
            <w:rStyle w:val="a5"/>
            <w:rFonts w:ascii="Times New Roman" w:hAnsi="Times New Roman"/>
            <w:szCs w:val="24"/>
            <w:lang w:eastAsia="he-IL" w:bidi="he-IL"/>
          </w:rPr>
          <w:t>.</w:t>
        </w:r>
        <w:r w:rsidRPr="00F5262F">
          <w:rPr>
            <w:rStyle w:val="a5"/>
            <w:rFonts w:ascii="Times New Roman" w:hAnsi="Times New Roman"/>
            <w:szCs w:val="24"/>
            <w:lang w:val="en-AU" w:eastAsia="he-IL" w:bidi="he-IL"/>
          </w:rPr>
          <w:t>oecd</w:t>
        </w:r>
        <w:r w:rsidRPr="00F5262F">
          <w:rPr>
            <w:rStyle w:val="a5"/>
            <w:rFonts w:ascii="Times New Roman" w:hAnsi="Times New Roman"/>
            <w:szCs w:val="24"/>
            <w:lang w:eastAsia="he-IL" w:bidi="he-IL"/>
          </w:rPr>
          <w:t>.</w:t>
        </w:r>
        <w:r w:rsidRPr="00F5262F">
          <w:rPr>
            <w:rStyle w:val="a5"/>
            <w:rFonts w:ascii="Times New Roman" w:hAnsi="Times New Roman"/>
            <w:szCs w:val="24"/>
            <w:lang w:val="en-AU" w:eastAsia="he-IL" w:bidi="he-IL"/>
          </w:rPr>
          <w:t>org</w:t>
        </w:r>
        <w:r w:rsidRPr="00F5262F">
          <w:rPr>
            <w:rStyle w:val="a5"/>
            <w:rFonts w:ascii="Times New Roman" w:hAnsi="Times New Roman"/>
            <w:szCs w:val="24"/>
            <w:lang w:eastAsia="he-IL" w:bidi="he-IL"/>
          </w:rPr>
          <w:t>/</w:t>
        </w:r>
        <w:r w:rsidRPr="00F5262F">
          <w:rPr>
            <w:rStyle w:val="a5"/>
            <w:rFonts w:ascii="Times New Roman" w:hAnsi="Times New Roman"/>
            <w:szCs w:val="24"/>
            <w:lang w:val="en-AU" w:eastAsia="he-IL" w:bidi="he-IL"/>
          </w:rPr>
          <w:t>edu</w:t>
        </w:r>
        <w:r w:rsidRPr="00F5262F">
          <w:rPr>
            <w:rStyle w:val="a5"/>
            <w:rFonts w:ascii="Times New Roman" w:hAnsi="Times New Roman"/>
            <w:szCs w:val="24"/>
            <w:lang w:eastAsia="he-IL" w:bidi="he-IL"/>
          </w:rPr>
          <w:t>/</w:t>
        </w:r>
        <w:r w:rsidRPr="00F5262F">
          <w:rPr>
            <w:rStyle w:val="a5"/>
            <w:rFonts w:ascii="Times New Roman" w:hAnsi="Times New Roman"/>
            <w:szCs w:val="24"/>
            <w:lang w:val="en-AU" w:eastAsia="he-IL" w:bidi="he-IL"/>
          </w:rPr>
          <w:t>pisa</w:t>
        </w:r>
      </w:hyperlink>
      <w:r w:rsidRPr="00F5262F">
        <w:rPr>
          <w:rFonts w:ascii="Times New Roman" w:hAnsi="Times New Roman" w:cs="Times New Roman"/>
        </w:rPr>
        <w:t xml:space="preserve">, </w:t>
      </w:r>
      <w:hyperlink r:id="rId2" w:history="1">
        <w:r w:rsidRPr="00F5262F">
          <w:rPr>
            <w:rStyle w:val="a5"/>
            <w:rFonts w:ascii="Times New Roman" w:hAnsi="Times New Roman"/>
            <w:lang w:val="en-US"/>
          </w:rPr>
          <w:t>www</w:t>
        </w:r>
        <w:r w:rsidRPr="00F5262F">
          <w:rPr>
            <w:rStyle w:val="a5"/>
            <w:rFonts w:ascii="Times New Roman" w:hAnsi="Times New Roman"/>
          </w:rPr>
          <w:t>.</w:t>
        </w:r>
        <w:r w:rsidRPr="00F5262F">
          <w:rPr>
            <w:rStyle w:val="a5"/>
            <w:rFonts w:ascii="Times New Roman" w:hAnsi="Times New Roman"/>
            <w:lang w:val="en-US"/>
          </w:rPr>
          <w:t>centeroko</w:t>
        </w:r>
        <w:r w:rsidRPr="00F5262F">
          <w:rPr>
            <w:rStyle w:val="a5"/>
            <w:rFonts w:ascii="Times New Roman" w:hAnsi="Times New Roman"/>
          </w:rPr>
          <w:t>.</w:t>
        </w:r>
        <w:r w:rsidRPr="00F5262F">
          <w:rPr>
            <w:rStyle w:val="a5"/>
            <w:rFonts w:ascii="Times New Roman" w:hAnsi="Times New Roman"/>
            <w:lang w:val="en-US"/>
          </w:rPr>
          <w:t>ru</w:t>
        </w:r>
      </w:hyperlink>
      <w:r w:rsidRPr="00F5262F">
        <w:rPr>
          <w:rFonts w:ascii="Times New Roman" w:hAnsi="Times New Roman" w:cs="Times New Roman"/>
        </w:rPr>
        <w:t xml:space="preserve">, </w:t>
      </w:r>
      <w:hyperlink r:id="rId3" w:history="1">
        <w:r w:rsidRPr="00624194">
          <w:rPr>
            <w:rStyle w:val="a5"/>
            <w:shd w:val="clear" w:color="auto" w:fill="FFFFFF"/>
          </w:rPr>
          <w:t>www.fioco.ru</w:t>
        </w:r>
      </w:hyperlink>
    </w:p>
  </w:footnote>
  <w:footnote w:id="2">
    <w:p w:rsidR="002F5B8E" w:rsidRPr="00750B80" w:rsidRDefault="002F5B8E" w:rsidP="00903353">
      <w:pPr>
        <w:pStyle w:val="western"/>
        <w:spacing w:before="102" w:beforeAutospacing="0"/>
        <w:jc w:val="both"/>
        <w:rPr>
          <w:rFonts w:ascii="Times New Roman" w:hAnsi="Times New Roman" w:cs="Times New Roman"/>
          <w:b w:val="0"/>
          <w:sz w:val="20"/>
          <w:szCs w:val="20"/>
        </w:rPr>
      </w:pPr>
      <w:r w:rsidRPr="003674FF">
        <w:rPr>
          <w:rStyle w:val="afff1"/>
          <w:rFonts w:ascii="Times New Roman" w:hAnsi="Times New Roman"/>
          <w:sz w:val="20"/>
          <w:szCs w:val="20"/>
        </w:rPr>
        <w:footnoteRef/>
      </w:r>
      <w:r w:rsidRPr="003674FF">
        <w:rPr>
          <w:rFonts w:ascii="Times New Roman" w:hAnsi="Times New Roman" w:cs="Times New Roman"/>
          <w:b w:val="0"/>
          <w:sz w:val="20"/>
          <w:szCs w:val="20"/>
        </w:rPr>
        <w:t xml:space="preserve"> Основные результаты международного исследования образовательных достижений учащихся </w:t>
      </w:r>
      <w:r w:rsidRPr="003674FF">
        <w:rPr>
          <w:rFonts w:ascii="Times New Roman" w:hAnsi="Times New Roman" w:cs="Times New Roman"/>
          <w:b w:val="0"/>
          <w:sz w:val="20"/>
          <w:szCs w:val="20"/>
          <w:lang w:val="en-US"/>
        </w:rPr>
        <w:t>PISA</w:t>
      </w:r>
      <w:r w:rsidRPr="003674FF">
        <w:rPr>
          <w:rFonts w:ascii="Times New Roman" w:hAnsi="Times New Roman" w:cs="Times New Roman"/>
          <w:b w:val="0"/>
          <w:sz w:val="20"/>
          <w:szCs w:val="20"/>
        </w:rPr>
        <w:t xml:space="preserve">-2009. Аналитический отчет / Под науч. </w:t>
      </w:r>
      <w:r>
        <w:rPr>
          <w:rFonts w:ascii="Times New Roman" w:hAnsi="Times New Roman" w:cs="Times New Roman"/>
          <w:b w:val="0"/>
          <w:sz w:val="20"/>
          <w:szCs w:val="20"/>
        </w:rPr>
        <w:t>р</w:t>
      </w:r>
      <w:r w:rsidRPr="003674FF">
        <w:rPr>
          <w:rFonts w:ascii="Times New Roman" w:hAnsi="Times New Roman" w:cs="Times New Roman"/>
          <w:b w:val="0"/>
          <w:sz w:val="20"/>
          <w:szCs w:val="20"/>
        </w:rPr>
        <w:t>ед. Г.С. Ковалевой. – М.: МАКС Пресс, 2012. – 176 с.,</w:t>
      </w:r>
      <w:r w:rsidRPr="00750B80">
        <w:rPr>
          <w:rFonts w:ascii="Times New Roman" w:hAnsi="Times New Roman" w:cs="Times New Roman"/>
          <w:b w:val="0"/>
          <w:sz w:val="20"/>
          <w:szCs w:val="20"/>
        </w:rPr>
        <w:t xml:space="preserve"> </w:t>
      </w:r>
      <w:r>
        <w:rPr>
          <w:rFonts w:ascii="Times New Roman" w:hAnsi="Times New Roman" w:cs="Times New Roman"/>
          <w:b w:val="0"/>
          <w:sz w:val="20"/>
          <w:szCs w:val="20"/>
          <w:lang w:val="en-US"/>
        </w:rPr>
        <w:t>CC</w:t>
      </w:r>
      <w:r w:rsidRPr="00750B80">
        <w:rPr>
          <w:rFonts w:ascii="Times New Roman" w:hAnsi="Times New Roman" w:cs="Times New Roman"/>
          <w:b w:val="0"/>
          <w:sz w:val="20"/>
          <w:szCs w:val="20"/>
        </w:rPr>
        <w:t xml:space="preserve"> 50-54.</w:t>
      </w:r>
    </w:p>
    <w:p w:rsidR="002F5B8E" w:rsidRPr="003674FF" w:rsidRDefault="002F5B8E" w:rsidP="00903353">
      <w:pPr>
        <w:pStyle w:val="aa"/>
        <w:jc w:val="both"/>
      </w:pPr>
    </w:p>
  </w:footnote>
  <w:footnote w:id="3">
    <w:p w:rsidR="002F5B8E" w:rsidRPr="00A70E8E" w:rsidRDefault="002F5B8E" w:rsidP="00903353">
      <w:pPr>
        <w:pStyle w:val="aa"/>
      </w:pPr>
      <w:r>
        <w:rPr>
          <w:rStyle w:val="afff1"/>
        </w:rPr>
        <w:footnoteRef/>
      </w:r>
      <w:r>
        <w:t xml:space="preserve"> </w:t>
      </w:r>
      <w:hyperlink r:id="rId4" w:history="1">
        <w:r w:rsidRPr="00624194">
          <w:rPr>
            <w:rStyle w:val="a5"/>
            <w:shd w:val="clear" w:color="auto" w:fill="FFFFFF"/>
          </w:rPr>
          <w:t>www.fioco.ru</w:t>
        </w:r>
      </w:hyperlink>
    </w:p>
  </w:footnote>
  <w:footnote w:id="4">
    <w:p w:rsidR="002F5B8E" w:rsidRPr="00F77FC8" w:rsidRDefault="002F5B8E" w:rsidP="00903353">
      <w:pPr>
        <w:pStyle w:val="Default"/>
        <w:ind w:left="-540" w:right="-1" w:firstLine="540"/>
        <w:jc w:val="both"/>
        <w:outlineLvl w:val="0"/>
        <w:rPr>
          <w:sz w:val="20"/>
          <w:szCs w:val="20"/>
          <w:lang w:val="ru-RU"/>
        </w:rPr>
      </w:pPr>
      <w:r>
        <w:rPr>
          <w:rStyle w:val="afff1"/>
        </w:rPr>
        <w:footnoteRef/>
      </w:r>
      <w:r w:rsidRPr="00F77FC8">
        <w:rPr>
          <w:lang w:val="ru-RU"/>
        </w:rPr>
        <w:t xml:space="preserve"> </w:t>
      </w:r>
      <w:r w:rsidRPr="00F77FC8">
        <w:rPr>
          <w:sz w:val="20"/>
          <w:szCs w:val="20"/>
          <w:lang w:val="ru-RU"/>
        </w:rPr>
        <w:t xml:space="preserve">При подготовке данной публикации использовались материалы Международного координационного центра исследования </w:t>
      </w:r>
      <w:r w:rsidRPr="00F77FC8">
        <w:rPr>
          <w:sz w:val="20"/>
          <w:szCs w:val="20"/>
          <w:lang w:val="en-US"/>
        </w:rPr>
        <w:t>PIRLS</w:t>
      </w:r>
      <w:r w:rsidRPr="00F77FC8">
        <w:rPr>
          <w:sz w:val="20"/>
          <w:szCs w:val="20"/>
          <w:lang w:val="ru-RU"/>
        </w:rPr>
        <w:t xml:space="preserve"> – </w:t>
      </w:r>
      <w:hyperlink r:id="rId5" w:history="1">
        <w:r w:rsidRPr="00F77FC8">
          <w:rPr>
            <w:rStyle w:val="a5"/>
            <w:sz w:val="20"/>
            <w:szCs w:val="20"/>
            <w:lang w:val="en-US"/>
          </w:rPr>
          <w:t>http</w:t>
        </w:r>
        <w:r w:rsidRPr="00F77FC8">
          <w:rPr>
            <w:rStyle w:val="a5"/>
            <w:sz w:val="20"/>
            <w:szCs w:val="20"/>
            <w:lang w:val="ru-RU"/>
          </w:rPr>
          <w:t>://timssand</w:t>
        </w:r>
        <w:r w:rsidRPr="00F77FC8">
          <w:rPr>
            <w:rStyle w:val="a5"/>
            <w:sz w:val="20"/>
            <w:szCs w:val="20"/>
            <w:lang w:val="en-US"/>
          </w:rPr>
          <w:t>pirls</w:t>
        </w:r>
        <w:r w:rsidRPr="00F77FC8">
          <w:rPr>
            <w:rStyle w:val="a5"/>
            <w:sz w:val="20"/>
            <w:szCs w:val="20"/>
            <w:lang w:val="ru-RU"/>
          </w:rPr>
          <w:t>.</w:t>
        </w:r>
        <w:r w:rsidRPr="00F77FC8">
          <w:rPr>
            <w:rStyle w:val="a5"/>
            <w:sz w:val="20"/>
            <w:szCs w:val="20"/>
            <w:lang w:val="en-US"/>
          </w:rPr>
          <w:t>bc</w:t>
        </w:r>
        <w:r w:rsidRPr="00F77FC8">
          <w:rPr>
            <w:rStyle w:val="a5"/>
            <w:sz w:val="20"/>
            <w:szCs w:val="20"/>
            <w:lang w:val="ru-RU"/>
          </w:rPr>
          <w:t>.</w:t>
        </w:r>
        <w:r w:rsidRPr="00F77FC8">
          <w:rPr>
            <w:rStyle w:val="a5"/>
            <w:sz w:val="20"/>
            <w:szCs w:val="20"/>
            <w:lang w:val="en-US"/>
          </w:rPr>
          <w:t>edu</w:t>
        </w:r>
        <w:r w:rsidRPr="00F77FC8">
          <w:rPr>
            <w:rStyle w:val="a5"/>
            <w:sz w:val="20"/>
            <w:szCs w:val="20"/>
            <w:lang w:val="ru-RU"/>
          </w:rPr>
          <w:t>/</w:t>
        </w:r>
      </w:hyperlink>
    </w:p>
    <w:p w:rsidR="002F5B8E" w:rsidRPr="00F77FC8" w:rsidRDefault="002F5B8E" w:rsidP="00903353">
      <w:pPr>
        <w:pStyle w:val="Default"/>
        <w:jc w:val="both"/>
        <w:rPr>
          <w:sz w:val="20"/>
          <w:szCs w:val="20"/>
          <w:lang w:val="ru-RU"/>
        </w:rPr>
      </w:pPr>
    </w:p>
    <w:p w:rsidR="002F5B8E" w:rsidRPr="0072622F" w:rsidRDefault="002F5B8E" w:rsidP="00903353">
      <w:pPr>
        <w:pStyle w:val="Default"/>
        <w:jc w:val="both"/>
        <w:rPr>
          <w:sz w:val="28"/>
          <w:lang w:val="ru-RU"/>
        </w:rPr>
      </w:pPr>
    </w:p>
    <w:p w:rsidR="002F5B8E" w:rsidRPr="00F77FC8" w:rsidRDefault="002F5B8E" w:rsidP="00903353">
      <w:pPr>
        <w:pStyle w:val="aa"/>
      </w:pPr>
    </w:p>
  </w:footnote>
  <w:footnote w:id="5">
    <w:p w:rsidR="002F5B8E" w:rsidRPr="00F711DB" w:rsidRDefault="002F5B8E" w:rsidP="00903353">
      <w:pPr>
        <w:rPr>
          <w:rFonts w:ascii="Times New Roman" w:hAnsi="Times New Roman" w:cs="Times New Roman"/>
          <w:bCs/>
          <w:sz w:val="20"/>
          <w:szCs w:val="20"/>
        </w:rPr>
      </w:pPr>
      <w:r w:rsidRPr="00F711DB">
        <w:rPr>
          <w:rStyle w:val="afff1"/>
          <w:rFonts w:ascii="Times New Roman" w:hAnsi="Times New Roman"/>
          <w:sz w:val="20"/>
          <w:szCs w:val="20"/>
        </w:rPr>
        <w:footnoteRef/>
      </w:r>
      <w:r w:rsidRPr="00F711DB">
        <w:rPr>
          <w:rFonts w:ascii="Times New Roman" w:hAnsi="Times New Roman" w:cs="Times New Roman"/>
          <w:sz w:val="20"/>
          <w:szCs w:val="20"/>
          <w:lang w:val="en-US"/>
        </w:rPr>
        <w:t xml:space="preserve"> OECD (2010). PISA 2009 Framework: Key competencies in reading, mathematics and science. Paris</w:t>
      </w:r>
      <w:r w:rsidRPr="00F711DB">
        <w:rPr>
          <w:rFonts w:ascii="Times New Roman" w:hAnsi="Times New Roman" w:cs="Times New Roman"/>
          <w:sz w:val="20"/>
          <w:szCs w:val="20"/>
        </w:rPr>
        <w:t xml:space="preserve">: </w:t>
      </w:r>
      <w:r w:rsidRPr="00F711DB">
        <w:rPr>
          <w:rFonts w:ascii="Times New Roman" w:hAnsi="Times New Roman" w:cs="Times New Roman"/>
          <w:sz w:val="20"/>
          <w:szCs w:val="20"/>
          <w:lang w:val="en-US"/>
        </w:rPr>
        <w:t>OECD</w:t>
      </w:r>
      <w:r w:rsidRPr="00F711DB">
        <w:rPr>
          <w:rFonts w:ascii="Times New Roman" w:hAnsi="Times New Roman" w:cs="Times New Roman"/>
          <w:sz w:val="20"/>
          <w:szCs w:val="20"/>
        </w:rPr>
        <w:t>.</w:t>
      </w:r>
    </w:p>
  </w:footnote>
  <w:footnote w:id="6">
    <w:p w:rsidR="002F5B8E" w:rsidRPr="00D42DFC" w:rsidRDefault="002F5B8E" w:rsidP="00903353">
      <w:pPr>
        <w:pStyle w:val="aa"/>
        <w:rPr>
          <w:color w:val="006621"/>
          <w:shd w:val="clear" w:color="auto" w:fill="FFFFFF"/>
        </w:rPr>
      </w:pPr>
      <w:r>
        <w:rPr>
          <w:rStyle w:val="afff1"/>
        </w:rPr>
        <w:footnoteRef/>
      </w:r>
      <w:r>
        <w:t xml:space="preserve"> Основные результаты исследования </w:t>
      </w:r>
      <w:r>
        <w:rPr>
          <w:lang w:val="en-US"/>
        </w:rPr>
        <w:t>TIMSS</w:t>
      </w:r>
      <w:r>
        <w:t xml:space="preserve"> представлены: </w:t>
      </w:r>
      <w:hyperlink r:id="rId6" w:history="1">
        <w:r w:rsidRPr="003F3B80">
          <w:rPr>
            <w:rStyle w:val="a5"/>
            <w:rFonts w:eastAsiaTheme="minorEastAsia"/>
          </w:rPr>
          <w:t>http://timss2015.org/</w:t>
        </w:r>
      </w:hyperlink>
      <w:r w:rsidRPr="00315FF5">
        <w:t xml:space="preserve">, </w:t>
      </w:r>
      <w:hyperlink r:id="rId7" w:history="1">
        <w:r w:rsidRPr="003A2A6F">
          <w:rPr>
            <w:rStyle w:val="a5"/>
            <w:lang w:val="en-US"/>
          </w:rPr>
          <w:t>www</w:t>
        </w:r>
        <w:r w:rsidRPr="003A2A6F">
          <w:rPr>
            <w:rStyle w:val="a5"/>
          </w:rPr>
          <w:t>.</w:t>
        </w:r>
        <w:r w:rsidRPr="003A2A6F">
          <w:rPr>
            <w:rStyle w:val="a5"/>
            <w:lang w:val="en-US"/>
          </w:rPr>
          <w:t>iea</w:t>
        </w:r>
        <w:r w:rsidRPr="003A2A6F">
          <w:rPr>
            <w:rStyle w:val="a5"/>
          </w:rPr>
          <w:t>.</w:t>
        </w:r>
        <w:r w:rsidRPr="003A2A6F">
          <w:rPr>
            <w:rStyle w:val="a5"/>
            <w:lang w:val="en-US"/>
          </w:rPr>
          <w:t>nl</w:t>
        </w:r>
      </w:hyperlink>
      <w:r w:rsidRPr="00315FF5">
        <w:t xml:space="preserve">, </w:t>
      </w:r>
      <w:hyperlink r:id="rId8" w:history="1">
        <w:r w:rsidRPr="003A2A6F">
          <w:rPr>
            <w:rStyle w:val="a5"/>
            <w:lang w:val="en-US"/>
          </w:rPr>
          <w:t>www</w:t>
        </w:r>
        <w:r w:rsidRPr="003A2A6F">
          <w:rPr>
            <w:rStyle w:val="a5"/>
          </w:rPr>
          <w:t>.</w:t>
        </w:r>
        <w:r w:rsidRPr="003A2A6F">
          <w:rPr>
            <w:rStyle w:val="a5"/>
            <w:lang w:val="en-US"/>
          </w:rPr>
          <w:t>centeroko</w:t>
        </w:r>
        <w:r w:rsidRPr="003A2A6F">
          <w:rPr>
            <w:rStyle w:val="a5"/>
          </w:rPr>
          <w:t>.</w:t>
        </w:r>
        <w:r w:rsidRPr="003A2A6F">
          <w:rPr>
            <w:rStyle w:val="a5"/>
            <w:lang w:val="en-US"/>
          </w:rPr>
          <w:t>ru</w:t>
        </w:r>
      </w:hyperlink>
      <w:r w:rsidRPr="00D42DFC">
        <w:t xml:space="preserve">, </w:t>
      </w:r>
      <w:hyperlink r:id="rId9" w:history="1">
        <w:r w:rsidRPr="00624194">
          <w:rPr>
            <w:rStyle w:val="a5"/>
            <w:shd w:val="clear" w:color="auto" w:fill="FFFFFF"/>
          </w:rPr>
          <w:t>www.fioco.ru</w:t>
        </w:r>
      </w:hyperlink>
    </w:p>
    <w:p w:rsidR="002F5B8E" w:rsidRPr="00D42DFC" w:rsidRDefault="002F5B8E" w:rsidP="00903353">
      <w:pPr>
        <w:pStyle w:val="aa"/>
      </w:pPr>
    </w:p>
    <w:p w:rsidR="002F5B8E" w:rsidRDefault="002F5B8E" w:rsidP="00903353">
      <w:pPr>
        <w:pStyle w:val="aa"/>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5B8E" w:rsidRPr="0000197B" w:rsidRDefault="002F5B8E">
    <w:pPr>
      <w:pStyle w:val="ad"/>
      <w:rPr>
        <w:lang w:val="ru-RU"/>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5B8E" w:rsidRPr="00A62954" w:rsidRDefault="002F5B8E" w:rsidP="00903353">
    <w:pPr>
      <w:pStyle w:val="a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AA18D1F4"/>
    <w:lvl w:ilvl="0">
      <w:start w:val="1"/>
      <w:numFmt w:val="bullet"/>
      <w:lvlText w:val=""/>
      <w:lvlJc w:val="left"/>
      <w:pPr>
        <w:tabs>
          <w:tab w:val="num" w:pos="926"/>
        </w:tabs>
        <w:ind w:left="926" w:hanging="360"/>
      </w:pPr>
      <w:rPr>
        <w:rFonts w:ascii="Symbol" w:hAnsi="Symbol" w:hint="default"/>
      </w:rPr>
    </w:lvl>
  </w:abstractNum>
  <w:abstractNum w:abstractNumId="1">
    <w:nsid w:val="FFFFFF83"/>
    <w:multiLevelType w:val="singleLevel"/>
    <w:tmpl w:val="932C6EFC"/>
    <w:lvl w:ilvl="0">
      <w:start w:val="1"/>
      <w:numFmt w:val="bullet"/>
      <w:pStyle w:val="2"/>
      <w:lvlText w:val=""/>
      <w:lvlJc w:val="left"/>
      <w:pPr>
        <w:tabs>
          <w:tab w:val="num" w:pos="643"/>
        </w:tabs>
        <w:ind w:left="643" w:hanging="360"/>
      </w:pPr>
      <w:rPr>
        <w:rFonts w:ascii="Symbol" w:hAnsi="Symbol" w:hint="default"/>
      </w:rPr>
    </w:lvl>
  </w:abstractNum>
  <w:abstractNum w:abstractNumId="2">
    <w:nsid w:val="0000000A"/>
    <w:multiLevelType w:val="multilevel"/>
    <w:tmpl w:val="80FE29D0"/>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2"/>
        <w:szCs w:val="22"/>
        <w:u w:val="none"/>
        <w:effect w:val="none"/>
        <w:lang w:val="en-US" w:eastAsia="en-US" w:bidi="en-US"/>
      </w:r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3">
    <w:nsid w:val="0000000C"/>
    <w:multiLevelType w:val="multilevel"/>
    <w:tmpl w:val="73F4E5E4"/>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2"/>
        <w:szCs w:val="22"/>
        <w:u w:val="none"/>
        <w:effect w:val="none"/>
        <w:lang w:val="en-US" w:eastAsia="en-US" w:bidi="en-US"/>
      </w:r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4">
    <w:nsid w:val="0000000D"/>
    <w:multiLevelType w:val="singleLevel"/>
    <w:tmpl w:val="0000000D"/>
    <w:name w:val="WW8Num14"/>
    <w:lvl w:ilvl="0">
      <w:start w:val="1"/>
      <w:numFmt w:val="bullet"/>
      <w:lvlText w:val=""/>
      <w:lvlJc w:val="left"/>
      <w:pPr>
        <w:tabs>
          <w:tab w:val="num" w:pos="0"/>
        </w:tabs>
        <w:ind w:left="1287" w:hanging="360"/>
      </w:pPr>
      <w:rPr>
        <w:rFonts w:ascii="Symbol" w:hAnsi="Symbol" w:cs="Symbol" w:hint="default"/>
        <w:sz w:val="28"/>
        <w:szCs w:val="28"/>
      </w:rPr>
    </w:lvl>
  </w:abstractNum>
  <w:abstractNum w:abstractNumId="5">
    <w:nsid w:val="0000000E"/>
    <w:multiLevelType w:val="singleLevel"/>
    <w:tmpl w:val="0000000E"/>
    <w:name w:val="WW8Num16"/>
    <w:lvl w:ilvl="0">
      <w:start w:val="1"/>
      <w:numFmt w:val="bullet"/>
      <w:lvlText w:val=""/>
      <w:lvlJc w:val="left"/>
      <w:pPr>
        <w:tabs>
          <w:tab w:val="num" w:pos="0"/>
        </w:tabs>
        <w:ind w:left="1428" w:hanging="360"/>
      </w:pPr>
      <w:rPr>
        <w:rFonts w:ascii="Symbol" w:hAnsi="Symbol" w:cs="Symbol" w:hint="default"/>
        <w:sz w:val="28"/>
        <w:szCs w:val="28"/>
      </w:rPr>
    </w:lvl>
  </w:abstractNum>
  <w:abstractNum w:abstractNumId="6">
    <w:nsid w:val="01A82F4B"/>
    <w:multiLevelType w:val="hybridMultilevel"/>
    <w:tmpl w:val="E6A27F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1B35AC0"/>
    <w:multiLevelType w:val="hybridMultilevel"/>
    <w:tmpl w:val="771263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1DD32FF"/>
    <w:multiLevelType w:val="hybridMultilevel"/>
    <w:tmpl w:val="B61E0CC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30B7CBB"/>
    <w:multiLevelType w:val="hybridMultilevel"/>
    <w:tmpl w:val="208E51E8"/>
    <w:lvl w:ilvl="0" w:tplc="0E6EE87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03D22F18"/>
    <w:multiLevelType w:val="hybridMultilevel"/>
    <w:tmpl w:val="CCBA771A"/>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1">
    <w:nsid w:val="03D820EC"/>
    <w:multiLevelType w:val="hybridMultilevel"/>
    <w:tmpl w:val="6E762F7E"/>
    <w:lvl w:ilvl="0" w:tplc="1772C890">
      <w:start w:val="1"/>
      <w:numFmt w:val="upperLetter"/>
      <w:pStyle w:val="ABCpara"/>
      <w:lvlText w:val="%1"/>
      <w:lvlJc w:val="left"/>
      <w:pPr>
        <w:tabs>
          <w:tab w:val="num" w:pos="720"/>
        </w:tabs>
        <w:ind w:left="720" w:hanging="360"/>
      </w:pPr>
      <w:rPr>
        <w:rFonts w:cs="Times New Roman" w:hint="default"/>
      </w:rPr>
    </w:lvl>
    <w:lvl w:ilvl="1" w:tplc="0C090003">
      <w:start w:val="1"/>
      <w:numFmt w:val="bullet"/>
      <w:lvlText w:val="o"/>
      <w:lvlJc w:val="left"/>
      <w:pPr>
        <w:tabs>
          <w:tab w:val="num" w:pos="1440"/>
        </w:tabs>
        <w:ind w:left="1440" w:hanging="360"/>
      </w:pPr>
      <w:rPr>
        <w:rFonts w:ascii="Courier New" w:hAnsi="Courier New" w:hint="default"/>
      </w:rPr>
    </w:lvl>
    <w:lvl w:ilvl="2" w:tplc="0C090005">
      <w:start w:val="1"/>
      <w:numFmt w:val="bullet"/>
      <w:lvlText w:val=""/>
      <w:lvlJc w:val="left"/>
      <w:pPr>
        <w:tabs>
          <w:tab w:val="num" w:pos="2160"/>
        </w:tabs>
        <w:ind w:left="2160" w:hanging="360"/>
      </w:pPr>
      <w:rPr>
        <w:rFonts w:ascii="Wingdings" w:hAnsi="Wingdings" w:hint="default"/>
      </w:rPr>
    </w:lvl>
    <w:lvl w:ilvl="3" w:tplc="0C090001">
      <w:start w:val="1"/>
      <w:numFmt w:val="bullet"/>
      <w:lvlText w:val=""/>
      <w:lvlJc w:val="left"/>
      <w:pPr>
        <w:tabs>
          <w:tab w:val="num" w:pos="2880"/>
        </w:tabs>
        <w:ind w:left="2880" w:hanging="360"/>
      </w:pPr>
      <w:rPr>
        <w:rFonts w:ascii="Symbol" w:hAnsi="Symbol" w:hint="default"/>
      </w:rPr>
    </w:lvl>
    <w:lvl w:ilvl="4" w:tplc="0C090003">
      <w:start w:val="1"/>
      <w:numFmt w:val="bullet"/>
      <w:lvlText w:val="o"/>
      <w:lvlJc w:val="left"/>
      <w:pPr>
        <w:tabs>
          <w:tab w:val="num" w:pos="3600"/>
        </w:tabs>
        <w:ind w:left="3600" w:hanging="360"/>
      </w:pPr>
      <w:rPr>
        <w:rFonts w:ascii="Courier New" w:hAnsi="Courier New" w:hint="default"/>
      </w:rPr>
    </w:lvl>
    <w:lvl w:ilvl="5" w:tplc="0C090005">
      <w:start w:val="1"/>
      <w:numFmt w:val="bullet"/>
      <w:lvlText w:val=""/>
      <w:lvlJc w:val="left"/>
      <w:pPr>
        <w:tabs>
          <w:tab w:val="num" w:pos="4320"/>
        </w:tabs>
        <w:ind w:left="4320" w:hanging="360"/>
      </w:pPr>
      <w:rPr>
        <w:rFonts w:ascii="Wingdings" w:hAnsi="Wingdings" w:hint="default"/>
      </w:rPr>
    </w:lvl>
    <w:lvl w:ilvl="6" w:tplc="0C090001">
      <w:start w:val="1"/>
      <w:numFmt w:val="bullet"/>
      <w:lvlText w:val=""/>
      <w:lvlJc w:val="left"/>
      <w:pPr>
        <w:tabs>
          <w:tab w:val="num" w:pos="5040"/>
        </w:tabs>
        <w:ind w:left="5040" w:hanging="360"/>
      </w:pPr>
      <w:rPr>
        <w:rFonts w:ascii="Symbol" w:hAnsi="Symbol" w:hint="default"/>
      </w:rPr>
    </w:lvl>
    <w:lvl w:ilvl="7" w:tplc="0C090003">
      <w:start w:val="1"/>
      <w:numFmt w:val="bullet"/>
      <w:lvlText w:val="o"/>
      <w:lvlJc w:val="left"/>
      <w:pPr>
        <w:tabs>
          <w:tab w:val="num" w:pos="5760"/>
        </w:tabs>
        <w:ind w:left="5760" w:hanging="360"/>
      </w:pPr>
      <w:rPr>
        <w:rFonts w:ascii="Courier New" w:hAnsi="Courier New" w:hint="default"/>
      </w:rPr>
    </w:lvl>
    <w:lvl w:ilvl="8" w:tplc="0C090005">
      <w:start w:val="1"/>
      <w:numFmt w:val="bullet"/>
      <w:lvlText w:val=""/>
      <w:lvlJc w:val="left"/>
      <w:pPr>
        <w:tabs>
          <w:tab w:val="num" w:pos="6480"/>
        </w:tabs>
        <w:ind w:left="6480" w:hanging="360"/>
      </w:pPr>
      <w:rPr>
        <w:rFonts w:ascii="Wingdings" w:hAnsi="Wingdings" w:hint="default"/>
      </w:rPr>
    </w:lvl>
  </w:abstractNum>
  <w:abstractNum w:abstractNumId="12">
    <w:nsid w:val="041F4583"/>
    <w:multiLevelType w:val="hybridMultilevel"/>
    <w:tmpl w:val="E8C6B50C"/>
    <w:lvl w:ilvl="0" w:tplc="33B2B4C4">
      <w:numFmt w:val="bullet"/>
      <w:lvlText w:val=""/>
      <w:lvlJc w:val="left"/>
      <w:pPr>
        <w:ind w:left="854" w:hanging="255"/>
      </w:pPr>
      <w:rPr>
        <w:rFonts w:ascii="Symbol" w:eastAsia="Symbol" w:hAnsi="Symbol" w:cs="Symbol" w:hint="default"/>
        <w:w w:val="99"/>
        <w:sz w:val="20"/>
        <w:szCs w:val="20"/>
        <w:lang w:val="de-DE" w:eastAsia="de-DE" w:bidi="de-DE"/>
      </w:rPr>
    </w:lvl>
    <w:lvl w:ilvl="1" w:tplc="4816DCC4">
      <w:numFmt w:val="bullet"/>
      <w:lvlText w:val="•"/>
      <w:lvlJc w:val="left"/>
      <w:pPr>
        <w:ind w:left="1411" w:hanging="255"/>
      </w:pPr>
      <w:rPr>
        <w:lang w:val="de-DE" w:eastAsia="de-DE" w:bidi="de-DE"/>
      </w:rPr>
    </w:lvl>
    <w:lvl w:ilvl="2" w:tplc="D0CA6342">
      <w:numFmt w:val="bullet"/>
      <w:lvlText w:val="•"/>
      <w:lvlJc w:val="left"/>
      <w:pPr>
        <w:ind w:left="1962" w:hanging="255"/>
      </w:pPr>
      <w:rPr>
        <w:lang w:val="de-DE" w:eastAsia="de-DE" w:bidi="de-DE"/>
      </w:rPr>
    </w:lvl>
    <w:lvl w:ilvl="3" w:tplc="400C7BE8">
      <w:numFmt w:val="bullet"/>
      <w:lvlText w:val="•"/>
      <w:lvlJc w:val="left"/>
      <w:pPr>
        <w:ind w:left="2513" w:hanging="255"/>
      </w:pPr>
      <w:rPr>
        <w:lang w:val="de-DE" w:eastAsia="de-DE" w:bidi="de-DE"/>
      </w:rPr>
    </w:lvl>
    <w:lvl w:ilvl="4" w:tplc="F6FEFA8C">
      <w:numFmt w:val="bullet"/>
      <w:lvlText w:val="•"/>
      <w:lvlJc w:val="left"/>
      <w:pPr>
        <w:ind w:left="3064" w:hanging="255"/>
      </w:pPr>
      <w:rPr>
        <w:lang w:val="de-DE" w:eastAsia="de-DE" w:bidi="de-DE"/>
      </w:rPr>
    </w:lvl>
    <w:lvl w:ilvl="5" w:tplc="8A1E2AF4">
      <w:numFmt w:val="bullet"/>
      <w:lvlText w:val="•"/>
      <w:lvlJc w:val="left"/>
      <w:pPr>
        <w:ind w:left="3615" w:hanging="255"/>
      </w:pPr>
      <w:rPr>
        <w:lang w:val="de-DE" w:eastAsia="de-DE" w:bidi="de-DE"/>
      </w:rPr>
    </w:lvl>
    <w:lvl w:ilvl="6" w:tplc="42B4773A">
      <w:numFmt w:val="bullet"/>
      <w:lvlText w:val="•"/>
      <w:lvlJc w:val="left"/>
      <w:pPr>
        <w:ind w:left="4166" w:hanging="255"/>
      </w:pPr>
      <w:rPr>
        <w:lang w:val="de-DE" w:eastAsia="de-DE" w:bidi="de-DE"/>
      </w:rPr>
    </w:lvl>
    <w:lvl w:ilvl="7" w:tplc="4EA802AE">
      <w:numFmt w:val="bullet"/>
      <w:lvlText w:val="•"/>
      <w:lvlJc w:val="left"/>
      <w:pPr>
        <w:ind w:left="4717" w:hanging="255"/>
      </w:pPr>
      <w:rPr>
        <w:lang w:val="de-DE" w:eastAsia="de-DE" w:bidi="de-DE"/>
      </w:rPr>
    </w:lvl>
    <w:lvl w:ilvl="8" w:tplc="3E14E354">
      <w:numFmt w:val="bullet"/>
      <w:lvlText w:val="•"/>
      <w:lvlJc w:val="left"/>
      <w:pPr>
        <w:ind w:left="5268" w:hanging="255"/>
      </w:pPr>
      <w:rPr>
        <w:lang w:val="de-DE" w:eastAsia="de-DE" w:bidi="de-DE"/>
      </w:rPr>
    </w:lvl>
  </w:abstractNum>
  <w:abstractNum w:abstractNumId="13">
    <w:nsid w:val="04236824"/>
    <w:multiLevelType w:val="singleLevel"/>
    <w:tmpl w:val="67B2ABF2"/>
    <w:lvl w:ilvl="0">
      <w:start w:val="1"/>
      <w:numFmt w:val="bullet"/>
      <w:pStyle w:val="DPCBulletInTable"/>
      <w:lvlText w:val=""/>
      <w:lvlJc w:val="left"/>
      <w:pPr>
        <w:tabs>
          <w:tab w:val="num" w:pos="284"/>
        </w:tabs>
        <w:ind w:left="284" w:hanging="284"/>
      </w:pPr>
      <w:rPr>
        <w:rFonts w:ascii="Wingdings" w:hAnsi="Wingdings" w:hint="default"/>
        <w:sz w:val="22"/>
      </w:rPr>
    </w:lvl>
  </w:abstractNum>
  <w:abstractNum w:abstractNumId="14">
    <w:nsid w:val="05360CF2"/>
    <w:multiLevelType w:val="hybridMultilevel"/>
    <w:tmpl w:val="A23A12AE"/>
    <w:lvl w:ilvl="0" w:tplc="F92CC290">
      <w:start w:val="1"/>
      <w:numFmt w:val="decimal"/>
      <w:lvlText w:val="%1."/>
      <w:lvlJc w:val="left"/>
      <w:pPr>
        <w:tabs>
          <w:tab w:val="num" w:pos="1815"/>
        </w:tabs>
        <w:ind w:left="1815" w:hanging="1095"/>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5">
    <w:nsid w:val="063E3AA7"/>
    <w:multiLevelType w:val="hybridMultilevel"/>
    <w:tmpl w:val="63784688"/>
    <w:lvl w:ilvl="0" w:tplc="8C226C62">
      <w:start w:val="1"/>
      <w:numFmt w:val="bullet"/>
      <w:lvlText w:val="•"/>
      <w:lvlJc w:val="left"/>
      <w:pPr>
        <w:tabs>
          <w:tab w:val="num" w:pos="720"/>
        </w:tabs>
        <w:ind w:left="720" w:hanging="360"/>
      </w:pPr>
      <w:rPr>
        <w:rFonts w:ascii="Arial" w:hAnsi="Arial" w:hint="default"/>
      </w:rPr>
    </w:lvl>
    <w:lvl w:ilvl="1" w:tplc="462C91D8" w:tentative="1">
      <w:start w:val="1"/>
      <w:numFmt w:val="bullet"/>
      <w:lvlText w:val="•"/>
      <w:lvlJc w:val="left"/>
      <w:pPr>
        <w:tabs>
          <w:tab w:val="num" w:pos="1440"/>
        </w:tabs>
        <w:ind w:left="1440" w:hanging="360"/>
      </w:pPr>
      <w:rPr>
        <w:rFonts w:ascii="Arial" w:hAnsi="Arial" w:hint="default"/>
      </w:rPr>
    </w:lvl>
    <w:lvl w:ilvl="2" w:tplc="AA18CB30" w:tentative="1">
      <w:start w:val="1"/>
      <w:numFmt w:val="bullet"/>
      <w:lvlText w:val="•"/>
      <w:lvlJc w:val="left"/>
      <w:pPr>
        <w:tabs>
          <w:tab w:val="num" w:pos="2160"/>
        </w:tabs>
        <w:ind w:left="2160" w:hanging="360"/>
      </w:pPr>
      <w:rPr>
        <w:rFonts w:ascii="Arial" w:hAnsi="Arial" w:hint="default"/>
      </w:rPr>
    </w:lvl>
    <w:lvl w:ilvl="3" w:tplc="A002138C" w:tentative="1">
      <w:start w:val="1"/>
      <w:numFmt w:val="bullet"/>
      <w:lvlText w:val="•"/>
      <w:lvlJc w:val="left"/>
      <w:pPr>
        <w:tabs>
          <w:tab w:val="num" w:pos="2880"/>
        </w:tabs>
        <w:ind w:left="2880" w:hanging="360"/>
      </w:pPr>
      <w:rPr>
        <w:rFonts w:ascii="Arial" w:hAnsi="Arial" w:hint="default"/>
      </w:rPr>
    </w:lvl>
    <w:lvl w:ilvl="4" w:tplc="38B844A8" w:tentative="1">
      <w:start w:val="1"/>
      <w:numFmt w:val="bullet"/>
      <w:lvlText w:val="•"/>
      <w:lvlJc w:val="left"/>
      <w:pPr>
        <w:tabs>
          <w:tab w:val="num" w:pos="3600"/>
        </w:tabs>
        <w:ind w:left="3600" w:hanging="360"/>
      </w:pPr>
      <w:rPr>
        <w:rFonts w:ascii="Arial" w:hAnsi="Arial" w:hint="default"/>
      </w:rPr>
    </w:lvl>
    <w:lvl w:ilvl="5" w:tplc="4418D56C" w:tentative="1">
      <w:start w:val="1"/>
      <w:numFmt w:val="bullet"/>
      <w:lvlText w:val="•"/>
      <w:lvlJc w:val="left"/>
      <w:pPr>
        <w:tabs>
          <w:tab w:val="num" w:pos="4320"/>
        </w:tabs>
        <w:ind w:left="4320" w:hanging="360"/>
      </w:pPr>
      <w:rPr>
        <w:rFonts w:ascii="Arial" w:hAnsi="Arial" w:hint="default"/>
      </w:rPr>
    </w:lvl>
    <w:lvl w:ilvl="6" w:tplc="28464BBC" w:tentative="1">
      <w:start w:val="1"/>
      <w:numFmt w:val="bullet"/>
      <w:lvlText w:val="•"/>
      <w:lvlJc w:val="left"/>
      <w:pPr>
        <w:tabs>
          <w:tab w:val="num" w:pos="5040"/>
        </w:tabs>
        <w:ind w:left="5040" w:hanging="360"/>
      </w:pPr>
      <w:rPr>
        <w:rFonts w:ascii="Arial" w:hAnsi="Arial" w:hint="default"/>
      </w:rPr>
    </w:lvl>
    <w:lvl w:ilvl="7" w:tplc="CB482EFA" w:tentative="1">
      <w:start w:val="1"/>
      <w:numFmt w:val="bullet"/>
      <w:lvlText w:val="•"/>
      <w:lvlJc w:val="left"/>
      <w:pPr>
        <w:tabs>
          <w:tab w:val="num" w:pos="5760"/>
        </w:tabs>
        <w:ind w:left="5760" w:hanging="360"/>
      </w:pPr>
      <w:rPr>
        <w:rFonts w:ascii="Arial" w:hAnsi="Arial" w:hint="default"/>
      </w:rPr>
    </w:lvl>
    <w:lvl w:ilvl="8" w:tplc="BC32564E" w:tentative="1">
      <w:start w:val="1"/>
      <w:numFmt w:val="bullet"/>
      <w:lvlText w:val="•"/>
      <w:lvlJc w:val="left"/>
      <w:pPr>
        <w:tabs>
          <w:tab w:val="num" w:pos="6480"/>
        </w:tabs>
        <w:ind w:left="6480" w:hanging="360"/>
      </w:pPr>
      <w:rPr>
        <w:rFonts w:ascii="Arial" w:hAnsi="Arial" w:hint="default"/>
      </w:rPr>
    </w:lvl>
  </w:abstractNum>
  <w:abstractNum w:abstractNumId="16">
    <w:nsid w:val="0662159F"/>
    <w:multiLevelType w:val="multilevel"/>
    <w:tmpl w:val="5F5CDE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07241A0F"/>
    <w:multiLevelType w:val="hybridMultilevel"/>
    <w:tmpl w:val="43E061C0"/>
    <w:lvl w:ilvl="0" w:tplc="87FC4A9C">
      <w:start w:val="1"/>
      <w:numFmt w:val="decimal"/>
      <w:lvlText w:val="%1."/>
      <w:lvlJc w:val="left"/>
      <w:pPr>
        <w:ind w:left="720" w:hanging="360"/>
      </w:pPr>
      <w:rPr>
        <w:rFonts w:ascii="Times New Roman" w:eastAsia="Calibri" w:hAnsi="Times New Roman" w:cs="Times New Roman"/>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
    <w:nsid w:val="07782FEA"/>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9">
    <w:nsid w:val="07F90F62"/>
    <w:multiLevelType w:val="singleLevel"/>
    <w:tmpl w:val="3502E25E"/>
    <w:lvl w:ilvl="0">
      <w:start w:val="1"/>
      <w:numFmt w:val="bullet"/>
      <w:pStyle w:val="a"/>
      <w:lvlText w:val="·"/>
      <w:lvlJc w:val="left"/>
      <w:pPr>
        <w:tabs>
          <w:tab w:val="num" w:pos="692"/>
        </w:tabs>
        <w:ind w:left="692" w:hanging="408"/>
      </w:pPr>
      <w:rPr>
        <w:rFonts w:ascii="Symbol" w:hAnsi="Symbol" w:cs="Times New Roman" w:hint="default"/>
        <w:b w:val="0"/>
        <w:i w:val="0"/>
        <w:sz w:val="22"/>
      </w:rPr>
    </w:lvl>
  </w:abstractNum>
  <w:abstractNum w:abstractNumId="20">
    <w:nsid w:val="09967336"/>
    <w:multiLevelType w:val="hybridMultilevel"/>
    <w:tmpl w:val="F0E4F81A"/>
    <w:lvl w:ilvl="0" w:tplc="2B06ECB2">
      <w:numFmt w:val="bullet"/>
      <w:lvlText w:val="-"/>
      <w:lvlJc w:val="left"/>
      <w:pPr>
        <w:tabs>
          <w:tab w:val="num" w:pos="1080"/>
        </w:tabs>
        <w:ind w:left="1080" w:hanging="360"/>
      </w:pPr>
      <w:rPr>
        <w:rFonts w:ascii="Times New Roman" w:eastAsia="Times New Roman" w:hAnsi="Times New Roman" w:cs="Times New Roman"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21">
    <w:nsid w:val="0AA4755B"/>
    <w:multiLevelType w:val="hybridMultilevel"/>
    <w:tmpl w:val="301E43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0C890C55"/>
    <w:multiLevelType w:val="singleLevel"/>
    <w:tmpl w:val="2E2E1410"/>
    <w:lvl w:ilvl="0">
      <w:start w:val="1"/>
      <w:numFmt w:val="bullet"/>
      <w:pStyle w:val="ListBulletBox3"/>
      <w:lvlText w:val="-"/>
      <w:lvlJc w:val="left"/>
      <w:pPr>
        <w:tabs>
          <w:tab w:val="num" w:pos="1474"/>
        </w:tabs>
        <w:ind w:left="1474" w:hanging="340"/>
      </w:pPr>
      <w:rPr>
        <w:rFonts w:ascii="Symbol" w:hAnsi="Symbol" w:cs="Times New Roman" w:hint="default"/>
        <w:b w:val="0"/>
        <w:i w:val="0"/>
        <w:sz w:val="22"/>
      </w:rPr>
    </w:lvl>
  </w:abstractNum>
  <w:abstractNum w:abstractNumId="23">
    <w:nsid w:val="0CFD796C"/>
    <w:multiLevelType w:val="hybridMultilevel"/>
    <w:tmpl w:val="80A823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0E5D30D2"/>
    <w:multiLevelType w:val="hybridMultilevel"/>
    <w:tmpl w:val="48B25F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0ED95201"/>
    <w:multiLevelType w:val="hybridMultilevel"/>
    <w:tmpl w:val="00E012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10375073"/>
    <w:multiLevelType w:val="hybridMultilevel"/>
    <w:tmpl w:val="08FE7BCC"/>
    <w:lvl w:ilvl="0" w:tplc="8602996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10C7452F"/>
    <w:multiLevelType w:val="hybridMultilevel"/>
    <w:tmpl w:val="D1AC60C6"/>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11B57FB2"/>
    <w:multiLevelType w:val="hybridMultilevel"/>
    <w:tmpl w:val="4CDE75C6"/>
    <w:lvl w:ilvl="0" w:tplc="626AE116">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9">
    <w:nsid w:val="11D96D09"/>
    <w:multiLevelType w:val="hybridMultilevel"/>
    <w:tmpl w:val="6E6CBFE0"/>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30">
    <w:nsid w:val="134335B7"/>
    <w:multiLevelType w:val="hybridMultilevel"/>
    <w:tmpl w:val="1632032E"/>
    <w:lvl w:ilvl="0" w:tplc="1728B7DA">
      <w:start w:val="1"/>
      <w:numFmt w:val="bullet"/>
      <w:lvlText w:val="•"/>
      <w:lvlJc w:val="left"/>
      <w:pPr>
        <w:tabs>
          <w:tab w:val="num" w:pos="720"/>
        </w:tabs>
        <w:ind w:left="720" w:hanging="360"/>
      </w:pPr>
      <w:rPr>
        <w:rFonts w:ascii="Arial" w:hAnsi="Arial" w:hint="default"/>
      </w:rPr>
    </w:lvl>
    <w:lvl w:ilvl="1" w:tplc="9788C762" w:tentative="1">
      <w:start w:val="1"/>
      <w:numFmt w:val="bullet"/>
      <w:lvlText w:val="•"/>
      <w:lvlJc w:val="left"/>
      <w:pPr>
        <w:tabs>
          <w:tab w:val="num" w:pos="1440"/>
        </w:tabs>
        <w:ind w:left="1440" w:hanging="360"/>
      </w:pPr>
      <w:rPr>
        <w:rFonts w:ascii="Arial" w:hAnsi="Arial" w:hint="default"/>
      </w:rPr>
    </w:lvl>
    <w:lvl w:ilvl="2" w:tplc="83B63C10" w:tentative="1">
      <w:start w:val="1"/>
      <w:numFmt w:val="bullet"/>
      <w:lvlText w:val="•"/>
      <w:lvlJc w:val="left"/>
      <w:pPr>
        <w:tabs>
          <w:tab w:val="num" w:pos="2160"/>
        </w:tabs>
        <w:ind w:left="2160" w:hanging="360"/>
      </w:pPr>
      <w:rPr>
        <w:rFonts w:ascii="Arial" w:hAnsi="Arial" w:hint="default"/>
      </w:rPr>
    </w:lvl>
    <w:lvl w:ilvl="3" w:tplc="9762FD6A" w:tentative="1">
      <w:start w:val="1"/>
      <w:numFmt w:val="bullet"/>
      <w:lvlText w:val="•"/>
      <w:lvlJc w:val="left"/>
      <w:pPr>
        <w:tabs>
          <w:tab w:val="num" w:pos="2880"/>
        </w:tabs>
        <w:ind w:left="2880" w:hanging="360"/>
      </w:pPr>
      <w:rPr>
        <w:rFonts w:ascii="Arial" w:hAnsi="Arial" w:hint="default"/>
      </w:rPr>
    </w:lvl>
    <w:lvl w:ilvl="4" w:tplc="72BAC188" w:tentative="1">
      <w:start w:val="1"/>
      <w:numFmt w:val="bullet"/>
      <w:lvlText w:val="•"/>
      <w:lvlJc w:val="left"/>
      <w:pPr>
        <w:tabs>
          <w:tab w:val="num" w:pos="3600"/>
        </w:tabs>
        <w:ind w:left="3600" w:hanging="360"/>
      </w:pPr>
      <w:rPr>
        <w:rFonts w:ascii="Arial" w:hAnsi="Arial" w:hint="default"/>
      </w:rPr>
    </w:lvl>
    <w:lvl w:ilvl="5" w:tplc="2D00C98A" w:tentative="1">
      <w:start w:val="1"/>
      <w:numFmt w:val="bullet"/>
      <w:lvlText w:val="•"/>
      <w:lvlJc w:val="left"/>
      <w:pPr>
        <w:tabs>
          <w:tab w:val="num" w:pos="4320"/>
        </w:tabs>
        <w:ind w:left="4320" w:hanging="360"/>
      </w:pPr>
      <w:rPr>
        <w:rFonts w:ascii="Arial" w:hAnsi="Arial" w:hint="default"/>
      </w:rPr>
    </w:lvl>
    <w:lvl w:ilvl="6" w:tplc="2E165466" w:tentative="1">
      <w:start w:val="1"/>
      <w:numFmt w:val="bullet"/>
      <w:lvlText w:val="•"/>
      <w:lvlJc w:val="left"/>
      <w:pPr>
        <w:tabs>
          <w:tab w:val="num" w:pos="5040"/>
        </w:tabs>
        <w:ind w:left="5040" w:hanging="360"/>
      </w:pPr>
      <w:rPr>
        <w:rFonts w:ascii="Arial" w:hAnsi="Arial" w:hint="default"/>
      </w:rPr>
    </w:lvl>
    <w:lvl w:ilvl="7" w:tplc="5BB6CBA2" w:tentative="1">
      <w:start w:val="1"/>
      <w:numFmt w:val="bullet"/>
      <w:lvlText w:val="•"/>
      <w:lvlJc w:val="left"/>
      <w:pPr>
        <w:tabs>
          <w:tab w:val="num" w:pos="5760"/>
        </w:tabs>
        <w:ind w:left="5760" w:hanging="360"/>
      </w:pPr>
      <w:rPr>
        <w:rFonts w:ascii="Arial" w:hAnsi="Arial" w:hint="default"/>
      </w:rPr>
    </w:lvl>
    <w:lvl w:ilvl="8" w:tplc="92C88B78" w:tentative="1">
      <w:start w:val="1"/>
      <w:numFmt w:val="bullet"/>
      <w:lvlText w:val="•"/>
      <w:lvlJc w:val="left"/>
      <w:pPr>
        <w:tabs>
          <w:tab w:val="num" w:pos="6480"/>
        </w:tabs>
        <w:ind w:left="6480" w:hanging="360"/>
      </w:pPr>
      <w:rPr>
        <w:rFonts w:ascii="Arial" w:hAnsi="Arial" w:hint="default"/>
      </w:rPr>
    </w:lvl>
  </w:abstractNum>
  <w:abstractNum w:abstractNumId="31">
    <w:nsid w:val="13C3497D"/>
    <w:multiLevelType w:val="hybridMultilevel"/>
    <w:tmpl w:val="2BF81700"/>
    <w:lvl w:ilvl="0" w:tplc="8602996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16EF10B3"/>
    <w:multiLevelType w:val="hybridMultilevel"/>
    <w:tmpl w:val="A38832F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nsid w:val="17F71FDF"/>
    <w:multiLevelType w:val="multilevel"/>
    <w:tmpl w:val="0409001D"/>
    <w:name w:val="NumericNote"/>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
    <w:nsid w:val="17FE2241"/>
    <w:multiLevelType w:val="hybridMultilevel"/>
    <w:tmpl w:val="872668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19A63784"/>
    <w:multiLevelType w:val="hybridMultilevel"/>
    <w:tmpl w:val="07CC9A8A"/>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1A4F0B3B"/>
    <w:multiLevelType w:val="hybridMultilevel"/>
    <w:tmpl w:val="6EF41ADC"/>
    <w:lvl w:ilvl="0" w:tplc="04190011">
      <w:start w:val="1"/>
      <w:numFmt w:val="decimal"/>
      <w:lvlText w:val="%1)"/>
      <w:lvlJc w:val="left"/>
      <w:pPr>
        <w:ind w:left="1068" w:hanging="360"/>
      </w:p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7">
    <w:nsid w:val="1B5B3406"/>
    <w:multiLevelType w:val="hybridMultilevel"/>
    <w:tmpl w:val="D0A855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1B5C5348"/>
    <w:multiLevelType w:val="hybridMultilevel"/>
    <w:tmpl w:val="20DE5B00"/>
    <w:lvl w:ilvl="0" w:tplc="500431A0">
      <w:start w:val="1"/>
      <w:numFmt w:val="decimal"/>
      <w:pStyle w:val="Bodytextwith"/>
      <w:lvlText w:val="%1."/>
      <w:lvlJc w:val="left"/>
      <w:pPr>
        <w:ind w:left="360" w:hanging="360"/>
      </w:pPr>
      <w:rPr>
        <w:b w:val="0"/>
      </w:rPr>
    </w:lvl>
    <w:lvl w:ilvl="1" w:tplc="12B07088" w:tentative="1">
      <w:start w:val="1"/>
      <w:numFmt w:val="lowerLetter"/>
      <w:lvlText w:val="%2."/>
      <w:lvlJc w:val="left"/>
      <w:pPr>
        <w:ind w:left="1440" w:hanging="360"/>
      </w:pPr>
    </w:lvl>
    <w:lvl w:ilvl="2" w:tplc="76EA6798" w:tentative="1">
      <w:start w:val="1"/>
      <w:numFmt w:val="lowerRoman"/>
      <w:lvlText w:val="%3."/>
      <w:lvlJc w:val="right"/>
      <w:pPr>
        <w:ind w:left="2160" w:hanging="180"/>
      </w:pPr>
    </w:lvl>
    <w:lvl w:ilvl="3" w:tplc="9A6238DC" w:tentative="1">
      <w:start w:val="1"/>
      <w:numFmt w:val="decimal"/>
      <w:lvlText w:val="%4."/>
      <w:lvlJc w:val="left"/>
      <w:pPr>
        <w:ind w:left="2880" w:hanging="360"/>
      </w:pPr>
    </w:lvl>
    <w:lvl w:ilvl="4" w:tplc="C916F0AE" w:tentative="1">
      <w:start w:val="1"/>
      <w:numFmt w:val="lowerLetter"/>
      <w:lvlText w:val="%5."/>
      <w:lvlJc w:val="left"/>
      <w:pPr>
        <w:ind w:left="3600" w:hanging="360"/>
      </w:pPr>
    </w:lvl>
    <w:lvl w:ilvl="5" w:tplc="F954AD80" w:tentative="1">
      <w:start w:val="1"/>
      <w:numFmt w:val="lowerRoman"/>
      <w:lvlText w:val="%6."/>
      <w:lvlJc w:val="right"/>
      <w:pPr>
        <w:ind w:left="4320" w:hanging="180"/>
      </w:pPr>
    </w:lvl>
    <w:lvl w:ilvl="6" w:tplc="95FECF5A" w:tentative="1">
      <w:start w:val="1"/>
      <w:numFmt w:val="decimal"/>
      <w:lvlText w:val="%7."/>
      <w:lvlJc w:val="left"/>
      <w:pPr>
        <w:ind w:left="5040" w:hanging="360"/>
      </w:pPr>
    </w:lvl>
    <w:lvl w:ilvl="7" w:tplc="27FC6F9E" w:tentative="1">
      <w:start w:val="1"/>
      <w:numFmt w:val="lowerLetter"/>
      <w:lvlText w:val="%8."/>
      <w:lvlJc w:val="left"/>
      <w:pPr>
        <w:ind w:left="5760" w:hanging="360"/>
      </w:pPr>
    </w:lvl>
    <w:lvl w:ilvl="8" w:tplc="603C58C8" w:tentative="1">
      <w:start w:val="1"/>
      <w:numFmt w:val="lowerRoman"/>
      <w:lvlText w:val="%9."/>
      <w:lvlJc w:val="right"/>
      <w:pPr>
        <w:ind w:left="6480" w:hanging="180"/>
      </w:pPr>
    </w:lvl>
  </w:abstractNum>
  <w:abstractNum w:abstractNumId="39">
    <w:nsid w:val="1BCF0838"/>
    <w:multiLevelType w:val="hybridMultilevel"/>
    <w:tmpl w:val="1CE00A0C"/>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40">
    <w:nsid w:val="1C8717EE"/>
    <w:multiLevelType w:val="hybridMultilevel"/>
    <w:tmpl w:val="986E242A"/>
    <w:lvl w:ilvl="0" w:tplc="2D906FC0">
      <w:start w:val="1"/>
      <w:numFmt w:val="decimal"/>
      <w:lvlText w:val="%1."/>
      <w:lvlJc w:val="left"/>
      <w:pPr>
        <w:ind w:left="0" w:firstLine="113"/>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1CD56150"/>
    <w:multiLevelType w:val="hybridMultilevel"/>
    <w:tmpl w:val="732E31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1D284070"/>
    <w:multiLevelType w:val="hybridMultilevel"/>
    <w:tmpl w:val="A30EC1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1D6F6CEE"/>
    <w:multiLevelType w:val="hybridMultilevel"/>
    <w:tmpl w:val="4C24855E"/>
    <w:lvl w:ilvl="0" w:tplc="178238D8">
      <w:start w:val="1"/>
      <w:numFmt w:val="bullet"/>
      <w:lvlText w:val=""/>
      <w:lvlJc w:val="left"/>
      <w:pPr>
        <w:ind w:left="1069"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4">
    <w:nsid w:val="1DBF596B"/>
    <w:multiLevelType w:val="hybridMultilevel"/>
    <w:tmpl w:val="0EAC3E7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5">
    <w:nsid w:val="1EA67477"/>
    <w:multiLevelType w:val="hybridMultilevel"/>
    <w:tmpl w:val="7FE87026"/>
    <w:lvl w:ilvl="0" w:tplc="04190001">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46">
    <w:nsid w:val="1F23343B"/>
    <w:multiLevelType w:val="hybridMultilevel"/>
    <w:tmpl w:val="05248526"/>
    <w:lvl w:ilvl="0" w:tplc="626AE116">
      <w:start w:val="1"/>
      <w:numFmt w:val="bullet"/>
      <w:lvlText w:val=""/>
      <w:lvlJc w:val="left"/>
      <w:pPr>
        <w:ind w:left="2007" w:hanging="360"/>
      </w:pPr>
      <w:rPr>
        <w:rFonts w:ascii="Symbol" w:hAnsi="Symbol" w:hint="default"/>
      </w:rPr>
    </w:lvl>
    <w:lvl w:ilvl="1" w:tplc="04190003">
      <w:start w:val="1"/>
      <w:numFmt w:val="bullet"/>
      <w:lvlText w:val="o"/>
      <w:lvlJc w:val="left"/>
      <w:pPr>
        <w:ind w:left="2727" w:hanging="360"/>
      </w:pPr>
      <w:rPr>
        <w:rFonts w:ascii="Courier New" w:hAnsi="Courier New" w:cs="Courier New" w:hint="default"/>
      </w:rPr>
    </w:lvl>
    <w:lvl w:ilvl="2" w:tplc="04190005">
      <w:start w:val="1"/>
      <w:numFmt w:val="bullet"/>
      <w:lvlText w:val=""/>
      <w:lvlJc w:val="left"/>
      <w:pPr>
        <w:ind w:left="3447" w:hanging="360"/>
      </w:pPr>
      <w:rPr>
        <w:rFonts w:ascii="Wingdings" w:hAnsi="Wingdings" w:hint="default"/>
      </w:rPr>
    </w:lvl>
    <w:lvl w:ilvl="3" w:tplc="04190001">
      <w:start w:val="1"/>
      <w:numFmt w:val="bullet"/>
      <w:lvlText w:val=""/>
      <w:lvlJc w:val="left"/>
      <w:pPr>
        <w:ind w:left="4167" w:hanging="360"/>
      </w:pPr>
      <w:rPr>
        <w:rFonts w:ascii="Symbol" w:hAnsi="Symbol" w:hint="default"/>
      </w:rPr>
    </w:lvl>
    <w:lvl w:ilvl="4" w:tplc="04190003">
      <w:start w:val="1"/>
      <w:numFmt w:val="bullet"/>
      <w:lvlText w:val="o"/>
      <w:lvlJc w:val="left"/>
      <w:pPr>
        <w:ind w:left="4887" w:hanging="360"/>
      </w:pPr>
      <w:rPr>
        <w:rFonts w:ascii="Courier New" w:hAnsi="Courier New" w:cs="Courier New" w:hint="default"/>
      </w:rPr>
    </w:lvl>
    <w:lvl w:ilvl="5" w:tplc="04190005">
      <w:start w:val="1"/>
      <w:numFmt w:val="bullet"/>
      <w:lvlText w:val=""/>
      <w:lvlJc w:val="left"/>
      <w:pPr>
        <w:ind w:left="5607" w:hanging="360"/>
      </w:pPr>
      <w:rPr>
        <w:rFonts w:ascii="Wingdings" w:hAnsi="Wingdings" w:hint="default"/>
      </w:rPr>
    </w:lvl>
    <w:lvl w:ilvl="6" w:tplc="04190001">
      <w:start w:val="1"/>
      <w:numFmt w:val="bullet"/>
      <w:lvlText w:val=""/>
      <w:lvlJc w:val="left"/>
      <w:pPr>
        <w:ind w:left="6327" w:hanging="360"/>
      </w:pPr>
      <w:rPr>
        <w:rFonts w:ascii="Symbol" w:hAnsi="Symbol" w:hint="default"/>
      </w:rPr>
    </w:lvl>
    <w:lvl w:ilvl="7" w:tplc="04190003">
      <w:start w:val="1"/>
      <w:numFmt w:val="bullet"/>
      <w:lvlText w:val="o"/>
      <w:lvlJc w:val="left"/>
      <w:pPr>
        <w:ind w:left="7047" w:hanging="360"/>
      </w:pPr>
      <w:rPr>
        <w:rFonts w:ascii="Courier New" w:hAnsi="Courier New" w:cs="Courier New" w:hint="default"/>
      </w:rPr>
    </w:lvl>
    <w:lvl w:ilvl="8" w:tplc="04190005">
      <w:start w:val="1"/>
      <w:numFmt w:val="bullet"/>
      <w:lvlText w:val=""/>
      <w:lvlJc w:val="left"/>
      <w:pPr>
        <w:ind w:left="7767" w:hanging="360"/>
      </w:pPr>
      <w:rPr>
        <w:rFonts w:ascii="Wingdings" w:hAnsi="Wingdings" w:hint="default"/>
      </w:rPr>
    </w:lvl>
  </w:abstractNum>
  <w:abstractNum w:abstractNumId="47">
    <w:nsid w:val="202570B4"/>
    <w:multiLevelType w:val="hybridMultilevel"/>
    <w:tmpl w:val="19149820"/>
    <w:lvl w:ilvl="0" w:tplc="04190011">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48">
    <w:nsid w:val="2142114A"/>
    <w:multiLevelType w:val="hybridMultilevel"/>
    <w:tmpl w:val="EC1ED8F0"/>
    <w:lvl w:ilvl="0" w:tplc="04190001">
      <w:start w:val="1"/>
      <w:numFmt w:val="bullet"/>
      <w:lvlText w:val=""/>
      <w:lvlJc w:val="left"/>
      <w:pPr>
        <w:ind w:left="765" w:hanging="360"/>
      </w:pPr>
      <w:rPr>
        <w:rFonts w:ascii="Symbol" w:hAnsi="Symbol"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49">
    <w:nsid w:val="22D57880"/>
    <w:multiLevelType w:val="hybridMultilevel"/>
    <w:tmpl w:val="B6DCB9E8"/>
    <w:lvl w:ilvl="0" w:tplc="EABE3540">
      <w:start w:val="1"/>
      <w:numFmt w:val="decimal"/>
      <w:lvlText w:val="Тетрадь %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231F1986"/>
    <w:multiLevelType w:val="hybridMultilevel"/>
    <w:tmpl w:val="C870146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nsid w:val="23534D61"/>
    <w:multiLevelType w:val="hybridMultilevel"/>
    <w:tmpl w:val="7D1C3482"/>
    <w:lvl w:ilvl="0" w:tplc="8602996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258D5AF1"/>
    <w:multiLevelType w:val="hybridMultilevel"/>
    <w:tmpl w:val="4D5889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26414D71"/>
    <w:multiLevelType w:val="hybridMultilevel"/>
    <w:tmpl w:val="270EA60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4">
    <w:nsid w:val="279D7691"/>
    <w:multiLevelType w:val="hybridMultilevel"/>
    <w:tmpl w:val="9AEE23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2800485F"/>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56">
    <w:nsid w:val="281148D6"/>
    <w:multiLevelType w:val="hybridMultilevel"/>
    <w:tmpl w:val="E092CA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290E28C4"/>
    <w:multiLevelType w:val="hybridMultilevel"/>
    <w:tmpl w:val="00E012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2983347A"/>
    <w:multiLevelType w:val="hybridMultilevel"/>
    <w:tmpl w:val="CD909F7C"/>
    <w:lvl w:ilvl="0" w:tplc="006C6592">
      <w:start w:val="1"/>
      <w:numFmt w:val="russianLower"/>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9">
    <w:nsid w:val="29BA7B50"/>
    <w:multiLevelType w:val="hybridMultilevel"/>
    <w:tmpl w:val="D5E2E9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nsid w:val="2A9D7EBC"/>
    <w:multiLevelType w:val="hybridMultilevel"/>
    <w:tmpl w:val="9EC8E37E"/>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61">
    <w:nsid w:val="2B313509"/>
    <w:multiLevelType w:val="hybridMultilevel"/>
    <w:tmpl w:val="95D826D0"/>
    <w:lvl w:ilvl="0" w:tplc="478C1A88">
      <w:start w:val="1"/>
      <w:numFmt w:val="bullet"/>
      <w:lvlText w:val="•"/>
      <w:lvlJc w:val="left"/>
      <w:pPr>
        <w:tabs>
          <w:tab w:val="num" w:pos="720"/>
        </w:tabs>
        <w:ind w:left="720" w:hanging="360"/>
      </w:pPr>
      <w:rPr>
        <w:rFonts w:ascii="Arial" w:hAnsi="Arial" w:hint="default"/>
      </w:rPr>
    </w:lvl>
    <w:lvl w:ilvl="1" w:tplc="2118FCBA" w:tentative="1">
      <w:start w:val="1"/>
      <w:numFmt w:val="bullet"/>
      <w:lvlText w:val="•"/>
      <w:lvlJc w:val="left"/>
      <w:pPr>
        <w:tabs>
          <w:tab w:val="num" w:pos="1440"/>
        </w:tabs>
        <w:ind w:left="1440" w:hanging="360"/>
      </w:pPr>
      <w:rPr>
        <w:rFonts w:ascii="Arial" w:hAnsi="Arial" w:hint="default"/>
      </w:rPr>
    </w:lvl>
    <w:lvl w:ilvl="2" w:tplc="003EC41C" w:tentative="1">
      <w:start w:val="1"/>
      <w:numFmt w:val="bullet"/>
      <w:lvlText w:val="•"/>
      <w:lvlJc w:val="left"/>
      <w:pPr>
        <w:tabs>
          <w:tab w:val="num" w:pos="2160"/>
        </w:tabs>
        <w:ind w:left="2160" w:hanging="360"/>
      </w:pPr>
      <w:rPr>
        <w:rFonts w:ascii="Arial" w:hAnsi="Arial" w:hint="default"/>
      </w:rPr>
    </w:lvl>
    <w:lvl w:ilvl="3" w:tplc="F628EE2C" w:tentative="1">
      <w:start w:val="1"/>
      <w:numFmt w:val="bullet"/>
      <w:lvlText w:val="•"/>
      <w:lvlJc w:val="left"/>
      <w:pPr>
        <w:tabs>
          <w:tab w:val="num" w:pos="2880"/>
        </w:tabs>
        <w:ind w:left="2880" w:hanging="360"/>
      </w:pPr>
      <w:rPr>
        <w:rFonts w:ascii="Arial" w:hAnsi="Arial" w:hint="default"/>
      </w:rPr>
    </w:lvl>
    <w:lvl w:ilvl="4" w:tplc="B0263396" w:tentative="1">
      <w:start w:val="1"/>
      <w:numFmt w:val="bullet"/>
      <w:lvlText w:val="•"/>
      <w:lvlJc w:val="left"/>
      <w:pPr>
        <w:tabs>
          <w:tab w:val="num" w:pos="3600"/>
        </w:tabs>
        <w:ind w:left="3600" w:hanging="360"/>
      </w:pPr>
      <w:rPr>
        <w:rFonts w:ascii="Arial" w:hAnsi="Arial" w:hint="default"/>
      </w:rPr>
    </w:lvl>
    <w:lvl w:ilvl="5" w:tplc="645C7DC6" w:tentative="1">
      <w:start w:val="1"/>
      <w:numFmt w:val="bullet"/>
      <w:lvlText w:val="•"/>
      <w:lvlJc w:val="left"/>
      <w:pPr>
        <w:tabs>
          <w:tab w:val="num" w:pos="4320"/>
        </w:tabs>
        <w:ind w:left="4320" w:hanging="360"/>
      </w:pPr>
      <w:rPr>
        <w:rFonts w:ascii="Arial" w:hAnsi="Arial" w:hint="default"/>
      </w:rPr>
    </w:lvl>
    <w:lvl w:ilvl="6" w:tplc="8B06FA72" w:tentative="1">
      <w:start w:val="1"/>
      <w:numFmt w:val="bullet"/>
      <w:lvlText w:val="•"/>
      <w:lvlJc w:val="left"/>
      <w:pPr>
        <w:tabs>
          <w:tab w:val="num" w:pos="5040"/>
        </w:tabs>
        <w:ind w:left="5040" w:hanging="360"/>
      </w:pPr>
      <w:rPr>
        <w:rFonts w:ascii="Arial" w:hAnsi="Arial" w:hint="default"/>
      </w:rPr>
    </w:lvl>
    <w:lvl w:ilvl="7" w:tplc="A16AF916" w:tentative="1">
      <w:start w:val="1"/>
      <w:numFmt w:val="bullet"/>
      <w:lvlText w:val="•"/>
      <w:lvlJc w:val="left"/>
      <w:pPr>
        <w:tabs>
          <w:tab w:val="num" w:pos="5760"/>
        </w:tabs>
        <w:ind w:left="5760" w:hanging="360"/>
      </w:pPr>
      <w:rPr>
        <w:rFonts w:ascii="Arial" w:hAnsi="Arial" w:hint="default"/>
      </w:rPr>
    </w:lvl>
    <w:lvl w:ilvl="8" w:tplc="4578A2B0" w:tentative="1">
      <w:start w:val="1"/>
      <w:numFmt w:val="bullet"/>
      <w:lvlText w:val="•"/>
      <w:lvlJc w:val="left"/>
      <w:pPr>
        <w:tabs>
          <w:tab w:val="num" w:pos="6480"/>
        </w:tabs>
        <w:ind w:left="6480" w:hanging="360"/>
      </w:pPr>
      <w:rPr>
        <w:rFonts w:ascii="Arial" w:hAnsi="Arial" w:hint="default"/>
      </w:rPr>
    </w:lvl>
  </w:abstractNum>
  <w:abstractNum w:abstractNumId="62">
    <w:nsid w:val="2B92353E"/>
    <w:multiLevelType w:val="hybridMultilevel"/>
    <w:tmpl w:val="8B442350"/>
    <w:lvl w:ilvl="0" w:tplc="3DD0CB7C">
      <w:numFmt w:val="bullet"/>
      <w:lvlText w:val=""/>
      <w:lvlJc w:val="left"/>
      <w:pPr>
        <w:ind w:left="854" w:hanging="255"/>
      </w:pPr>
      <w:rPr>
        <w:rFonts w:ascii="Symbol" w:eastAsia="Symbol" w:hAnsi="Symbol" w:cs="Symbol" w:hint="default"/>
        <w:w w:val="99"/>
        <w:sz w:val="20"/>
        <w:szCs w:val="20"/>
        <w:lang w:val="de-DE" w:eastAsia="de-DE" w:bidi="de-DE"/>
      </w:rPr>
    </w:lvl>
    <w:lvl w:ilvl="1" w:tplc="D0F00EC8">
      <w:numFmt w:val="bullet"/>
      <w:lvlText w:val="•"/>
      <w:lvlJc w:val="left"/>
      <w:pPr>
        <w:ind w:left="1411" w:hanging="255"/>
      </w:pPr>
      <w:rPr>
        <w:lang w:val="de-DE" w:eastAsia="de-DE" w:bidi="de-DE"/>
      </w:rPr>
    </w:lvl>
    <w:lvl w:ilvl="2" w:tplc="5AB4125C">
      <w:numFmt w:val="bullet"/>
      <w:lvlText w:val="•"/>
      <w:lvlJc w:val="left"/>
      <w:pPr>
        <w:ind w:left="1962" w:hanging="255"/>
      </w:pPr>
      <w:rPr>
        <w:lang w:val="de-DE" w:eastAsia="de-DE" w:bidi="de-DE"/>
      </w:rPr>
    </w:lvl>
    <w:lvl w:ilvl="3" w:tplc="BEA8D7BE">
      <w:numFmt w:val="bullet"/>
      <w:lvlText w:val="•"/>
      <w:lvlJc w:val="left"/>
      <w:pPr>
        <w:ind w:left="2513" w:hanging="255"/>
      </w:pPr>
      <w:rPr>
        <w:lang w:val="de-DE" w:eastAsia="de-DE" w:bidi="de-DE"/>
      </w:rPr>
    </w:lvl>
    <w:lvl w:ilvl="4" w:tplc="0DACCEA4">
      <w:numFmt w:val="bullet"/>
      <w:lvlText w:val="•"/>
      <w:lvlJc w:val="left"/>
      <w:pPr>
        <w:ind w:left="3064" w:hanging="255"/>
      </w:pPr>
      <w:rPr>
        <w:lang w:val="de-DE" w:eastAsia="de-DE" w:bidi="de-DE"/>
      </w:rPr>
    </w:lvl>
    <w:lvl w:ilvl="5" w:tplc="F39ADA88">
      <w:numFmt w:val="bullet"/>
      <w:lvlText w:val="•"/>
      <w:lvlJc w:val="left"/>
      <w:pPr>
        <w:ind w:left="3615" w:hanging="255"/>
      </w:pPr>
      <w:rPr>
        <w:lang w:val="de-DE" w:eastAsia="de-DE" w:bidi="de-DE"/>
      </w:rPr>
    </w:lvl>
    <w:lvl w:ilvl="6" w:tplc="3836D86A">
      <w:numFmt w:val="bullet"/>
      <w:lvlText w:val="•"/>
      <w:lvlJc w:val="left"/>
      <w:pPr>
        <w:ind w:left="4166" w:hanging="255"/>
      </w:pPr>
      <w:rPr>
        <w:lang w:val="de-DE" w:eastAsia="de-DE" w:bidi="de-DE"/>
      </w:rPr>
    </w:lvl>
    <w:lvl w:ilvl="7" w:tplc="D346C45C">
      <w:numFmt w:val="bullet"/>
      <w:lvlText w:val="•"/>
      <w:lvlJc w:val="left"/>
      <w:pPr>
        <w:ind w:left="4717" w:hanging="255"/>
      </w:pPr>
      <w:rPr>
        <w:lang w:val="de-DE" w:eastAsia="de-DE" w:bidi="de-DE"/>
      </w:rPr>
    </w:lvl>
    <w:lvl w:ilvl="8" w:tplc="8EBEA358">
      <w:numFmt w:val="bullet"/>
      <w:lvlText w:val="•"/>
      <w:lvlJc w:val="left"/>
      <w:pPr>
        <w:ind w:left="5268" w:hanging="255"/>
      </w:pPr>
      <w:rPr>
        <w:lang w:val="de-DE" w:eastAsia="de-DE" w:bidi="de-DE"/>
      </w:rPr>
    </w:lvl>
  </w:abstractNum>
  <w:abstractNum w:abstractNumId="63">
    <w:nsid w:val="2E257032"/>
    <w:multiLevelType w:val="hybridMultilevel"/>
    <w:tmpl w:val="B3E6FF08"/>
    <w:lvl w:ilvl="0" w:tplc="62F021F4">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nsid w:val="2ECF6C6F"/>
    <w:multiLevelType w:val="hybridMultilevel"/>
    <w:tmpl w:val="5C9C5D38"/>
    <w:lvl w:ilvl="0" w:tplc="1158ABFE">
      <w:start w:val="2"/>
      <w:numFmt w:val="bullet"/>
      <w:lvlText w:val="-"/>
      <w:lvlJc w:val="left"/>
      <w:pPr>
        <w:ind w:left="1428" w:hanging="360"/>
      </w:pPr>
      <w:rPr>
        <w:rFonts w:ascii="Times New Roman" w:hAnsi="Times New Roman" w:hint="default"/>
      </w:rPr>
    </w:lvl>
    <w:lvl w:ilvl="1" w:tplc="04190019" w:tentative="1">
      <w:start w:val="1"/>
      <w:numFmt w:val="bullet"/>
      <w:lvlText w:val="o"/>
      <w:lvlJc w:val="left"/>
      <w:pPr>
        <w:ind w:left="2148" w:hanging="360"/>
      </w:pPr>
      <w:rPr>
        <w:rFonts w:ascii="Courier New" w:hAnsi="Courier New" w:cs="Courier New" w:hint="default"/>
      </w:rPr>
    </w:lvl>
    <w:lvl w:ilvl="2" w:tplc="0419001B" w:tentative="1">
      <w:start w:val="1"/>
      <w:numFmt w:val="bullet"/>
      <w:lvlText w:val=""/>
      <w:lvlJc w:val="left"/>
      <w:pPr>
        <w:ind w:left="2868" w:hanging="360"/>
      </w:pPr>
      <w:rPr>
        <w:rFonts w:ascii="Wingdings" w:hAnsi="Wingdings" w:hint="default"/>
      </w:rPr>
    </w:lvl>
    <w:lvl w:ilvl="3" w:tplc="0419000F" w:tentative="1">
      <w:start w:val="1"/>
      <w:numFmt w:val="bullet"/>
      <w:lvlText w:val=""/>
      <w:lvlJc w:val="left"/>
      <w:pPr>
        <w:ind w:left="3588" w:hanging="360"/>
      </w:pPr>
      <w:rPr>
        <w:rFonts w:ascii="Symbol" w:hAnsi="Symbol" w:hint="default"/>
      </w:rPr>
    </w:lvl>
    <w:lvl w:ilvl="4" w:tplc="04190019" w:tentative="1">
      <w:start w:val="1"/>
      <w:numFmt w:val="bullet"/>
      <w:lvlText w:val="o"/>
      <w:lvlJc w:val="left"/>
      <w:pPr>
        <w:ind w:left="4308" w:hanging="360"/>
      </w:pPr>
      <w:rPr>
        <w:rFonts w:ascii="Courier New" w:hAnsi="Courier New" w:cs="Courier New" w:hint="default"/>
      </w:rPr>
    </w:lvl>
    <w:lvl w:ilvl="5" w:tplc="0419001B" w:tentative="1">
      <w:start w:val="1"/>
      <w:numFmt w:val="bullet"/>
      <w:lvlText w:val=""/>
      <w:lvlJc w:val="left"/>
      <w:pPr>
        <w:ind w:left="5028" w:hanging="360"/>
      </w:pPr>
      <w:rPr>
        <w:rFonts w:ascii="Wingdings" w:hAnsi="Wingdings" w:hint="default"/>
      </w:rPr>
    </w:lvl>
    <w:lvl w:ilvl="6" w:tplc="0419000F" w:tentative="1">
      <w:start w:val="1"/>
      <w:numFmt w:val="bullet"/>
      <w:lvlText w:val=""/>
      <w:lvlJc w:val="left"/>
      <w:pPr>
        <w:ind w:left="5748" w:hanging="360"/>
      </w:pPr>
      <w:rPr>
        <w:rFonts w:ascii="Symbol" w:hAnsi="Symbol" w:hint="default"/>
      </w:rPr>
    </w:lvl>
    <w:lvl w:ilvl="7" w:tplc="04190019" w:tentative="1">
      <w:start w:val="1"/>
      <w:numFmt w:val="bullet"/>
      <w:lvlText w:val="o"/>
      <w:lvlJc w:val="left"/>
      <w:pPr>
        <w:ind w:left="6468" w:hanging="360"/>
      </w:pPr>
      <w:rPr>
        <w:rFonts w:ascii="Courier New" w:hAnsi="Courier New" w:cs="Courier New" w:hint="default"/>
      </w:rPr>
    </w:lvl>
    <w:lvl w:ilvl="8" w:tplc="0419001B" w:tentative="1">
      <w:start w:val="1"/>
      <w:numFmt w:val="bullet"/>
      <w:lvlText w:val=""/>
      <w:lvlJc w:val="left"/>
      <w:pPr>
        <w:ind w:left="7188" w:hanging="360"/>
      </w:pPr>
      <w:rPr>
        <w:rFonts w:ascii="Wingdings" w:hAnsi="Wingdings" w:hint="default"/>
      </w:rPr>
    </w:lvl>
  </w:abstractNum>
  <w:abstractNum w:abstractNumId="65">
    <w:nsid w:val="2F1B55FF"/>
    <w:multiLevelType w:val="singleLevel"/>
    <w:tmpl w:val="5B90F9A8"/>
    <w:lvl w:ilvl="0">
      <w:start w:val="1"/>
      <w:numFmt w:val="decimal"/>
      <w:pStyle w:val="4"/>
      <w:lvlText w:val="%1."/>
      <w:lvlJc w:val="left"/>
      <w:pPr>
        <w:tabs>
          <w:tab w:val="num" w:pos="360"/>
        </w:tabs>
        <w:ind w:left="360" w:hanging="360"/>
      </w:pPr>
    </w:lvl>
  </w:abstractNum>
  <w:abstractNum w:abstractNumId="66">
    <w:nsid w:val="2FA16C4F"/>
    <w:multiLevelType w:val="hybridMultilevel"/>
    <w:tmpl w:val="D1E4C218"/>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67">
    <w:nsid w:val="30E50528"/>
    <w:multiLevelType w:val="multilevel"/>
    <w:tmpl w:val="B8F2D2A0"/>
    <w:lvl w:ilvl="0">
      <w:start w:val="4"/>
      <w:numFmt w:val="decimal"/>
      <w:lvlText w:val="%1."/>
      <w:lvlJc w:val="left"/>
      <w:pPr>
        <w:ind w:left="360" w:hanging="360"/>
      </w:pPr>
      <w:rPr>
        <w:b w:val="0"/>
      </w:rPr>
    </w:lvl>
    <w:lvl w:ilvl="1">
      <w:start w:val="2"/>
      <w:numFmt w:val="decimal"/>
      <w:lvlText w:val="%1.%2."/>
      <w:lvlJc w:val="left"/>
      <w:pPr>
        <w:ind w:left="360" w:hanging="360"/>
      </w:pPr>
      <w:rPr>
        <w:b/>
      </w:rPr>
    </w:lvl>
    <w:lvl w:ilvl="2">
      <w:start w:val="1"/>
      <w:numFmt w:val="decimal"/>
      <w:lvlText w:val="%1.%2.%3."/>
      <w:lvlJc w:val="left"/>
      <w:pPr>
        <w:ind w:left="720" w:hanging="720"/>
      </w:pPr>
      <w:rPr>
        <w:b w:val="0"/>
      </w:rPr>
    </w:lvl>
    <w:lvl w:ilvl="3">
      <w:start w:val="1"/>
      <w:numFmt w:val="decimal"/>
      <w:lvlText w:val="%1.%2.%3.%4."/>
      <w:lvlJc w:val="left"/>
      <w:pPr>
        <w:ind w:left="720" w:hanging="720"/>
      </w:pPr>
      <w:rPr>
        <w:b w:val="0"/>
      </w:rPr>
    </w:lvl>
    <w:lvl w:ilvl="4">
      <w:start w:val="1"/>
      <w:numFmt w:val="decimal"/>
      <w:lvlText w:val="%1.%2.%3.%4.%5."/>
      <w:lvlJc w:val="left"/>
      <w:pPr>
        <w:ind w:left="1080" w:hanging="1080"/>
      </w:pPr>
      <w:rPr>
        <w:b w:val="0"/>
      </w:rPr>
    </w:lvl>
    <w:lvl w:ilvl="5">
      <w:start w:val="1"/>
      <w:numFmt w:val="decimal"/>
      <w:lvlText w:val="%1.%2.%3.%4.%5.%6."/>
      <w:lvlJc w:val="left"/>
      <w:pPr>
        <w:ind w:left="1080" w:hanging="1080"/>
      </w:pPr>
      <w:rPr>
        <w:b w:val="0"/>
      </w:rPr>
    </w:lvl>
    <w:lvl w:ilvl="6">
      <w:start w:val="1"/>
      <w:numFmt w:val="decimal"/>
      <w:lvlText w:val="%1.%2.%3.%4.%5.%6.%7."/>
      <w:lvlJc w:val="left"/>
      <w:pPr>
        <w:ind w:left="1440" w:hanging="1440"/>
      </w:pPr>
      <w:rPr>
        <w:b w:val="0"/>
      </w:rPr>
    </w:lvl>
    <w:lvl w:ilvl="7">
      <w:start w:val="1"/>
      <w:numFmt w:val="decimal"/>
      <w:lvlText w:val="%1.%2.%3.%4.%5.%6.%7.%8."/>
      <w:lvlJc w:val="left"/>
      <w:pPr>
        <w:ind w:left="1440" w:hanging="1440"/>
      </w:pPr>
      <w:rPr>
        <w:b w:val="0"/>
      </w:rPr>
    </w:lvl>
    <w:lvl w:ilvl="8">
      <w:start w:val="1"/>
      <w:numFmt w:val="decimal"/>
      <w:lvlText w:val="%1.%2.%3.%4.%5.%6.%7.%8.%9."/>
      <w:lvlJc w:val="left"/>
      <w:pPr>
        <w:ind w:left="1800" w:hanging="1800"/>
      </w:pPr>
      <w:rPr>
        <w:b w:val="0"/>
      </w:rPr>
    </w:lvl>
  </w:abstractNum>
  <w:abstractNum w:abstractNumId="68">
    <w:nsid w:val="30E8739A"/>
    <w:multiLevelType w:val="hybridMultilevel"/>
    <w:tmpl w:val="4B0ED994"/>
    <w:lvl w:ilvl="0" w:tplc="14149C0A">
      <w:start w:val="10"/>
      <w:numFmt w:val="bullet"/>
      <w:lvlText w:val="-"/>
      <w:lvlJc w:val="left"/>
      <w:pPr>
        <w:ind w:left="1428" w:hanging="360"/>
      </w:pPr>
      <w:rPr>
        <w:rFonts w:ascii="Times New Roman" w:eastAsia="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9">
    <w:nsid w:val="31A41442"/>
    <w:multiLevelType w:val="multilevel"/>
    <w:tmpl w:val="38AA2CC2"/>
    <w:lvl w:ilvl="0">
      <w:start w:val="2"/>
      <w:numFmt w:val="bullet"/>
      <w:pStyle w:val="bulletsCharChar1"/>
      <w:lvlText w:val="-"/>
      <w:lvlJc w:val="left"/>
      <w:pPr>
        <w:tabs>
          <w:tab w:val="num" w:pos="1095"/>
        </w:tabs>
        <w:ind w:left="1095" w:hanging="375"/>
      </w:pPr>
      <w:rPr>
        <w:rFonts w:ascii="Times New Roman" w:eastAsia="Times New Roman" w:hAnsi="Times New Roman" w:cs="Times New Roman" w:hint="default"/>
        <w:i w:val="0"/>
      </w:rPr>
    </w:lvl>
    <w:lvl w:ilvl="1">
      <w:start w:val="1"/>
      <w:numFmt w:val="bullet"/>
      <w:lvlText w:val="o"/>
      <w:lvlJc w:val="left"/>
      <w:pPr>
        <w:tabs>
          <w:tab w:val="num" w:pos="1800"/>
        </w:tabs>
        <w:ind w:left="1800" w:hanging="360"/>
      </w:pPr>
      <w:rPr>
        <w:rFonts w:ascii="Courier New" w:hAnsi="Courier New" w:hint="default"/>
      </w:rPr>
    </w:lvl>
    <w:lvl w:ilvl="2" w:tentative="1">
      <w:start w:val="1"/>
      <w:numFmt w:val="bullet"/>
      <w:lvlText w:val=""/>
      <w:lvlJc w:val="left"/>
      <w:pPr>
        <w:tabs>
          <w:tab w:val="num" w:pos="2520"/>
        </w:tabs>
        <w:ind w:left="2520" w:hanging="360"/>
      </w:pPr>
      <w:rPr>
        <w:rFonts w:ascii="Wingdings" w:hAnsi="Wingdings" w:hint="default"/>
      </w:rPr>
    </w:lvl>
    <w:lvl w:ilvl="3" w:tentative="1">
      <w:start w:val="1"/>
      <w:numFmt w:val="bullet"/>
      <w:lvlText w:val=""/>
      <w:lvlJc w:val="left"/>
      <w:pPr>
        <w:tabs>
          <w:tab w:val="num" w:pos="3240"/>
        </w:tabs>
        <w:ind w:left="3240" w:hanging="360"/>
      </w:pPr>
      <w:rPr>
        <w:rFonts w:ascii="Symbol" w:hAnsi="Symbol" w:hint="default"/>
      </w:rPr>
    </w:lvl>
    <w:lvl w:ilvl="4" w:tentative="1">
      <w:start w:val="1"/>
      <w:numFmt w:val="bullet"/>
      <w:lvlText w:val="o"/>
      <w:lvlJc w:val="left"/>
      <w:pPr>
        <w:tabs>
          <w:tab w:val="num" w:pos="3960"/>
        </w:tabs>
        <w:ind w:left="3960" w:hanging="360"/>
      </w:pPr>
      <w:rPr>
        <w:rFonts w:ascii="Courier New" w:hAnsi="Courier New" w:hint="default"/>
      </w:rPr>
    </w:lvl>
    <w:lvl w:ilvl="5" w:tentative="1">
      <w:start w:val="1"/>
      <w:numFmt w:val="bullet"/>
      <w:lvlText w:val=""/>
      <w:lvlJc w:val="left"/>
      <w:pPr>
        <w:tabs>
          <w:tab w:val="num" w:pos="4680"/>
        </w:tabs>
        <w:ind w:left="4680" w:hanging="360"/>
      </w:pPr>
      <w:rPr>
        <w:rFonts w:ascii="Wingdings" w:hAnsi="Wingdings" w:hint="default"/>
      </w:rPr>
    </w:lvl>
    <w:lvl w:ilvl="6" w:tentative="1">
      <w:start w:val="1"/>
      <w:numFmt w:val="bullet"/>
      <w:lvlText w:val=""/>
      <w:lvlJc w:val="left"/>
      <w:pPr>
        <w:tabs>
          <w:tab w:val="num" w:pos="5400"/>
        </w:tabs>
        <w:ind w:left="5400" w:hanging="360"/>
      </w:pPr>
      <w:rPr>
        <w:rFonts w:ascii="Symbol" w:hAnsi="Symbol" w:hint="default"/>
      </w:rPr>
    </w:lvl>
    <w:lvl w:ilvl="7" w:tentative="1">
      <w:start w:val="1"/>
      <w:numFmt w:val="bullet"/>
      <w:lvlText w:val="o"/>
      <w:lvlJc w:val="left"/>
      <w:pPr>
        <w:tabs>
          <w:tab w:val="num" w:pos="6120"/>
        </w:tabs>
        <w:ind w:left="6120" w:hanging="360"/>
      </w:pPr>
      <w:rPr>
        <w:rFonts w:ascii="Courier New" w:hAnsi="Courier New" w:hint="default"/>
      </w:rPr>
    </w:lvl>
    <w:lvl w:ilvl="8" w:tentative="1">
      <w:start w:val="1"/>
      <w:numFmt w:val="bullet"/>
      <w:lvlText w:val=""/>
      <w:lvlJc w:val="left"/>
      <w:pPr>
        <w:tabs>
          <w:tab w:val="num" w:pos="6840"/>
        </w:tabs>
        <w:ind w:left="6840" w:hanging="360"/>
      </w:pPr>
      <w:rPr>
        <w:rFonts w:ascii="Wingdings" w:hAnsi="Wingdings" w:hint="default"/>
      </w:rPr>
    </w:lvl>
  </w:abstractNum>
  <w:abstractNum w:abstractNumId="70">
    <w:nsid w:val="33271F38"/>
    <w:multiLevelType w:val="hybridMultilevel"/>
    <w:tmpl w:val="6346F5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nsid w:val="338B12C9"/>
    <w:multiLevelType w:val="hybridMultilevel"/>
    <w:tmpl w:val="99143E54"/>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72">
    <w:nsid w:val="33BF678A"/>
    <w:multiLevelType w:val="hybridMultilevel"/>
    <w:tmpl w:val="B9EC05D2"/>
    <w:lvl w:ilvl="0" w:tplc="14149C0A">
      <w:start w:val="10"/>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3">
    <w:nsid w:val="34C34C8B"/>
    <w:multiLevelType w:val="multilevel"/>
    <w:tmpl w:val="041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4">
    <w:nsid w:val="356524E7"/>
    <w:multiLevelType w:val="hybridMultilevel"/>
    <w:tmpl w:val="45D693B0"/>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75">
    <w:nsid w:val="363B3EFE"/>
    <w:multiLevelType w:val="hybridMultilevel"/>
    <w:tmpl w:val="0D64162C"/>
    <w:lvl w:ilvl="0" w:tplc="9E1AC786">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76">
    <w:nsid w:val="37404BAA"/>
    <w:multiLevelType w:val="hybridMultilevel"/>
    <w:tmpl w:val="D9344E8A"/>
    <w:lvl w:ilvl="0" w:tplc="6556F836">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385D0A84"/>
    <w:multiLevelType w:val="multilevel"/>
    <w:tmpl w:val="0CDEF2D4"/>
    <w:name w:val="templateBullet2"/>
    <w:lvl w:ilvl="0">
      <w:start w:val="1"/>
      <w:numFmt w:val="decimal"/>
      <w:pStyle w:val="ListNumberBox"/>
      <w:lvlText w:val="%1."/>
      <w:lvlJc w:val="left"/>
      <w:pPr>
        <w:tabs>
          <w:tab w:val="num" w:pos="1950"/>
        </w:tabs>
        <w:ind w:left="1950" w:hanging="408"/>
      </w:pPr>
    </w:lvl>
    <w:lvl w:ilvl="1">
      <w:start w:val="1"/>
      <w:numFmt w:val="decimal"/>
      <w:pStyle w:val="ListNumberBox2"/>
      <w:lvlText w:val="%2."/>
      <w:lvlJc w:val="left"/>
      <w:pPr>
        <w:tabs>
          <w:tab w:val="num" w:pos="2291"/>
        </w:tabs>
        <w:ind w:left="2291" w:hanging="341"/>
      </w:pPr>
    </w:lvl>
    <w:lvl w:ilvl="2">
      <w:start w:val="1"/>
      <w:numFmt w:val="decimal"/>
      <w:pStyle w:val="ListNumberBox3"/>
      <w:lvlText w:val="%3."/>
      <w:lvlJc w:val="left"/>
      <w:pPr>
        <w:tabs>
          <w:tab w:val="num" w:pos="2574"/>
        </w:tabs>
        <w:ind w:left="2574" w:hanging="340"/>
      </w:pPr>
    </w:lvl>
    <w:lvl w:ilvl="3">
      <w:start w:val="1"/>
      <w:numFmt w:val="decimal"/>
      <w:lvlText w:val="(%4)"/>
      <w:lvlJc w:val="left"/>
      <w:pPr>
        <w:tabs>
          <w:tab w:val="num" w:pos="7418"/>
        </w:tabs>
        <w:ind w:left="7418" w:hanging="360"/>
      </w:pPr>
    </w:lvl>
    <w:lvl w:ilvl="4">
      <w:start w:val="1"/>
      <w:numFmt w:val="lowerLetter"/>
      <w:lvlText w:val="(%5)"/>
      <w:lvlJc w:val="left"/>
      <w:pPr>
        <w:tabs>
          <w:tab w:val="num" w:pos="7778"/>
        </w:tabs>
        <w:ind w:left="7778" w:hanging="360"/>
      </w:pPr>
    </w:lvl>
    <w:lvl w:ilvl="5">
      <w:start w:val="1"/>
      <w:numFmt w:val="lowerRoman"/>
      <w:lvlText w:val="(%6)"/>
      <w:lvlJc w:val="left"/>
      <w:pPr>
        <w:tabs>
          <w:tab w:val="num" w:pos="8138"/>
        </w:tabs>
        <w:ind w:left="8138" w:hanging="360"/>
      </w:pPr>
    </w:lvl>
    <w:lvl w:ilvl="6">
      <w:start w:val="1"/>
      <w:numFmt w:val="decimal"/>
      <w:lvlText w:val="%7."/>
      <w:lvlJc w:val="left"/>
      <w:pPr>
        <w:tabs>
          <w:tab w:val="num" w:pos="8498"/>
        </w:tabs>
        <w:ind w:left="8498" w:hanging="360"/>
      </w:pPr>
    </w:lvl>
    <w:lvl w:ilvl="7">
      <w:start w:val="1"/>
      <w:numFmt w:val="lowerLetter"/>
      <w:lvlText w:val="%8."/>
      <w:lvlJc w:val="left"/>
      <w:pPr>
        <w:tabs>
          <w:tab w:val="num" w:pos="8858"/>
        </w:tabs>
        <w:ind w:left="8858" w:hanging="360"/>
      </w:pPr>
    </w:lvl>
    <w:lvl w:ilvl="8">
      <w:start w:val="1"/>
      <w:numFmt w:val="lowerRoman"/>
      <w:lvlText w:val="%9."/>
      <w:lvlJc w:val="left"/>
      <w:pPr>
        <w:tabs>
          <w:tab w:val="num" w:pos="9218"/>
        </w:tabs>
        <w:ind w:left="9218" w:hanging="360"/>
      </w:pPr>
    </w:lvl>
  </w:abstractNum>
  <w:abstractNum w:abstractNumId="78">
    <w:nsid w:val="386B0E5E"/>
    <w:multiLevelType w:val="hybridMultilevel"/>
    <w:tmpl w:val="CA3028E4"/>
    <w:lvl w:ilvl="0" w:tplc="8602996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nsid w:val="389E5201"/>
    <w:multiLevelType w:val="hybridMultilevel"/>
    <w:tmpl w:val="4C3E3DF8"/>
    <w:lvl w:ilvl="0" w:tplc="B414F74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0">
    <w:nsid w:val="38BD7400"/>
    <w:multiLevelType w:val="hybridMultilevel"/>
    <w:tmpl w:val="43E061C0"/>
    <w:lvl w:ilvl="0" w:tplc="87FC4A9C">
      <w:start w:val="1"/>
      <w:numFmt w:val="decimal"/>
      <w:lvlText w:val="%1."/>
      <w:lvlJc w:val="left"/>
      <w:pPr>
        <w:ind w:left="720" w:hanging="360"/>
      </w:pPr>
      <w:rPr>
        <w:rFonts w:ascii="Times New Roman" w:eastAsia="Calibri" w:hAnsi="Times New Roman" w:cs="Times New Roman"/>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1">
    <w:nsid w:val="39C20582"/>
    <w:multiLevelType w:val="hybridMultilevel"/>
    <w:tmpl w:val="FAD8B94C"/>
    <w:lvl w:ilvl="0" w:tplc="04190001">
      <w:start w:val="1"/>
      <w:numFmt w:val="bullet"/>
      <w:lvlText w:val=""/>
      <w:lvlJc w:val="left"/>
      <w:pPr>
        <w:ind w:left="644" w:hanging="360"/>
      </w:pPr>
      <w:rPr>
        <w:rFonts w:ascii="Symbol" w:hAnsi="Symbol"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2">
    <w:nsid w:val="3A13194C"/>
    <w:multiLevelType w:val="hybridMultilevel"/>
    <w:tmpl w:val="1C428E68"/>
    <w:lvl w:ilvl="0" w:tplc="8248AA3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3">
    <w:nsid w:val="3AA92EC4"/>
    <w:multiLevelType w:val="multilevel"/>
    <w:tmpl w:val="682E2B4A"/>
    <w:lvl w:ilvl="0">
      <w:start w:val="4"/>
      <w:numFmt w:val="decimal"/>
      <w:lvlText w:val="%1."/>
      <w:lvlJc w:val="left"/>
      <w:pPr>
        <w:ind w:left="1080" w:hanging="360"/>
      </w:pPr>
      <w:rPr>
        <w:b/>
        <w:color w:val="auto"/>
      </w:rPr>
    </w:lvl>
    <w:lvl w:ilvl="1">
      <w:start w:val="4"/>
      <w:numFmt w:val="decimal"/>
      <w:isLgl/>
      <w:lvlText w:val="%1.%2."/>
      <w:lvlJc w:val="left"/>
      <w:pPr>
        <w:ind w:left="1080" w:hanging="360"/>
      </w:pPr>
    </w:lvl>
    <w:lvl w:ilvl="2">
      <w:start w:val="1"/>
      <w:numFmt w:val="decimal"/>
      <w:isLgl/>
      <w:lvlText w:val="%1.%2.%3."/>
      <w:lvlJc w:val="left"/>
      <w:pPr>
        <w:ind w:left="1440" w:hanging="720"/>
      </w:pPr>
    </w:lvl>
    <w:lvl w:ilvl="3">
      <w:start w:val="1"/>
      <w:numFmt w:val="decimal"/>
      <w:isLgl/>
      <w:lvlText w:val="%1.%2.%3.%4."/>
      <w:lvlJc w:val="left"/>
      <w:pPr>
        <w:ind w:left="1440" w:hanging="720"/>
      </w:pPr>
    </w:lvl>
    <w:lvl w:ilvl="4">
      <w:start w:val="1"/>
      <w:numFmt w:val="decimal"/>
      <w:isLgl/>
      <w:lvlText w:val="%1.%2.%3.%4.%5."/>
      <w:lvlJc w:val="left"/>
      <w:pPr>
        <w:ind w:left="1800" w:hanging="1080"/>
      </w:pPr>
    </w:lvl>
    <w:lvl w:ilvl="5">
      <w:start w:val="1"/>
      <w:numFmt w:val="decimal"/>
      <w:isLgl/>
      <w:lvlText w:val="%1.%2.%3.%4.%5.%6."/>
      <w:lvlJc w:val="left"/>
      <w:pPr>
        <w:ind w:left="1800" w:hanging="1080"/>
      </w:pPr>
    </w:lvl>
    <w:lvl w:ilvl="6">
      <w:start w:val="1"/>
      <w:numFmt w:val="decimal"/>
      <w:isLgl/>
      <w:lvlText w:val="%1.%2.%3.%4.%5.%6.%7."/>
      <w:lvlJc w:val="left"/>
      <w:pPr>
        <w:ind w:left="2160" w:hanging="1440"/>
      </w:pPr>
    </w:lvl>
    <w:lvl w:ilvl="7">
      <w:start w:val="1"/>
      <w:numFmt w:val="decimal"/>
      <w:isLgl/>
      <w:lvlText w:val="%1.%2.%3.%4.%5.%6.%7.%8."/>
      <w:lvlJc w:val="left"/>
      <w:pPr>
        <w:ind w:left="2160" w:hanging="1440"/>
      </w:pPr>
    </w:lvl>
    <w:lvl w:ilvl="8">
      <w:start w:val="1"/>
      <w:numFmt w:val="decimal"/>
      <w:isLgl/>
      <w:lvlText w:val="%1.%2.%3.%4.%5.%6.%7.%8.%9."/>
      <w:lvlJc w:val="left"/>
      <w:pPr>
        <w:ind w:left="2520" w:hanging="1800"/>
      </w:pPr>
    </w:lvl>
  </w:abstractNum>
  <w:abstractNum w:abstractNumId="84">
    <w:nsid w:val="3AEA5900"/>
    <w:multiLevelType w:val="hybridMultilevel"/>
    <w:tmpl w:val="35B4A9D4"/>
    <w:lvl w:ilvl="0" w:tplc="006C6592">
      <w:start w:val="1"/>
      <w:numFmt w:val="russianLower"/>
      <w:lvlText w:val="%1)"/>
      <w:lvlJc w:val="left"/>
      <w:pPr>
        <w:ind w:left="1854" w:hanging="360"/>
      </w:pPr>
      <w:rPr>
        <w:rFonts w:hint="default"/>
      </w:rPr>
    </w:lvl>
    <w:lvl w:ilvl="1" w:tplc="04190019" w:tentative="1">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tentative="1">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85">
    <w:nsid w:val="3B8B7097"/>
    <w:multiLevelType w:val="hybridMultilevel"/>
    <w:tmpl w:val="4F12C58C"/>
    <w:lvl w:ilvl="0" w:tplc="B45004CC">
      <w:start w:val="3"/>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86">
    <w:nsid w:val="3BC230DE"/>
    <w:multiLevelType w:val="multilevel"/>
    <w:tmpl w:val="F93AC6B2"/>
    <w:name w:val="templateNumberBox"/>
    <w:lvl w:ilvl="0">
      <w:start w:val="1"/>
      <w:numFmt w:val="lowerLetter"/>
      <w:lvlText w:val="%1."/>
      <w:lvlJc w:val="left"/>
      <w:pPr>
        <w:tabs>
          <w:tab w:val="num" w:pos="802"/>
        </w:tabs>
        <w:ind w:left="802" w:hanging="360"/>
      </w:pPr>
    </w:lvl>
    <w:lvl w:ilvl="1">
      <w:start w:val="1"/>
      <w:numFmt w:val="decimal"/>
      <w:pStyle w:val="20"/>
      <w:lvlText w:val="%2."/>
      <w:lvlJc w:val="left"/>
      <w:pPr>
        <w:tabs>
          <w:tab w:val="num" w:pos="1191"/>
        </w:tabs>
        <w:ind w:left="1191" w:hanging="341"/>
      </w:pPr>
    </w:lvl>
    <w:lvl w:ilvl="2">
      <w:start w:val="1"/>
      <w:numFmt w:val="decimal"/>
      <w:pStyle w:val="3"/>
      <w:lvlText w:val="%3."/>
      <w:lvlJc w:val="left"/>
      <w:pPr>
        <w:tabs>
          <w:tab w:val="num" w:pos="1474"/>
        </w:tabs>
        <w:ind w:left="1474" w:hanging="340"/>
      </w:pPr>
    </w:lvl>
    <w:lvl w:ilvl="3">
      <w:start w:val="1"/>
      <w:numFmt w:val="decimal"/>
      <w:pStyle w:val="40"/>
      <w:lvlText w:val="%4."/>
      <w:lvlJc w:val="left"/>
      <w:pPr>
        <w:tabs>
          <w:tab w:val="num" w:pos="1757"/>
        </w:tabs>
        <w:ind w:left="1757" w:hanging="340"/>
      </w:pPr>
    </w:lvl>
    <w:lvl w:ilvl="4">
      <w:start w:val="1"/>
      <w:numFmt w:val="decimal"/>
      <w:pStyle w:val="5"/>
      <w:lvlText w:val="%5."/>
      <w:lvlJc w:val="left"/>
      <w:pPr>
        <w:tabs>
          <w:tab w:val="num" w:pos="2041"/>
        </w:tabs>
        <w:ind w:left="2041" w:hanging="34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7">
    <w:nsid w:val="3BCD5DB6"/>
    <w:multiLevelType w:val="hybridMultilevel"/>
    <w:tmpl w:val="BA54DC80"/>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88">
    <w:nsid w:val="3C554698"/>
    <w:multiLevelType w:val="hybridMultilevel"/>
    <w:tmpl w:val="E32472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nsid w:val="3E4E7976"/>
    <w:multiLevelType w:val="multilevel"/>
    <w:tmpl w:val="7F7C4300"/>
    <w:name w:val="templateNumber"/>
    <w:lvl w:ilvl="0">
      <w:start w:val="1"/>
      <w:numFmt w:val="decimal"/>
      <w:lvlText w:val="%1"/>
      <w:lvlJc w:val="left"/>
      <w:pPr>
        <w:tabs>
          <w:tab w:val="num" w:pos="432"/>
        </w:tabs>
        <w:ind w:left="432" w:hanging="432"/>
      </w:pPr>
    </w:lvl>
    <w:lvl w:ilvl="1">
      <w:start w:val="1"/>
      <w:numFmt w:val="decimal"/>
      <w:lvlText w:val="%1.%2"/>
      <w:lvlJc w:val="left"/>
      <w:pPr>
        <w:tabs>
          <w:tab w:val="num" w:pos="860"/>
        </w:tabs>
        <w:ind w:left="860" w:hanging="576"/>
      </w:pPr>
      <w:rPr>
        <w:i w:val="0"/>
        <w:lang w:val="en-US"/>
      </w:r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90">
    <w:nsid w:val="3E533749"/>
    <w:multiLevelType w:val="hybridMultilevel"/>
    <w:tmpl w:val="564299DA"/>
    <w:lvl w:ilvl="0" w:tplc="DFF68688">
      <w:start w:val="1"/>
      <w:numFmt w:val="bullet"/>
      <w:pStyle w:val="Bullet1"/>
      <w:lvlText w:val=""/>
      <w:lvlJc w:val="left"/>
      <w:pPr>
        <w:ind w:left="720" w:hanging="360"/>
      </w:pPr>
      <w:rPr>
        <w:rFonts w:ascii="Symbol" w:hAnsi="Symbol" w:hint="default"/>
      </w:rPr>
    </w:lvl>
    <w:lvl w:ilvl="1" w:tplc="9F448356" w:tentative="1">
      <w:start w:val="1"/>
      <w:numFmt w:val="bullet"/>
      <w:lvlText w:val="o"/>
      <w:lvlJc w:val="left"/>
      <w:pPr>
        <w:ind w:left="1440" w:hanging="360"/>
      </w:pPr>
      <w:rPr>
        <w:rFonts w:ascii="Courier New" w:hAnsi="Courier New" w:cs="Courier New" w:hint="default"/>
      </w:rPr>
    </w:lvl>
    <w:lvl w:ilvl="2" w:tplc="1ADE2150" w:tentative="1">
      <w:start w:val="1"/>
      <w:numFmt w:val="bullet"/>
      <w:lvlText w:val=""/>
      <w:lvlJc w:val="left"/>
      <w:pPr>
        <w:ind w:left="2160" w:hanging="360"/>
      </w:pPr>
      <w:rPr>
        <w:rFonts w:ascii="Wingdings" w:hAnsi="Wingdings" w:hint="default"/>
      </w:rPr>
    </w:lvl>
    <w:lvl w:ilvl="3" w:tplc="7BACD538" w:tentative="1">
      <w:start w:val="1"/>
      <w:numFmt w:val="bullet"/>
      <w:lvlText w:val=""/>
      <w:lvlJc w:val="left"/>
      <w:pPr>
        <w:ind w:left="2880" w:hanging="360"/>
      </w:pPr>
      <w:rPr>
        <w:rFonts w:ascii="Symbol" w:hAnsi="Symbol" w:hint="default"/>
      </w:rPr>
    </w:lvl>
    <w:lvl w:ilvl="4" w:tplc="5616EFA2" w:tentative="1">
      <w:start w:val="1"/>
      <w:numFmt w:val="bullet"/>
      <w:lvlText w:val="o"/>
      <w:lvlJc w:val="left"/>
      <w:pPr>
        <w:ind w:left="3600" w:hanging="360"/>
      </w:pPr>
      <w:rPr>
        <w:rFonts w:ascii="Courier New" w:hAnsi="Courier New" w:cs="Courier New" w:hint="default"/>
      </w:rPr>
    </w:lvl>
    <w:lvl w:ilvl="5" w:tplc="C688C9B0" w:tentative="1">
      <w:start w:val="1"/>
      <w:numFmt w:val="bullet"/>
      <w:lvlText w:val=""/>
      <w:lvlJc w:val="left"/>
      <w:pPr>
        <w:ind w:left="4320" w:hanging="360"/>
      </w:pPr>
      <w:rPr>
        <w:rFonts w:ascii="Wingdings" w:hAnsi="Wingdings" w:hint="default"/>
      </w:rPr>
    </w:lvl>
    <w:lvl w:ilvl="6" w:tplc="1B584598" w:tentative="1">
      <w:start w:val="1"/>
      <w:numFmt w:val="bullet"/>
      <w:lvlText w:val=""/>
      <w:lvlJc w:val="left"/>
      <w:pPr>
        <w:ind w:left="5040" w:hanging="360"/>
      </w:pPr>
      <w:rPr>
        <w:rFonts w:ascii="Symbol" w:hAnsi="Symbol" w:hint="default"/>
      </w:rPr>
    </w:lvl>
    <w:lvl w:ilvl="7" w:tplc="62527940" w:tentative="1">
      <w:start w:val="1"/>
      <w:numFmt w:val="bullet"/>
      <w:lvlText w:val="o"/>
      <w:lvlJc w:val="left"/>
      <w:pPr>
        <w:ind w:left="5760" w:hanging="360"/>
      </w:pPr>
      <w:rPr>
        <w:rFonts w:ascii="Courier New" w:hAnsi="Courier New" w:cs="Courier New" w:hint="default"/>
      </w:rPr>
    </w:lvl>
    <w:lvl w:ilvl="8" w:tplc="1DB88FFA" w:tentative="1">
      <w:start w:val="1"/>
      <w:numFmt w:val="bullet"/>
      <w:lvlText w:val=""/>
      <w:lvlJc w:val="left"/>
      <w:pPr>
        <w:ind w:left="6480" w:hanging="360"/>
      </w:pPr>
      <w:rPr>
        <w:rFonts w:ascii="Wingdings" w:hAnsi="Wingdings" w:hint="default"/>
      </w:rPr>
    </w:lvl>
  </w:abstractNum>
  <w:abstractNum w:abstractNumId="91">
    <w:nsid w:val="3E9921C8"/>
    <w:multiLevelType w:val="hybridMultilevel"/>
    <w:tmpl w:val="958CA3C0"/>
    <w:lvl w:ilvl="0" w:tplc="006C6592">
      <w:start w:val="1"/>
      <w:numFmt w:val="russianLower"/>
      <w:lvlText w:val="%1)"/>
      <w:lvlJc w:val="left"/>
      <w:pPr>
        <w:ind w:left="1429" w:hanging="360"/>
      </w:pPr>
      <w:rPr>
        <w:rFonts w:hint="default"/>
      </w:rPr>
    </w:lvl>
    <w:lvl w:ilvl="1" w:tplc="860AAA6C">
      <w:start w:val="1"/>
      <w:numFmt w:val="lowerLetter"/>
      <w:lvlText w:val="%2."/>
      <w:lvlJc w:val="left"/>
      <w:pPr>
        <w:ind w:left="2149" w:hanging="360"/>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2">
    <w:nsid w:val="3EAD34F0"/>
    <w:multiLevelType w:val="hybridMultilevel"/>
    <w:tmpl w:val="216C84D2"/>
    <w:lvl w:ilvl="0" w:tplc="D4F66DB8">
      <w:start w:val="2"/>
      <w:numFmt w:val="bullet"/>
      <w:lvlText w:val="-"/>
      <w:lvlJc w:val="left"/>
      <w:pPr>
        <w:ind w:left="1428" w:hanging="360"/>
      </w:pPr>
      <w:rPr>
        <w:rFonts w:ascii="Times New Roman" w:hAnsi="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3">
    <w:nsid w:val="3F850E5B"/>
    <w:multiLevelType w:val="hybridMultilevel"/>
    <w:tmpl w:val="DC8EE09C"/>
    <w:lvl w:ilvl="0" w:tplc="4C72391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4">
    <w:nsid w:val="413B3F94"/>
    <w:multiLevelType w:val="hybridMultilevel"/>
    <w:tmpl w:val="05F6EA7C"/>
    <w:lvl w:ilvl="0" w:tplc="ACB63140">
      <w:start w:val="1"/>
      <w:numFmt w:val="bullet"/>
      <w:pStyle w:val="Checklist"/>
      <w:lvlText w:val=""/>
      <w:lvlJc w:val="left"/>
      <w:pPr>
        <w:tabs>
          <w:tab w:val="num" w:pos="567"/>
        </w:tabs>
        <w:ind w:left="567" w:hanging="567"/>
      </w:pPr>
      <w:rPr>
        <w:rFonts w:ascii="Wingdings" w:hAnsi="Wingdings" w:hint="default"/>
      </w:rPr>
    </w:lvl>
    <w:lvl w:ilvl="1" w:tplc="DB84E3D2">
      <w:start w:val="1"/>
      <w:numFmt w:val="bullet"/>
      <w:lvlText w:val="o"/>
      <w:lvlJc w:val="left"/>
      <w:pPr>
        <w:tabs>
          <w:tab w:val="num" w:pos="1882"/>
        </w:tabs>
        <w:ind w:left="1882" w:hanging="360"/>
      </w:pPr>
      <w:rPr>
        <w:rFonts w:ascii="Courier New" w:hAnsi="Courier New" w:cs="Courier New" w:hint="default"/>
      </w:rPr>
    </w:lvl>
    <w:lvl w:ilvl="2" w:tplc="9928F808">
      <w:start w:val="1"/>
      <w:numFmt w:val="bullet"/>
      <w:lvlText w:val=""/>
      <w:lvlJc w:val="left"/>
      <w:pPr>
        <w:tabs>
          <w:tab w:val="num" w:pos="2602"/>
        </w:tabs>
        <w:ind w:left="2602" w:hanging="360"/>
      </w:pPr>
      <w:rPr>
        <w:rFonts w:ascii="Wingdings" w:hAnsi="Wingdings" w:hint="default"/>
      </w:rPr>
    </w:lvl>
    <w:lvl w:ilvl="3" w:tplc="08DAE5BC">
      <w:start w:val="1"/>
      <w:numFmt w:val="bullet"/>
      <w:lvlText w:val=""/>
      <w:lvlJc w:val="left"/>
      <w:pPr>
        <w:tabs>
          <w:tab w:val="num" w:pos="3322"/>
        </w:tabs>
        <w:ind w:left="3322" w:hanging="360"/>
      </w:pPr>
      <w:rPr>
        <w:rFonts w:ascii="Symbol" w:hAnsi="Symbol" w:hint="default"/>
      </w:rPr>
    </w:lvl>
    <w:lvl w:ilvl="4" w:tplc="05DE6B92">
      <w:start w:val="1"/>
      <w:numFmt w:val="bullet"/>
      <w:lvlText w:val="o"/>
      <w:lvlJc w:val="left"/>
      <w:pPr>
        <w:tabs>
          <w:tab w:val="num" w:pos="4042"/>
        </w:tabs>
        <w:ind w:left="4042" w:hanging="360"/>
      </w:pPr>
      <w:rPr>
        <w:rFonts w:ascii="Courier New" w:hAnsi="Courier New" w:cs="Courier New" w:hint="default"/>
      </w:rPr>
    </w:lvl>
    <w:lvl w:ilvl="5" w:tplc="55342E5C">
      <w:start w:val="1"/>
      <w:numFmt w:val="bullet"/>
      <w:lvlText w:val=""/>
      <w:lvlJc w:val="left"/>
      <w:pPr>
        <w:tabs>
          <w:tab w:val="num" w:pos="4762"/>
        </w:tabs>
        <w:ind w:left="4762" w:hanging="360"/>
      </w:pPr>
      <w:rPr>
        <w:rFonts w:ascii="Wingdings" w:hAnsi="Wingdings" w:hint="default"/>
      </w:rPr>
    </w:lvl>
    <w:lvl w:ilvl="6" w:tplc="C4C43F80">
      <w:start w:val="1"/>
      <w:numFmt w:val="bullet"/>
      <w:lvlText w:val=""/>
      <w:lvlJc w:val="left"/>
      <w:pPr>
        <w:tabs>
          <w:tab w:val="num" w:pos="5482"/>
        </w:tabs>
        <w:ind w:left="5482" w:hanging="360"/>
      </w:pPr>
      <w:rPr>
        <w:rFonts w:ascii="Symbol" w:hAnsi="Symbol" w:hint="default"/>
      </w:rPr>
    </w:lvl>
    <w:lvl w:ilvl="7" w:tplc="70CEFCC4">
      <w:start w:val="1"/>
      <w:numFmt w:val="bullet"/>
      <w:lvlText w:val="o"/>
      <w:lvlJc w:val="left"/>
      <w:pPr>
        <w:tabs>
          <w:tab w:val="num" w:pos="6202"/>
        </w:tabs>
        <w:ind w:left="6202" w:hanging="360"/>
      </w:pPr>
      <w:rPr>
        <w:rFonts w:ascii="Courier New" w:hAnsi="Courier New" w:cs="Courier New" w:hint="default"/>
      </w:rPr>
    </w:lvl>
    <w:lvl w:ilvl="8" w:tplc="7DF22B3A">
      <w:start w:val="1"/>
      <w:numFmt w:val="bullet"/>
      <w:lvlText w:val=""/>
      <w:lvlJc w:val="left"/>
      <w:pPr>
        <w:tabs>
          <w:tab w:val="num" w:pos="6922"/>
        </w:tabs>
        <w:ind w:left="6922" w:hanging="360"/>
      </w:pPr>
      <w:rPr>
        <w:rFonts w:ascii="Wingdings" w:hAnsi="Wingdings" w:hint="default"/>
      </w:rPr>
    </w:lvl>
  </w:abstractNum>
  <w:abstractNum w:abstractNumId="95">
    <w:nsid w:val="41C26D6F"/>
    <w:multiLevelType w:val="hybridMultilevel"/>
    <w:tmpl w:val="21AE622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6">
    <w:nsid w:val="42347877"/>
    <w:multiLevelType w:val="hybridMultilevel"/>
    <w:tmpl w:val="A3D80EC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7">
    <w:nsid w:val="43A967CF"/>
    <w:multiLevelType w:val="hybridMultilevel"/>
    <w:tmpl w:val="D9D8B82C"/>
    <w:lvl w:ilvl="0" w:tplc="1AB054D8">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nsid w:val="444F4BA3"/>
    <w:multiLevelType w:val="hybridMultilevel"/>
    <w:tmpl w:val="B426B0EA"/>
    <w:lvl w:ilvl="0" w:tplc="2D906FC0">
      <w:start w:val="1"/>
      <w:numFmt w:val="decimal"/>
      <w:lvlText w:val="%1."/>
      <w:lvlJc w:val="left"/>
      <w:pPr>
        <w:ind w:left="0" w:firstLine="113"/>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nsid w:val="453C54D6"/>
    <w:multiLevelType w:val="hybridMultilevel"/>
    <w:tmpl w:val="D21405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nsid w:val="454D547A"/>
    <w:multiLevelType w:val="hybridMultilevel"/>
    <w:tmpl w:val="B2BEB848"/>
    <w:lvl w:ilvl="0" w:tplc="30628FCE">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nsid w:val="45F21589"/>
    <w:multiLevelType w:val="hybridMultilevel"/>
    <w:tmpl w:val="3EB06D44"/>
    <w:lvl w:ilvl="0" w:tplc="0419000F">
      <w:start w:val="1"/>
      <w:numFmt w:val="decimal"/>
      <w:lvlText w:val="%1."/>
      <w:lvlJc w:val="left"/>
      <w:pPr>
        <w:ind w:left="644"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2">
    <w:nsid w:val="46433691"/>
    <w:multiLevelType w:val="hybridMultilevel"/>
    <w:tmpl w:val="8A464B90"/>
    <w:lvl w:ilvl="0" w:tplc="4C2A58BC">
      <w:start w:val="1"/>
      <w:numFmt w:val="bullet"/>
      <w:pStyle w:val="bullet0"/>
      <w:lvlText w:val=""/>
      <w:lvlJc w:val="left"/>
      <w:pPr>
        <w:tabs>
          <w:tab w:val="num" w:pos="1080"/>
        </w:tabs>
        <w:ind w:left="1080" w:hanging="360"/>
      </w:pPr>
      <w:rPr>
        <w:rFonts w:ascii="Symbol" w:hAnsi="Symbol" w:hint="default"/>
      </w:rPr>
    </w:lvl>
    <w:lvl w:ilvl="1" w:tplc="C88C4BC8">
      <w:start w:val="1"/>
      <w:numFmt w:val="bullet"/>
      <w:lvlText w:val=""/>
      <w:lvlJc w:val="left"/>
      <w:pPr>
        <w:tabs>
          <w:tab w:val="num" w:pos="1440"/>
        </w:tabs>
        <w:ind w:left="1440" w:hanging="360"/>
      </w:pPr>
      <w:rPr>
        <w:rFonts w:ascii="Wingdings" w:hAnsi="Wingdings"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03">
    <w:nsid w:val="46EA3F08"/>
    <w:multiLevelType w:val="hybridMultilevel"/>
    <w:tmpl w:val="30966A20"/>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104">
    <w:nsid w:val="470E222B"/>
    <w:multiLevelType w:val="hybridMultilevel"/>
    <w:tmpl w:val="03BA42CC"/>
    <w:lvl w:ilvl="0" w:tplc="1F2A07B8">
      <w:start w:val="1"/>
      <w:numFmt w:val="bullet"/>
      <w:lvlText w:val="•"/>
      <w:lvlJc w:val="left"/>
      <w:pPr>
        <w:tabs>
          <w:tab w:val="num" w:pos="720"/>
        </w:tabs>
        <w:ind w:left="720" w:hanging="360"/>
      </w:pPr>
      <w:rPr>
        <w:rFonts w:ascii="Times New Roman" w:hAnsi="Times New Roman" w:hint="default"/>
      </w:rPr>
    </w:lvl>
    <w:lvl w:ilvl="1" w:tplc="90F0ED38">
      <w:start w:val="234"/>
      <w:numFmt w:val="bullet"/>
      <w:lvlText w:val="–"/>
      <w:lvlJc w:val="left"/>
      <w:pPr>
        <w:tabs>
          <w:tab w:val="num" w:pos="1440"/>
        </w:tabs>
        <w:ind w:left="1440" w:hanging="360"/>
      </w:pPr>
      <w:rPr>
        <w:rFonts w:ascii="Times New Roman" w:hAnsi="Times New Roman" w:hint="default"/>
      </w:rPr>
    </w:lvl>
    <w:lvl w:ilvl="2" w:tplc="301056AE">
      <w:start w:val="234"/>
      <w:numFmt w:val="bullet"/>
      <w:lvlText w:val="•"/>
      <w:lvlJc w:val="left"/>
      <w:pPr>
        <w:tabs>
          <w:tab w:val="num" w:pos="2160"/>
        </w:tabs>
        <w:ind w:left="2160" w:hanging="360"/>
      </w:pPr>
      <w:rPr>
        <w:rFonts w:ascii="Times New Roman" w:hAnsi="Times New Roman" w:hint="default"/>
      </w:rPr>
    </w:lvl>
    <w:lvl w:ilvl="3" w:tplc="BD68F136" w:tentative="1">
      <w:start w:val="1"/>
      <w:numFmt w:val="bullet"/>
      <w:lvlText w:val="•"/>
      <w:lvlJc w:val="left"/>
      <w:pPr>
        <w:tabs>
          <w:tab w:val="num" w:pos="2880"/>
        </w:tabs>
        <w:ind w:left="2880" w:hanging="360"/>
      </w:pPr>
      <w:rPr>
        <w:rFonts w:ascii="Times New Roman" w:hAnsi="Times New Roman" w:hint="default"/>
      </w:rPr>
    </w:lvl>
    <w:lvl w:ilvl="4" w:tplc="59407122" w:tentative="1">
      <w:start w:val="1"/>
      <w:numFmt w:val="bullet"/>
      <w:lvlText w:val="•"/>
      <w:lvlJc w:val="left"/>
      <w:pPr>
        <w:tabs>
          <w:tab w:val="num" w:pos="3600"/>
        </w:tabs>
        <w:ind w:left="3600" w:hanging="360"/>
      </w:pPr>
      <w:rPr>
        <w:rFonts w:ascii="Times New Roman" w:hAnsi="Times New Roman" w:hint="default"/>
      </w:rPr>
    </w:lvl>
    <w:lvl w:ilvl="5" w:tplc="A7D07C88" w:tentative="1">
      <w:start w:val="1"/>
      <w:numFmt w:val="bullet"/>
      <w:lvlText w:val="•"/>
      <w:lvlJc w:val="left"/>
      <w:pPr>
        <w:tabs>
          <w:tab w:val="num" w:pos="4320"/>
        </w:tabs>
        <w:ind w:left="4320" w:hanging="360"/>
      </w:pPr>
      <w:rPr>
        <w:rFonts w:ascii="Times New Roman" w:hAnsi="Times New Roman" w:hint="default"/>
      </w:rPr>
    </w:lvl>
    <w:lvl w:ilvl="6" w:tplc="0A8AD456" w:tentative="1">
      <w:start w:val="1"/>
      <w:numFmt w:val="bullet"/>
      <w:lvlText w:val="•"/>
      <w:lvlJc w:val="left"/>
      <w:pPr>
        <w:tabs>
          <w:tab w:val="num" w:pos="5040"/>
        </w:tabs>
        <w:ind w:left="5040" w:hanging="360"/>
      </w:pPr>
      <w:rPr>
        <w:rFonts w:ascii="Times New Roman" w:hAnsi="Times New Roman" w:hint="default"/>
      </w:rPr>
    </w:lvl>
    <w:lvl w:ilvl="7" w:tplc="816EBC06" w:tentative="1">
      <w:start w:val="1"/>
      <w:numFmt w:val="bullet"/>
      <w:lvlText w:val="•"/>
      <w:lvlJc w:val="left"/>
      <w:pPr>
        <w:tabs>
          <w:tab w:val="num" w:pos="5760"/>
        </w:tabs>
        <w:ind w:left="5760" w:hanging="360"/>
      </w:pPr>
      <w:rPr>
        <w:rFonts w:ascii="Times New Roman" w:hAnsi="Times New Roman" w:hint="default"/>
      </w:rPr>
    </w:lvl>
    <w:lvl w:ilvl="8" w:tplc="DB60A824" w:tentative="1">
      <w:start w:val="1"/>
      <w:numFmt w:val="bullet"/>
      <w:lvlText w:val="•"/>
      <w:lvlJc w:val="left"/>
      <w:pPr>
        <w:tabs>
          <w:tab w:val="num" w:pos="6480"/>
        </w:tabs>
        <w:ind w:left="6480" w:hanging="360"/>
      </w:pPr>
      <w:rPr>
        <w:rFonts w:ascii="Times New Roman" w:hAnsi="Times New Roman" w:hint="default"/>
      </w:rPr>
    </w:lvl>
  </w:abstractNum>
  <w:abstractNum w:abstractNumId="105">
    <w:nsid w:val="471A02B9"/>
    <w:multiLevelType w:val="multilevel"/>
    <w:tmpl w:val="059C8976"/>
    <w:lvl w:ilvl="0">
      <w:start w:val="1"/>
      <w:numFmt w:val="decimalZero"/>
      <w:lvlText w:val="%1"/>
      <w:lvlJc w:val="left"/>
      <w:pPr>
        <w:tabs>
          <w:tab w:val="num" w:pos="720"/>
        </w:tabs>
        <w:ind w:left="720" w:hanging="360"/>
      </w:pPr>
      <w:rPr>
        <w:rFonts w:ascii="Arial" w:eastAsiaTheme="minorHAnsi" w:hAnsi="Arial" w:cs="Arial"/>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nsid w:val="475542CB"/>
    <w:multiLevelType w:val="hybridMultilevel"/>
    <w:tmpl w:val="846A3770"/>
    <w:lvl w:ilvl="0" w:tplc="04190001">
      <w:start w:val="1"/>
      <w:numFmt w:val="bullet"/>
      <w:lvlText w:val=""/>
      <w:lvlJc w:val="left"/>
      <w:pPr>
        <w:ind w:left="1429" w:hanging="360"/>
      </w:pPr>
      <w:rPr>
        <w:rFonts w:ascii="Symbol" w:hAnsi="Symbol" w:hint="default"/>
      </w:rPr>
    </w:lvl>
    <w:lvl w:ilvl="1" w:tplc="10D079AA">
      <w:numFmt w:val="bullet"/>
      <w:lvlText w:val="•"/>
      <w:lvlJc w:val="left"/>
      <w:pPr>
        <w:ind w:left="2494" w:hanging="705"/>
      </w:pPr>
      <w:rPr>
        <w:rFonts w:ascii="Times New Roman" w:eastAsiaTheme="minorHAnsi"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7">
    <w:nsid w:val="47B36B5A"/>
    <w:multiLevelType w:val="hybridMultilevel"/>
    <w:tmpl w:val="795410D2"/>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8">
    <w:nsid w:val="480C27C2"/>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09">
    <w:nsid w:val="48EC55A8"/>
    <w:multiLevelType w:val="singleLevel"/>
    <w:tmpl w:val="D89A407A"/>
    <w:lvl w:ilvl="0">
      <w:start w:val="1"/>
      <w:numFmt w:val="bullet"/>
      <w:pStyle w:val="30"/>
      <w:lvlText w:val="-"/>
      <w:lvlJc w:val="left"/>
      <w:pPr>
        <w:tabs>
          <w:tab w:val="num" w:pos="1474"/>
        </w:tabs>
        <w:ind w:left="1474" w:hanging="340"/>
      </w:pPr>
      <w:rPr>
        <w:rFonts w:ascii="Symbol" w:hAnsi="Symbol" w:cs="Times New Roman" w:hint="default"/>
        <w:b w:val="0"/>
        <w:i w:val="0"/>
        <w:sz w:val="22"/>
      </w:rPr>
    </w:lvl>
  </w:abstractNum>
  <w:abstractNum w:abstractNumId="110">
    <w:nsid w:val="49807CC6"/>
    <w:multiLevelType w:val="hybridMultilevel"/>
    <w:tmpl w:val="0DDC12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1">
    <w:nsid w:val="49D12AA4"/>
    <w:multiLevelType w:val="hybridMultilevel"/>
    <w:tmpl w:val="266C5B24"/>
    <w:lvl w:ilvl="0" w:tplc="626AE116">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2">
    <w:nsid w:val="4AAE47B4"/>
    <w:multiLevelType w:val="singleLevel"/>
    <w:tmpl w:val="11507B40"/>
    <w:name w:val="templateBullet3"/>
    <w:lvl w:ilvl="0">
      <w:start w:val="1"/>
      <w:numFmt w:val="bullet"/>
      <w:pStyle w:val="ListBulletBox2"/>
      <w:lvlText w:val="-"/>
      <w:lvlJc w:val="left"/>
      <w:pPr>
        <w:tabs>
          <w:tab w:val="num" w:pos="1191"/>
        </w:tabs>
        <w:ind w:left="1191" w:hanging="340"/>
      </w:pPr>
      <w:rPr>
        <w:rFonts w:ascii="Symbol" w:hAnsi="Symbol" w:cs="Times New Roman" w:hint="default"/>
        <w:b w:val="0"/>
        <w:i w:val="0"/>
        <w:sz w:val="22"/>
      </w:rPr>
    </w:lvl>
  </w:abstractNum>
  <w:abstractNum w:abstractNumId="113">
    <w:nsid w:val="4B843B77"/>
    <w:multiLevelType w:val="hybridMultilevel"/>
    <w:tmpl w:val="2A4C10CA"/>
    <w:lvl w:ilvl="0" w:tplc="6C48A2E2">
      <w:start w:val="1"/>
      <w:numFmt w:val="bullet"/>
      <w:pStyle w:val="TALISBullet1"/>
      <w:lvlText w:val=""/>
      <w:lvlJc w:val="left"/>
      <w:pPr>
        <w:tabs>
          <w:tab w:val="num" w:pos="284"/>
        </w:tabs>
        <w:ind w:left="284" w:hanging="284"/>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14">
    <w:nsid w:val="4CEC419F"/>
    <w:multiLevelType w:val="hybridMultilevel"/>
    <w:tmpl w:val="72602C26"/>
    <w:lvl w:ilvl="0" w:tplc="38B267A6">
      <w:start w:val="1"/>
      <w:numFmt w:val="decimal"/>
      <w:lvlText w:val="%1."/>
      <w:lvlJc w:val="left"/>
      <w:pPr>
        <w:ind w:left="360" w:hanging="360"/>
      </w:pPr>
      <w:rPr>
        <w:color w:val="auto"/>
      </w:rPr>
    </w:lvl>
    <w:lvl w:ilvl="1" w:tplc="040C0019">
      <w:start w:val="1"/>
      <w:numFmt w:val="lowerLetter"/>
      <w:lvlText w:val="%2."/>
      <w:lvlJc w:val="left"/>
      <w:pPr>
        <w:ind w:left="1080" w:hanging="360"/>
      </w:pPr>
    </w:lvl>
    <w:lvl w:ilvl="2" w:tplc="040C001B">
      <w:start w:val="1"/>
      <w:numFmt w:val="lowerRoman"/>
      <w:lvlText w:val="%3."/>
      <w:lvlJc w:val="right"/>
      <w:pPr>
        <w:ind w:left="1800" w:hanging="180"/>
      </w:pPr>
    </w:lvl>
    <w:lvl w:ilvl="3" w:tplc="040C000F">
      <w:start w:val="1"/>
      <w:numFmt w:val="decimal"/>
      <w:lvlText w:val="%4."/>
      <w:lvlJc w:val="left"/>
      <w:pPr>
        <w:ind w:left="2520" w:hanging="360"/>
      </w:pPr>
    </w:lvl>
    <w:lvl w:ilvl="4" w:tplc="040C0019">
      <w:start w:val="1"/>
      <w:numFmt w:val="lowerLetter"/>
      <w:lvlText w:val="%5."/>
      <w:lvlJc w:val="left"/>
      <w:pPr>
        <w:ind w:left="3240" w:hanging="360"/>
      </w:pPr>
    </w:lvl>
    <w:lvl w:ilvl="5" w:tplc="040C001B">
      <w:start w:val="1"/>
      <w:numFmt w:val="lowerRoman"/>
      <w:lvlText w:val="%6."/>
      <w:lvlJc w:val="right"/>
      <w:pPr>
        <w:ind w:left="3960" w:hanging="180"/>
      </w:pPr>
    </w:lvl>
    <w:lvl w:ilvl="6" w:tplc="040C000F">
      <w:start w:val="1"/>
      <w:numFmt w:val="decimal"/>
      <w:lvlText w:val="%7."/>
      <w:lvlJc w:val="left"/>
      <w:pPr>
        <w:ind w:left="4680" w:hanging="360"/>
      </w:pPr>
    </w:lvl>
    <w:lvl w:ilvl="7" w:tplc="040C0019">
      <w:start w:val="1"/>
      <w:numFmt w:val="lowerLetter"/>
      <w:lvlText w:val="%8."/>
      <w:lvlJc w:val="left"/>
      <w:pPr>
        <w:ind w:left="5400" w:hanging="360"/>
      </w:pPr>
    </w:lvl>
    <w:lvl w:ilvl="8" w:tplc="040C001B">
      <w:start w:val="1"/>
      <w:numFmt w:val="lowerRoman"/>
      <w:lvlText w:val="%9."/>
      <w:lvlJc w:val="right"/>
      <w:pPr>
        <w:ind w:left="6120" w:hanging="180"/>
      </w:pPr>
    </w:lvl>
  </w:abstractNum>
  <w:abstractNum w:abstractNumId="115">
    <w:nsid w:val="4D1D0CB8"/>
    <w:multiLevelType w:val="hybridMultilevel"/>
    <w:tmpl w:val="3E14CE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nsid w:val="4DC42D3D"/>
    <w:multiLevelType w:val="hybridMultilevel"/>
    <w:tmpl w:val="5DF03C70"/>
    <w:lvl w:ilvl="0" w:tplc="626AE116">
      <w:start w:val="1"/>
      <w:numFmt w:val="bullet"/>
      <w:lvlText w:val=""/>
      <w:lvlJc w:val="left"/>
      <w:pPr>
        <w:ind w:left="349" w:hanging="360"/>
      </w:pPr>
      <w:rPr>
        <w:rFonts w:ascii="Symbol" w:hAnsi="Symbol" w:hint="default"/>
      </w:rPr>
    </w:lvl>
    <w:lvl w:ilvl="1" w:tplc="04190003">
      <w:start w:val="1"/>
      <w:numFmt w:val="bullet"/>
      <w:lvlText w:val="o"/>
      <w:lvlJc w:val="left"/>
      <w:pPr>
        <w:ind w:left="1069" w:hanging="360"/>
      </w:pPr>
      <w:rPr>
        <w:rFonts w:ascii="Courier New" w:hAnsi="Courier New" w:cs="Courier New" w:hint="default"/>
      </w:rPr>
    </w:lvl>
    <w:lvl w:ilvl="2" w:tplc="04190005">
      <w:start w:val="1"/>
      <w:numFmt w:val="bullet"/>
      <w:lvlText w:val=""/>
      <w:lvlJc w:val="left"/>
      <w:pPr>
        <w:ind w:left="1789" w:hanging="360"/>
      </w:pPr>
      <w:rPr>
        <w:rFonts w:ascii="Wingdings" w:hAnsi="Wingdings" w:hint="default"/>
      </w:rPr>
    </w:lvl>
    <w:lvl w:ilvl="3" w:tplc="04190001">
      <w:start w:val="1"/>
      <w:numFmt w:val="bullet"/>
      <w:lvlText w:val=""/>
      <w:lvlJc w:val="left"/>
      <w:pPr>
        <w:ind w:left="2509" w:hanging="360"/>
      </w:pPr>
      <w:rPr>
        <w:rFonts w:ascii="Symbol" w:hAnsi="Symbol" w:hint="default"/>
      </w:rPr>
    </w:lvl>
    <w:lvl w:ilvl="4" w:tplc="04190003">
      <w:start w:val="1"/>
      <w:numFmt w:val="bullet"/>
      <w:lvlText w:val="o"/>
      <w:lvlJc w:val="left"/>
      <w:pPr>
        <w:ind w:left="3229" w:hanging="360"/>
      </w:pPr>
      <w:rPr>
        <w:rFonts w:ascii="Courier New" w:hAnsi="Courier New" w:cs="Courier New" w:hint="default"/>
      </w:rPr>
    </w:lvl>
    <w:lvl w:ilvl="5" w:tplc="04190005">
      <w:start w:val="1"/>
      <w:numFmt w:val="bullet"/>
      <w:lvlText w:val=""/>
      <w:lvlJc w:val="left"/>
      <w:pPr>
        <w:ind w:left="3949" w:hanging="360"/>
      </w:pPr>
      <w:rPr>
        <w:rFonts w:ascii="Wingdings" w:hAnsi="Wingdings" w:hint="default"/>
      </w:rPr>
    </w:lvl>
    <w:lvl w:ilvl="6" w:tplc="04190001">
      <w:start w:val="1"/>
      <w:numFmt w:val="bullet"/>
      <w:lvlText w:val=""/>
      <w:lvlJc w:val="left"/>
      <w:pPr>
        <w:ind w:left="4669" w:hanging="360"/>
      </w:pPr>
      <w:rPr>
        <w:rFonts w:ascii="Symbol" w:hAnsi="Symbol" w:hint="default"/>
      </w:rPr>
    </w:lvl>
    <w:lvl w:ilvl="7" w:tplc="04190003">
      <w:start w:val="1"/>
      <w:numFmt w:val="bullet"/>
      <w:lvlText w:val="o"/>
      <w:lvlJc w:val="left"/>
      <w:pPr>
        <w:ind w:left="5389" w:hanging="360"/>
      </w:pPr>
      <w:rPr>
        <w:rFonts w:ascii="Courier New" w:hAnsi="Courier New" w:cs="Courier New" w:hint="default"/>
      </w:rPr>
    </w:lvl>
    <w:lvl w:ilvl="8" w:tplc="04190005">
      <w:start w:val="1"/>
      <w:numFmt w:val="bullet"/>
      <w:lvlText w:val=""/>
      <w:lvlJc w:val="left"/>
      <w:pPr>
        <w:ind w:left="6109" w:hanging="360"/>
      </w:pPr>
      <w:rPr>
        <w:rFonts w:ascii="Wingdings" w:hAnsi="Wingdings" w:hint="default"/>
      </w:rPr>
    </w:lvl>
  </w:abstractNum>
  <w:abstractNum w:abstractNumId="117">
    <w:nsid w:val="4E000C09"/>
    <w:multiLevelType w:val="hybridMultilevel"/>
    <w:tmpl w:val="D29C3254"/>
    <w:lvl w:ilvl="0" w:tplc="2B56CC6C">
      <w:numFmt w:val="bullet"/>
      <w:lvlText w:val=""/>
      <w:lvlJc w:val="left"/>
      <w:pPr>
        <w:ind w:left="830" w:hanging="360"/>
      </w:pPr>
      <w:rPr>
        <w:rFonts w:ascii="Symbol" w:eastAsia="Symbol" w:hAnsi="Symbol" w:cs="Symbol" w:hint="default"/>
        <w:w w:val="99"/>
        <w:sz w:val="20"/>
        <w:szCs w:val="20"/>
        <w:lang w:val="de-DE" w:eastAsia="de-DE" w:bidi="de-DE"/>
      </w:rPr>
    </w:lvl>
    <w:lvl w:ilvl="1" w:tplc="E2BC0B62">
      <w:numFmt w:val="bullet"/>
      <w:lvlText w:val="•"/>
      <w:lvlJc w:val="left"/>
      <w:pPr>
        <w:ind w:left="1393" w:hanging="360"/>
      </w:pPr>
      <w:rPr>
        <w:lang w:val="de-DE" w:eastAsia="de-DE" w:bidi="de-DE"/>
      </w:rPr>
    </w:lvl>
    <w:lvl w:ilvl="2" w:tplc="FAC4FCEE">
      <w:numFmt w:val="bullet"/>
      <w:lvlText w:val="•"/>
      <w:lvlJc w:val="left"/>
      <w:pPr>
        <w:ind w:left="1946" w:hanging="360"/>
      </w:pPr>
      <w:rPr>
        <w:lang w:val="de-DE" w:eastAsia="de-DE" w:bidi="de-DE"/>
      </w:rPr>
    </w:lvl>
    <w:lvl w:ilvl="3" w:tplc="E2662530">
      <w:numFmt w:val="bullet"/>
      <w:lvlText w:val="•"/>
      <w:lvlJc w:val="left"/>
      <w:pPr>
        <w:ind w:left="2499" w:hanging="360"/>
      </w:pPr>
      <w:rPr>
        <w:lang w:val="de-DE" w:eastAsia="de-DE" w:bidi="de-DE"/>
      </w:rPr>
    </w:lvl>
    <w:lvl w:ilvl="4" w:tplc="EDAEF3DE">
      <w:numFmt w:val="bullet"/>
      <w:lvlText w:val="•"/>
      <w:lvlJc w:val="left"/>
      <w:pPr>
        <w:ind w:left="3052" w:hanging="360"/>
      </w:pPr>
      <w:rPr>
        <w:lang w:val="de-DE" w:eastAsia="de-DE" w:bidi="de-DE"/>
      </w:rPr>
    </w:lvl>
    <w:lvl w:ilvl="5" w:tplc="4B767A06">
      <w:numFmt w:val="bullet"/>
      <w:lvlText w:val="•"/>
      <w:lvlJc w:val="left"/>
      <w:pPr>
        <w:ind w:left="3605" w:hanging="360"/>
      </w:pPr>
      <w:rPr>
        <w:lang w:val="de-DE" w:eastAsia="de-DE" w:bidi="de-DE"/>
      </w:rPr>
    </w:lvl>
    <w:lvl w:ilvl="6" w:tplc="BF6E5DDC">
      <w:numFmt w:val="bullet"/>
      <w:lvlText w:val="•"/>
      <w:lvlJc w:val="left"/>
      <w:pPr>
        <w:ind w:left="4158" w:hanging="360"/>
      </w:pPr>
      <w:rPr>
        <w:lang w:val="de-DE" w:eastAsia="de-DE" w:bidi="de-DE"/>
      </w:rPr>
    </w:lvl>
    <w:lvl w:ilvl="7" w:tplc="2BB88308">
      <w:numFmt w:val="bullet"/>
      <w:lvlText w:val="•"/>
      <w:lvlJc w:val="left"/>
      <w:pPr>
        <w:ind w:left="4711" w:hanging="360"/>
      </w:pPr>
      <w:rPr>
        <w:lang w:val="de-DE" w:eastAsia="de-DE" w:bidi="de-DE"/>
      </w:rPr>
    </w:lvl>
    <w:lvl w:ilvl="8" w:tplc="29703C66">
      <w:numFmt w:val="bullet"/>
      <w:lvlText w:val="•"/>
      <w:lvlJc w:val="left"/>
      <w:pPr>
        <w:ind w:left="5264" w:hanging="360"/>
      </w:pPr>
      <w:rPr>
        <w:lang w:val="de-DE" w:eastAsia="de-DE" w:bidi="de-DE"/>
      </w:rPr>
    </w:lvl>
  </w:abstractNum>
  <w:abstractNum w:abstractNumId="118">
    <w:nsid w:val="4EA00C27"/>
    <w:multiLevelType w:val="hybridMultilevel"/>
    <w:tmpl w:val="A7446CD8"/>
    <w:lvl w:ilvl="0" w:tplc="14149C0A">
      <w:start w:val="10"/>
      <w:numFmt w:val="bullet"/>
      <w:lvlText w:val="-"/>
      <w:lvlJc w:val="left"/>
      <w:pPr>
        <w:ind w:left="1428" w:hanging="360"/>
      </w:pPr>
      <w:rPr>
        <w:rFonts w:ascii="Times New Roman" w:eastAsia="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9">
    <w:nsid w:val="4ED15CCA"/>
    <w:multiLevelType w:val="singleLevel"/>
    <w:tmpl w:val="D1A44050"/>
    <w:lvl w:ilvl="0">
      <w:start w:val="1"/>
      <w:numFmt w:val="decimal"/>
      <w:lvlText w:val="%1."/>
      <w:lvlJc w:val="left"/>
      <w:pPr>
        <w:tabs>
          <w:tab w:val="num" w:pos="1080"/>
        </w:tabs>
        <w:ind w:left="1080" w:hanging="360"/>
      </w:pPr>
      <w:rPr>
        <w:rFonts w:hint="default"/>
      </w:rPr>
    </w:lvl>
  </w:abstractNum>
  <w:abstractNum w:abstractNumId="120">
    <w:nsid w:val="50D82558"/>
    <w:multiLevelType w:val="hybridMultilevel"/>
    <w:tmpl w:val="AF04A4A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1">
    <w:nsid w:val="51514803"/>
    <w:multiLevelType w:val="hybridMultilevel"/>
    <w:tmpl w:val="A85EC694"/>
    <w:lvl w:ilvl="0" w:tplc="CE3C6ADE">
      <w:start w:val="1"/>
      <w:numFmt w:val="bullet"/>
      <w:pStyle w:val="BodyBullet1"/>
      <w:lvlText w:val=""/>
      <w:lvlJc w:val="left"/>
      <w:pPr>
        <w:tabs>
          <w:tab w:val="num" w:pos="284"/>
        </w:tabs>
        <w:ind w:left="284" w:hanging="284"/>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22">
    <w:nsid w:val="527E6BB0"/>
    <w:multiLevelType w:val="hybridMultilevel"/>
    <w:tmpl w:val="2CAE8CA2"/>
    <w:lvl w:ilvl="0" w:tplc="AE30D792">
      <w:start w:val="1"/>
      <w:numFmt w:val="decimal"/>
      <w:pStyle w:val="TALISQuestionNumber"/>
      <w:lvlText w:val="%1."/>
      <w:lvlJc w:val="left"/>
      <w:pPr>
        <w:ind w:left="644"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123">
    <w:nsid w:val="52E01892"/>
    <w:multiLevelType w:val="multilevel"/>
    <w:tmpl w:val="AC3C2F00"/>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24">
    <w:nsid w:val="5474238E"/>
    <w:multiLevelType w:val="hybridMultilevel"/>
    <w:tmpl w:val="7102E788"/>
    <w:lvl w:ilvl="0" w:tplc="006C6592">
      <w:start w:val="1"/>
      <w:numFmt w:val="russianLower"/>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5">
    <w:nsid w:val="548F3931"/>
    <w:multiLevelType w:val="hybridMultilevel"/>
    <w:tmpl w:val="B532E9D8"/>
    <w:lvl w:ilvl="0" w:tplc="3CA8863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nsid w:val="54C97C13"/>
    <w:multiLevelType w:val="hybridMultilevel"/>
    <w:tmpl w:val="87EE2B2E"/>
    <w:lvl w:ilvl="0" w:tplc="2012DD8C">
      <w:start w:val="1"/>
      <w:numFmt w:val="bullet"/>
      <w:pStyle w:val="Bullet1LastLine"/>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7">
    <w:nsid w:val="55C649D0"/>
    <w:multiLevelType w:val="hybridMultilevel"/>
    <w:tmpl w:val="D062ED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8">
    <w:nsid w:val="568E5386"/>
    <w:multiLevelType w:val="hybridMultilevel"/>
    <w:tmpl w:val="AD90E632"/>
    <w:lvl w:ilvl="0" w:tplc="04190001">
      <w:start w:val="1"/>
      <w:numFmt w:val="bullet"/>
      <w:lvlText w:val=""/>
      <w:lvlJc w:val="left"/>
      <w:pPr>
        <w:ind w:left="755" w:hanging="360"/>
      </w:pPr>
      <w:rPr>
        <w:rFonts w:ascii="Symbol" w:hAnsi="Symbol" w:hint="default"/>
      </w:rPr>
    </w:lvl>
    <w:lvl w:ilvl="1" w:tplc="04190003">
      <w:start w:val="1"/>
      <w:numFmt w:val="bullet"/>
      <w:lvlText w:val="o"/>
      <w:lvlJc w:val="left"/>
      <w:pPr>
        <w:ind w:left="1475" w:hanging="360"/>
      </w:pPr>
      <w:rPr>
        <w:rFonts w:ascii="Courier New" w:hAnsi="Courier New" w:cs="Courier New" w:hint="default"/>
      </w:rPr>
    </w:lvl>
    <w:lvl w:ilvl="2" w:tplc="04190005">
      <w:start w:val="1"/>
      <w:numFmt w:val="bullet"/>
      <w:lvlText w:val=""/>
      <w:lvlJc w:val="left"/>
      <w:pPr>
        <w:ind w:left="2195" w:hanging="360"/>
      </w:pPr>
      <w:rPr>
        <w:rFonts w:ascii="Wingdings" w:hAnsi="Wingdings" w:hint="default"/>
      </w:rPr>
    </w:lvl>
    <w:lvl w:ilvl="3" w:tplc="04190001">
      <w:start w:val="1"/>
      <w:numFmt w:val="bullet"/>
      <w:lvlText w:val=""/>
      <w:lvlJc w:val="left"/>
      <w:pPr>
        <w:ind w:left="2915" w:hanging="360"/>
      </w:pPr>
      <w:rPr>
        <w:rFonts w:ascii="Symbol" w:hAnsi="Symbol" w:hint="default"/>
      </w:rPr>
    </w:lvl>
    <w:lvl w:ilvl="4" w:tplc="04190003">
      <w:start w:val="1"/>
      <w:numFmt w:val="bullet"/>
      <w:lvlText w:val="o"/>
      <w:lvlJc w:val="left"/>
      <w:pPr>
        <w:ind w:left="3635" w:hanging="360"/>
      </w:pPr>
      <w:rPr>
        <w:rFonts w:ascii="Courier New" w:hAnsi="Courier New" w:cs="Courier New" w:hint="default"/>
      </w:rPr>
    </w:lvl>
    <w:lvl w:ilvl="5" w:tplc="04190005">
      <w:start w:val="1"/>
      <w:numFmt w:val="bullet"/>
      <w:lvlText w:val=""/>
      <w:lvlJc w:val="left"/>
      <w:pPr>
        <w:ind w:left="4355" w:hanging="360"/>
      </w:pPr>
      <w:rPr>
        <w:rFonts w:ascii="Wingdings" w:hAnsi="Wingdings" w:hint="default"/>
      </w:rPr>
    </w:lvl>
    <w:lvl w:ilvl="6" w:tplc="04190001">
      <w:start w:val="1"/>
      <w:numFmt w:val="bullet"/>
      <w:lvlText w:val=""/>
      <w:lvlJc w:val="left"/>
      <w:pPr>
        <w:ind w:left="5075" w:hanging="360"/>
      </w:pPr>
      <w:rPr>
        <w:rFonts w:ascii="Symbol" w:hAnsi="Symbol" w:hint="default"/>
      </w:rPr>
    </w:lvl>
    <w:lvl w:ilvl="7" w:tplc="04190003">
      <w:start w:val="1"/>
      <w:numFmt w:val="bullet"/>
      <w:lvlText w:val="o"/>
      <w:lvlJc w:val="left"/>
      <w:pPr>
        <w:ind w:left="5795" w:hanging="360"/>
      </w:pPr>
      <w:rPr>
        <w:rFonts w:ascii="Courier New" w:hAnsi="Courier New" w:cs="Courier New" w:hint="default"/>
      </w:rPr>
    </w:lvl>
    <w:lvl w:ilvl="8" w:tplc="04190005">
      <w:start w:val="1"/>
      <w:numFmt w:val="bullet"/>
      <w:lvlText w:val=""/>
      <w:lvlJc w:val="left"/>
      <w:pPr>
        <w:ind w:left="6515" w:hanging="360"/>
      </w:pPr>
      <w:rPr>
        <w:rFonts w:ascii="Wingdings" w:hAnsi="Wingdings" w:hint="default"/>
      </w:rPr>
    </w:lvl>
  </w:abstractNum>
  <w:abstractNum w:abstractNumId="129">
    <w:nsid w:val="56BE6F79"/>
    <w:multiLevelType w:val="singleLevel"/>
    <w:tmpl w:val="F266E224"/>
    <w:name w:val="templateBulletBox2"/>
    <w:lvl w:ilvl="0">
      <w:start w:val="1"/>
      <w:numFmt w:val="bullet"/>
      <w:pStyle w:val="41"/>
      <w:lvlText w:val="-"/>
      <w:lvlJc w:val="left"/>
      <w:pPr>
        <w:tabs>
          <w:tab w:val="num" w:pos="1757"/>
        </w:tabs>
        <w:ind w:left="1757" w:hanging="340"/>
      </w:pPr>
      <w:rPr>
        <w:rFonts w:ascii="Symbol" w:hAnsi="Symbol" w:cs="Times New Roman" w:hint="default"/>
        <w:b w:val="0"/>
        <w:i w:val="0"/>
        <w:sz w:val="22"/>
      </w:rPr>
    </w:lvl>
  </w:abstractNum>
  <w:abstractNum w:abstractNumId="130">
    <w:nsid w:val="571052D5"/>
    <w:multiLevelType w:val="hybridMultilevel"/>
    <w:tmpl w:val="0E58BAE2"/>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31">
    <w:nsid w:val="574F3BCE"/>
    <w:multiLevelType w:val="hybridMultilevel"/>
    <w:tmpl w:val="2F44B3A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2">
    <w:nsid w:val="59C7612E"/>
    <w:multiLevelType w:val="hybridMultilevel"/>
    <w:tmpl w:val="C540C056"/>
    <w:lvl w:ilvl="0" w:tplc="04190001">
      <w:start w:val="1"/>
      <w:numFmt w:val="bullet"/>
      <w:lvlText w:val=""/>
      <w:lvlJc w:val="left"/>
      <w:pPr>
        <w:ind w:left="2007" w:hanging="360"/>
      </w:pPr>
      <w:rPr>
        <w:rFonts w:ascii="Symbol" w:hAnsi="Symbol" w:hint="default"/>
      </w:rPr>
    </w:lvl>
    <w:lvl w:ilvl="1" w:tplc="04190003">
      <w:start w:val="1"/>
      <w:numFmt w:val="bullet"/>
      <w:lvlText w:val="o"/>
      <w:lvlJc w:val="left"/>
      <w:pPr>
        <w:ind w:left="2727" w:hanging="360"/>
      </w:pPr>
      <w:rPr>
        <w:rFonts w:ascii="Courier New" w:hAnsi="Courier New" w:cs="Courier New" w:hint="default"/>
      </w:rPr>
    </w:lvl>
    <w:lvl w:ilvl="2" w:tplc="04190005">
      <w:start w:val="1"/>
      <w:numFmt w:val="bullet"/>
      <w:lvlText w:val=""/>
      <w:lvlJc w:val="left"/>
      <w:pPr>
        <w:ind w:left="3447" w:hanging="360"/>
      </w:pPr>
      <w:rPr>
        <w:rFonts w:ascii="Wingdings" w:hAnsi="Wingdings" w:hint="default"/>
      </w:rPr>
    </w:lvl>
    <w:lvl w:ilvl="3" w:tplc="04190001">
      <w:start w:val="1"/>
      <w:numFmt w:val="bullet"/>
      <w:lvlText w:val=""/>
      <w:lvlJc w:val="left"/>
      <w:pPr>
        <w:ind w:left="4167" w:hanging="360"/>
      </w:pPr>
      <w:rPr>
        <w:rFonts w:ascii="Symbol" w:hAnsi="Symbol" w:hint="default"/>
      </w:rPr>
    </w:lvl>
    <w:lvl w:ilvl="4" w:tplc="04190003">
      <w:start w:val="1"/>
      <w:numFmt w:val="bullet"/>
      <w:lvlText w:val="o"/>
      <w:lvlJc w:val="left"/>
      <w:pPr>
        <w:ind w:left="4887" w:hanging="360"/>
      </w:pPr>
      <w:rPr>
        <w:rFonts w:ascii="Courier New" w:hAnsi="Courier New" w:cs="Courier New" w:hint="default"/>
      </w:rPr>
    </w:lvl>
    <w:lvl w:ilvl="5" w:tplc="04190005">
      <w:start w:val="1"/>
      <w:numFmt w:val="bullet"/>
      <w:lvlText w:val=""/>
      <w:lvlJc w:val="left"/>
      <w:pPr>
        <w:ind w:left="5607" w:hanging="360"/>
      </w:pPr>
      <w:rPr>
        <w:rFonts w:ascii="Wingdings" w:hAnsi="Wingdings" w:hint="default"/>
      </w:rPr>
    </w:lvl>
    <w:lvl w:ilvl="6" w:tplc="04190001">
      <w:start w:val="1"/>
      <w:numFmt w:val="bullet"/>
      <w:lvlText w:val=""/>
      <w:lvlJc w:val="left"/>
      <w:pPr>
        <w:ind w:left="6327" w:hanging="360"/>
      </w:pPr>
      <w:rPr>
        <w:rFonts w:ascii="Symbol" w:hAnsi="Symbol" w:hint="default"/>
      </w:rPr>
    </w:lvl>
    <w:lvl w:ilvl="7" w:tplc="04190003">
      <w:start w:val="1"/>
      <w:numFmt w:val="bullet"/>
      <w:lvlText w:val="o"/>
      <w:lvlJc w:val="left"/>
      <w:pPr>
        <w:ind w:left="7047" w:hanging="360"/>
      </w:pPr>
      <w:rPr>
        <w:rFonts w:ascii="Courier New" w:hAnsi="Courier New" w:cs="Courier New" w:hint="default"/>
      </w:rPr>
    </w:lvl>
    <w:lvl w:ilvl="8" w:tplc="04190005">
      <w:start w:val="1"/>
      <w:numFmt w:val="bullet"/>
      <w:lvlText w:val=""/>
      <w:lvlJc w:val="left"/>
      <w:pPr>
        <w:ind w:left="7767" w:hanging="360"/>
      </w:pPr>
      <w:rPr>
        <w:rFonts w:ascii="Wingdings" w:hAnsi="Wingdings" w:hint="default"/>
      </w:rPr>
    </w:lvl>
  </w:abstractNum>
  <w:abstractNum w:abstractNumId="133">
    <w:nsid w:val="59FB2D90"/>
    <w:multiLevelType w:val="hybridMultilevel"/>
    <w:tmpl w:val="4C46A36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4">
    <w:nsid w:val="5AB06027"/>
    <w:multiLevelType w:val="hybridMultilevel"/>
    <w:tmpl w:val="4E44E7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nsid w:val="5AB47669"/>
    <w:multiLevelType w:val="hybridMultilevel"/>
    <w:tmpl w:val="C218B830"/>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nsid w:val="5ACA45C7"/>
    <w:multiLevelType w:val="multilevel"/>
    <w:tmpl w:val="53345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nsid w:val="5AD7269D"/>
    <w:multiLevelType w:val="hybridMultilevel"/>
    <w:tmpl w:val="395CE8D4"/>
    <w:lvl w:ilvl="0" w:tplc="C8444E66">
      <w:start w:val="1"/>
      <w:numFmt w:val="bullet"/>
      <w:pStyle w:val="SGBodyTextLeftBulleted"/>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nsid w:val="5B307AA8"/>
    <w:multiLevelType w:val="hybridMultilevel"/>
    <w:tmpl w:val="A3323032"/>
    <w:lvl w:ilvl="0" w:tplc="3710E03C">
      <w:start w:val="1"/>
      <w:numFmt w:val="decimal"/>
      <w:lvlText w:val="%1)"/>
      <w:lvlJc w:val="left"/>
      <w:pPr>
        <w:tabs>
          <w:tab w:val="num" w:pos="227"/>
        </w:tabs>
        <w:ind w:left="0" w:firstLine="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9">
    <w:nsid w:val="5B603C78"/>
    <w:multiLevelType w:val="hybridMultilevel"/>
    <w:tmpl w:val="EB7450A2"/>
    <w:lvl w:ilvl="0" w:tplc="EC0E9BD0">
      <w:numFmt w:val="bullet"/>
      <w:lvlText w:val=""/>
      <w:lvlJc w:val="left"/>
      <w:pPr>
        <w:ind w:left="830" w:hanging="360"/>
      </w:pPr>
      <w:rPr>
        <w:rFonts w:ascii="Symbol" w:eastAsia="Symbol" w:hAnsi="Symbol" w:cs="Symbol" w:hint="default"/>
        <w:w w:val="99"/>
        <w:sz w:val="20"/>
        <w:szCs w:val="20"/>
        <w:lang w:val="de-DE" w:eastAsia="de-DE" w:bidi="de-DE"/>
      </w:rPr>
    </w:lvl>
    <w:lvl w:ilvl="1" w:tplc="28FCB3F6">
      <w:numFmt w:val="bullet"/>
      <w:lvlText w:val="•"/>
      <w:lvlJc w:val="left"/>
      <w:pPr>
        <w:ind w:left="1393" w:hanging="360"/>
      </w:pPr>
      <w:rPr>
        <w:lang w:val="de-DE" w:eastAsia="de-DE" w:bidi="de-DE"/>
      </w:rPr>
    </w:lvl>
    <w:lvl w:ilvl="2" w:tplc="6198722A">
      <w:numFmt w:val="bullet"/>
      <w:lvlText w:val="•"/>
      <w:lvlJc w:val="left"/>
      <w:pPr>
        <w:ind w:left="1946" w:hanging="360"/>
      </w:pPr>
      <w:rPr>
        <w:lang w:val="de-DE" w:eastAsia="de-DE" w:bidi="de-DE"/>
      </w:rPr>
    </w:lvl>
    <w:lvl w:ilvl="3" w:tplc="4336F8DE">
      <w:numFmt w:val="bullet"/>
      <w:lvlText w:val="•"/>
      <w:lvlJc w:val="left"/>
      <w:pPr>
        <w:ind w:left="2499" w:hanging="360"/>
      </w:pPr>
      <w:rPr>
        <w:lang w:val="de-DE" w:eastAsia="de-DE" w:bidi="de-DE"/>
      </w:rPr>
    </w:lvl>
    <w:lvl w:ilvl="4" w:tplc="24B4575C">
      <w:numFmt w:val="bullet"/>
      <w:lvlText w:val="•"/>
      <w:lvlJc w:val="left"/>
      <w:pPr>
        <w:ind w:left="3052" w:hanging="360"/>
      </w:pPr>
      <w:rPr>
        <w:lang w:val="de-DE" w:eastAsia="de-DE" w:bidi="de-DE"/>
      </w:rPr>
    </w:lvl>
    <w:lvl w:ilvl="5" w:tplc="DD64D3D6">
      <w:numFmt w:val="bullet"/>
      <w:lvlText w:val="•"/>
      <w:lvlJc w:val="left"/>
      <w:pPr>
        <w:ind w:left="3605" w:hanging="360"/>
      </w:pPr>
      <w:rPr>
        <w:lang w:val="de-DE" w:eastAsia="de-DE" w:bidi="de-DE"/>
      </w:rPr>
    </w:lvl>
    <w:lvl w:ilvl="6" w:tplc="71A687B6">
      <w:numFmt w:val="bullet"/>
      <w:lvlText w:val="•"/>
      <w:lvlJc w:val="left"/>
      <w:pPr>
        <w:ind w:left="4158" w:hanging="360"/>
      </w:pPr>
      <w:rPr>
        <w:lang w:val="de-DE" w:eastAsia="de-DE" w:bidi="de-DE"/>
      </w:rPr>
    </w:lvl>
    <w:lvl w:ilvl="7" w:tplc="FB94E4AC">
      <w:numFmt w:val="bullet"/>
      <w:lvlText w:val="•"/>
      <w:lvlJc w:val="left"/>
      <w:pPr>
        <w:ind w:left="4711" w:hanging="360"/>
      </w:pPr>
      <w:rPr>
        <w:lang w:val="de-DE" w:eastAsia="de-DE" w:bidi="de-DE"/>
      </w:rPr>
    </w:lvl>
    <w:lvl w:ilvl="8" w:tplc="2102BBCC">
      <w:numFmt w:val="bullet"/>
      <w:lvlText w:val="•"/>
      <w:lvlJc w:val="left"/>
      <w:pPr>
        <w:ind w:left="5264" w:hanging="360"/>
      </w:pPr>
      <w:rPr>
        <w:lang w:val="de-DE" w:eastAsia="de-DE" w:bidi="de-DE"/>
      </w:rPr>
    </w:lvl>
  </w:abstractNum>
  <w:abstractNum w:abstractNumId="140">
    <w:nsid w:val="5BDB18FF"/>
    <w:multiLevelType w:val="hybridMultilevel"/>
    <w:tmpl w:val="4D228C8E"/>
    <w:lvl w:ilvl="0" w:tplc="0419000B">
      <w:start w:val="1"/>
      <w:numFmt w:val="bullet"/>
      <w:lvlText w:val=""/>
      <w:lvlJc w:val="left"/>
      <w:pPr>
        <w:ind w:left="765" w:hanging="360"/>
      </w:pPr>
      <w:rPr>
        <w:rFonts w:ascii="Wingdings" w:hAnsi="Wingdings"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141">
    <w:nsid w:val="5C8E0CA3"/>
    <w:multiLevelType w:val="singleLevel"/>
    <w:tmpl w:val="EB76A894"/>
    <w:name w:val="templateBullet4"/>
    <w:lvl w:ilvl="0">
      <w:start w:val="1"/>
      <w:numFmt w:val="bullet"/>
      <w:pStyle w:val="50"/>
      <w:lvlText w:val="-"/>
      <w:lvlJc w:val="left"/>
      <w:pPr>
        <w:tabs>
          <w:tab w:val="num" w:pos="2041"/>
        </w:tabs>
        <w:ind w:left="2041" w:hanging="340"/>
      </w:pPr>
      <w:rPr>
        <w:rFonts w:ascii="Symbol" w:hAnsi="Symbol" w:cs="Times New Roman" w:hint="default"/>
        <w:b w:val="0"/>
        <w:i w:val="0"/>
        <w:sz w:val="22"/>
      </w:rPr>
    </w:lvl>
  </w:abstractNum>
  <w:abstractNum w:abstractNumId="142">
    <w:nsid w:val="5D1A0ABF"/>
    <w:multiLevelType w:val="hybridMultilevel"/>
    <w:tmpl w:val="F1EA4B52"/>
    <w:lvl w:ilvl="0" w:tplc="D700A61E">
      <w:numFmt w:val="bullet"/>
      <w:lvlText w:val=""/>
      <w:lvlJc w:val="left"/>
      <w:pPr>
        <w:ind w:left="854" w:hanging="255"/>
      </w:pPr>
      <w:rPr>
        <w:rFonts w:ascii="Symbol" w:eastAsia="Symbol" w:hAnsi="Symbol" w:cs="Symbol" w:hint="default"/>
        <w:w w:val="99"/>
        <w:sz w:val="20"/>
        <w:szCs w:val="20"/>
        <w:lang w:val="de-DE" w:eastAsia="de-DE" w:bidi="de-DE"/>
      </w:rPr>
    </w:lvl>
    <w:lvl w:ilvl="1" w:tplc="3EBE8A8A">
      <w:numFmt w:val="bullet"/>
      <w:lvlText w:val="•"/>
      <w:lvlJc w:val="left"/>
      <w:pPr>
        <w:ind w:left="1411" w:hanging="255"/>
      </w:pPr>
      <w:rPr>
        <w:lang w:val="de-DE" w:eastAsia="de-DE" w:bidi="de-DE"/>
      </w:rPr>
    </w:lvl>
    <w:lvl w:ilvl="2" w:tplc="5358E8D8">
      <w:numFmt w:val="bullet"/>
      <w:lvlText w:val="•"/>
      <w:lvlJc w:val="left"/>
      <w:pPr>
        <w:ind w:left="1962" w:hanging="255"/>
      </w:pPr>
      <w:rPr>
        <w:lang w:val="de-DE" w:eastAsia="de-DE" w:bidi="de-DE"/>
      </w:rPr>
    </w:lvl>
    <w:lvl w:ilvl="3" w:tplc="60DE93E2">
      <w:numFmt w:val="bullet"/>
      <w:lvlText w:val="•"/>
      <w:lvlJc w:val="left"/>
      <w:pPr>
        <w:ind w:left="2513" w:hanging="255"/>
      </w:pPr>
      <w:rPr>
        <w:lang w:val="de-DE" w:eastAsia="de-DE" w:bidi="de-DE"/>
      </w:rPr>
    </w:lvl>
    <w:lvl w:ilvl="4" w:tplc="BA5A90A0">
      <w:numFmt w:val="bullet"/>
      <w:lvlText w:val="•"/>
      <w:lvlJc w:val="left"/>
      <w:pPr>
        <w:ind w:left="3064" w:hanging="255"/>
      </w:pPr>
      <w:rPr>
        <w:lang w:val="de-DE" w:eastAsia="de-DE" w:bidi="de-DE"/>
      </w:rPr>
    </w:lvl>
    <w:lvl w:ilvl="5" w:tplc="E4DC7BE2">
      <w:numFmt w:val="bullet"/>
      <w:lvlText w:val="•"/>
      <w:lvlJc w:val="left"/>
      <w:pPr>
        <w:ind w:left="3615" w:hanging="255"/>
      </w:pPr>
      <w:rPr>
        <w:lang w:val="de-DE" w:eastAsia="de-DE" w:bidi="de-DE"/>
      </w:rPr>
    </w:lvl>
    <w:lvl w:ilvl="6" w:tplc="F8F6B7C4">
      <w:numFmt w:val="bullet"/>
      <w:lvlText w:val="•"/>
      <w:lvlJc w:val="left"/>
      <w:pPr>
        <w:ind w:left="4166" w:hanging="255"/>
      </w:pPr>
      <w:rPr>
        <w:lang w:val="de-DE" w:eastAsia="de-DE" w:bidi="de-DE"/>
      </w:rPr>
    </w:lvl>
    <w:lvl w:ilvl="7" w:tplc="540A9CC0">
      <w:numFmt w:val="bullet"/>
      <w:lvlText w:val="•"/>
      <w:lvlJc w:val="left"/>
      <w:pPr>
        <w:ind w:left="4717" w:hanging="255"/>
      </w:pPr>
      <w:rPr>
        <w:lang w:val="de-DE" w:eastAsia="de-DE" w:bidi="de-DE"/>
      </w:rPr>
    </w:lvl>
    <w:lvl w:ilvl="8" w:tplc="1B62F7C4">
      <w:numFmt w:val="bullet"/>
      <w:lvlText w:val="•"/>
      <w:lvlJc w:val="left"/>
      <w:pPr>
        <w:ind w:left="5268" w:hanging="255"/>
      </w:pPr>
      <w:rPr>
        <w:lang w:val="de-DE" w:eastAsia="de-DE" w:bidi="de-DE"/>
      </w:rPr>
    </w:lvl>
  </w:abstractNum>
  <w:abstractNum w:abstractNumId="143">
    <w:nsid w:val="5ECD2636"/>
    <w:multiLevelType w:val="hybridMultilevel"/>
    <w:tmpl w:val="7CB008DA"/>
    <w:lvl w:ilvl="0" w:tplc="82324C16">
      <w:start w:val="1"/>
      <w:numFmt w:val="decimal"/>
      <w:pStyle w:val="Numberedparagraph"/>
      <w:lvlText w:val="%1."/>
      <w:lvlJc w:val="left"/>
      <w:pPr>
        <w:tabs>
          <w:tab w:val="num" w:pos="0"/>
        </w:tabs>
        <w:ind w:left="340" w:hanging="340"/>
      </w:pPr>
      <w:rPr>
        <w:rFonts w:hint="eastAsia"/>
        <w:color w:val="808080"/>
      </w:rPr>
    </w:lvl>
    <w:lvl w:ilvl="1" w:tplc="4DB23700" w:tentative="1">
      <w:start w:val="1"/>
      <w:numFmt w:val="lowerLetter"/>
      <w:lvlText w:val="%2."/>
      <w:lvlJc w:val="left"/>
      <w:pPr>
        <w:tabs>
          <w:tab w:val="num" w:pos="1440"/>
        </w:tabs>
        <w:ind w:left="1440" w:hanging="360"/>
      </w:pPr>
    </w:lvl>
    <w:lvl w:ilvl="2" w:tplc="49BAD504">
      <w:start w:val="1"/>
      <w:numFmt w:val="lowerRoman"/>
      <w:lvlText w:val="%3."/>
      <w:lvlJc w:val="right"/>
      <w:pPr>
        <w:tabs>
          <w:tab w:val="num" w:pos="2160"/>
        </w:tabs>
        <w:ind w:left="2160" w:hanging="180"/>
      </w:pPr>
    </w:lvl>
    <w:lvl w:ilvl="3" w:tplc="7A709170" w:tentative="1">
      <w:start w:val="1"/>
      <w:numFmt w:val="decimal"/>
      <w:lvlText w:val="%4."/>
      <w:lvlJc w:val="left"/>
      <w:pPr>
        <w:tabs>
          <w:tab w:val="num" w:pos="2880"/>
        </w:tabs>
        <w:ind w:left="2880" w:hanging="360"/>
      </w:pPr>
    </w:lvl>
    <w:lvl w:ilvl="4" w:tplc="059C8316" w:tentative="1">
      <w:start w:val="1"/>
      <w:numFmt w:val="lowerLetter"/>
      <w:lvlText w:val="%5."/>
      <w:lvlJc w:val="left"/>
      <w:pPr>
        <w:tabs>
          <w:tab w:val="num" w:pos="3600"/>
        </w:tabs>
        <w:ind w:left="3600" w:hanging="360"/>
      </w:pPr>
    </w:lvl>
    <w:lvl w:ilvl="5" w:tplc="511E4086" w:tentative="1">
      <w:start w:val="1"/>
      <w:numFmt w:val="lowerRoman"/>
      <w:lvlText w:val="%6."/>
      <w:lvlJc w:val="right"/>
      <w:pPr>
        <w:tabs>
          <w:tab w:val="num" w:pos="4320"/>
        </w:tabs>
        <w:ind w:left="4320" w:hanging="180"/>
      </w:pPr>
    </w:lvl>
    <w:lvl w:ilvl="6" w:tplc="E346A9C0" w:tentative="1">
      <w:start w:val="1"/>
      <w:numFmt w:val="decimal"/>
      <w:lvlText w:val="%7."/>
      <w:lvlJc w:val="left"/>
      <w:pPr>
        <w:tabs>
          <w:tab w:val="num" w:pos="5040"/>
        </w:tabs>
        <w:ind w:left="5040" w:hanging="360"/>
      </w:pPr>
    </w:lvl>
    <w:lvl w:ilvl="7" w:tplc="D5FEFD4E" w:tentative="1">
      <w:start w:val="1"/>
      <w:numFmt w:val="lowerLetter"/>
      <w:lvlText w:val="%8."/>
      <w:lvlJc w:val="left"/>
      <w:pPr>
        <w:tabs>
          <w:tab w:val="num" w:pos="5760"/>
        </w:tabs>
        <w:ind w:left="5760" w:hanging="360"/>
      </w:pPr>
    </w:lvl>
    <w:lvl w:ilvl="8" w:tplc="5DD2A288" w:tentative="1">
      <w:start w:val="1"/>
      <w:numFmt w:val="lowerRoman"/>
      <w:lvlText w:val="%9."/>
      <w:lvlJc w:val="right"/>
      <w:pPr>
        <w:tabs>
          <w:tab w:val="num" w:pos="6480"/>
        </w:tabs>
        <w:ind w:left="6480" w:hanging="180"/>
      </w:pPr>
    </w:lvl>
  </w:abstractNum>
  <w:abstractNum w:abstractNumId="144">
    <w:nsid w:val="60BA188C"/>
    <w:multiLevelType w:val="hybridMultilevel"/>
    <w:tmpl w:val="112E88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5">
    <w:nsid w:val="613B6E70"/>
    <w:multiLevelType w:val="hybridMultilevel"/>
    <w:tmpl w:val="32C6582E"/>
    <w:lvl w:ilvl="0" w:tplc="4B7EA68E">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46">
    <w:nsid w:val="61A82C3E"/>
    <w:multiLevelType w:val="hybridMultilevel"/>
    <w:tmpl w:val="F0D819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7">
    <w:nsid w:val="62ED5C97"/>
    <w:multiLevelType w:val="hybridMultilevel"/>
    <w:tmpl w:val="BF7434D4"/>
    <w:lvl w:ilvl="0" w:tplc="F9AA77A4">
      <w:start w:val="1"/>
      <w:numFmt w:val="decimal"/>
      <w:lvlText w:val="%1."/>
      <w:lvlJc w:val="left"/>
      <w:pPr>
        <w:ind w:left="720" w:hanging="360"/>
      </w:pPr>
      <w:rPr>
        <w:b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8">
    <w:nsid w:val="635805F2"/>
    <w:multiLevelType w:val="hybridMultilevel"/>
    <w:tmpl w:val="684235E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49">
    <w:nsid w:val="63811AB8"/>
    <w:multiLevelType w:val="hybridMultilevel"/>
    <w:tmpl w:val="BE42677E"/>
    <w:lvl w:ilvl="0" w:tplc="9D7C2A6C">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0">
    <w:nsid w:val="63E515CF"/>
    <w:multiLevelType w:val="singleLevel"/>
    <w:tmpl w:val="37FAFF84"/>
    <w:lvl w:ilvl="0">
      <w:start w:val="1"/>
      <w:numFmt w:val="bullet"/>
      <w:pStyle w:val="ListBulletBox"/>
      <w:lvlText w:val="·"/>
      <w:lvlJc w:val="left"/>
      <w:pPr>
        <w:tabs>
          <w:tab w:val="num" w:pos="850"/>
        </w:tabs>
        <w:ind w:left="850" w:hanging="408"/>
      </w:pPr>
      <w:rPr>
        <w:rFonts w:ascii="Symbol" w:hAnsi="Symbol" w:cs="Times New Roman" w:hint="default"/>
        <w:b w:val="0"/>
        <w:i w:val="0"/>
        <w:sz w:val="22"/>
      </w:rPr>
    </w:lvl>
  </w:abstractNum>
  <w:abstractNum w:abstractNumId="151">
    <w:nsid w:val="6513649E"/>
    <w:multiLevelType w:val="hybridMultilevel"/>
    <w:tmpl w:val="75D85FFE"/>
    <w:lvl w:ilvl="0" w:tplc="04190001">
      <w:start w:val="1"/>
      <w:numFmt w:val="bullet"/>
      <w:lvlText w:val=""/>
      <w:lvlJc w:val="left"/>
      <w:pPr>
        <w:ind w:left="1429" w:hanging="360"/>
      </w:pPr>
      <w:rPr>
        <w:rFonts w:ascii="Symbol" w:hAnsi="Symbol" w:hint="default"/>
      </w:r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152">
    <w:nsid w:val="652D35C5"/>
    <w:multiLevelType w:val="multilevel"/>
    <w:tmpl w:val="041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3">
    <w:nsid w:val="658863CF"/>
    <w:multiLevelType w:val="hybridMultilevel"/>
    <w:tmpl w:val="3D2AC51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54">
    <w:nsid w:val="66631FB0"/>
    <w:multiLevelType w:val="hybridMultilevel"/>
    <w:tmpl w:val="4EAED58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55">
    <w:nsid w:val="66F7565A"/>
    <w:multiLevelType w:val="hybridMultilevel"/>
    <w:tmpl w:val="12DA9A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6">
    <w:nsid w:val="69BE77A1"/>
    <w:multiLevelType w:val="hybridMultilevel"/>
    <w:tmpl w:val="060672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nsid w:val="6AA04698"/>
    <w:multiLevelType w:val="hybridMultilevel"/>
    <w:tmpl w:val="3E8E5070"/>
    <w:lvl w:ilvl="0" w:tplc="04190001">
      <w:start w:val="1"/>
      <w:numFmt w:val="bullet"/>
      <w:lvlText w:val=""/>
      <w:lvlJc w:val="left"/>
      <w:pPr>
        <w:tabs>
          <w:tab w:val="num" w:pos="720"/>
        </w:tabs>
        <w:ind w:left="720" w:hanging="360"/>
      </w:pPr>
      <w:rPr>
        <w:rFonts w:ascii="Symbol" w:hAnsi="Symbol" w:hint="default"/>
      </w:rPr>
    </w:lvl>
    <w:lvl w:ilvl="1" w:tplc="6BD8C786" w:tentative="1">
      <w:start w:val="1"/>
      <w:numFmt w:val="bullet"/>
      <w:lvlText w:val=""/>
      <w:lvlJc w:val="left"/>
      <w:pPr>
        <w:tabs>
          <w:tab w:val="num" w:pos="1440"/>
        </w:tabs>
        <w:ind w:left="1440" w:hanging="360"/>
      </w:pPr>
      <w:rPr>
        <w:rFonts w:ascii="Wingdings" w:hAnsi="Wingdings" w:hint="default"/>
      </w:rPr>
    </w:lvl>
    <w:lvl w:ilvl="2" w:tplc="D97C169C" w:tentative="1">
      <w:start w:val="1"/>
      <w:numFmt w:val="bullet"/>
      <w:lvlText w:val=""/>
      <w:lvlJc w:val="left"/>
      <w:pPr>
        <w:tabs>
          <w:tab w:val="num" w:pos="2160"/>
        </w:tabs>
        <w:ind w:left="2160" w:hanging="360"/>
      </w:pPr>
      <w:rPr>
        <w:rFonts w:ascii="Wingdings" w:hAnsi="Wingdings" w:hint="default"/>
      </w:rPr>
    </w:lvl>
    <w:lvl w:ilvl="3" w:tplc="9C420D40" w:tentative="1">
      <w:start w:val="1"/>
      <w:numFmt w:val="bullet"/>
      <w:lvlText w:val=""/>
      <w:lvlJc w:val="left"/>
      <w:pPr>
        <w:tabs>
          <w:tab w:val="num" w:pos="2880"/>
        </w:tabs>
        <w:ind w:left="2880" w:hanging="360"/>
      </w:pPr>
      <w:rPr>
        <w:rFonts w:ascii="Wingdings" w:hAnsi="Wingdings" w:hint="default"/>
      </w:rPr>
    </w:lvl>
    <w:lvl w:ilvl="4" w:tplc="C084268C" w:tentative="1">
      <w:start w:val="1"/>
      <w:numFmt w:val="bullet"/>
      <w:lvlText w:val=""/>
      <w:lvlJc w:val="left"/>
      <w:pPr>
        <w:tabs>
          <w:tab w:val="num" w:pos="3600"/>
        </w:tabs>
        <w:ind w:left="3600" w:hanging="360"/>
      </w:pPr>
      <w:rPr>
        <w:rFonts w:ascii="Wingdings" w:hAnsi="Wingdings" w:hint="default"/>
      </w:rPr>
    </w:lvl>
    <w:lvl w:ilvl="5" w:tplc="1062E838" w:tentative="1">
      <w:start w:val="1"/>
      <w:numFmt w:val="bullet"/>
      <w:lvlText w:val=""/>
      <w:lvlJc w:val="left"/>
      <w:pPr>
        <w:tabs>
          <w:tab w:val="num" w:pos="4320"/>
        </w:tabs>
        <w:ind w:left="4320" w:hanging="360"/>
      </w:pPr>
      <w:rPr>
        <w:rFonts w:ascii="Wingdings" w:hAnsi="Wingdings" w:hint="default"/>
      </w:rPr>
    </w:lvl>
    <w:lvl w:ilvl="6" w:tplc="42DE9DA4" w:tentative="1">
      <w:start w:val="1"/>
      <w:numFmt w:val="bullet"/>
      <w:lvlText w:val=""/>
      <w:lvlJc w:val="left"/>
      <w:pPr>
        <w:tabs>
          <w:tab w:val="num" w:pos="5040"/>
        </w:tabs>
        <w:ind w:left="5040" w:hanging="360"/>
      </w:pPr>
      <w:rPr>
        <w:rFonts w:ascii="Wingdings" w:hAnsi="Wingdings" w:hint="default"/>
      </w:rPr>
    </w:lvl>
    <w:lvl w:ilvl="7" w:tplc="1C404D9C" w:tentative="1">
      <w:start w:val="1"/>
      <w:numFmt w:val="bullet"/>
      <w:lvlText w:val=""/>
      <w:lvlJc w:val="left"/>
      <w:pPr>
        <w:tabs>
          <w:tab w:val="num" w:pos="5760"/>
        </w:tabs>
        <w:ind w:left="5760" w:hanging="360"/>
      </w:pPr>
      <w:rPr>
        <w:rFonts w:ascii="Wingdings" w:hAnsi="Wingdings" w:hint="default"/>
      </w:rPr>
    </w:lvl>
    <w:lvl w:ilvl="8" w:tplc="C136D570" w:tentative="1">
      <w:start w:val="1"/>
      <w:numFmt w:val="bullet"/>
      <w:lvlText w:val=""/>
      <w:lvlJc w:val="left"/>
      <w:pPr>
        <w:tabs>
          <w:tab w:val="num" w:pos="6480"/>
        </w:tabs>
        <w:ind w:left="6480" w:hanging="360"/>
      </w:pPr>
      <w:rPr>
        <w:rFonts w:ascii="Wingdings" w:hAnsi="Wingdings" w:hint="default"/>
      </w:rPr>
    </w:lvl>
  </w:abstractNum>
  <w:abstractNum w:abstractNumId="158">
    <w:nsid w:val="6CD917F6"/>
    <w:multiLevelType w:val="hybridMultilevel"/>
    <w:tmpl w:val="E1E0CF6C"/>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59">
    <w:nsid w:val="6D4F496A"/>
    <w:multiLevelType w:val="hybridMultilevel"/>
    <w:tmpl w:val="C0341984"/>
    <w:lvl w:ilvl="0" w:tplc="0419000F">
      <w:start w:val="1"/>
      <w:numFmt w:val="bullet"/>
      <w:pStyle w:val="TP11Bullet"/>
      <w:lvlText w:val=""/>
      <w:lvlJc w:val="left"/>
      <w:pPr>
        <w:tabs>
          <w:tab w:val="num" w:pos="-180"/>
        </w:tabs>
        <w:ind w:left="900" w:hanging="360"/>
      </w:pPr>
      <w:rPr>
        <w:rFonts w:ascii="Minion Pro" w:hAnsi="Minion Pro" w:hint="default"/>
        <w:b w:val="0"/>
        <w:i/>
        <w:position w:val="-6"/>
        <w:sz w:val="32"/>
      </w:rPr>
    </w:lvl>
    <w:lvl w:ilvl="1" w:tplc="04190019">
      <w:start w:val="1"/>
      <w:numFmt w:val="bullet"/>
      <w:lvlText w:val="o"/>
      <w:lvlJc w:val="left"/>
      <w:pPr>
        <w:tabs>
          <w:tab w:val="num" w:pos="1440"/>
        </w:tabs>
        <w:ind w:left="1440" w:hanging="360"/>
      </w:pPr>
      <w:rPr>
        <w:rFonts w:ascii="Courier New" w:hAnsi="Courier New" w:cs="New York"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New York"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New York"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60">
    <w:nsid w:val="6DC90811"/>
    <w:multiLevelType w:val="hybridMultilevel"/>
    <w:tmpl w:val="A322F4B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nsid w:val="6DEA7BCA"/>
    <w:multiLevelType w:val="hybridMultilevel"/>
    <w:tmpl w:val="2110C1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2">
    <w:nsid w:val="6E197DF8"/>
    <w:multiLevelType w:val="hybridMultilevel"/>
    <w:tmpl w:val="917A7A1E"/>
    <w:lvl w:ilvl="0" w:tplc="514AF6E0">
      <w:start w:val="1"/>
      <w:numFmt w:val="decimal"/>
      <w:lvlText w:val="%1)"/>
      <w:lvlJc w:val="left"/>
      <w:pPr>
        <w:ind w:left="750" w:hanging="39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3">
    <w:nsid w:val="6E503E20"/>
    <w:multiLevelType w:val="hybridMultilevel"/>
    <w:tmpl w:val="C39486EC"/>
    <w:lvl w:ilvl="0" w:tplc="81A2B8F2">
      <w:start w:val="1"/>
      <w:numFmt w:val="decimal"/>
      <w:pStyle w:val="NumberedparaICCS"/>
      <w:lvlText w:val="%1."/>
      <w:lvlJc w:val="right"/>
      <w:pPr>
        <w:tabs>
          <w:tab w:val="num" w:pos="113"/>
        </w:tabs>
        <w:ind w:left="113" w:hanging="113"/>
      </w:pPr>
      <w:rPr>
        <w:rFonts w:asciiTheme="minorHAnsi" w:hAnsiTheme="minorHAnsi" w:hint="default"/>
        <w:b w:val="0"/>
        <w:color w:val="808080"/>
      </w:rPr>
    </w:lvl>
    <w:lvl w:ilvl="1" w:tplc="0C090003">
      <w:start w:val="1"/>
      <w:numFmt w:val="lowerLetter"/>
      <w:lvlText w:val="%2."/>
      <w:lvlJc w:val="left"/>
      <w:pPr>
        <w:tabs>
          <w:tab w:val="num" w:pos="1353"/>
        </w:tabs>
        <w:ind w:left="1353" w:hanging="360"/>
      </w:pPr>
    </w:lvl>
    <w:lvl w:ilvl="2" w:tplc="0C090005" w:tentative="1">
      <w:start w:val="1"/>
      <w:numFmt w:val="lowerRoman"/>
      <w:lvlText w:val="%3."/>
      <w:lvlJc w:val="right"/>
      <w:pPr>
        <w:tabs>
          <w:tab w:val="num" w:pos="2160"/>
        </w:tabs>
        <w:ind w:left="2160" w:hanging="180"/>
      </w:pPr>
    </w:lvl>
    <w:lvl w:ilvl="3" w:tplc="0C090001" w:tentative="1">
      <w:start w:val="1"/>
      <w:numFmt w:val="decimal"/>
      <w:lvlText w:val="%4."/>
      <w:lvlJc w:val="left"/>
      <w:pPr>
        <w:tabs>
          <w:tab w:val="num" w:pos="2880"/>
        </w:tabs>
        <w:ind w:left="2880" w:hanging="360"/>
      </w:pPr>
    </w:lvl>
    <w:lvl w:ilvl="4" w:tplc="0C090003" w:tentative="1">
      <w:start w:val="1"/>
      <w:numFmt w:val="lowerLetter"/>
      <w:lvlText w:val="%5."/>
      <w:lvlJc w:val="left"/>
      <w:pPr>
        <w:tabs>
          <w:tab w:val="num" w:pos="3600"/>
        </w:tabs>
        <w:ind w:left="3600" w:hanging="360"/>
      </w:pPr>
    </w:lvl>
    <w:lvl w:ilvl="5" w:tplc="0C090005" w:tentative="1">
      <w:start w:val="1"/>
      <w:numFmt w:val="lowerRoman"/>
      <w:lvlText w:val="%6."/>
      <w:lvlJc w:val="right"/>
      <w:pPr>
        <w:tabs>
          <w:tab w:val="num" w:pos="4320"/>
        </w:tabs>
        <w:ind w:left="4320" w:hanging="180"/>
      </w:pPr>
    </w:lvl>
    <w:lvl w:ilvl="6" w:tplc="0C090001" w:tentative="1">
      <w:start w:val="1"/>
      <w:numFmt w:val="decimal"/>
      <w:lvlText w:val="%7."/>
      <w:lvlJc w:val="left"/>
      <w:pPr>
        <w:tabs>
          <w:tab w:val="num" w:pos="5040"/>
        </w:tabs>
        <w:ind w:left="5040" w:hanging="360"/>
      </w:pPr>
    </w:lvl>
    <w:lvl w:ilvl="7" w:tplc="0C090003" w:tentative="1">
      <w:start w:val="1"/>
      <w:numFmt w:val="lowerLetter"/>
      <w:lvlText w:val="%8."/>
      <w:lvlJc w:val="left"/>
      <w:pPr>
        <w:tabs>
          <w:tab w:val="num" w:pos="5760"/>
        </w:tabs>
        <w:ind w:left="5760" w:hanging="360"/>
      </w:pPr>
    </w:lvl>
    <w:lvl w:ilvl="8" w:tplc="0C090005" w:tentative="1">
      <w:start w:val="1"/>
      <w:numFmt w:val="lowerRoman"/>
      <w:lvlText w:val="%9."/>
      <w:lvlJc w:val="right"/>
      <w:pPr>
        <w:tabs>
          <w:tab w:val="num" w:pos="6480"/>
        </w:tabs>
        <w:ind w:left="6480" w:hanging="180"/>
      </w:pPr>
    </w:lvl>
  </w:abstractNum>
  <w:abstractNum w:abstractNumId="164">
    <w:nsid w:val="6E7C4FE6"/>
    <w:multiLevelType w:val="hybridMultilevel"/>
    <w:tmpl w:val="C44C16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5">
    <w:nsid w:val="714F26AF"/>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66">
    <w:nsid w:val="722F5707"/>
    <w:multiLevelType w:val="hybridMultilevel"/>
    <w:tmpl w:val="BC6049D4"/>
    <w:lvl w:ilvl="0" w:tplc="DC3A2A88">
      <w:start w:val="10"/>
      <w:numFmt w:val="bullet"/>
      <w:lvlText w:val="-"/>
      <w:lvlJc w:val="left"/>
      <w:pPr>
        <w:tabs>
          <w:tab w:val="num" w:pos="540"/>
        </w:tabs>
        <w:ind w:left="540" w:hanging="360"/>
      </w:pPr>
      <w:rPr>
        <w:rFonts w:ascii="Times New Roman" w:eastAsia="Times New Roman" w:hAnsi="Times New Roman" w:cs="Times New Roman" w:hint="default"/>
      </w:rPr>
    </w:lvl>
    <w:lvl w:ilvl="1" w:tplc="F94EF086">
      <w:start w:val="1"/>
      <w:numFmt w:val="bullet"/>
      <w:pStyle w:val="NormalBulleted"/>
      <w:lvlText w:val=""/>
      <w:lvlJc w:val="left"/>
      <w:pPr>
        <w:tabs>
          <w:tab w:val="num" w:pos="1107"/>
        </w:tabs>
        <w:ind w:left="1260" w:hanging="360"/>
      </w:pPr>
      <w:rPr>
        <w:rFonts w:ascii="Symbol" w:hAnsi="Symbol" w:hint="default"/>
      </w:rPr>
    </w:lvl>
    <w:lvl w:ilvl="2" w:tplc="EAA2F622" w:tentative="1">
      <w:start w:val="1"/>
      <w:numFmt w:val="bullet"/>
      <w:lvlText w:val=""/>
      <w:lvlJc w:val="left"/>
      <w:pPr>
        <w:tabs>
          <w:tab w:val="num" w:pos="1980"/>
        </w:tabs>
        <w:ind w:left="1980" w:hanging="360"/>
      </w:pPr>
      <w:rPr>
        <w:rFonts w:ascii="Wingdings" w:hAnsi="Wingdings" w:hint="default"/>
      </w:rPr>
    </w:lvl>
    <w:lvl w:ilvl="3" w:tplc="14926B6E" w:tentative="1">
      <w:start w:val="1"/>
      <w:numFmt w:val="bullet"/>
      <w:lvlText w:val=""/>
      <w:lvlJc w:val="left"/>
      <w:pPr>
        <w:tabs>
          <w:tab w:val="num" w:pos="2700"/>
        </w:tabs>
        <w:ind w:left="2700" w:hanging="360"/>
      </w:pPr>
      <w:rPr>
        <w:rFonts w:ascii="Symbol" w:hAnsi="Symbol" w:hint="default"/>
      </w:rPr>
    </w:lvl>
    <w:lvl w:ilvl="4" w:tplc="FD0090FA" w:tentative="1">
      <w:start w:val="1"/>
      <w:numFmt w:val="bullet"/>
      <w:lvlText w:val="o"/>
      <w:lvlJc w:val="left"/>
      <w:pPr>
        <w:tabs>
          <w:tab w:val="num" w:pos="3420"/>
        </w:tabs>
        <w:ind w:left="3420" w:hanging="360"/>
      </w:pPr>
      <w:rPr>
        <w:rFonts w:ascii="Courier New" w:hAnsi="Courier New" w:cs="Courier New" w:hint="default"/>
      </w:rPr>
    </w:lvl>
    <w:lvl w:ilvl="5" w:tplc="628E6208" w:tentative="1">
      <w:start w:val="1"/>
      <w:numFmt w:val="bullet"/>
      <w:lvlText w:val=""/>
      <w:lvlJc w:val="left"/>
      <w:pPr>
        <w:tabs>
          <w:tab w:val="num" w:pos="4140"/>
        </w:tabs>
        <w:ind w:left="4140" w:hanging="360"/>
      </w:pPr>
      <w:rPr>
        <w:rFonts w:ascii="Wingdings" w:hAnsi="Wingdings" w:hint="default"/>
      </w:rPr>
    </w:lvl>
    <w:lvl w:ilvl="6" w:tplc="3A0AFBC6" w:tentative="1">
      <w:start w:val="1"/>
      <w:numFmt w:val="bullet"/>
      <w:lvlText w:val=""/>
      <w:lvlJc w:val="left"/>
      <w:pPr>
        <w:tabs>
          <w:tab w:val="num" w:pos="4860"/>
        </w:tabs>
        <w:ind w:left="4860" w:hanging="360"/>
      </w:pPr>
      <w:rPr>
        <w:rFonts w:ascii="Symbol" w:hAnsi="Symbol" w:hint="default"/>
      </w:rPr>
    </w:lvl>
    <w:lvl w:ilvl="7" w:tplc="867EFEB0" w:tentative="1">
      <w:start w:val="1"/>
      <w:numFmt w:val="bullet"/>
      <w:lvlText w:val="o"/>
      <w:lvlJc w:val="left"/>
      <w:pPr>
        <w:tabs>
          <w:tab w:val="num" w:pos="5580"/>
        </w:tabs>
        <w:ind w:left="5580" w:hanging="360"/>
      </w:pPr>
      <w:rPr>
        <w:rFonts w:ascii="Courier New" w:hAnsi="Courier New" w:cs="Courier New" w:hint="default"/>
      </w:rPr>
    </w:lvl>
    <w:lvl w:ilvl="8" w:tplc="61F2D6AA" w:tentative="1">
      <w:start w:val="1"/>
      <w:numFmt w:val="bullet"/>
      <w:lvlText w:val=""/>
      <w:lvlJc w:val="left"/>
      <w:pPr>
        <w:tabs>
          <w:tab w:val="num" w:pos="6300"/>
        </w:tabs>
        <w:ind w:left="6300" w:hanging="360"/>
      </w:pPr>
      <w:rPr>
        <w:rFonts w:ascii="Wingdings" w:hAnsi="Wingdings" w:hint="default"/>
      </w:rPr>
    </w:lvl>
  </w:abstractNum>
  <w:abstractNum w:abstractNumId="167">
    <w:nsid w:val="74B2213A"/>
    <w:multiLevelType w:val="hybridMultilevel"/>
    <w:tmpl w:val="1A0234E6"/>
    <w:name w:val="templateBulletBox1"/>
    <w:lvl w:ilvl="0" w:tplc="15A8445C">
      <w:start w:val="1"/>
      <w:numFmt w:val="decimal"/>
      <w:lvlText w:val="%1."/>
      <w:lvlJc w:val="left"/>
      <w:pPr>
        <w:tabs>
          <w:tab w:val="num" w:pos="1135"/>
        </w:tabs>
        <w:ind w:left="284" w:firstLine="0"/>
      </w:pPr>
      <w:rPr>
        <w:i w:val="0"/>
        <w:lang w:val="en-US"/>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168">
    <w:nsid w:val="758A7318"/>
    <w:multiLevelType w:val="hybridMultilevel"/>
    <w:tmpl w:val="42C4DE14"/>
    <w:lvl w:ilvl="0" w:tplc="4508A24A">
      <w:start w:val="1"/>
      <w:numFmt w:val="bullet"/>
      <w:lvlText w:val="•"/>
      <w:lvlJc w:val="left"/>
      <w:pPr>
        <w:tabs>
          <w:tab w:val="num" w:pos="720"/>
        </w:tabs>
        <w:ind w:left="720" w:hanging="360"/>
      </w:pPr>
      <w:rPr>
        <w:rFonts w:ascii="Arial" w:hAnsi="Arial" w:cs="Times New Roman" w:hint="default"/>
      </w:rPr>
    </w:lvl>
    <w:lvl w:ilvl="1" w:tplc="602E4EC4">
      <w:start w:val="1"/>
      <w:numFmt w:val="bullet"/>
      <w:lvlText w:val="•"/>
      <w:lvlJc w:val="left"/>
      <w:pPr>
        <w:tabs>
          <w:tab w:val="num" w:pos="1440"/>
        </w:tabs>
        <w:ind w:left="1440" w:hanging="360"/>
      </w:pPr>
      <w:rPr>
        <w:rFonts w:ascii="Arial" w:hAnsi="Arial" w:cs="Times New Roman" w:hint="default"/>
      </w:rPr>
    </w:lvl>
    <w:lvl w:ilvl="2" w:tplc="0534E3FC">
      <w:start w:val="1"/>
      <w:numFmt w:val="bullet"/>
      <w:lvlText w:val="•"/>
      <w:lvlJc w:val="left"/>
      <w:pPr>
        <w:tabs>
          <w:tab w:val="num" w:pos="2160"/>
        </w:tabs>
        <w:ind w:left="2160" w:hanging="360"/>
      </w:pPr>
      <w:rPr>
        <w:rFonts w:ascii="Arial" w:hAnsi="Arial" w:cs="Times New Roman" w:hint="default"/>
      </w:rPr>
    </w:lvl>
    <w:lvl w:ilvl="3" w:tplc="B658FD1A">
      <w:start w:val="1"/>
      <w:numFmt w:val="bullet"/>
      <w:lvlText w:val="•"/>
      <w:lvlJc w:val="left"/>
      <w:pPr>
        <w:tabs>
          <w:tab w:val="num" w:pos="2880"/>
        </w:tabs>
        <w:ind w:left="2880" w:hanging="360"/>
      </w:pPr>
      <w:rPr>
        <w:rFonts w:ascii="Arial" w:hAnsi="Arial" w:cs="Times New Roman" w:hint="default"/>
      </w:rPr>
    </w:lvl>
    <w:lvl w:ilvl="4" w:tplc="77B49C94">
      <w:start w:val="1"/>
      <w:numFmt w:val="bullet"/>
      <w:lvlText w:val="•"/>
      <w:lvlJc w:val="left"/>
      <w:pPr>
        <w:tabs>
          <w:tab w:val="num" w:pos="3600"/>
        </w:tabs>
        <w:ind w:left="3600" w:hanging="360"/>
      </w:pPr>
      <w:rPr>
        <w:rFonts w:ascii="Arial" w:hAnsi="Arial" w:cs="Times New Roman" w:hint="default"/>
      </w:rPr>
    </w:lvl>
    <w:lvl w:ilvl="5" w:tplc="44D04112">
      <w:start w:val="1"/>
      <w:numFmt w:val="bullet"/>
      <w:lvlText w:val="•"/>
      <w:lvlJc w:val="left"/>
      <w:pPr>
        <w:tabs>
          <w:tab w:val="num" w:pos="4320"/>
        </w:tabs>
        <w:ind w:left="4320" w:hanging="360"/>
      </w:pPr>
      <w:rPr>
        <w:rFonts w:ascii="Arial" w:hAnsi="Arial" w:cs="Times New Roman" w:hint="default"/>
      </w:rPr>
    </w:lvl>
    <w:lvl w:ilvl="6" w:tplc="BAA844EE">
      <w:start w:val="1"/>
      <w:numFmt w:val="bullet"/>
      <w:lvlText w:val="•"/>
      <w:lvlJc w:val="left"/>
      <w:pPr>
        <w:tabs>
          <w:tab w:val="num" w:pos="5040"/>
        </w:tabs>
        <w:ind w:left="5040" w:hanging="360"/>
      </w:pPr>
      <w:rPr>
        <w:rFonts w:ascii="Arial" w:hAnsi="Arial" w:cs="Times New Roman" w:hint="default"/>
      </w:rPr>
    </w:lvl>
    <w:lvl w:ilvl="7" w:tplc="E81050B8">
      <w:start w:val="1"/>
      <w:numFmt w:val="bullet"/>
      <w:lvlText w:val="•"/>
      <w:lvlJc w:val="left"/>
      <w:pPr>
        <w:tabs>
          <w:tab w:val="num" w:pos="5760"/>
        </w:tabs>
        <w:ind w:left="5760" w:hanging="360"/>
      </w:pPr>
      <w:rPr>
        <w:rFonts w:ascii="Arial" w:hAnsi="Arial" w:cs="Times New Roman" w:hint="default"/>
      </w:rPr>
    </w:lvl>
    <w:lvl w:ilvl="8" w:tplc="F3F6E5FA">
      <w:start w:val="1"/>
      <w:numFmt w:val="bullet"/>
      <w:lvlText w:val="•"/>
      <w:lvlJc w:val="left"/>
      <w:pPr>
        <w:tabs>
          <w:tab w:val="num" w:pos="6480"/>
        </w:tabs>
        <w:ind w:left="6480" w:hanging="360"/>
      </w:pPr>
      <w:rPr>
        <w:rFonts w:ascii="Arial" w:hAnsi="Arial" w:cs="Times New Roman" w:hint="default"/>
      </w:rPr>
    </w:lvl>
  </w:abstractNum>
  <w:abstractNum w:abstractNumId="169">
    <w:nsid w:val="77111FF3"/>
    <w:multiLevelType w:val="hybridMultilevel"/>
    <w:tmpl w:val="5374062E"/>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70">
    <w:nsid w:val="77E155D3"/>
    <w:multiLevelType w:val="hybridMultilevel"/>
    <w:tmpl w:val="72743E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1">
    <w:nsid w:val="79D4044B"/>
    <w:multiLevelType w:val="hybridMultilevel"/>
    <w:tmpl w:val="C2C48C6E"/>
    <w:lvl w:ilvl="0" w:tplc="8602996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2">
    <w:nsid w:val="7A362B4C"/>
    <w:multiLevelType w:val="hybridMultilevel"/>
    <w:tmpl w:val="8446DF80"/>
    <w:lvl w:ilvl="0" w:tplc="B50AE724">
      <w:numFmt w:val="bullet"/>
      <w:lvlText w:val=""/>
      <w:lvlJc w:val="left"/>
      <w:pPr>
        <w:ind w:left="854" w:hanging="255"/>
      </w:pPr>
      <w:rPr>
        <w:rFonts w:ascii="Symbol" w:eastAsia="Symbol" w:hAnsi="Symbol" w:cs="Symbol" w:hint="default"/>
        <w:w w:val="99"/>
        <w:sz w:val="20"/>
        <w:szCs w:val="20"/>
        <w:lang w:val="de-DE" w:eastAsia="de-DE" w:bidi="de-DE"/>
      </w:rPr>
    </w:lvl>
    <w:lvl w:ilvl="1" w:tplc="0DE2DBBC">
      <w:numFmt w:val="bullet"/>
      <w:lvlText w:val="•"/>
      <w:lvlJc w:val="left"/>
      <w:pPr>
        <w:ind w:left="1411" w:hanging="255"/>
      </w:pPr>
      <w:rPr>
        <w:lang w:val="de-DE" w:eastAsia="de-DE" w:bidi="de-DE"/>
      </w:rPr>
    </w:lvl>
    <w:lvl w:ilvl="2" w:tplc="6DDA9DBA">
      <w:numFmt w:val="bullet"/>
      <w:lvlText w:val="•"/>
      <w:lvlJc w:val="left"/>
      <w:pPr>
        <w:ind w:left="1962" w:hanging="255"/>
      </w:pPr>
      <w:rPr>
        <w:lang w:val="de-DE" w:eastAsia="de-DE" w:bidi="de-DE"/>
      </w:rPr>
    </w:lvl>
    <w:lvl w:ilvl="3" w:tplc="8528F274">
      <w:numFmt w:val="bullet"/>
      <w:lvlText w:val="•"/>
      <w:lvlJc w:val="left"/>
      <w:pPr>
        <w:ind w:left="2513" w:hanging="255"/>
      </w:pPr>
      <w:rPr>
        <w:lang w:val="de-DE" w:eastAsia="de-DE" w:bidi="de-DE"/>
      </w:rPr>
    </w:lvl>
    <w:lvl w:ilvl="4" w:tplc="0360DBA2">
      <w:numFmt w:val="bullet"/>
      <w:lvlText w:val="•"/>
      <w:lvlJc w:val="left"/>
      <w:pPr>
        <w:ind w:left="3064" w:hanging="255"/>
      </w:pPr>
      <w:rPr>
        <w:lang w:val="de-DE" w:eastAsia="de-DE" w:bidi="de-DE"/>
      </w:rPr>
    </w:lvl>
    <w:lvl w:ilvl="5" w:tplc="81424C66">
      <w:numFmt w:val="bullet"/>
      <w:lvlText w:val="•"/>
      <w:lvlJc w:val="left"/>
      <w:pPr>
        <w:ind w:left="3615" w:hanging="255"/>
      </w:pPr>
      <w:rPr>
        <w:lang w:val="de-DE" w:eastAsia="de-DE" w:bidi="de-DE"/>
      </w:rPr>
    </w:lvl>
    <w:lvl w:ilvl="6" w:tplc="4856A15C">
      <w:numFmt w:val="bullet"/>
      <w:lvlText w:val="•"/>
      <w:lvlJc w:val="left"/>
      <w:pPr>
        <w:ind w:left="4166" w:hanging="255"/>
      </w:pPr>
      <w:rPr>
        <w:lang w:val="de-DE" w:eastAsia="de-DE" w:bidi="de-DE"/>
      </w:rPr>
    </w:lvl>
    <w:lvl w:ilvl="7" w:tplc="C1546306">
      <w:numFmt w:val="bullet"/>
      <w:lvlText w:val="•"/>
      <w:lvlJc w:val="left"/>
      <w:pPr>
        <w:ind w:left="4717" w:hanging="255"/>
      </w:pPr>
      <w:rPr>
        <w:lang w:val="de-DE" w:eastAsia="de-DE" w:bidi="de-DE"/>
      </w:rPr>
    </w:lvl>
    <w:lvl w:ilvl="8" w:tplc="465E19DE">
      <w:numFmt w:val="bullet"/>
      <w:lvlText w:val="•"/>
      <w:lvlJc w:val="left"/>
      <w:pPr>
        <w:ind w:left="5268" w:hanging="255"/>
      </w:pPr>
      <w:rPr>
        <w:lang w:val="de-DE" w:eastAsia="de-DE" w:bidi="de-DE"/>
      </w:rPr>
    </w:lvl>
  </w:abstractNum>
  <w:abstractNum w:abstractNumId="173">
    <w:nsid w:val="7A5C719A"/>
    <w:multiLevelType w:val="hybridMultilevel"/>
    <w:tmpl w:val="D33431BA"/>
    <w:lvl w:ilvl="0" w:tplc="F7A05CA8">
      <w:start w:val="1"/>
      <w:numFmt w:val="bullet"/>
      <w:pStyle w:val="bulletpara"/>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74">
    <w:nsid w:val="7B0F412D"/>
    <w:multiLevelType w:val="hybridMultilevel"/>
    <w:tmpl w:val="3AD43C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5">
    <w:nsid w:val="7B9544B4"/>
    <w:multiLevelType w:val="hybridMultilevel"/>
    <w:tmpl w:val="F6665EAC"/>
    <w:styleLink w:val="1ai1"/>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76">
    <w:nsid w:val="7D590D95"/>
    <w:multiLevelType w:val="hybridMultilevel"/>
    <w:tmpl w:val="4596E2EA"/>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77">
    <w:nsid w:val="7ED4680B"/>
    <w:multiLevelType w:val="hybridMultilevel"/>
    <w:tmpl w:val="83E460CC"/>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8">
    <w:nsid w:val="7F011FF2"/>
    <w:multiLevelType w:val="hybridMultilevel"/>
    <w:tmpl w:val="9B28B23E"/>
    <w:lvl w:ilvl="0" w:tplc="BC22DF88">
      <w:start w:val="2"/>
      <w:numFmt w:val="bullet"/>
      <w:lvlText w:val="-"/>
      <w:lvlJc w:val="left"/>
      <w:pPr>
        <w:ind w:left="1287" w:hanging="360"/>
      </w:pPr>
      <w:rPr>
        <w:rFonts w:ascii="Times New Roman" w:eastAsia="Times New Roman" w:hAnsi="Times New Roman" w:hint="default"/>
        <w:b/>
        <w:bCs/>
      </w:rPr>
    </w:lvl>
    <w:lvl w:ilvl="1" w:tplc="1FA215B0" w:tentative="1">
      <w:start w:val="1"/>
      <w:numFmt w:val="bullet"/>
      <w:lvlText w:val="o"/>
      <w:lvlJc w:val="left"/>
      <w:pPr>
        <w:ind w:left="2007" w:hanging="360"/>
      </w:pPr>
      <w:rPr>
        <w:rFonts w:ascii="Courier New" w:hAnsi="Courier New" w:cs="Courier New" w:hint="default"/>
      </w:rPr>
    </w:lvl>
    <w:lvl w:ilvl="2" w:tplc="3EA245A6" w:tentative="1">
      <w:start w:val="1"/>
      <w:numFmt w:val="bullet"/>
      <w:lvlText w:val=""/>
      <w:lvlJc w:val="left"/>
      <w:pPr>
        <w:ind w:left="2727" w:hanging="360"/>
      </w:pPr>
      <w:rPr>
        <w:rFonts w:ascii="Wingdings" w:hAnsi="Wingdings" w:hint="default"/>
      </w:rPr>
    </w:lvl>
    <w:lvl w:ilvl="3" w:tplc="5322C68C" w:tentative="1">
      <w:start w:val="1"/>
      <w:numFmt w:val="bullet"/>
      <w:lvlText w:val=""/>
      <w:lvlJc w:val="left"/>
      <w:pPr>
        <w:ind w:left="3447" w:hanging="360"/>
      </w:pPr>
      <w:rPr>
        <w:rFonts w:ascii="Symbol" w:hAnsi="Symbol" w:hint="default"/>
      </w:rPr>
    </w:lvl>
    <w:lvl w:ilvl="4" w:tplc="803847FC" w:tentative="1">
      <w:start w:val="1"/>
      <w:numFmt w:val="bullet"/>
      <w:lvlText w:val="o"/>
      <w:lvlJc w:val="left"/>
      <w:pPr>
        <w:ind w:left="4167" w:hanging="360"/>
      </w:pPr>
      <w:rPr>
        <w:rFonts w:ascii="Courier New" w:hAnsi="Courier New" w:cs="Courier New" w:hint="default"/>
      </w:rPr>
    </w:lvl>
    <w:lvl w:ilvl="5" w:tplc="DB7CA894" w:tentative="1">
      <w:start w:val="1"/>
      <w:numFmt w:val="bullet"/>
      <w:lvlText w:val=""/>
      <w:lvlJc w:val="left"/>
      <w:pPr>
        <w:ind w:left="4887" w:hanging="360"/>
      </w:pPr>
      <w:rPr>
        <w:rFonts w:ascii="Wingdings" w:hAnsi="Wingdings" w:hint="default"/>
      </w:rPr>
    </w:lvl>
    <w:lvl w:ilvl="6" w:tplc="C342349A" w:tentative="1">
      <w:start w:val="1"/>
      <w:numFmt w:val="bullet"/>
      <w:lvlText w:val=""/>
      <w:lvlJc w:val="left"/>
      <w:pPr>
        <w:ind w:left="5607" w:hanging="360"/>
      </w:pPr>
      <w:rPr>
        <w:rFonts w:ascii="Symbol" w:hAnsi="Symbol" w:hint="default"/>
      </w:rPr>
    </w:lvl>
    <w:lvl w:ilvl="7" w:tplc="83385B34" w:tentative="1">
      <w:start w:val="1"/>
      <w:numFmt w:val="bullet"/>
      <w:lvlText w:val="o"/>
      <w:lvlJc w:val="left"/>
      <w:pPr>
        <w:ind w:left="6327" w:hanging="360"/>
      </w:pPr>
      <w:rPr>
        <w:rFonts w:ascii="Courier New" w:hAnsi="Courier New" w:cs="Courier New" w:hint="default"/>
      </w:rPr>
    </w:lvl>
    <w:lvl w:ilvl="8" w:tplc="3FC002CC" w:tentative="1">
      <w:start w:val="1"/>
      <w:numFmt w:val="bullet"/>
      <w:lvlText w:val=""/>
      <w:lvlJc w:val="left"/>
      <w:pPr>
        <w:ind w:left="7047" w:hanging="360"/>
      </w:pPr>
      <w:rPr>
        <w:rFonts w:ascii="Wingdings" w:hAnsi="Wingdings" w:hint="default"/>
      </w:rPr>
    </w:lvl>
  </w:abstractNum>
  <w:abstractNum w:abstractNumId="179">
    <w:nsid w:val="7F605F0B"/>
    <w:multiLevelType w:val="hybridMultilevel"/>
    <w:tmpl w:val="BAAABDF6"/>
    <w:lvl w:ilvl="0" w:tplc="2278A90C">
      <w:start w:val="1"/>
      <w:numFmt w:val="bullet"/>
      <w:pStyle w:val="ToMail"/>
      <w:lvlText w:val=""/>
      <w:lvlJc w:val="left"/>
      <w:pPr>
        <w:tabs>
          <w:tab w:val="num" w:pos="644"/>
        </w:tabs>
        <w:ind w:left="644"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num w:numId="1">
    <w:abstractNumId w:val="19"/>
  </w:num>
  <w:num w:numId="2">
    <w:abstractNumId w:val="1"/>
  </w:num>
  <w:num w:numId="3">
    <w:abstractNumId w:val="109"/>
  </w:num>
  <w:num w:numId="4">
    <w:abstractNumId w:val="129"/>
  </w:num>
  <w:num w:numId="5">
    <w:abstractNumId w:val="141"/>
  </w:num>
  <w:num w:numId="6">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94"/>
  </w:num>
  <w:num w:numId="8">
    <w:abstractNumId w:val="13"/>
  </w:num>
  <w:num w:numId="9">
    <w:abstractNumId w:val="179"/>
  </w:num>
  <w:num w:numId="10">
    <w:abstractNumId w:val="150"/>
  </w:num>
  <w:num w:numId="11">
    <w:abstractNumId w:val="112"/>
  </w:num>
  <w:num w:numId="12">
    <w:abstractNumId w:val="22"/>
  </w:num>
  <w:num w:numId="13">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21"/>
  </w:num>
  <w:num w:numId="15">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13"/>
  </w:num>
  <w:num w:numId="17">
    <w:abstractNumId w:val="111"/>
  </w:num>
  <w:num w:numId="18">
    <w:abstractNumId w:val="28"/>
  </w:num>
  <w:num w:numId="19">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3"/>
    <w:lvlOverride w:ilvl="0">
      <w:startOverride w:val="4"/>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2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68"/>
  </w:num>
  <w:num w:numId="24">
    <w:abstractNumId w:val="67"/>
    <w:lvlOverride w:ilvl="0">
      <w:startOverride w:val="4"/>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74"/>
  </w:num>
  <w:num w:numId="26">
    <w:abstractNumId w:val="132"/>
  </w:num>
  <w:num w:numId="27">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8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5"/>
  </w:num>
  <w:num w:numId="31">
    <w:abstractNumId w:val="128"/>
  </w:num>
  <w:num w:numId="32">
    <w:abstractNumId w:val="53"/>
  </w:num>
  <w:num w:numId="33">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20"/>
  </w:num>
  <w:num w:numId="36">
    <w:abstractNumId w:val="175"/>
  </w:num>
  <w:num w:numId="37">
    <w:abstractNumId w:val="66"/>
  </w:num>
  <w:num w:numId="38">
    <w:abstractNumId w:val="10"/>
  </w:num>
  <w:num w:numId="39">
    <w:abstractNumId w:val="71"/>
  </w:num>
  <w:num w:numId="40">
    <w:abstractNumId w:val="39"/>
  </w:num>
  <w:num w:numId="41">
    <w:abstractNumId w:val="169"/>
  </w:num>
  <w:num w:numId="42">
    <w:abstractNumId w:val="93"/>
  </w:num>
  <w:num w:numId="43">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5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17"/>
  </w:num>
  <w:num w:numId="53">
    <w:abstractNumId w:val="12"/>
  </w:num>
  <w:num w:numId="54">
    <w:abstractNumId w:val="62"/>
  </w:num>
  <w:num w:numId="55">
    <w:abstractNumId w:val="139"/>
  </w:num>
  <w:num w:numId="56">
    <w:abstractNumId w:val="142"/>
  </w:num>
  <w:num w:numId="57">
    <w:abstractNumId w:val="172"/>
  </w:num>
  <w:num w:numId="58">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8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16"/>
  </w:num>
  <w:num w:numId="62">
    <w:abstractNumId w:val="46"/>
  </w:num>
  <w:num w:numId="6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33"/>
  </w:num>
  <w:num w:numId="66">
    <w:abstractNumId w:val="54"/>
  </w:num>
  <w:num w:numId="67">
    <w:abstractNumId w:val="36"/>
  </w:num>
  <w:num w:numId="68">
    <w:abstractNumId w:val="59"/>
  </w:num>
  <w:num w:numId="69">
    <w:abstractNumId w:val="170"/>
  </w:num>
  <w:num w:numId="70">
    <w:abstractNumId w:val="52"/>
  </w:num>
  <w:num w:numId="71">
    <w:abstractNumId w:val="174"/>
  </w:num>
  <w:num w:numId="72">
    <w:abstractNumId w:val="7"/>
  </w:num>
  <w:num w:numId="73">
    <w:abstractNumId w:val="146"/>
  </w:num>
  <w:num w:numId="74">
    <w:abstractNumId w:val="115"/>
  </w:num>
  <w:num w:numId="75">
    <w:abstractNumId w:val="155"/>
  </w:num>
  <w:num w:numId="76">
    <w:abstractNumId w:val="57"/>
  </w:num>
  <w:num w:numId="77">
    <w:abstractNumId w:val="21"/>
  </w:num>
  <w:num w:numId="78">
    <w:abstractNumId w:val="37"/>
  </w:num>
  <w:num w:numId="79">
    <w:abstractNumId w:val="76"/>
  </w:num>
  <w:num w:numId="80">
    <w:abstractNumId w:val="97"/>
  </w:num>
  <w:num w:numId="81">
    <w:abstractNumId w:val="6"/>
  </w:num>
  <w:num w:numId="82">
    <w:abstractNumId w:val="156"/>
  </w:num>
  <w:num w:numId="83">
    <w:abstractNumId w:val="130"/>
  </w:num>
  <w:num w:numId="84">
    <w:abstractNumId w:val="176"/>
  </w:num>
  <w:num w:numId="85">
    <w:abstractNumId w:val="87"/>
  </w:num>
  <w:num w:numId="86">
    <w:abstractNumId w:val="158"/>
  </w:num>
  <w:num w:numId="87">
    <w:abstractNumId w:val="164"/>
  </w:num>
  <w:num w:numId="88">
    <w:abstractNumId w:val="25"/>
  </w:num>
  <w:num w:numId="89">
    <w:abstractNumId w:val="70"/>
  </w:num>
  <w:num w:numId="90">
    <w:abstractNumId w:val="23"/>
  </w:num>
  <w:num w:numId="91">
    <w:abstractNumId w:val="134"/>
  </w:num>
  <w:num w:numId="92">
    <w:abstractNumId w:val="144"/>
  </w:num>
  <w:num w:numId="93">
    <w:abstractNumId w:val="50"/>
  </w:num>
  <w:num w:numId="94">
    <w:abstractNumId w:val="119"/>
  </w:num>
  <w:num w:numId="95">
    <w:abstractNumId w:val="96"/>
  </w:num>
  <w:num w:numId="96">
    <w:abstractNumId w:val="104"/>
  </w:num>
  <w:num w:numId="97">
    <w:abstractNumId w:val="49"/>
  </w:num>
  <w:num w:numId="98">
    <w:abstractNumId w:val="69"/>
  </w:num>
  <w:num w:numId="99">
    <w:abstractNumId w:val="166"/>
  </w:num>
  <w:num w:numId="100">
    <w:abstractNumId w:val="0"/>
  </w:num>
  <w:num w:numId="101">
    <w:abstractNumId w:val="65"/>
  </w:num>
  <w:num w:numId="102">
    <w:abstractNumId w:val="159"/>
  </w:num>
  <w:num w:numId="103">
    <w:abstractNumId w:val="38"/>
  </w:num>
  <w:num w:numId="104">
    <w:abstractNumId w:val="90"/>
  </w:num>
  <w:num w:numId="105">
    <w:abstractNumId w:val="126"/>
  </w:num>
  <w:num w:numId="106">
    <w:abstractNumId w:val="88"/>
  </w:num>
  <w:num w:numId="107">
    <w:abstractNumId w:val="24"/>
  </w:num>
  <w:num w:numId="108">
    <w:abstractNumId w:val="60"/>
  </w:num>
  <w:num w:numId="109">
    <w:abstractNumId w:val="162"/>
  </w:num>
  <w:num w:numId="110">
    <w:abstractNumId w:val="178"/>
  </w:num>
  <w:num w:numId="111">
    <w:abstractNumId w:val="72"/>
  </w:num>
  <w:num w:numId="112">
    <w:abstractNumId w:val="143"/>
  </w:num>
  <w:num w:numId="113">
    <w:abstractNumId w:val="32"/>
  </w:num>
  <w:num w:numId="114">
    <w:abstractNumId w:val="55"/>
  </w:num>
  <w:num w:numId="115">
    <w:abstractNumId w:val="108"/>
  </w:num>
  <w:num w:numId="116">
    <w:abstractNumId w:val="18"/>
  </w:num>
  <w:num w:numId="117">
    <w:abstractNumId w:val="165"/>
  </w:num>
  <w:num w:numId="118">
    <w:abstractNumId w:val="61"/>
  </w:num>
  <w:num w:numId="119">
    <w:abstractNumId w:val="9"/>
  </w:num>
  <w:num w:numId="120">
    <w:abstractNumId w:val="118"/>
  </w:num>
  <w:num w:numId="121">
    <w:abstractNumId w:val="68"/>
  </w:num>
  <w:num w:numId="122">
    <w:abstractNumId w:val="92"/>
  </w:num>
  <w:num w:numId="123">
    <w:abstractNumId w:val="64"/>
  </w:num>
  <w:num w:numId="124">
    <w:abstractNumId w:val="35"/>
  </w:num>
  <w:num w:numId="125">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138"/>
  </w:num>
  <w:num w:numId="127">
    <w:abstractNumId w:val="137"/>
  </w:num>
  <w:num w:numId="128">
    <w:abstractNumId w:val="14"/>
  </w:num>
  <w:num w:numId="129">
    <w:abstractNumId w:val="10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73"/>
  </w:num>
  <w:num w:numId="131">
    <w:abstractNumId w:val="152"/>
  </w:num>
  <w:num w:numId="132">
    <w:abstractNumId w:val="26"/>
  </w:num>
  <w:num w:numId="133">
    <w:abstractNumId w:val="171"/>
  </w:num>
  <w:num w:numId="134">
    <w:abstractNumId w:val="31"/>
  </w:num>
  <w:num w:numId="135">
    <w:abstractNumId w:val="51"/>
  </w:num>
  <w:num w:numId="136">
    <w:abstractNumId w:val="78"/>
  </w:num>
  <w:num w:numId="137">
    <w:abstractNumId w:val="163"/>
  </w:num>
  <w:num w:numId="138">
    <w:abstractNumId w:val="11"/>
  </w:num>
  <w:num w:numId="139">
    <w:abstractNumId w:val="173"/>
  </w:num>
  <w:num w:numId="140">
    <w:abstractNumId w:val="102"/>
  </w:num>
  <w:num w:numId="141">
    <w:abstractNumId w:val="116"/>
  </w:num>
  <w:num w:numId="142">
    <w:abstractNumId w:val="46"/>
  </w:num>
  <w:num w:numId="143">
    <w:abstractNumId w:val="82"/>
  </w:num>
  <w:num w:numId="144">
    <w:abstractNumId w:val="148"/>
  </w:num>
  <w:num w:numId="145">
    <w:abstractNumId w:val="15"/>
  </w:num>
  <w:num w:numId="146">
    <w:abstractNumId w:val="30"/>
  </w:num>
  <w:num w:numId="147">
    <w:abstractNumId w:val="100"/>
  </w:num>
  <w:num w:numId="148">
    <w:abstractNumId w:val="127"/>
  </w:num>
  <w:num w:numId="149">
    <w:abstractNumId w:val="42"/>
  </w:num>
  <w:num w:numId="150">
    <w:abstractNumId w:val="63"/>
  </w:num>
  <w:num w:numId="151">
    <w:abstractNumId w:val="99"/>
  </w:num>
  <w:num w:numId="152">
    <w:abstractNumId w:val="157"/>
  </w:num>
  <w:num w:numId="153">
    <w:abstractNumId w:val="34"/>
  </w:num>
  <w:num w:numId="154">
    <w:abstractNumId w:val="105"/>
  </w:num>
  <w:num w:numId="155">
    <w:abstractNumId w:val="43"/>
  </w:num>
  <w:num w:numId="156">
    <w:abstractNumId w:val="91"/>
  </w:num>
  <w:num w:numId="157">
    <w:abstractNumId w:val="84"/>
  </w:num>
  <w:num w:numId="158">
    <w:abstractNumId w:val="58"/>
  </w:num>
  <w:num w:numId="159">
    <w:abstractNumId w:val="124"/>
  </w:num>
  <w:num w:numId="160">
    <w:abstractNumId w:val="161"/>
  </w:num>
  <w:num w:numId="161">
    <w:abstractNumId w:val="79"/>
  </w:num>
  <w:num w:numId="162">
    <w:abstractNumId w:val="149"/>
  </w:num>
  <w:num w:numId="163">
    <w:abstractNumId w:val="177"/>
  </w:num>
  <w:num w:numId="164">
    <w:abstractNumId w:val="8"/>
  </w:num>
  <w:num w:numId="165">
    <w:abstractNumId w:val="106"/>
  </w:num>
  <w:num w:numId="166">
    <w:abstractNumId w:val="95"/>
  </w:num>
  <w:num w:numId="167">
    <w:abstractNumId w:val="136"/>
  </w:num>
  <w:num w:numId="168">
    <w:abstractNumId w:val="16"/>
  </w:num>
  <w:num w:numId="169">
    <w:abstractNumId w:val="110"/>
  </w:num>
  <w:num w:numId="170">
    <w:abstractNumId w:val="27"/>
  </w:num>
  <w:num w:numId="171">
    <w:abstractNumId w:val="56"/>
  </w:num>
  <w:num w:numId="172">
    <w:abstractNumId w:val="140"/>
  </w:num>
  <w:num w:numId="173">
    <w:abstractNumId w:val="48"/>
  </w:num>
  <w:num w:numId="174">
    <w:abstractNumId w:val="29"/>
  </w:num>
  <w:num w:numId="175">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1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4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6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9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98"/>
  </w:num>
  <w:num w:numId="182">
    <w:abstractNumId w:val="40"/>
  </w:num>
  <w:num w:numId="183">
    <w:abstractNumId w:val="160"/>
  </w:num>
  <w:num w:numId="184">
    <w:abstractNumId w:val="125"/>
  </w:num>
  <w:num w:numId="185">
    <w:abstractNumId w:val="133"/>
  </w:num>
  <w:num w:numId="186">
    <w:abstractNumId w:val="135"/>
  </w:num>
  <w:num w:numId="187">
    <w:abstractNumId w:val="45"/>
  </w:num>
  <w:num w:numId="188">
    <w:abstractNumId w:val="128"/>
  </w:num>
  <w:num w:numId="189">
    <w:abstractNumId w:val="53"/>
  </w:num>
  <w:num w:numId="190">
    <w:abstractNumId w:val="19"/>
  </w:num>
  <w:num w:numId="191">
    <w:abstractNumId w:val="89"/>
  </w:num>
  <w:num w:numId="192">
    <w:abstractNumId w:val="167"/>
  </w:num>
  <w:num w:numId="193">
    <w:abstractNumId w:val="175"/>
  </w:num>
  <w:num w:numId="194">
    <w:abstractNumId w:val="66"/>
  </w:num>
  <w:num w:numId="195">
    <w:abstractNumId w:val="10"/>
  </w:num>
  <w:num w:numId="196">
    <w:abstractNumId w:val="71"/>
  </w:num>
  <w:num w:numId="197">
    <w:abstractNumId w:val="39"/>
  </w:num>
  <w:num w:numId="198">
    <w:abstractNumId w:val="120"/>
  </w:num>
  <w:num w:numId="199">
    <w:abstractNumId w:val="41"/>
  </w:num>
  <w:num w:numId="200">
    <w:abstractNumId w:val="47"/>
  </w:num>
  <w:numIdMacAtCleanup w:val="19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6E3E"/>
    <w:rsid w:val="00044EBD"/>
    <w:rsid w:val="000642BA"/>
    <w:rsid w:val="00086A32"/>
    <w:rsid w:val="000C176B"/>
    <w:rsid w:val="00183016"/>
    <w:rsid w:val="001D5990"/>
    <w:rsid w:val="002F5B8E"/>
    <w:rsid w:val="00373875"/>
    <w:rsid w:val="003F7686"/>
    <w:rsid w:val="0041288A"/>
    <w:rsid w:val="004C1C9E"/>
    <w:rsid w:val="004F62D9"/>
    <w:rsid w:val="00557CA2"/>
    <w:rsid w:val="005B53C9"/>
    <w:rsid w:val="006041B9"/>
    <w:rsid w:val="006A3BAD"/>
    <w:rsid w:val="006D477C"/>
    <w:rsid w:val="006D6F59"/>
    <w:rsid w:val="006F5FB8"/>
    <w:rsid w:val="007E794C"/>
    <w:rsid w:val="00854654"/>
    <w:rsid w:val="008A1046"/>
    <w:rsid w:val="008C67CE"/>
    <w:rsid w:val="008C6897"/>
    <w:rsid w:val="00903353"/>
    <w:rsid w:val="00905830"/>
    <w:rsid w:val="00AA552D"/>
    <w:rsid w:val="00AB558F"/>
    <w:rsid w:val="00B42D92"/>
    <w:rsid w:val="00B46E3E"/>
    <w:rsid w:val="00BF2D46"/>
    <w:rsid w:val="00C442D1"/>
    <w:rsid w:val="00D23F61"/>
    <w:rsid w:val="00E62694"/>
    <w:rsid w:val="00E95138"/>
    <w:rsid w:val="00F36702"/>
    <w:rsid w:val="00FC69E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index heading" w:uiPriority="0"/>
    <w:lsdException w:name="caption" w:uiPriority="0" w:qFormat="1"/>
    <w:lsdException w:name="footnote reference" w:uiPriority="0"/>
    <w:lsdException w:name="annotation reference" w:uiPriority="0"/>
    <w:lsdException w:name="endnote text" w:uiPriority="0"/>
    <w:lsdException w:name="table of authorities" w:uiPriority="0"/>
    <w:lsdException w:name="macro" w:uiPriority="0"/>
    <w:lsdException w:name="toa heading" w:uiPriority="0"/>
    <w:lsdException w:name="List" w:uiPriority="0"/>
    <w:lsdException w:name="List Bullet" w:uiPriority="0" w:qFormat="1"/>
    <w:lsdException w:name="List Number" w:uiPriority="0"/>
    <w:lsdException w:name="List 2" w:uiPriority="0"/>
    <w:lsdException w:name="List 3" w:uiPriority="0"/>
    <w:lsdException w:name="List 4" w:uiPriority="0"/>
    <w:lsdException w:name="List 5" w:uiPriority="0"/>
    <w:lsdException w:name="List Bullet 2" w:uiPriority="0" w:qFormat="1"/>
    <w:lsdException w:name="List Bullet 3" w:uiPriority="0"/>
    <w:lsdException w:name="List Bullet 4" w:uiPriority="0"/>
    <w:lsdException w:name="List Bullet 5" w:uiPriority="0"/>
    <w:lsdException w:name="List Number 2" w:uiPriority="0"/>
    <w:lsdException w:name="List Number 3" w:uiPriority="0"/>
    <w:lsdException w:name="List Number 4" w:uiPriority="0"/>
    <w:lsdException w:name="List Number 5" w:uiPriority="0"/>
    <w:lsdException w:name="Title" w:semiHidden="0" w:uiPriority="10" w:unhideWhenUsed="0" w:qFormat="1"/>
    <w:lsdException w:name="Default Paragraph Font" w:uiPriority="1"/>
    <w:lsdException w:name="Body Text" w:uiPriority="0"/>
    <w:lsdException w:name="List Continue" w:uiPriority="0"/>
    <w:lsdException w:name="List Continue 2" w:uiPriority="0"/>
    <w:lsdException w:name="List Continue 3" w:uiPriority="0"/>
    <w:lsdException w:name="List Continue 4" w:uiPriority="0"/>
    <w:lsdException w:name="List Continue 5" w:uiPriority="0"/>
    <w:lsdException w:name="Subtitle" w:semiHidden="0" w:uiPriority="11" w:unhideWhenUsed="0" w:qFormat="1"/>
    <w:lsdException w:name="Strong" w:semiHidden="0" w:uiPriority="22" w:unhideWhenUsed="0" w:qFormat="1"/>
    <w:lsdException w:name="Emphasis" w:semiHidden="0" w:uiPriority="0" w:unhideWhenUsed="0" w:qFormat="1"/>
    <w:lsdException w:name="Document Map" w:uiPriority="0"/>
    <w:lsdException w:name="annotation subject" w:uiPriority="0"/>
    <w:lsdException w:name="Outline List 1"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paragraph" w:styleId="1">
    <w:name w:val="heading 1"/>
    <w:aliases w:val="H1-Sec.Head,N Heading 1"/>
    <w:basedOn w:val="a0"/>
    <w:next w:val="a0"/>
    <w:link w:val="10"/>
    <w:qFormat/>
    <w:rsid w:val="00086A32"/>
    <w:pPr>
      <w:keepNext/>
      <w:keepLines/>
      <w:spacing w:before="480" w:after="0"/>
      <w:outlineLvl w:val="0"/>
    </w:pPr>
    <w:rPr>
      <w:rFonts w:ascii="Cambria" w:eastAsia="Times New Roman" w:hAnsi="Cambria" w:cs="Times New Roman"/>
      <w:b/>
      <w:bCs/>
      <w:color w:val="365F91"/>
      <w:sz w:val="28"/>
      <w:szCs w:val="28"/>
      <w:lang w:val="x-none" w:eastAsia="x-none"/>
    </w:rPr>
  </w:style>
  <w:style w:type="paragraph" w:styleId="21">
    <w:name w:val="heading 2"/>
    <w:aliases w:val="H2-Sec. Head, Знак Знак,Знак Знак"/>
    <w:basedOn w:val="a0"/>
    <w:next w:val="a0"/>
    <w:link w:val="22"/>
    <w:unhideWhenUsed/>
    <w:qFormat/>
    <w:rsid w:val="00086A32"/>
    <w:pPr>
      <w:keepNext/>
      <w:keepLines/>
      <w:spacing w:before="200" w:after="0"/>
      <w:outlineLvl w:val="1"/>
    </w:pPr>
    <w:rPr>
      <w:rFonts w:ascii="Cambria" w:eastAsia="Times New Roman" w:hAnsi="Cambria" w:cs="Times New Roman"/>
      <w:b/>
      <w:bCs/>
      <w:color w:val="4F81BD"/>
      <w:sz w:val="26"/>
      <w:szCs w:val="26"/>
      <w:lang w:val="x-none" w:eastAsia="x-none"/>
    </w:rPr>
  </w:style>
  <w:style w:type="paragraph" w:styleId="31">
    <w:name w:val="heading 3"/>
    <w:aliases w:val="H3-Sec. Head"/>
    <w:basedOn w:val="a0"/>
    <w:next w:val="a0"/>
    <w:link w:val="32"/>
    <w:unhideWhenUsed/>
    <w:qFormat/>
    <w:rsid w:val="00086A32"/>
    <w:pPr>
      <w:keepNext/>
      <w:keepLines/>
      <w:spacing w:before="200" w:after="0"/>
      <w:outlineLvl w:val="2"/>
    </w:pPr>
    <w:rPr>
      <w:rFonts w:ascii="Cambria" w:eastAsia="Times New Roman" w:hAnsi="Cambria" w:cs="Times New Roman"/>
      <w:b/>
      <w:bCs/>
      <w:color w:val="4F81BD"/>
      <w:sz w:val="20"/>
      <w:szCs w:val="20"/>
      <w:lang w:val="x-none" w:eastAsia="x-none"/>
    </w:rPr>
  </w:style>
  <w:style w:type="paragraph" w:styleId="42">
    <w:name w:val="heading 4"/>
    <w:aliases w:val="H4 Sec.Heading,Marten Heading2"/>
    <w:basedOn w:val="a0"/>
    <w:next w:val="Num-DocParagraph"/>
    <w:link w:val="43"/>
    <w:unhideWhenUsed/>
    <w:qFormat/>
    <w:rsid w:val="00086A32"/>
    <w:pPr>
      <w:keepNext/>
      <w:tabs>
        <w:tab w:val="num" w:pos="864"/>
        <w:tab w:val="left" w:pos="1191"/>
        <w:tab w:val="left" w:pos="1531"/>
      </w:tabs>
      <w:adjustRightInd w:val="0"/>
      <w:snapToGrid w:val="0"/>
      <w:spacing w:before="240" w:after="240" w:line="240" w:lineRule="auto"/>
      <w:ind w:left="864" w:hanging="864"/>
      <w:outlineLvl w:val="3"/>
    </w:pPr>
    <w:rPr>
      <w:rFonts w:ascii="Times New Roman" w:eastAsia="Times New Roman" w:hAnsi="Times New Roman" w:cs="Times New Roman"/>
      <w:b/>
      <w:i/>
      <w:iCs/>
      <w:sz w:val="20"/>
      <w:szCs w:val="20"/>
      <w:lang w:val="en-GB" w:eastAsia="zh-CN"/>
    </w:rPr>
  </w:style>
  <w:style w:type="paragraph" w:styleId="51">
    <w:name w:val="heading 5"/>
    <w:basedOn w:val="a0"/>
    <w:next w:val="Num-DocParagraph"/>
    <w:link w:val="52"/>
    <w:unhideWhenUsed/>
    <w:qFormat/>
    <w:rsid w:val="00086A32"/>
    <w:pPr>
      <w:tabs>
        <w:tab w:val="left" w:pos="850"/>
        <w:tab w:val="num" w:pos="1008"/>
        <w:tab w:val="left" w:pos="1191"/>
        <w:tab w:val="left" w:pos="1531"/>
      </w:tabs>
      <w:adjustRightInd w:val="0"/>
      <w:snapToGrid w:val="0"/>
      <w:spacing w:before="240" w:after="240" w:line="240" w:lineRule="auto"/>
      <w:ind w:left="1008" w:hanging="1008"/>
      <w:outlineLvl w:val="4"/>
    </w:pPr>
    <w:rPr>
      <w:rFonts w:ascii="Times New Roman" w:eastAsia="Times New Roman" w:hAnsi="Times New Roman" w:cs="Times New Roman"/>
      <w:sz w:val="20"/>
      <w:szCs w:val="20"/>
      <w:lang w:val="en-GB" w:eastAsia="zh-CN"/>
    </w:rPr>
  </w:style>
  <w:style w:type="paragraph" w:styleId="6">
    <w:name w:val="heading 6"/>
    <w:basedOn w:val="a0"/>
    <w:next w:val="a0"/>
    <w:link w:val="60"/>
    <w:unhideWhenUsed/>
    <w:qFormat/>
    <w:rsid w:val="00086A32"/>
    <w:pPr>
      <w:tabs>
        <w:tab w:val="left" w:pos="850"/>
        <w:tab w:val="num" w:pos="1152"/>
        <w:tab w:val="left" w:pos="1191"/>
        <w:tab w:val="left" w:pos="1531"/>
      </w:tabs>
      <w:adjustRightInd w:val="0"/>
      <w:snapToGrid w:val="0"/>
      <w:spacing w:before="240" w:after="60" w:line="240" w:lineRule="auto"/>
      <w:ind w:left="1152" w:hanging="1152"/>
      <w:outlineLvl w:val="5"/>
    </w:pPr>
    <w:rPr>
      <w:rFonts w:ascii="Times New Roman" w:eastAsia="Times New Roman" w:hAnsi="Times New Roman" w:cs="Times New Roman"/>
      <w:b/>
      <w:bCs/>
      <w:sz w:val="20"/>
      <w:szCs w:val="20"/>
      <w:lang w:val="en-GB" w:eastAsia="zh-CN"/>
    </w:rPr>
  </w:style>
  <w:style w:type="paragraph" w:styleId="7">
    <w:name w:val="heading 7"/>
    <w:aliases w:val="Heading 7 fltbl"/>
    <w:basedOn w:val="a0"/>
    <w:next w:val="a0"/>
    <w:link w:val="70"/>
    <w:unhideWhenUsed/>
    <w:qFormat/>
    <w:rsid w:val="00086A32"/>
    <w:pPr>
      <w:tabs>
        <w:tab w:val="left" w:pos="850"/>
        <w:tab w:val="left" w:pos="1191"/>
        <w:tab w:val="num" w:pos="1296"/>
        <w:tab w:val="left" w:pos="1531"/>
      </w:tabs>
      <w:adjustRightInd w:val="0"/>
      <w:snapToGrid w:val="0"/>
      <w:spacing w:before="240" w:after="60" w:line="240" w:lineRule="auto"/>
      <w:ind w:left="1296" w:hanging="1296"/>
      <w:outlineLvl w:val="6"/>
    </w:pPr>
    <w:rPr>
      <w:rFonts w:ascii="Times New Roman" w:eastAsia="Times New Roman" w:hAnsi="Times New Roman" w:cs="Times New Roman"/>
      <w:sz w:val="24"/>
      <w:szCs w:val="24"/>
      <w:lang w:val="en-GB" w:eastAsia="zh-CN"/>
    </w:rPr>
  </w:style>
  <w:style w:type="paragraph" w:styleId="8">
    <w:name w:val="heading 8"/>
    <w:basedOn w:val="a0"/>
    <w:next w:val="a0"/>
    <w:link w:val="80"/>
    <w:unhideWhenUsed/>
    <w:qFormat/>
    <w:rsid w:val="00086A32"/>
    <w:pPr>
      <w:tabs>
        <w:tab w:val="left" w:pos="850"/>
        <w:tab w:val="left" w:pos="1191"/>
        <w:tab w:val="num" w:pos="1440"/>
        <w:tab w:val="left" w:pos="1531"/>
      </w:tabs>
      <w:adjustRightInd w:val="0"/>
      <w:snapToGrid w:val="0"/>
      <w:spacing w:before="240" w:after="60" w:line="240" w:lineRule="auto"/>
      <w:ind w:left="1440" w:hanging="1440"/>
      <w:outlineLvl w:val="7"/>
    </w:pPr>
    <w:rPr>
      <w:rFonts w:ascii="Times New Roman" w:eastAsia="Times New Roman" w:hAnsi="Times New Roman" w:cs="Times New Roman"/>
      <w:i/>
      <w:iCs/>
      <w:sz w:val="24"/>
      <w:szCs w:val="24"/>
      <w:lang w:val="en-GB" w:eastAsia="zh-CN"/>
    </w:rPr>
  </w:style>
  <w:style w:type="paragraph" w:styleId="9">
    <w:name w:val="heading 9"/>
    <w:basedOn w:val="a0"/>
    <w:next w:val="a0"/>
    <w:link w:val="90"/>
    <w:unhideWhenUsed/>
    <w:qFormat/>
    <w:rsid w:val="00086A32"/>
    <w:pPr>
      <w:tabs>
        <w:tab w:val="left" w:pos="850"/>
        <w:tab w:val="left" w:pos="1191"/>
        <w:tab w:val="left" w:pos="1531"/>
        <w:tab w:val="num" w:pos="1584"/>
      </w:tabs>
      <w:adjustRightInd w:val="0"/>
      <w:snapToGrid w:val="0"/>
      <w:spacing w:before="240" w:after="60" w:line="240" w:lineRule="auto"/>
      <w:ind w:left="1584" w:hanging="1584"/>
      <w:outlineLvl w:val="8"/>
    </w:pPr>
    <w:rPr>
      <w:rFonts w:ascii="Arial" w:eastAsia="Times New Roman" w:hAnsi="Arial" w:cs="Times New Roman"/>
      <w:sz w:val="20"/>
      <w:szCs w:val="20"/>
      <w:lang w:val="en-GB" w:eastAsia="zh-CN"/>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59"/>
    <w:rsid w:val="00086A3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aliases w:val="H1-Sec.Head Знак,N Heading 1 Знак"/>
    <w:basedOn w:val="a1"/>
    <w:link w:val="1"/>
    <w:rsid w:val="00086A32"/>
    <w:rPr>
      <w:rFonts w:ascii="Cambria" w:eastAsia="Times New Roman" w:hAnsi="Cambria" w:cs="Times New Roman"/>
      <w:b/>
      <w:bCs/>
      <w:color w:val="365F91"/>
      <w:sz w:val="28"/>
      <w:szCs w:val="28"/>
      <w:lang w:val="x-none" w:eastAsia="x-none"/>
    </w:rPr>
  </w:style>
  <w:style w:type="character" w:customStyle="1" w:styleId="22">
    <w:name w:val="Заголовок 2 Знак"/>
    <w:aliases w:val="H2-Sec. Head Знак, Знак Знак Знак,Знак Знак Знак"/>
    <w:basedOn w:val="a1"/>
    <w:link w:val="21"/>
    <w:rsid w:val="00086A32"/>
    <w:rPr>
      <w:rFonts w:ascii="Cambria" w:eastAsia="Times New Roman" w:hAnsi="Cambria" w:cs="Times New Roman"/>
      <w:b/>
      <w:bCs/>
      <w:color w:val="4F81BD"/>
      <w:sz w:val="26"/>
      <w:szCs w:val="26"/>
      <w:lang w:val="x-none" w:eastAsia="x-none"/>
    </w:rPr>
  </w:style>
  <w:style w:type="character" w:customStyle="1" w:styleId="32">
    <w:name w:val="Заголовок 3 Знак"/>
    <w:aliases w:val="H3-Sec. Head Знак"/>
    <w:basedOn w:val="a1"/>
    <w:link w:val="31"/>
    <w:rsid w:val="00086A32"/>
    <w:rPr>
      <w:rFonts w:ascii="Cambria" w:eastAsia="Times New Roman" w:hAnsi="Cambria" w:cs="Times New Roman"/>
      <w:b/>
      <w:bCs/>
      <w:color w:val="4F81BD"/>
      <w:sz w:val="20"/>
      <w:szCs w:val="20"/>
      <w:lang w:val="x-none" w:eastAsia="x-none"/>
    </w:rPr>
  </w:style>
  <w:style w:type="character" w:customStyle="1" w:styleId="43">
    <w:name w:val="Заголовок 4 Знак"/>
    <w:aliases w:val="H4 Sec.Heading Знак,Marten Heading2 Знак"/>
    <w:basedOn w:val="a1"/>
    <w:link w:val="42"/>
    <w:rsid w:val="00086A32"/>
    <w:rPr>
      <w:rFonts w:ascii="Times New Roman" w:eastAsia="Times New Roman" w:hAnsi="Times New Roman" w:cs="Times New Roman"/>
      <w:b/>
      <w:i/>
      <w:iCs/>
      <w:sz w:val="20"/>
      <w:szCs w:val="20"/>
      <w:lang w:val="en-GB" w:eastAsia="zh-CN"/>
    </w:rPr>
  </w:style>
  <w:style w:type="character" w:customStyle="1" w:styleId="52">
    <w:name w:val="Заголовок 5 Знак"/>
    <w:basedOn w:val="a1"/>
    <w:link w:val="51"/>
    <w:rsid w:val="00086A32"/>
    <w:rPr>
      <w:rFonts w:ascii="Times New Roman" w:eastAsia="Times New Roman" w:hAnsi="Times New Roman" w:cs="Times New Roman"/>
      <w:sz w:val="20"/>
      <w:szCs w:val="20"/>
      <w:lang w:val="en-GB" w:eastAsia="zh-CN"/>
    </w:rPr>
  </w:style>
  <w:style w:type="character" w:customStyle="1" w:styleId="60">
    <w:name w:val="Заголовок 6 Знак"/>
    <w:basedOn w:val="a1"/>
    <w:link w:val="6"/>
    <w:rsid w:val="00086A32"/>
    <w:rPr>
      <w:rFonts w:ascii="Times New Roman" w:eastAsia="Times New Roman" w:hAnsi="Times New Roman" w:cs="Times New Roman"/>
      <w:b/>
      <w:bCs/>
      <w:sz w:val="20"/>
      <w:szCs w:val="20"/>
      <w:lang w:val="en-GB" w:eastAsia="zh-CN"/>
    </w:rPr>
  </w:style>
  <w:style w:type="character" w:customStyle="1" w:styleId="70">
    <w:name w:val="Заголовок 7 Знак"/>
    <w:aliases w:val="Heading 7 fltbl Знак"/>
    <w:basedOn w:val="a1"/>
    <w:link w:val="7"/>
    <w:rsid w:val="00086A32"/>
    <w:rPr>
      <w:rFonts w:ascii="Times New Roman" w:eastAsia="Times New Roman" w:hAnsi="Times New Roman" w:cs="Times New Roman"/>
      <w:sz w:val="24"/>
      <w:szCs w:val="24"/>
      <w:lang w:val="en-GB" w:eastAsia="zh-CN"/>
    </w:rPr>
  </w:style>
  <w:style w:type="character" w:customStyle="1" w:styleId="80">
    <w:name w:val="Заголовок 8 Знак"/>
    <w:basedOn w:val="a1"/>
    <w:link w:val="8"/>
    <w:rsid w:val="00086A32"/>
    <w:rPr>
      <w:rFonts w:ascii="Times New Roman" w:eastAsia="Times New Roman" w:hAnsi="Times New Roman" w:cs="Times New Roman"/>
      <w:i/>
      <w:iCs/>
      <w:sz w:val="24"/>
      <w:szCs w:val="24"/>
      <w:lang w:val="en-GB" w:eastAsia="zh-CN"/>
    </w:rPr>
  </w:style>
  <w:style w:type="character" w:customStyle="1" w:styleId="90">
    <w:name w:val="Заголовок 9 Знак"/>
    <w:basedOn w:val="a1"/>
    <w:link w:val="9"/>
    <w:rsid w:val="00086A32"/>
    <w:rPr>
      <w:rFonts w:ascii="Arial" w:eastAsia="Times New Roman" w:hAnsi="Arial" w:cs="Times New Roman"/>
      <w:sz w:val="20"/>
      <w:szCs w:val="20"/>
      <w:lang w:val="en-GB" w:eastAsia="zh-CN"/>
    </w:rPr>
  </w:style>
  <w:style w:type="numbering" w:customStyle="1" w:styleId="11">
    <w:name w:val="Нет списка1"/>
    <w:next w:val="a3"/>
    <w:uiPriority w:val="99"/>
    <w:semiHidden/>
    <w:unhideWhenUsed/>
    <w:rsid w:val="00086A32"/>
  </w:style>
  <w:style w:type="character" w:styleId="a5">
    <w:name w:val="Hyperlink"/>
    <w:uiPriority w:val="99"/>
    <w:unhideWhenUsed/>
    <w:rsid w:val="00086A32"/>
    <w:rPr>
      <w:color w:val="0000FF"/>
      <w:u w:val="single"/>
    </w:rPr>
  </w:style>
  <w:style w:type="character" w:styleId="a6">
    <w:name w:val="FollowedHyperlink"/>
    <w:uiPriority w:val="99"/>
    <w:unhideWhenUsed/>
    <w:rsid w:val="00086A32"/>
    <w:rPr>
      <w:color w:val="606420"/>
      <w:u w:val="single"/>
    </w:rPr>
  </w:style>
  <w:style w:type="paragraph" w:customStyle="1" w:styleId="Num-DocParagraph">
    <w:name w:val="Num-Doc Paragraph"/>
    <w:basedOn w:val="a7"/>
    <w:link w:val="Num-DocParagraphCharChar"/>
    <w:qFormat/>
    <w:rsid w:val="00086A32"/>
    <w:pPr>
      <w:tabs>
        <w:tab w:val="left" w:pos="692"/>
        <w:tab w:val="left" w:pos="1134"/>
      </w:tabs>
      <w:adjustRightInd w:val="0"/>
      <w:snapToGrid w:val="0"/>
      <w:spacing w:after="240"/>
    </w:pPr>
    <w:rPr>
      <w:rFonts w:ascii="Calibri" w:eastAsia="Calibri" w:hAnsi="Calibri"/>
      <w:sz w:val="20"/>
      <w:szCs w:val="20"/>
      <w:lang w:val="en-GB" w:eastAsia="zh-CN"/>
    </w:rPr>
  </w:style>
  <w:style w:type="paragraph" w:styleId="HTML">
    <w:name w:val="HTML Preformatted"/>
    <w:basedOn w:val="a0"/>
    <w:link w:val="HTML0"/>
    <w:uiPriority w:val="99"/>
    <w:unhideWhenUsed/>
    <w:rsid w:val="00086A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eastAsia="x-none"/>
    </w:rPr>
  </w:style>
  <w:style w:type="character" w:customStyle="1" w:styleId="HTML0">
    <w:name w:val="Стандартный HTML Знак"/>
    <w:basedOn w:val="a1"/>
    <w:link w:val="HTML"/>
    <w:uiPriority w:val="99"/>
    <w:rsid w:val="00086A32"/>
    <w:rPr>
      <w:rFonts w:ascii="Courier New" w:eastAsia="Times New Roman" w:hAnsi="Courier New" w:cs="Times New Roman"/>
      <w:sz w:val="20"/>
      <w:szCs w:val="20"/>
      <w:lang w:val="x-none" w:eastAsia="x-none"/>
    </w:rPr>
  </w:style>
  <w:style w:type="paragraph" w:styleId="a8">
    <w:name w:val="Normal (Web)"/>
    <w:basedOn w:val="a0"/>
    <w:uiPriority w:val="99"/>
    <w:unhideWhenUsed/>
    <w:rsid w:val="00086A32"/>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12">
    <w:name w:val="index 1"/>
    <w:basedOn w:val="a0"/>
    <w:next w:val="a0"/>
    <w:autoRedefine/>
    <w:semiHidden/>
    <w:unhideWhenUsed/>
    <w:rsid w:val="00086A32"/>
    <w:pPr>
      <w:tabs>
        <w:tab w:val="left" w:pos="850"/>
        <w:tab w:val="left" w:pos="1191"/>
        <w:tab w:val="left" w:pos="1531"/>
      </w:tabs>
      <w:adjustRightInd w:val="0"/>
      <w:snapToGrid w:val="0"/>
      <w:spacing w:after="0" w:line="240" w:lineRule="auto"/>
      <w:ind w:left="220" w:hanging="220"/>
      <w:jc w:val="both"/>
    </w:pPr>
    <w:rPr>
      <w:rFonts w:ascii="Times New Roman" w:eastAsia="Times New Roman" w:hAnsi="Times New Roman" w:cs="Times New Roman"/>
      <w:lang w:val="en-GB" w:eastAsia="zh-CN"/>
    </w:rPr>
  </w:style>
  <w:style w:type="paragraph" w:styleId="23">
    <w:name w:val="index 2"/>
    <w:basedOn w:val="a0"/>
    <w:next w:val="a0"/>
    <w:autoRedefine/>
    <w:unhideWhenUsed/>
    <w:rsid w:val="00086A32"/>
    <w:pPr>
      <w:adjustRightInd w:val="0"/>
      <w:snapToGrid w:val="0"/>
      <w:spacing w:after="0" w:line="240" w:lineRule="auto"/>
      <w:ind w:left="440" w:hanging="220"/>
    </w:pPr>
    <w:rPr>
      <w:rFonts w:ascii="Times New Roman" w:eastAsia="Times New Roman" w:hAnsi="Times New Roman" w:cs="Times New Roman"/>
      <w:lang w:val="en-GB" w:eastAsia="zh-CN"/>
    </w:rPr>
  </w:style>
  <w:style w:type="paragraph" w:styleId="33">
    <w:name w:val="index 3"/>
    <w:basedOn w:val="a0"/>
    <w:next w:val="a0"/>
    <w:autoRedefine/>
    <w:semiHidden/>
    <w:unhideWhenUsed/>
    <w:rsid w:val="00086A32"/>
    <w:pPr>
      <w:adjustRightInd w:val="0"/>
      <w:snapToGrid w:val="0"/>
      <w:spacing w:after="0" w:line="240" w:lineRule="auto"/>
      <w:ind w:left="660" w:hanging="220"/>
    </w:pPr>
    <w:rPr>
      <w:rFonts w:ascii="Times New Roman" w:eastAsia="Times New Roman" w:hAnsi="Times New Roman" w:cs="Times New Roman"/>
      <w:lang w:val="en-GB" w:eastAsia="zh-CN"/>
    </w:rPr>
  </w:style>
  <w:style w:type="paragraph" w:styleId="44">
    <w:name w:val="index 4"/>
    <w:basedOn w:val="a0"/>
    <w:next w:val="a0"/>
    <w:autoRedefine/>
    <w:semiHidden/>
    <w:unhideWhenUsed/>
    <w:rsid w:val="00086A32"/>
    <w:pPr>
      <w:adjustRightInd w:val="0"/>
      <w:snapToGrid w:val="0"/>
      <w:spacing w:after="0" w:line="240" w:lineRule="auto"/>
      <w:ind w:left="880" w:hanging="220"/>
    </w:pPr>
    <w:rPr>
      <w:rFonts w:ascii="Times New Roman" w:eastAsia="Times New Roman" w:hAnsi="Times New Roman" w:cs="Times New Roman"/>
      <w:lang w:val="en-GB" w:eastAsia="zh-CN"/>
    </w:rPr>
  </w:style>
  <w:style w:type="paragraph" w:styleId="53">
    <w:name w:val="index 5"/>
    <w:basedOn w:val="a0"/>
    <w:next w:val="a0"/>
    <w:autoRedefine/>
    <w:semiHidden/>
    <w:unhideWhenUsed/>
    <w:rsid w:val="00086A32"/>
    <w:pPr>
      <w:adjustRightInd w:val="0"/>
      <w:snapToGrid w:val="0"/>
      <w:spacing w:after="0" w:line="240" w:lineRule="auto"/>
      <w:ind w:left="1100" w:hanging="220"/>
    </w:pPr>
    <w:rPr>
      <w:rFonts w:ascii="Times New Roman" w:eastAsia="Times New Roman" w:hAnsi="Times New Roman" w:cs="Times New Roman"/>
      <w:lang w:val="en-GB" w:eastAsia="zh-CN"/>
    </w:rPr>
  </w:style>
  <w:style w:type="paragraph" w:styleId="61">
    <w:name w:val="index 6"/>
    <w:basedOn w:val="a0"/>
    <w:next w:val="a0"/>
    <w:autoRedefine/>
    <w:semiHidden/>
    <w:unhideWhenUsed/>
    <w:rsid w:val="00086A32"/>
    <w:pPr>
      <w:adjustRightInd w:val="0"/>
      <w:snapToGrid w:val="0"/>
      <w:spacing w:after="0" w:line="240" w:lineRule="auto"/>
      <w:ind w:left="1320" w:hanging="220"/>
    </w:pPr>
    <w:rPr>
      <w:rFonts w:ascii="Times New Roman" w:eastAsia="Times New Roman" w:hAnsi="Times New Roman" w:cs="Times New Roman"/>
      <w:lang w:val="en-GB" w:eastAsia="zh-CN"/>
    </w:rPr>
  </w:style>
  <w:style w:type="paragraph" w:styleId="71">
    <w:name w:val="index 7"/>
    <w:basedOn w:val="a0"/>
    <w:next w:val="a0"/>
    <w:autoRedefine/>
    <w:semiHidden/>
    <w:unhideWhenUsed/>
    <w:rsid w:val="00086A32"/>
    <w:pPr>
      <w:adjustRightInd w:val="0"/>
      <w:snapToGrid w:val="0"/>
      <w:spacing w:after="0" w:line="240" w:lineRule="auto"/>
      <w:ind w:left="1540" w:hanging="220"/>
    </w:pPr>
    <w:rPr>
      <w:rFonts w:ascii="Times New Roman" w:eastAsia="Times New Roman" w:hAnsi="Times New Roman" w:cs="Times New Roman"/>
      <w:lang w:val="en-GB" w:eastAsia="zh-CN"/>
    </w:rPr>
  </w:style>
  <w:style w:type="paragraph" w:styleId="81">
    <w:name w:val="index 8"/>
    <w:basedOn w:val="a0"/>
    <w:next w:val="a0"/>
    <w:autoRedefine/>
    <w:semiHidden/>
    <w:unhideWhenUsed/>
    <w:rsid w:val="00086A32"/>
    <w:pPr>
      <w:adjustRightInd w:val="0"/>
      <w:snapToGrid w:val="0"/>
      <w:spacing w:after="0" w:line="240" w:lineRule="auto"/>
      <w:ind w:left="1760" w:hanging="220"/>
    </w:pPr>
    <w:rPr>
      <w:rFonts w:ascii="Times New Roman" w:eastAsia="Times New Roman" w:hAnsi="Times New Roman" w:cs="Times New Roman"/>
      <w:lang w:val="en-GB" w:eastAsia="zh-CN"/>
    </w:rPr>
  </w:style>
  <w:style w:type="paragraph" w:styleId="91">
    <w:name w:val="index 9"/>
    <w:basedOn w:val="a0"/>
    <w:next w:val="a0"/>
    <w:autoRedefine/>
    <w:semiHidden/>
    <w:unhideWhenUsed/>
    <w:rsid w:val="00086A32"/>
    <w:pPr>
      <w:adjustRightInd w:val="0"/>
      <w:snapToGrid w:val="0"/>
      <w:spacing w:after="0" w:line="240" w:lineRule="auto"/>
      <w:ind w:left="1980" w:hanging="220"/>
    </w:pPr>
    <w:rPr>
      <w:rFonts w:ascii="Times New Roman" w:eastAsia="Times New Roman" w:hAnsi="Times New Roman" w:cs="Times New Roman"/>
      <w:lang w:val="en-GB" w:eastAsia="zh-CN"/>
    </w:rPr>
  </w:style>
  <w:style w:type="paragraph" w:styleId="13">
    <w:name w:val="toc 1"/>
    <w:basedOn w:val="a0"/>
    <w:next w:val="a0"/>
    <w:autoRedefine/>
    <w:uiPriority w:val="39"/>
    <w:unhideWhenUsed/>
    <w:qFormat/>
    <w:rsid w:val="00086A32"/>
    <w:pPr>
      <w:tabs>
        <w:tab w:val="right" w:leader="dot" w:pos="9468"/>
      </w:tabs>
      <w:adjustRightInd w:val="0"/>
      <w:snapToGrid w:val="0"/>
      <w:spacing w:before="120" w:after="120" w:line="240" w:lineRule="auto"/>
    </w:pPr>
    <w:rPr>
      <w:rFonts w:ascii="Times New Roman" w:eastAsia="Times New Roman" w:hAnsi="Times New Roman" w:cs="Times New Roman"/>
      <w:caps/>
      <w:lang w:val="en-GB" w:eastAsia="zh-CN"/>
    </w:rPr>
  </w:style>
  <w:style w:type="paragraph" w:styleId="24">
    <w:name w:val="toc 2"/>
    <w:basedOn w:val="a0"/>
    <w:next w:val="a0"/>
    <w:autoRedefine/>
    <w:uiPriority w:val="39"/>
    <w:unhideWhenUsed/>
    <w:qFormat/>
    <w:rsid w:val="00086A32"/>
    <w:pPr>
      <w:tabs>
        <w:tab w:val="right" w:leader="dot" w:pos="9468"/>
      </w:tabs>
      <w:adjustRightInd w:val="0"/>
      <w:snapToGrid w:val="0"/>
      <w:spacing w:after="0" w:line="240" w:lineRule="auto"/>
      <w:ind w:left="198"/>
    </w:pPr>
    <w:rPr>
      <w:rFonts w:ascii="Times New Roman" w:eastAsia="Times New Roman" w:hAnsi="Times New Roman" w:cs="Times New Roman"/>
      <w:lang w:val="en-GB" w:eastAsia="zh-CN"/>
    </w:rPr>
  </w:style>
  <w:style w:type="paragraph" w:styleId="34">
    <w:name w:val="toc 3"/>
    <w:basedOn w:val="a0"/>
    <w:next w:val="a0"/>
    <w:autoRedefine/>
    <w:uiPriority w:val="39"/>
    <w:unhideWhenUsed/>
    <w:rsid w:val="00086A32"/>
    <w:pPr>
      <w:tabs>
        <w:tab w:val="right" w:leader="dot" w:pos="9468"/>
      </w:tabs>
      <w:adjustRightInd w:val="0"/>
      <w:snapToGrid w:val="0"/>
      <w:spacing w:after="0" w:line="240" w:lineRule="auto"/>
      <w:ind w:left="397"/>
    </w:pPr>
    <w:rPr>
      <w:rFonts w:ascii="Times New Roman" w:eastAsia="Times New Roman" w:hAnsi="Times New Roman" w:cs="Times New Roman"/>
      <w:lang w:val="en-GB" w:eastAsia="zh-CN"/>
    </w:rPr>
  </w:style>
  <w:style w:type="paragraph" w:styleId="45">
    <w:name w:val="toc 4"/>
    <w:basedOn w:val="a0"/>
    <w:next w:val="a0"/>
    <w:autoRedefine/>
    <w:unhideWhenUsed/>
    <w:rsid w:val="00086A32"/>
    <w:pPr>
      <w:tabs>
        <w:tab w:val="right" w:leader="dot" w:pos="9468"/>
      </w:tabs>
      <w:adjustRightInd w:val="0"/>
      <w:snapToGrid w:val="0"/>
      <w:spacing w:after="0" w:line="240" w:lineRule="auto"/>
      <w:ind w:left="595"/>
    </w:pPr>
    <w:rPr>
      <w:rFonts w:ascii="Times New Roman" w:eastAsia="Times New Roman" w:hAnsi="Times New Roman" w:cs="Times New Roman"/>
      <w:noProof/>
      <w:lang w:val="en-GB" w:eastAsia="zh-CN"/>
    </w:rPr>
  </w:style>
  <w:style w:type="paragraph" w:styleId="54">
    <w:name w:val="toc 5"/>
    <w:basedOn w:val="a0"/>
    <w:next w:val="a0"/>
    <w:autoRedefine/>
    <w:unhideWhenUsed/>
    <w:rsid w:val="00086A32"/>
    <w:pPr>
      <w:tabs>
        <w:tab w:val="right" w:leader="dot" w:pos="9468"/>
      </w:tabs>
      <w:adjustRightInd w:val="0"/>
      <w:snapToGrid w:val="0"/>
      <w:spacing w:after="0" w:line="240" w:lineRule="auto"/>
      <w:ind w:left="794"/>
    </w:pPr>
    <w:rPr>
      <w:rFonts w:ascii="Times New Roman" w:eastAsia="Times New Roman" w:hAnsi="Times New Roman" w:cs="Times New Roman"/>
      <w:noProof/>
      <w:lang w:val="en-GB" w:eastAsia="zh-CN"/>
    </w:rPr>
  </w:style>
  <w:style w:type="paragraph" w:styleId="62">
    <w:name w:val="toc 6"/>
    <w:basedOn w:val="a0"/>
    <w:next w:val="a0"/>
    <w:autoRedefine/>
    <w:unhideWhenUsed/>
    <w:rsid w:val="00086A32"/>
    <w:pPr>
      <w:adjustRightInd w:val="0"/>
      <w:snapToGrid w:val="0"/>
      <w:spacing w:after="0" w:line="240" w:lineRule="auto"/>
      <w:ind w:left="1100"/>
    </w:pPr>
    <w:rPr>
      <w:rFonts w:ascii="Times New Roman" w:eastAsia="Times New Roman" w:hAnsi="Times New Roman" w:cs="Times New Roman"/>
      <w:lang w:val="en-GB" w:eastAsia="zh-CN"/>
    </w:rPr>
  </w:style>
  <w:style w:type="paragraph" w:styleId="72">
    <w:name w:val="toc 7"/>
    <w:basedOn w:val="a0"/>
    <w:next w:val="a0"/>
    <w:autoRedefine/>
    <w:unhideWhenUsed/>
    <w:rsid w:val="00086A32"/>
    <w:pPr>
      <w:adjustRightInd w:val="0"/>
      <w:snapToGrid w:val="0"/>
      <w:spacing w:after="0" w:line="240" w:lineRule="auto"/>
      <w:ind w:left="1320"/>
    </w:pPr>
    <w:rPr>
      <w:rFonts w:ascii="Times New Roman" w:eastAsia="Times New Roman" w:hAnsi="Times New Roman" w:cs="Times New Roman"/>
      <w:lang w:val="en-GB" w:eastAsia="zh-CN"/>
    </w:rPr>
  </w:style>
  <w:style w:type="paragraph" w:styleId="82">
    <w:name w:val="toc 8"/>
    <w:basedOn w:val="a0"/>
    <w:next w:val="a0"/>
    <w:autoRedefine/>
    <w:unhideWhenUsed/>
    <w:rsid w:val="00086A32"/>
    <w:pPr>
      <w:adjustRightInd w:val="0"/>
      <w:snapToGrid w:val="0"/>
      <w:spacing w:after="0" w:line="240" w:lineRule="auto"/>
      <w:ind w:left="1540"/>
    </w:pPr>
    <w:rPr>
      <w:rFonts w:ascii="Times New Roman" w:eastAsia="Times New Roman" w:hAnsi="Times New Roman" w:cs="Times New Roman"/>
      <w:lang w:val="en-GB" w:eastAsia="zh-CN"/>
    </w:rPr>
  </w:style>
  <w:style w:type="paragraph" w:styleId="92">
    <w:name w:val="toc 9"/>
    <w:basedOn w:val="a0"/>
    <w:next w:val="a0"/>
    <w:autoRedefine/>
    <w:unhideWhenUsed/>
    <w:rsid w:val="00086A32"/>
    <w:pPr>
      <w:adjustRightInd w:val="0"/>
      <w:snapToGrid w:val="0"/>
      <w:spacing w:after="0" w:line="240" w:lineRule="auto"/>
      <w:ind w:left="1760"/>
    </w:pPr>
    <w:rPr>
      <w:rFonts w:ascii="Times New Roman" w:eastAsia="Times New Roman" w:hAnsi="Times New Roman" w:cs="Times New Roman"/>
      <w:lang w:val="en-GB" w:eastAsia="zh-CN"/>
    </w:rPr>
  </w:style>
  <w:style w:type="character" w:customStyle="1" w:styleId="a9">
    <w:name w:val="Текст сноски Знак"/>
    <w:aliases w:val="F1 Знак,FSR footnote Знак,lábléc Знак,Footnote Text Char Char Char Char Char Char Знак,Footnote Text Char Знак,Footnote Text Char2 Char Знак,Footnote Text Char1 Char Char Знак,Footnote Text Char Char Char Char Знак"/>
    <w:link w:val="aa"/>
    <w:locked/>
    <w:rsid w:val="00086A32"/>
  </w:style>
  <w:style w:type="paragraph" w:styleId="aa">
    <w:name w:val="footnote text"/>
    <w:aliases w:val="F1,FSR footnote,lábléc,Footnote Text Char Char Char Char Char Char,Footnote Text Char,Footnote Text Char2 Char,Footnote Text Char1 Char Char,Footnote Text Char Char Char Char,Footnote Text Char1 Char,Footnote Text Char Char Char"/>
    <w:basedOn w:val="a0"/>
    <w:link w:val="a9"/>
    <w:unhideWhenUsed/>
    <w:rsid w:val="00086A32"/>
    <w:pPr>
      <w:spacing w:after="0" w:line="240" w:lineRule="auto"/>
    </w:pPr>
  </w:style>
  <w:style w:type="character" w:customStyle="1" w:styleId="14">
    <w:name w:val="Текст сноски Знак1"/>
    <w:aliases w:val="F1 Знак1"/>
    <w:basedOn w:val="a1"/>
    <w:semiHidden/>
    <w:rsid w:val="00086A32"/>
    <w:rPr>
      <w:sz w:val="20"/>
      <w:szCs w:val="20"/>
    </w:rPr>
  </w:style>
  <w:style w:type="paragraph" w:styleId="ab">
    <w:name w:val="annotation text"/>
    <w:basedOn w:val="a0"/>
    <w:link w:val="ac"/>
    <w:semiHidden/>
    <w:unhideWhenUsed/>
    <w:rsid w:val="00086A32"/>
    <w:pPr>
      <w:tabs>
        <w:tab w:val="left" w:pos="850"/>
        <w:tab w:val="left" w:pos="1191"/>
        <w:tab w:val="left" w:pos="1531"/>
      </w:tabs>
      <w:adjustRightInd w:val="0"/>
      <w:snapToGrid w:val="0"/>
      <w:spacing w:after="0" w:line="240" w:lineRule="auto"/>
    </w:pPr>
    <w:rPr>
      <w:rFonts w:ascii="Times New Roman" w:eastAsia="Times New Roman" w:hAnsi="Times New Roman" w:cs="Times New Roman"/>
      <w:sz w:val="20"/>
      <w:szCs w:val="20"/>
      <w:lang w:val="en-GB" w:eastAsia="zh-CN"/>
    </w:rPr>
  </w:style>
  <w:style w:type="character" w:customStyle="1" w:styleId="ac">
    <w:name w:val="Текст примечания Знак"/>
    <w:basedOn w:val="a1"/>
    <w:link w:val="ab"/>
    <w:semiHidden/>
    <w:rsid w:val="00086A32"/>
    <w:rPr>
      <w:rFonts w:ascii="Times New Roman" w:eastAsia="Times New Roman" w:hAnsi="Times New Roman" w:cs="Times New Roman"/>
      <w:sz w:val="20"/>
      <w:szCs w:val="20"/>
      <w:lang w:val="en-GB" w:eastAsia="zh-CN"/>
    </w:rPr>
  </w:style>
  <w:style w:type="paragraph" w:styleId="ad">
    <w:name w:val="header"/>
    <w:basedOn w:val="a0"/>
    <w:link w:val="ae"/>
    <w:uiPriority w:val="99"/>
    <w:unhideWhenUsed/>
    <w:rsid w:val="00086A32"/>
    <w:pPr>
      <w:tabs>
        <w:tab w:val="center" w:pos="4680"/>
        <w:tab w:val="right" w:pos="9360"/>
      </w:tabs>
      <w:adjustRightInd w:val="0"/>
      <w:snapToGrid w:val="0"/>
      <w:spacing w:after="0" w:line="240" w:lineRule="auto"/>
    </w:pPr>
    <w:rPr>
      <w:rFonts w:ascii="Times New Roman" w:eastAsia="Times New Roman" w:hAnsi="Times New Roman" w:cs="Times New Roman"/>
      <w:sz w:val="20"/>
      <w:szCs w:val="20"/>
      <w:lang w:val="en-GB" w:eastAsia="zh-CN"/>
    </w:rPr>
  </w:style>
  <w:style w:type="character" w:customStyle="1" w:styleId="ae">
    <w:name w:val="Верхний колонтитул Знак"/>
    <w:basedOn w:val="a1"/>
    <w:link w:val="ad"/>
    <w:uiPriority w:val="99"/>
    <w:rsid w:val="00086A32"/>
    <w:rPr>
      <w:rFonts w:ascii="Times New Roman" w:eastAsia="Times New Roman" w:hAnsi="Times New Roman" w:cs="Times New Roman"/>
      <w:sz w:val="20"/>
      <w:szCs w:val="20"/>
      <w:lang w:val="en-GB" w:eastAsia="zh-CN"/>
    </w:rPr>
  </w:style>
  <w:style w:type="paragraph" w:styleId="af">
    <w:name w:val="footer"/>
    <w:basedOn w:val="a0"/>
    <w:link w:val="af0"/>
    <w:uiPriority w:val="99"/>
    <w:unhideWhenUsed/>
    <w:rsid w:val="00086A32"/>
    <w:pPr>
      <w:tabs>
        <w:tab w:val="center" w:pos="4536"/>
        <w:tab w:val="right" w:pos="9072"/>
      </w:tabs>
      <w:adjustRightInd w:val="0"/>
      <w:snapToGrid w:val="0"/>
      <w:spacing w:after="0" w:line="240" w:lineRule="auto"/>
    </w:pPr>
    <w:rPr>
      <w:rFonts w:ascii="Times New Roman" w:eastAsia="Times New Roman" w:hAnsi="Times New Roman" w:cs="Times New Roman"/>
      <w:sz w:val="20"/>
      <w:szCs w:val="20"/>
      <w:lang w:val="en-GB" w:eastAsia="zh-CN"/>
    </w:rPr>
  </w:style>
  <w:style w:type="character" w:customStyle="1" w:styleId="af0">
    <w:name w:val="Нижний колонтитул Знак"/>
    <w:basedOn w:val="a1"/>
    <w:link w:val="af"/>
    <w:uiPriority w:val="99"/>
    <w:rsid w:val="00086A32"/>
    <w:rPr>
      <w:rFonts w:ascii="Times New Roman" w:eastAsia="Times New Roman" w:hAnsi="Times New Roman" w:cs="Times New Roman"/>
      <w:sz w:val="20"/>
      <w:szCs w:val="20"/>
      <w:lang w:val="en-GB" w:eastAsia="zh-CN"/>
    </w:rPr>
  </w:style>
  <w:style w:type="paragraph" w:styleId="a7">
    <w:name w:val="Body Text"/>
    <w:aliases w:val="DTP Body Text,BT,body text"/>
    <w:basedOn w:val="a0"/>
    <w:link w:val="af1"/>
    <w:unhideWhenUsed/>
    <w:rsid w:val="00086A32"/>
    <w:pPr>
      <w:spacing w:after="120" w:line="240" w:lineRule="auto"/>
    </w:pPr>
    <w:rPr>
      <w:rFonts w:ascii="Times New Roman" w:eastAsia="Times New Roman" w:hAnsi="Times New Roman" w:cs="Times New Roman"/>
      <w:sz w:val="24"/>
      <w:szCs w:val="24"/>
      <w:lang w:val="x-none" w:eastAsia="ru-RU"/>
    </w:rPr>
  </w:style>
  <w:style w:type="character" w:customStyle="1" w:styleId="af1">
    <w:name w:val="Основной текст Знак"/>
    <w:aliases w:val="DTP Body Text Знак,BT Знак,body text Знак"/>
    <w:basedOn w:val="a1"/>
    <w:link w:val="a7"/>
    <w:rsid w:val="00086A32"/>
    <w:rPr>
      <w:rFonts w:ascii="Times New Roman" w:eastAsia="Times New Roman" w:hAnsi="Times New Roman" w:cs="Times New Roman"/>
      <w:sz w:val="24"/>
      <w:szCs w:val="24"/>
      <w:lang w:val="x-none" w:eastAsia="ru-RU"/>
    </w:rPr>
  </w:style>
  <w:style w:type="paragraph" w:styleId="af2">
    <w:name w:val="index heading"/>
    <w:basedOn w:val="a0"/>
    <w:next w:val="a7"/>
    <w:semiHidden/>
    <w:unhideWhenUsed/>
    <w:rsid w:val="00086A32"/>
    <w:pPr>
      <w:keepNext/>
      <w:tabs>
        <w:tab w:val="left" w:pos="850"/>
        <w:tab w:val="left" w:pos="1191"/>
        <w:tab w:val="left" w:pos="1531"/>
      </w:tabs>
      <w:adjustRightInd w:val="0"/>
      <w:snapToGrid w:val="0"/>
      <w:spacing w:before="1200" w:after="720" w:line="240" w:lineRule="auto"/>
      <w:jc w:val="center"/>
    </w:pPr>
    <w:rPr>
      <w:rFonts w:ascii="Times New Roman" w:eastAsia="Times New Roman" w:hAnsi="Times New Roman" w:cs="Times New Roman"/>
      <w:b/>
      <w:bCs/>
      <w:caps/>
      <w:lang w:val="en-GB" w:eastAsia="zh-CN"/>
    </w:rPr>
  </w:style>
  <w:style w:type="paragraph" w:styleId="af3">
    <w:name w:val="caption"/>
    <w:basedOn w:val="a0"/>
    <w:next w:val="a0"/>
    <w:link w:val="af4"/>
    <w:unhideWhenUsed/>
    <w:qFormat/>
    <w:rsid w:val="00086A32"/>
    <w:pPr>
      <w:keepNext/>
      <w:tabs>
        <w:tab w:val="left" w:pos="850"/>
        <w:tab w:val="left" w:pos="1191"/>
        <w:tab w:val="left" w:pos="1531"/>
      </w:tabs>
      <w:adjustRightInd w:val="0"/>
      <w:snapToGrid w:val="0"/>
      <w:spacing w:after="240" w:line="240" w:lineRule="auto"/>
    </w:pPr>
    <w:rPr>
      <w:rFonts w:ascii="Arial" w:eastAsia="Times New Roman" w:hAnsi="Arial" w:cs="Times New Roman"/>
      <w:b/>
      <w:bCs/>
      <w:sz w:val="20"/>
      <w:szCs w:val="20"/>
      <w:lang w:val="en-GB" w:eastAsia="zh-CN"/>
    </w:rPr>
  </w:style>
  <w:style w:type="paragraph" w:styleId="af5">
    <w:name w:val="table of figures"/>
    <w:basedOn w:val="a0"/>
    <w:next w:val="a0"/>
    <w:uiPriority w:val="99"/>
    <w:unhideWhenUsed/>
    <w:rsid w:val="00086A32"/>
    <w:pPr>
      <w:adjustRightInd w:val="0"/>
      <w:snapToGrid w:val="0"/>
      <w:spacing w:after="0" w:line="240" w:lineRule="auto"/>
      <w:ind w:left="440" w:hanging="440"/>
    </w:pPr>
    <w:rPr>
      <w:rFonts w:ascii="Times New Roman" w:eastAsia="Times New Roman" w:hAnsi="Times New Roman" w:cs="Times New Roman"/>
      <w:lang w:val="en-GB" w:eastAsia="zh-CN"/>
    </w:rPr>
  </w:style>
  <w:style w:type="paragraph" w:styleId="af6">
    <w:name w:val="endnote text"/>
    <w:basedOn w:val="a0"/>
    <w:link w:val="af7"/>
    <w:semiHidden/>
    <w:unhideWhenUsed/>
    <w:rsid w:val="00086A32"/>
    <w:pPr>
      <w:tabs>
        <w:tab w:val="left" w:pos="850"/>
        <w:tab w:val="left" w:pos="1191"/>
        <w:tab w:val="left" w:pos="1531"/>
      </w:tabs>
      <w:adjustRightInd w:val="0"/>
      <w:snapToGrid w:val="0"/>
      <w:spacing w:after="240" w:line="240" w:lineRule="auto"/>
      <w:ind w:left="850" w:hanging="850"/>
    </w:pPr>
    <w:rPr>
      <w:rFonts w:ascii="Times New Roman" w:eastAsia="Times New Roman" w:hAnsi="Times New Roman" w:cs="Times New Roman"/>
      <w:sz w:val="20"/>
      <w:szCs w:val="20"/>
      <w:lang w:val="en-GB" w:eastAsia="zh-CN"/>
    </w:rPr>
  </w:style>
  <w:style w:type="character" w:customStyle="1" w:styleId="af7">
    <w:name w:val="Текст концевой сноски Знак"/>
    <w:basedOn w:val="a1"/>
    <w:link w:val="af6"/>
    <w:semiHidden/>
    <w:rsid w:val="00086A32"/>
    <w:rPr>
      <w:rFonts w:ascii="Times New Roman" w:eastAsia="Times New Roman" w:hAnsi="Times New Roman" w:cs="Times New Roman"/>
      <w:sz w:val="20"/>
      <w:szCs w:val="20"/>
      <w:lang w:val="en-GB" w:eastAsia="zh-CN"/>
    </w:rPr>
  </w:style>
  <w:style w:type="paragraph" w:styleId="af8">
    <w:name w:val="table of authorities"/>
    <w:basedOn w:val="a0"/>
    <w:next w:val="a0"/>
    <w:semiHidden/>
    <w:unhideWhenUsed/>
    <w:rsid w:val="00086A32"/>
    <w:pPr>
      <w:adjustRightInd w:val="0"/>
      <w:snapToGrid w:val="0"/>
      <w:spacing w:after="0" w:line="240" w:lineRule="auto"/>
      <w:ind w:left="220" w:hanging="220"/>
    </w:pPr>
    <w:rPr>
      <w:rFonts w:ascii="Times New Roman" w:eastAsia="Times New Roman" w:hAnsi="Times New Roman" w:cs="Times New Roman"/>
      <w:lang w:val="en-GB" w:eastAsia="zh-CN"/>
    </w:rPr>
  </w:style>
  <w:style w:type="paragraph" w:styleId="af9">
    <w:name w:val="macro"/>
    <w:link w:val="afa"/>
    <w:semiHidden/>
    <w:unhideWhenUsed/>
    <w:rsid w:val="00086A32"/>
    <w:pPr>
      <w:tabs>
        <w:tab w:val="left" w:pos="480"/>
        <w:tab w:val="left" w:pos="960"/>
        <w:tab w:val="left" w:pos="1440"/>
        <w:tab w:val="left" w:pos="1920"/>
        <w:tab w:val="left" w:pos="2400"/>
        <w:tab w:val="left" w:pos="2880"/>
        <w:tab w:val="left" w:pos="3360"/>
        <w:tab w:val="left" w:pos="3840"/>
        <w:tab w:val="left" w:pos="4320"/>
      </w:tabs>
      <w:spacing w:after="0" w:line="240" w:lineRule="auto"/>
      <w:jc w:val="both"/>
    </w:pPr>
    <w:rPr>
      <w:rFonts w:ascii="Courier New" w:eastAsia="Times New Roman" w:hAnsi="Courier New" w:cs="Courier New"/>
      <w:sz w:val="20"/>
      <w:szCs w:val="20"/>
      <w:lang w:val="en-GB" w:eastAsia="zh-CN"/>
    </w:rPr>
  </w:style>
  <w:style w:type="character" w:customStyle="1" w:styleId="afa">
    <w:name w:val="Текст макроса Знак"/>
    <w:basedOn w:val="a1"/>
    <w:link w:val="af9"/>
    <w:semiHidden/>
    <w:rsid w:val="00086A32"/>
    <w:rPr>
      <w:rFonts w:ascii="Courier New" w:eastAsia="Times New Roman" w:hAnsi="Courier New" w:cs="Courier New"/>
      <w:sz w:val="20"/>
      <w:szCs w:val="20"/>
      <w:lang w:val="en-GB" w:eastAsia="zh-CN"/>
    </w:rPr>
  </w:style>
  <w:style w:type="paragraph" w:styleId="afb">
    <w:name w:val="toa heading"/>
    <w:basedOn w:val="a0"/>
    <w:next w:val="a0"/>
    <w:semiHidden/>
    <w:unhideWhenUsed/>
    <w:rsid w:val="00086A32"/>
    <w:pPr>
      <w:tabs>
        <w:tab w:val="left" w:pos="850"/>
        <w:tab w:val="left" w:pos="1191"/>
        <w:tab w:val="left" w:pos="1531"/>
      </w:tabs>
      <w:adjustRightInd w:val="0"/>
      <w:snapToGrid w:val="0"/>
      <w:spacing w:before="120" w:after="0" w:line="240" w:lineRule="auto"/>
    </w:pPr>
    <w:rPr>
      <w:rFonts w:ascii="Arial" w:eastAsia="Times New Roman" w:hAnsi="Arial" w:cs="Arial"/>
      <w:b/>
      <w:bCs/>
      <w:sz w:val="24"/>
      <w:szCs w:val="24"/>
      <w:lang w:val="en-GB" w:eastAsia="zh-CN"/>
    </w:rPr>
  </w:style>
  <w:style w:type="paragraph" w:styleId="afc">
    <w:name w:val="List"/>
    <w:basedOn w:val="a0"/>
    <w:unhideWhenUsed/>
    <w:rsid w:val="00086A32"/>
    <w:pPr>
      <w:tabs>
        <w:tab w:val="left" w:pos="850"/>
        <w:tab w:val="left" w:pos="1191"/>
        <w:tab w:val="left" w:pos="1531"/>
      </w:tabs>
      <w:adjustRightInd w:val="0"/>
      <w:snapToGrid w:val="0"/>
      <w:spacing w:after="240" w:line="240" w:lineRule="auto"/>
      <w:ind w:left="850" w:hanging="283"/>
    </w:pPr>
    <w:rPr>
      <w:rFonts w:ascii="Times New Roman" w:eastAsia="Times New Roman" w:hAnsi="Times New Roman" w:cs="Times New Roman"/>
      <w:lang w:val="en-GB" w:eastAsia="zh-CN"/>
    </w:rPr>
  </w:style>
  <w:style w:type="character" w:customStyle="1" w:styleId="afd">
    <w:name w:val="Маркированный список Знак"/>
    <w:link w:val="a"/>
    <w:locked/>
    <w:rsid w:val="00086A32"/>
    <w:rPr>
      <w:lang w:val="en-GB" w:eastAsia="zh-CN"/>
    </w:rPr>
  </w:style>
  <w:style w:type="paragraph" w:styleId="a">
    <w:name w:val="List Bullet"/>
    <w:basedOn w:val="a0"/>
    <w:link w:val="afd"/>
    <w:unhideWhenUsed/>
    <w:qFormat/>
    <w:rsid w:val="00086A32"/>
    <w:pPr>
      <w:numPr>
        <w:numId w:val="1"/>
      </w:numPr>
      <w:tabs>
        <w:tab w:val="left" w:pos="851"/>
      </w:tabs>
      <w:adjustRightInd w:val="0"/>
      <w:snapToGrid w:val="0"/>
      <w:spacing w:after="240" w:line="240" w:lineRule="auto"/>
    </w:pPr>
    <w:rPr>
      <w:lang w:val="en-GB" w:eastAsia="zh-CN"/>
    </w:rPr>
  </w:style>
  <w:style w:type="paragraph" w:styleId="afe">
    <w:name w:val="List Number"/>
    <w:basedOn w:val="a0"/>
    <w:unhideWhenUsed/>
    <w:rsid w:val="00086A32"/>
    <w:pPr>
      <w:tabs>
        <w:tab w:val="left" w:pos="1134"/>
      </w:tabs>
      <w:adjustRightInd w:val="0"/>
      <w:snapToGrid w:val="0"/>
      <w:spacing w:after="240" w:line="240" w:lineRule="auto"/>
    </w:pPr>
    <w:rPr>
      <w:rFonts w:ascii="Times New Roman" w:eastAsia="Times New Roman" w:hAnsi="Times New Roman" w:cs="Times New Roman"/>
      <w:lang w:val="en-GB" w:eastAsia="zh-CN"/>
    </w:rPr>
  </w:style>
  <w:style w:type="paragraph" w:styleId="25">
    <w:name w:val="List 2"/>
    <w:basedOn w:val="a0"/>
    <w:unhideWhenUsed/>
    <w:rsid w:val="00086A32"/>
    <w:pPr>
      <w:tabs>
        <w:tab w:val="left" w:pos="850"/>
        <w:tab w:val="left" w:pos="1191"/>
        <w:tab w:val="left" w:pos="1531"/>
      </w:tabs>
      <w:adjustRightInd w:val="0"/>
      <w:snapToGrid w:val="0"/>
      <w:spacing w:after="240" w:line="240" w:lineRule="auto"/>
      <w:ind w:left="1134" w:hanging="283"/>
    </w:pPr>
    <w:rPr>
      <w:rFonts w:ascii="Times New Roman" w:eastAsia="Times New Roman" w:hAnsi="Times New Roman" w:cs="Times New Roman"/>
      <w:lang w:val="en-GB" w:eastAsia="zh-CN"/>
    </w:rPr>
  </w:style>
  <w:style w:type="paragraph" w:styleId="35">
    <w:name w:val="List 3"/>
    <w:basedOn w:val="a0"/>
    <w:unhideWhenUsed/>
    <w:rsid w:val="00086A32"/>
    <w:pPr>
      <w:tabs>
        <w:tab w:val="left" w:pos="850"/>
        <w:tab w:val="left" w:pos="1191"/>
        <w:tab w:val="left" w:pos="1531"/>
      </w:tabs>
      <w:adjustRightInd w:val="0"/>
      <w:snapToGrid w:val="0"/>
      <w:spacing w:after="240" w:line="240" w:lineRule="auto"/>
      <w:ind w:left="1417" w:hanging="283"/>
    </w:pPr>
    <w:rPr>
      <w:rFonts w:ascii="Times New Roman" w:eastAsia="Times New Roman" w:hAnsi="Times New Roman" w:cs="Times New Roman"/>
      <w:lang w:val="en-GB" w:eastAsia="zh-CN"/>
    </w:rPr>
  </w:style>
  <w:style w:type="paragraph" w:styleId="46">
    <w:name w:val="List 4"/>
    <w:basedOn w:val="a0"/>
    <w:unhideWhenUsed/>
    <w:rsid w:val="00086A32"/>
    <w:pPr>
      <w:tabs>
        <w:tab w:val="left" w:pos="850"/>
        <w:tab w:val="left" w:pos="1191"/>
        <w:tab w:val="left" w:pos="1531"/>
      </w:tabs>
      <w:adjustRightInd w:val="0"/>
      <w:snapToGrid w:val="0"/>
      <w:spacing w:after="240" w:line="240" w:lineRule="auto"/>
      <w:ind w:left="1701" w:hanging="283"/>
    </w:pPr>
    <w:rPr>
      <w:rFonts w:ascii="Times New Roman" w:eastAsia="Times New Roman" w:hAnsi="Times New Roman" w:cs="Times New Roman"/>
      <w:lang w:val="en-GB" w:eastAsia="zh-CN"/>
    </w:rPr>
  </w:style>
  <w:style w:type="paragraph" w:styleId="55">
    <w:name w:val="List 5"/>
    <w:basedOn w:val="a0"/>
    <w:unhideWhenUsed/>
    <w:rsid w:val="00086A32"/>
    <w:pPr>
      <w:tabs>
        <w:tab w:val="left" w:pos="850"/>
        <w:tab w:val="left" w:pos="1191"/>
        <w:tab w:val="left" w:pos="1531"/>
      </w:tabs>
      <w:adjustRightInd w:val="0"/>
      <w:snapToGrid w:val="0"/>
      <w:spacing w:after="240" w:line="240" w:lineRule="auto"/>
      <w:ind w:left="1984" w:hanging="283"/>
    </w:pPr>
    <w:rPr>
      <w:rFonts w:ascii="Times New Roman" w:eastAsia="Times New Roman" w:hAnsi="Times New Roman" w:cs="Times New Roman"/>
      <w:lang w:val="en-GB" w:eastAsia="zh-CN"/>
    </w:rPr>
  </w:style>
  <w:style w:type="paragraph" w:styleId="2">
    <w:name w:val="List Bullet 2"/>
    <w:basedOn w:val="a0"/>
    <w:unhideWhenUsed/>
    <w:qFormat/>
    <w:rsid w:val="00086A32"/>
    <w:pPr>
      <w:numPr>
        <w:numId w:val="2"/>
      </w:numPr>
      <w:spacing w:after="0" w:line="240" w:lineRule="auto"/>
      <w:contextualSpacing/>
    </w:pPr>
    <w:rPr>
      <w:rFonts w:ascii="Times New Roman" w:eastAsia="Times New Roman" w:hAnsi="Times New Roman" w:cs="Times New Roman"/>
      <w:sz w:val="24"/>
      <w:szCs w:val="24"/>
      <w:lang w:eastAsia="ru-RU"/>
    </w:rPr>
  </w:style>
  <w:style w:type="paragraph" w:styleId="30">
    <w:name w:val="List Bullet 3"/>
    <w:basedOn w:val="a0"/>
    <w:unhideWhenUsed/>
    <w:rsid w:val="00086A32"/>
    <w:pPr>
      <w:numPr>
        <w:numId w:val="3"/>
      </w:numPr>
      <w:adjustRightInd w:val="0"/>
      <w:snapToGrid w:val="0"/>
      <w:spacing w:after="240" w:line="240" w:lineRule="auto"/>
    </w:pPr>
    <w:rPr>
      <w:rFonts w:ascii="Times New Roman" w:eastAsia="Times New Roman" w:hAnsi="Times New Roman" w:cs="Times New Roman"/>
      <w:lang w:val="en-GB" w:eastAsia="zh-CN"/>
    </w:rPr>
  </w:style>
  <w:style w:type="paragraph" w:styleId="41">
    <w:name w:val="List Bullet 4"/>
    <w:basedOn w:val="a0"/>
    <w:unhideWhenUsed/>
    <w:rsid w:val="00086A32"/>
    <w:pPr>
      <w:numPr>
        <w:numId w:val="4"/>
      </w:numPr>
      <w:adjustRightInd w:val="0"/>
      <w:snapToGrid w:val="0"/>
      <w:spacing w:after="240" w:line="240" w:lineRule="auto"/>
    </w:pPr>
    <w:rPr>
      <w:rFonts w:ascii="Times New Roman" w:eastAsia="Times New Roman" w:hAnsi="Times New Roman" w:cs="Times New Roman"/>
      <w:lang w:val="en-GB" w:eastAsia="zh-CN"/>
    </w:rPr>
  </w:style>
  <w:style w:type="paragraph" w:styleId="50">
    <w:name w:val="List Bullet 5"/>
    <w:basedOn w:val="a0"/>
    <w:unhideWhenUsed/>
    <w:rsid w:val="00086A32"/>
    <w:pPr>
      <w:numPr>
        <w:numId w:val="5"/>
      </w:numPr>
      <w:adjustRightInd w:val="0"/>
      <w:snapToGrid w:val="0"/>
      <w:spacing w:after="240" w:line="240" w:lineRule="auto"/>
    </w:pPr>
    <w:rPr>
      <w:rFonts w:ascii="Times New Roman" w:eastAsia="Times New Roman" w:hAnsi="Times New Roman" w:cs="Times New Roman"/>
      <w:lang w:val="en-GB" w:eastAsia="zh-CN"/>
    </w:rPr>
  </w:style>
  <w:style w:type="paragraph" w:styleId="20">
    <w:name w:val="List Number 2"/>
    <w:basedOn w:val="a0"/>
    <w:unhideWhenUsed/>
    <w:rsid w:val="00086A32"/>
    <w:pPr>
      <w:numPr>
        <w:ilvl w:val="1"/>
        <w:numId w:val="6"/>
      </w:numPr>
      <w:tabs>
        <w:tab w:val="left" w:pos="1417"/>
      </w:tabs>
      <w:adjustRightInd w:val="0"/>
      <w:snapToGrid w:val="0"/>
      <w:spacing w:after="240" w:line="240" w:lineRule="auto"/>
    </w:pPr>
    <w:rPr>
      <w:rFonts w:ascii="Times New Roman" w:eastAsia="Times New Roman" w:hAnsi="Times New Roman" w:cs="Times New Roman"/>
      <w:lang w:val="en-GB" w:eastAsia="zh-CN"/>
    </w:rPr>
  </w:style>
  <w:style w:type="paragraph" w:styleId="3">
    <w:name w:val="List Number 3"/>
    <w:basedOn w:val="a0"/>
    <w:unhideWhenUsed/>
    <w:rsid w:val="00086A32"/>
    <w:pPr>
      <w:numPr>
        <w:ilvl w:val="2"/>
        <w:numId w:val="6"/>
      </w:numPr>
      <w:tabs>
        <w:tab w:val="left" w:pos="1701"/>
      </w:tabs>
      <w:adjustRightInd w:val="0"/>
      <w:snapToGrid w:val="0"/>
      <w:spacing w:after="240" w:line="240" w:lineRule="auto"/>
    </w:pPr>
    <w:rPr>
      <w:rFonts w:ascii="Times New Roman" w:eastAsia="Times New Roman" w:hAnsi="Times New Roman" w:cs="Times New Roman"/>
      <w:lang w:val="en-GB" w:eastAsia="zh-CN"/>
    </w:rPr>
  </w:style>
  <w:style w:type="paragraph" w:styleId="40">
    <w:name w:val="List Number 4"/>
    <w:basedOn w:val="a0"/>
    <w:unhideWhenUsed/>
    <w:rsid w:val="00086A32"/>
    <w:pPr>
      <w:numPr>
        <w:ilvl w:val="3"/>
        <w:numId w:val="6"/>
      </w:numPr>
      <w:tabs>
        <w:tab w:val="left" w:pos="1984"/>
      </w:tabs>
      <w:adjustRightInd w:val="0"/>
      <w:snapToGrid w:val="0"/>
      <w:spacing w:after="240" w:line="240" w:lineRule="auto"/>
    </w:pPr>
    <w:rPr>
      <w:rFonts w:ascii="Times New Roman" w:eastAsia="Times New Roman" w:hAnsi="Times New Roman" w:cs="Times New Roman"/>
      <w:lang w:val="en-GB" w:eastAsia="zh-CN"/>
    </w:rPr>
  </w:style>
  <w:style w:type="paragraph" w:styleId="5">
    <w:name w:val="List Number 5"/>
    <w:basedOn w:val="a0"/>
    <w:unhideWhenUsed/>
    <w:rsid w:val="00086A32"/>
    <w:pPr>
      <w:numPr>
        <w:ilvl w:val="4"/>
        <w:numId w:val="6"/>
      </w:numPr>
      <w:tabs>
        <w:tab w:val="left" w:pos="2268"/>
      </w:tabs>
      <w:adjustRightInd w:val="0"/>
      <w:snapToGrid w:val="0"/>
      <w:spacing w:after="240" w:line="240" w:lineRule="auto"/>
    </w:pPr>
    <w:rPr>
      <w:rFonts w:ascii="Times New Roman" w:eastAsia="Times New Roman" w:hAnsi="Times New Roman" w:cs="Times New Roman"/>
      <w:lang w:val="en-GB" w:eastAsia="zh-CN"/>
    </w:rPr>
  </w:style>
  <w:style w:type="paragraph" w:styleId="aff">
    <w:name w:val="Title"/>
    <w:basedOn w:val="a0"/>
    <w:next w:val="a0"/>
    <w:link w:val="aff0"/>
    <w:uiPriority w:val="10"/>
    <w:qFormat/>
    <w:rsid w:val="00086A32"/>
    <w:pPr>
      <w:tabs>
        <w:tab w:val="left" w:pos="850"/>
        <w:tab w:val="left" w:pos="1191"/>
        <w:tab w:val="left" w:pos="1531"/>
      </w:tabs>
      <w:adjustRightInd w:val="0"/>
      <w:snapToGrid w:val="0"/>
      <w:spacing w:before="240" w:after="60" w:line="240" w:lineRule="auto"/>
    </w:pPr>
    <w:rPr>
      <w:rFonts w:ascii="Arial" w:eastAsia="Times New Roman" w:hAnsi="Arial" w:cs="Times New Roman"/>
      <w:b/>
      <w:bCs/>
      <w:kern w:val="28"/>
      <w:sz w:val="32"/>
      <w:szCs w:val="32"/>
      <w:lang w:val="en-GB" w:eastAsia="zh-CN"/>
    </w:rPr>
  </w:style>
  <w:style w:type="character" w:customStyle="1" w:styleId="aff0">
    <w:name w:val="Название Знак"/>
    <w:basedOn w:val="a1"/>
    <w:link w:val="aff"/>
    <w:uiPriority w:val="10"/>
    <w:rsid w:val="00086A32"/>
    <w:rPr>
      <w:rFonts w:ascii="Arial" w:eastAsia="Times New Roman" w:hAnsi="Arial" w:cs="Times New Roman"/>
      <w:b/>
      <w:bCs/>
      <w:kern w:val="28"/>
      <w:sz w:val="32"/>
      <w:szCs w:val="32"/>
      <w:lang w:val="en-GB" w:eastAsia="zh-CN"/>
    </w:rPr>
  </w:style>
  <w:style w:type="paragraph" w:styleId="aff1">
    <w:name w:val="Body Text Indent"/>
    <w:aliases w:val="текст,oaeno,Body Text Indent"/>
    <w:basedOn w:val="a0"/>
    <w:link w:val="aff2"/>
    <w:uiPriority w:val="99"/>
    <w:unhideWhenUsed/>
    <w:rsid w:val="00086A32"/>
    <w:pPr>
      <w:spacing w:after="120" w:line="240" w:lineRule="auto"/>
      <w:ind w:left="283"/>
    </w:pPr>
    <w:rPr>
      <w:rFonts w:ascii="Times New Roman" w:eastAsia="Times New Roman" w:hAnsi="Times New Roman" w:cs="Times New Roman"/>
      <w:sz w:val="24"/>
      <w:szCs w:val="24"/>
      <w:lang w:eastAsia="ru-RU"/>
    </w:rPr>
  </w:style>
  <w:style w:type="character" w:customStyle="1" w:styleId="aff2">
    <w:name w:val="Основной текст с отступом Знак"/>
    <w:aliases w:val="текст Знак,oaeno Знак,Body Text Indent Знак"/>
    <w:basedOn w:val="a1"/>
    <w:link w:val="aff1"/>
    <w:uiPriority w:val="99"/>
    <w:rsid w:val="00086A32"/>
    <w:rPr>
      <w:rFonts w:ascii="Times New Roman" w:eastAsia="Times New Roman" w:hAnsi="Times New Roman" w:cs="Times New Roman"/>
      <w:sz w:val="24"/>
      <w:szCs w:val="24"/>
      <w:lang w:eastAsia="ru-RU"/>
    </w:rPr>
  </w:style>
  <w:style w:type="paragraph" w:styleId="aff3">
    <w:name w:val="List Continue"/>
    <w:basedOn w:val="a0"/>
    <w:unhideWhenUsed/>
    <w:rsid w:val="00086A32"/>
    <w:pPr>
      <w:adjustRightInd w:val="0"/>
      <w:snapToGrid w:val="0"/>
      <w:spacing w:after="240" w:line="240" w:lineRule="auto"/>
      <w:ind w:left="850"/>
    </w:pPr>
    <w:rPr>
      <w:rFonts w:ascii="Times New Roman" w:eastAsia="Times New Roman" w:hAnsi="Times New Roman" w:cs="Times New Roman"/>
      <w:lang w:val="en-GB" w:eastAsia="zh-CN"/>
    </w:rPr>
  </w:style>
  <w:style w:type="paragraph" w:styleId="26">
    <w:name w:val="List Continue 2"/>
    <w:basedOn w:val="a0"/>
    <w:unhideWhenUsed/>
    <w:rsid w:val="00086A32"/>
    <w:pPr>
      <w:adjustRightInd w:val="0"/>
      <w:snapToGrid w:val="0"/>
      <w:spacing w:after="240" w:line="240" w:lineRule="auto"/>
      <w:ind w:left="1191"/>
    </w:pPr>
    <w:rPr>
      <w:rFonts w:ascii="Times New Roman" w:eastAsia="Times New Roman" w:hAnsi="Times New Roman" w:cs="Times New Roman"/>
      <w:lang w:val="en-GB" w:eastAsia="zh-CN"/>
    </w:rPr>
  </w:style>
  <w:style w:type="paragraph" w:styleId="36">
    <w:name w:val="List Continue 3"/>
    <w:basedOn w:val="a0"/>
    <w:unhideWhenUsed/>
    <w:rsid w:val="00086A32"/>
    <w:pPr>
      <w:adjustRightInd w:val="0"/>
      <w:snapToGrid w:val="0"/>
      <w:spacing w:after="240" w:line="240" w:lineRule="auto"/>
      <w:ind w:left="1474"/>
    </w:pPr>
    <w:rPr>
      <w:rFonts w:ascii="Times New Roman" w:eastAsia="Times New Roman" w:hAnsi="Times New Roman" w:cs="Times New Roman"/>
      <w:lang w:val="en-GB" w:eastAsia="zh-CN"/>
    </w:rPr>
  </w:style>
  <w:style w:type="paragraph" w:styleId="47">
    <w:name w:val="List Continue 4"/>
    <w:basedOn w:val="a0"/>
    <w:unhideWhenUsed/>
    <w:rsid w:val="00086A32"/>
    <w:pPr>
      <w:adjustRightInd w:val="0"/>
      <w:snapToGrid w:val="0"/>
      <w:spacing w:after="240" w:line="240" w:lineRule="auto"/>
      <w:ind w:left="1757"/>
    </w:pPr>
    <w:rPr>
      <w:rFonts w:ascii="Times New Roman" w:eastAsia="Times New Roman" w:hAnsi="Times New Roman" w:cs="Times New Roman"/>
      <w:lang w:val="en-GB" w:eastAsia="zh-CN"/>
    </w:rPr>
  </w:style>
  <w:style w:type="paragraph" w:styleId="56">
    <w:name w:val="List Continue 5"/>
    <w:basedOn w:val="a0"/>
    <w:unhideWhenUsed/>
    <w:rsid w:val="00086A32"/>
    <w:pPr>
      <w:adjustRightInd w:val="0"/>
      <w:snapToGrid w:val="0"/>
      <w:spacing w:after="240" w:line="240" w:lineRule="auto"/>
      <w:ind w:left="2041"/>
    </w:pPr>
    <w:rPr>
      <w:rFonts w:ascii="Times New Roman" w:eastAsia="Times New Roman" w:hAnsi="Times New Roman" w:cs="Times New Roman"/>
      <w:lang w:val="en-GB" w:eastAsia="zh-CN"/>
    </w:rPr>
  </w:style>
  <w:style w:type="paragraph" w:styleId="aff4">
    <w:name w:val="Document Map"/>
    <w:basedOn w:val="a0"/>
    <w:link w:val="aff5"/>
    <w:unhideWhenUsed/>
    <w:rsid w:val="00086A32"/>
    <w:pPr>
      <w:shd w:val="clear" w:color="auto" w:fill="000080"/>
      <w:tabs>
        <w:tab w:val="left" w:pos="850"/>
        <w:tab w:val="left" w:pos="1191"/>
        <w:tab w:val="left" w:pos="1531"/>
      </w:tabs>
      <w:adjustRightInd w:val="0"/>
      <w:snapToGrid w:val="0"/>
      <w:spacing w:after="0" w:line="240" w:lineRule="auto"/>
    </w:pPr>
    <w:rPr>
      <w:rFonts w:ascii="Tahoma" w:eastAsia="Times New Roman" w:hAnsi="Tahoma" w:cs="Times New Roman"/>
      <w:sz w:val="20"/>
      <w:szCs w:val="20"/>
      <w:lang w:val="en-GB" w:eastAsia="zh-CN"/>
    </w:rPr>
  </w:style>
  <w:style w:type="character" w:customStyle="1" w:styleId="aff5">
    <w:name w:val="Схема документа Знак"/>
    <w:basedOn w:val="a1"/>
    <w:link w:val="aff4"/>
    <w:rsid w:val="00086A32"/>
    <w:rPr>
      <w:rFonts w:ascii="Tahoma" w:eastAsia="Times New Roman" w:hAnsi="Tahoma" w:cs="Times New Roman"/>
      <w:sz w:val="20"/>
      <w:szCs w:val="20"/>
      <w:shd w:val="clear" w:color="auto" w:fill="000080"/>
      <w:lang w:val="en-GB" w:eastAsia="zh-CN"/>
    </w:rPr>
  </w:style>
  <w:style w:type="paragraph" w:styleId="aff6">
    <w:name w:val="annotation subject"/>
    <w:basedOn w:val="ab"/>
    <w:next w:val="ab"/>
    <w:link w:val="aff7"/>
    <w:semiHidden/>
    <w:unhideWhenUsed/>
    <w:rsid w:val="00086A32"/>
    <w:rPr>
      <w:b/>
      <w:bCs/>
    </w:rPr>
  </w:style>
  <w:style w:type="character" w:customStyle="1" w:styleId="aff7">
    <w:name w:val="Тема примечания Знак"/>
    <w:basedOn w:val="ac"/>
    <w:link w:val="aff6"/>
    <w:semiHidden/>
    <w:rsid w:val="00086A32"/>
    <w:rPr>
      <w:rFonts w:ascii="Times New Roman" w:eastAsia="Times New Roman" w:hAnsi="Times New Roman" w:cs="Times New Roman"/>
      <w:b/>
      <w:bCs/>
      <w:sz w:val="20"/>
      <w:szCs w:val="20"/>
      <w:lang w:val="en-GB" w:eastAsia="zh-CN"/>
    </w:rPr>
  </w:style>
  <w:style w:type="paragraph" w:styleId="aff8">
    <w:name w:val="Balloon Text"/>
    <w:basedOn w:val="a0"/>
    <w:link w:val="aff9"/>
    <w:unhideWhenUsed/>
    <w:rsid w:val="00086A32"/>
    <w:pPr>
      <w:tabs>
        <w:tab w:val="left" w:pos="850"/>
        <w:tab w:val="left" w:pos="1191"/>
        <w:tab w:val="left" w:pos="1531"/>
      </w:tabs>
      <w:adjustRightInd w:val="0"/>
      <w:snapToGrid w:val="0"/>
      <w:spacing w:after="0" w:line="240" w:lineRule="auto"/>
    </w:pPr>
    <w:rPr>
      <w:rFonts w:ascii="Tahoma" w:eastAsia="Times New Roman" w:hAnsi="Tahoma" w:cs="Times New Roman"/>
      <w:sz w:val="16"/>
      <w:szCs w:val="16"/>
      <w:lang w:val="en-GB" w:eastAsia="zh-CN"/>
    </w:rPr>
  </w:style>
  <w:style w:type="character" w:customStyle="1" w:styleId="aff9">
    <w:name w:val="Текст выноски Знак"/>
    <w:basedOn w:val="a1"/>
    <w:link w:val="aff8"/>
    <w:rsid w:val="00086A32"/>
    <w:rPr>
      <w:rFonts w:ascii="Tahoma" w:eastAsia="Times New Roman" w:hAnsi="Tahoma" w:cs="Times New Roman"/>
      <w:sz w:val="16"/>
      <w:szCs w:val="16"/>
      <w:lang w:val="en-GB" w:eastAsia="zh-CN"/>
    </w:rPr>
  </w:style>
  <w:style w:type="paragraph" w:styleId="affa">
    <w:name w:val="No Spacing"/>
    <w:link w:val="affb"/>
    <w:uiPriority w:val="1"/>
    <w:qFormat/>
    <w:rsid w:val="00086A32"/>
    <w:pPr>
      <w:suppressAutoHyphens/>
      <w:spacing w:after="0" w:line="240" w:lineRule="auto"/>
    </w:pPr>
    <w:rPr>
      <w:rFonts w:ascii="Times New Roman" w:eastAsia="SimSun" w:hAnsi="Times New Roman" w:cs="Mangal"/>
      <w:kern w:val="2"/>
      <w:sz w:val="24"/>
      <w:szCs w:val="21"/>
      <w:lang w:val="en-GB" w:eastAsia="hi-IN" w:bidi="hi-IN"/>
    </w:rPr>
  </w:style>
  <w:style w:type="paragraph" w:styleId="affc">
    <w:name w:val="Revision"/>
    <w:uiPriority w:val="99"/>
    <w:semiHidden/>
    <w:rsid w:val="00086A32"/>
    <w:pPr>
      <w:spacing w:after="0" w:line="240" w:lineRule="auto"/>
    </w:pPr>
    <w:rPr>
      <w:rFonts w:ascii="Times New Roman" w:eastAsia="Times New Roman" w:hAnsi="Times New Roman" w:cs="Times New Roman"/>
      <w:lang w:val="en-GB" w:eastAsia="zh-CN"/>
    </w:rPr>
  </w:style>
  <w:style w:type="character" w:customStyle="1" w:styleId="affd">
    <w:name w:val="Абзац списка Знак"/>
    <w:aliases w:val="Абзац списка для документа Знак"/>
    <w:link w:val="affe"/>
    <w:uiPriority w:val="34"/>
    <w:locked/>
    <w:rsid w:val="00086A32"/>
    <w:rPr>
      <w:rFonts w:ascii="Times New Roman" w:eastAsia="Times New Roman" w:hAnsi="Times New Roman" w:cs="Times New Roman"/>
      <w:sz w:val="24"/>
      <w:szCs w:val="24"/>
      <w:lang w:val="x-none"/>
    </w:rPr>
  </w:style>
  <w:style w:type="paragraph" w:styleId="affe">
    <w:name w:val="List Paragraph"/>
    <w:aliases w:val="Абзац списка для документа"/>
    <w:basedOn w:val="a0"/>
    <w:link w:val="affd"/>
    <w:uiPriority w:val="34"/>
    <w:qFormat/>
    <w:rsid w:val="00086A32"/>
    <w:pPr>
      <w:spacing w:after="0" w:line="240" w:lineRule="auto"/>
      <w:ind w:left="720"/>
      <w:contextualSpacing/>
    </w:pPr>
    <w:rPr>
      <w:rFonts w:ascii="Times New Roman" w:eastAsia="Times New Roman" w:hAnsi="Times New Roman" w:cs="Times New Roman"/>
      <w:sz w:val="24"/>
      <w:szCs w:val="24"/>
      <w:lang w:val="x-none"/>
    </w:rPr>
  </w:style>
  <w:style w:type="paragraph" w:styleId="afff">
    <w:name w:val="TOC Heading"/>
    <w:basedOn w:val="1"/>
    <w:next w:val="a0"/>
    <w:uiPriority w:val="39"/>
    <w:unhideWhenUsed/>
    <w:qFormat/>
    <w:rsid w:val="00086A32"/>
    <w:pPr>
      <w:outlineLvl w:val="9"/>
    </w:pPr>
    <w:rPr>
      <w:rFonts w:eastAsia="SimSun"/>
      <w:lang w:val="en-US" w:eastAsia="ja-JP"/>
    </w:rPr>
  </w:style>
  <w:style w:type="character" w:customStyle="1" w:styleId="CharStyle3">
    <w:name w:val="Char Style 3"/>
    <w:link w:val="Style2"/>
    <w:locked/>
    <w:rsid w:val="00086A32"/>
    <w:rPr>
      <w:shd w:val="clear" w:color="auto" w:fill="FFFFFF"/>
    </w:rPr>
  </w:style>
  <w:style w:type="paragraph" w:customStyle="1" w:styleId="Style2">
    <w:name w:val="Style 2"/>
    <w:basedOn w:val="a0"/>
    <w:link w:val="CharStyle3"/>
    <w:rsid w:val="00086A32"/>
    <w:pPr>
      <w:widowControl w:val="0"/>
      <w:shd w:val="clear" w:color="auto" w:fill="FFFFFF"/>
      <w:spacing w:after="0" w:line="244" w:lineRule="exact"/>
      <w:ind w:hanging="480"/>
    </w:pPr>
  </w:style>
  <w:style w:type="character" w:customStyle="1" w:styleId="Num-DocParagraphCharChar">
    <w:name w:val="Num-Doc Paragraph Char Char"/>
    <w:link w:val="Num-DocParagraph"/>
    <w:locked/>
    <w:rsid w:val="00086A32"/>
    <w:rPr>
      <w:rFonts w:ascii="Calibri" w:eastAsia="Calibri" w:hAnsi="Calibri" w:cs="Times New Roman"/>
      <w:sz w:val="20"/>
      <w:szCs w:val="20"/>
      <w:lang w:val="en-GB" w:eastAsia="zh-CN"/>
    </w:rPr>
  </w:style>
  <w:style w:type="paragraph" w:customStyle="1" w:styleId="firstchild">
    <w:name w:val="first_child"/>
    <w:basedOn w:val="a0"/>
    <w:rsid w:val="00086A3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ppendixHeading">
    <w:name w:val="Appendix Heading"/>
    <w:basedOn w:val="a0"/>
    <w:next w:val="Num-DocParagraph"/>
    <w:rsid w:val="00086A32"/>
    <w:pPr>
      <w:keepNext/>
      <w:pageBreakBefore/>
      <w:tabs>
        <w:tab w:val="left" w:pos="850"/>
        <w:tab w:val="left" w:pos="1191"/>
        <w:tab w:val="left" w:pos="1531"/>
      </w:tabs>
      <w:adjustRightInd w:val="0"/>
      <w:snapToGrid w:val="0"/>
      <w:spacing w:before="1200" w:after="720" w:line="240" w:lineRule="auto"/>
      <w:jc w:val="center"/>
      <w:outlineLvl w:val="0"/>
    </w:pPr>
    <w:rPr>
      <w:rFonts w:ascii="Times New Roman" w:eastAsia="Times New Roman" w:hAnsi="Times New Roman" w:cs="Times New Roman"/>
      <w:b/>
      <w:bCs/>
      <w:caps/>
      <w:lang w:val="en-GB" w:eastAsia="zh-CN"/>
    </w:rPr>
  </w:style>
  <w:style w:type="paragraph" w:customStyle="1" w:styleId="Checklist">
    <w:name w:val="Checklist"/>
    <w:basedOn w:val="a7"/>
    <w:rsid w:val="00086A32"/>
    <w:pPr>
      <w:numPr>
        <w:numId w:val="7"/>
      </w:numPr>
      <w:tabs>
        <w:tab w:val="left" w:pos="850"/>
        <w:tab w:val="left" w:pos="1191"/>
        <w:tab w:val="left" w:pos="1531"/>
      </w:tabs>
      <w:adjustRightInd w:val="0"/>
      <w:snapToGrid w:val="0"/>
      <w:spacing w:after="240"/>
      <w:ind w:left="850" w:hanging="408"/>
    </w:pPr>
    <w:rPr>
      <w:sz w:val="22"/>
      <w:szCs w:val="22"/>
      <w:lang w:val="en-US" w:eastAsia="zh-CN"/>
    </w:rPr>
  </w:style>
  <w:style w:type="character" w:customStyle="1" w:styleId="AttentionPointChar">
    <w:name w:val="Attention Point Char"/>
    <w:link w:val="AttentionPoint"/>
    <w:locked/>
    <w:rsid w:val="00086A32"/>
    <w:rPr>
      <w:rFonts w:ascii="Times New Roman" w:eastAsia="Times New Roman" w:hAnsi="Times New Roman" w:cs="Times New Roman"/>
      <w:shd w:val="clear" w:color="auto" w:fill="D9D9D9"/>
      <w:lang w:val="en-US" w:eastAsia="zh-CN"/>
    </w:rPr>
  </w:style>
  <w:style w:type="paragraph" w:customStyle="1" w:styleId="AttentionPoint">
    <w:name w:val="Attention Point"/>
    <w:basedOn w:val="a0"/>
    <w:link w:val="AttentionPointChar"/>
    <w:qFormat/>
    <w:rsid w:val="00086A32"/>
    <w:pPr>
      <w:pBdr>
        <w:top w:val="single" w:sz="4" w:space="6" w:color="auto" w:shadow="1"/>
        <w:left w:val="single" w:sz="4" w:space="6" w:color="auto" w:shadow="1"/>
        <w:bottom w:val="single" w:sz="4" w:space="6" w:color="auto" w:shadow="1"/>
        <w:right w:val="single" w:sz="4" w:space="6" w:color="auto" w:shadow="1"/>
      </w:pBdr>
      <w:shd w:val="clear" w:color="auto" w:fill="D9D9D9"/>
      <w:adjustRightInd w:val="0"/>
      <w:snapToGrid w:val="0"/>
      <w:spacing w:after="240" w:line="240" w:lineRule="auto"/>
    </w:pPr>
    <w:rPr>
      <w:rFonts w:ascii="Times New Roman" w:eastAsia="Times New Roman" w:hAnsi="Times New Roman" w:cs="Times New Roman"/>
      <w:lang w:val="en-US" w:eastAsia="zh-CN"/>
    </w:rPr>
  </w:style>
  <w:style w:type="paragraph" w:customStyle="1" w:styleId="Figures">
    <w:name w:val="Figures"/>
    <w:basedOn w:val="a0"/>
    <w:qFormat/>
    <w:rsid w:val="00086A32"/>
    <w:pPr>
      <w:tabs>
        <w:tab w:val="left" w:pos="850"/>
        <w:tab w:val="left" w:pos="1191"/>
        <w:tab w:val="left" w:pos="1531"/>
      </w:tabs>
      <w:adjustRightInd w:val="0"/>
      <w:snapToGrid w:val="0"/>
      <w:spacing w:after="240" w:line="240" w:lineRule="auto"/>
    </w:pPr>
    <w:rPr>
      <w:rFonts w:ascii="Times New Roman" w:eastAsia="Times New Roman" w:hAnsi="Times New Roman" w:cs="Times New Roman"/>
      <w:lang w:val="en-GB" w:eastAsia="zh-CN"/>
    </w:rPr>
  </w:style>
  <w:style w:type="paragraph" w:customStyle="1" w:styleId="xl66">
    <w:name w:val="xl66"/>
    <w:basedOn w:val="a0"/>
    <w:rsid w:val="00086A32"/>
    <w:pPr>
      <w:spacing w:before="100" w:beforeAutospacing="1" w:after="100" w:afterAutospacing="1" w:line="240" w:lineRule="auto"/>
    </w:pPr>
    <w:rPr>
      <w:rFonts w:ascii="Arial" w:eastAsia="Times New Roman" w:hAnsi="Arial" w:cs="Arial"/>
      <w:b/>
      <w:bCs/>
      <w:sz w:val="24"/>
      <w:szCs w:val="24"/>
      <w:lang w:val="en-US"/>
    </w:rPr>
  </w:style>
  <w:style w:type="paragraph" w:customStyle="1" w:styleId="xl67">
    <w:name w:val="xl67"/>
    <w:basedOn w:val="a0"/>
    <w:rsid w:val="00086A32"/>
    <w:pPr>
      <w:pBdr>
        <w:top w:val="single" w:sz="4" w:space="0" w:color="C0C0C0"/>
        <w:left w:val="single" w:sz="4" w:space="0" w:color="C0C0C0"/>
        <w:bottom w:val="single" w:sz="4" w:space="0" w:color="C0C0C0"/>
        <w:right w:val="single" w:sz="4" w:space="0" w:color="C0C0C0"/>
      </w:pBd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FigureNote">
    <w:name w:val="Figure Note"/>
    <w:basedOn w:val="a0"/>
    <w:rsid w:val="00086A32"/>
    <w:pPr>
      <w:tabs>
        <w:tab w:val="left" w:pos="850"/>
        <w:tab w:val="left" w:pos="1191"/>
        <w:tab w:val="left" w:pos="1531"/>
      </w:tabs>
      <w:adjustRightInd w:val="0"/>
      <w:snapToGrid w:val="0"/>
      <w:spacing w:after="120" w:line="240" w:lineRule="auto"/>
    </w:pPr>
    <w:rPr>
      <w:rFonts w:ascii="Arial" w:eastAsia="Times New Roman" w:hAnsi="Arial" w:cs="Arial"/>
      <w:sz w:val="18"/>
      <w:szCs w:val="18"/>
      <w:lang w:val="en-GB" w:eastAsia="zh-CN"/>
    </w:rPr>
  </w:style>
  <w:style w:type="paragraph" w:customStyle="1" w:styleId="FigureSub-title">
    <w:name w:val="Figure Sub-title"/>
    <w:basedOn w:val="a0"/>
    <w:rsid w:val="00086A32"/>
    <w:pPr>
      <w:keepNext/>
      <w:tabs>
        <w:tab w:val="left" w:pos="850"/>
        <w:tab w:val="left" w:pos="1191"/>
        <w:tab w:val="left" w:pos="1531"/>
      </w:tabs>
      <w:adjustRightInd w:val="0"/>
      <w:snapToGrid w:val="0"/>
      <w:spacing w:after="120" w:line="240" w:lineRule="auto"/>
      <w:jc w:val="center"/>
    </w:pPr>
    <w:rPr>
      <w:rFonts w:ascii="Arial" w:eastAsia="Times New Roman" w:hAnsi="Arial" w:cs="Arial"/>
      <w:sz w:val="18"/>
      <w:lang w:val="en-GB" w:eastAsia="zh-CN"/>
    </w:rPr>
  </w:style>
  <w:style w:type="paragraph" w:customStyle="1" w:styleId="FigureTitle">
    <w:name w:val="Figure Title"/>
    <w:basedOn w:val="a0"/>
    <w:next w:val="FigureSub-title"/>
    <w:rsid w:val="00086A32"/>
    <w:pPr>
      <w:keepNext/>
      <w:tabs>
        <w:tab w:val="left" w:pos="850"/>
        <w:tab w:val="left" w:pos="1191"/>
        <w:tab w:val="left" w:pos="1531"/>
      </w:tabs>
      <w:adjustRightInd w:val="0"/>
      <w:snapToGrid w:val="0"/>
      <w:spacing w:after="240" w:line="240" w:lineRule="auto"/>
    </w:pPr>
    <w:rPr>
      <w:rFonts w:ascii="Arial" w:eastAsia="Times New Roman" w:hAnsi="Arial" w:cs="Arial"/>
      <w:b/>
      <w:bCs/>
      <w:sz w:val="18"/>
      <w:lang w:val="en-GB" w:eastAsia="zh-CN"/>
    </w:rPr>
  </w:style>
  <w:style w:type="paragraph" w:customStyle="1" w:styleId="HeadingNon-Numbered">
    <w:name w:val="Heading Non-Numbered"/>
    <w:basedOn w:val="a0"/>
    <w:next w:val="a7"/>
    <w:rsid w:val="00086A32"/>
    <w:pPr>
      <w:keepNext/>
      <w:pageBreakBefore/>
      <w:tabs>
        <w:tab w:val="left" w:pos="850"/>
        <w:tab w:val="left" w:pos="1191"/>
        <w:tab w:val="left" w:pos="1531"/>
      </w:tabs>
      <w:adjustRightInd w:val="0"/>
      <w:snapToGrid w:val="0"/>
      <w:spacing w:before="1200" w:after="720" w:line="240" w:lineRule="auto"/>
      <w:jc w:val="center"/>
      <w:outlineLvl w:val="0"/>
    </w:pPr>
    <w:rPr>
      <w:rFonts w:ascii="Times New Roman" w:eastAsia="Times New Roman" w:hAnsi="Times New Roman" w:cs="Times New Roman"/>
      <w:b/>
      <w:bCs/>
      <w:caps/>
      <w:lang w:val="en-GB" w:eastAsia="zh-CN"/>
    </w:rPr>
  </w:style>
  <w:style w:type="paragraph" w:customStyle="1" w:styleId="xl68">
    <w:name w:val="xl68"/>
    <w:basedOn w:val="a0"/>
    <w:rsid w:val="00086A32"/>
    <w:pPr>
      <w:spacing w:before="100" w:beforeAutospacing="1" w:after="100" w:afterAutospacing="1" w:line="240" w:lineRule="auto"/>
    </w:pPr>
    <w:rPr>
      <w:rFonts w:ascii="Times New Roman" w:eastAsia="Times New Roman" w:hAnsi="Times New Roman" w:cs="Times New Roman"/>
      <w:color w:val="000000"/>
      <w:sz w:val="24"/>
      <w:szCs w:val="24"/>
      <w:lang w:val="en-US"/>
    </w:rPr>
  </w:style>
  <w:style w:type="paragraph" w:customStyle="1" w:styleId="xl69">
    <w:name w:val="xl69"/>
    <w:basedOn w:val="a0"/>
    <w:rsid w:val="00086A32"/>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70">
    <w:name w:val="xl70"/>
    <w:basedOn w:val="a0"/>
    <w:rsid w:val="00086A32"/>
    <w:pPr>
      <w:spacing w:before="100" w:beforeAutospacing="1" w:after="100" w:afterAutospacing="1" w:line="240" w:lineRule="auto"/>
    </w:pPr>
    <w:rPr>
      <w:rFonts w:ascii="Arial" w:eastAsia="Times New Roman" w:hAnsi="Arial" w:cs="Arial"/>
      <w:sz w:val="24"/>
      <w:szCs w:val="24"/>
      <w:lang w:val="en-US"/>
    </w:rPr>
  </w:style>
  <w:style w:type="paragraph" w:customStyle="1" w:styleId="xl71">
    <w:name w:val="xl71"/>
    <w:basedOn w:val="a0"/>
    <w:rsid w:val="00086A32"/>
    <w:pPr>
      <w:shd w:val="clear" w:color="auto" w:fill="FFFF00"/>
      <w:spacing w:before="100" w:beforeAutospacing="1" w:after="100" w:afterAutospacing="1" w:line="240" w:lineRule="auto"/>
    </w:pPr>
    <w:rPr>
      <w:rFonts w:ascii="Arial" w:eastAsia="Times New Roman" w:hAnsi="Arial" w:cs="Arial"/>
      <w:sz w:val="24"/>
      <w:szCs w:val="24"/>
      <w:lang w:val="en-US"/>
    </w:rPr>
  </w:style>
  <w:style w:type="paragraph" w:customStyle="1" w:styleId="xl72">
    <w:name w:val="xl72"/>
    <w:basedOn w:val="a0"/>
    <w:rsid w:val="00086A32"/>
    <w:pPr>
      <w:shd w:val="clear" w:color="auto" w:fill="FFFF00"/>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73">
    <w:name w:val="xl73"/>
    <w:basedOn w:val="a0"/>
    <w:rsid w:val="00086A32"/>
    <w:pPr>
      <w:shd w:val="clear" w:color="auto" w:fill="92D050"/>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74">
    <w:name w:val="xl74"/>
    <w:basedOn w:val="a0"/>
    <w:rsid w:val="00086A32"/>
    <w:pPr>
      <w:spacing w:before="100" w:beforeAutospacing="1" w:after="100" w:afterAutospacing="1" w:line="240" w:lineRule="auto"/>
    </w:pPr>
    <w:rPr>
      <w:rFonts w:ascii="Times New Roman" w:eastAsia="Times New Roman" w:hAnsi="Times New Roman" w:cs="Times New Roman"/>
      <w:b/>
      <w:bCs/>
      <w:sz w:val="24"/>
      <w:szCs w:val="24"/>
      <w:lang w:val="en-US"/>
    </w:rPr>
  </w:style>
  <w:style w:type="paragraph" w:customStyle="1" w:styleId="Codesnippet">
    <w:name w:val="Code snippet"/>
    <w:basedOn w:val="a0"/>
    <w:next w:val="Num-DocParagraph"/>
    <w:rsid w:val="00086A32"/>
    <w:pPr>
      <w:pBdr>
        <w:top w:val="single" w:sz="4" w:space="1" w:color="auto"/>
        <w:left w:val="single" w:sz="4" w:space="4" w:color="auto"/>
        <w:bottom w:val="single" w:sz="4" w:space="1" w:color="auto"/>
        <w:right w:val="single" w:sz="4" w:space="4" w:color="auto"/>
      </w:pBdr>
      <w:tabs>
        <w:tab w:val="left" w:pos="850"/>
        <w:tab w:val="left" w:pos="1191"/>
        <w:tab w:val="left" w:pos="1531"/>
      </w:tabs>
      <w:adjustRightInd w:val="0"/>
      <w:snapToGrid w:val="0"/>
      <w:spacing w:after="0" w:line="240" w:lineRule="auto"/>
    </w:pPr>
    <w:rPr>
      <w:rFonts w:ascii="Courier New" w:eastAsia="Times New Roman" w:hAnsi="Courier New" w:cs="Times New Roman"/>
      <w:lang w:val="en-GB" w:eastAsia="zh-CN"/>
    </w:rPr>
  </w:style>
  <w:style w:type="paragraph" w:customStyle="1" w:styleId="TableNote">
    <w:name w:val="Table Note"/>
    <w:basedOn w:val="a0"/>
    <w:rsid w:val="00086A32"/>
    <w:pPr>
      <w:tabs>
        <w:tab w:val="left" w:pos="850"/>
        <w:tab w:val="left" w:pos="1191"/>
        <w:tab w:val="left" w:pos="1531"/>
      </w:tabs>
      <w:adjustRightInd w:val="0"/>
      <w:snapToGrid w:val="0"/>
      <w:spacing w:after="120" w:line="240" w:lineRule="auto"/>
    </w:pPr>
    <w:rPr>
      <w:rFonts w:ascii="Arial" w:eastAsia="Times New Roman" w:hAnsi="Arial" w:cs="Arial"/>
      <w:sz w:val="16"/>
      <w:szCs w:val="18"/>
      <w:lang w:val="en-GB" w:eastAsia="zh-CN"/>
    </w:rPr>
  </w:style>
  <w:style w:type="paragraph" w:customStyle="1" w:styleId="TableSub-title">
    <w:name w:val="Table Sub-title"/>
    <w:basedOn w:val="a0"/>
    <w:rsid w:val="00086A32"/>
    <w:pPr>
      <w:keepNext/>
      <w:tabs>
        <w:tab w:val="left" w:pos="850"/>
        <w:tab w:val="left" w:pos="1191"/>
        <w:tab w:val="left" w:pos="1531"/>
      </w:tabs>
      <w:adjustRightInd w:val="0"/>
      <w:snapToGrid w:val="0"/>
      <w:spacing w:after="240" w:line="240" w:lineRule="auto"/>
      <w:jc w:val="center"/>
    </w:pPr>
    <w:rPr>
      <w:rFonts w:ascii="Arial" w:eastAsia="Times New Roman" w:hAnsi="Arial" w:cs="Arial"/>
      <w:sz w:val="18"/>
      <w:lang w:val="en-GB" w:eastAsia="zh-CN"/>
    </w:rPr>
  </w:style>
  <w:style w:type="paragraph" w:customStyle="1" w:styleId="TableTitle">
    <w:name w:val="Table Title"/>
    <w:basedOn w:val="a0"/>
    <w:rsid w:val="00086A32"/>
    <w:pPr>
      <w:keepNext/>
      <w:tabs>
        <w:tab w:val="left" w:pos="850"/>
        <w:tab w:val="left" w:pos="1191"/>
        <w:tab w:val="left" w:pos="1531"/>
      </w:tabs>
      <w:adjustRightInd w:val="0"/>
      <w:snapToGrid w:val="0"/>
      <w:spacing w:after="240" w:line="240" w:lineRule="auto"/>
      <w:jc w:val="center"/>
    </w:pPr>
    <w:rPr>
      <w:rFonts w:ascii="Arial" w:eastAsia="Times New Roman" w:hAnsi="Arial" w:cs="Arial"/>
      <w:b/>
      <w:bCs/>
      <w:sz w:val="18"/>
      <w:lang w:val="en-GB" w:eastAsia="zh-CN"/>
    </w:rPr>
  </w:style>
  <w:style w:type="paragraph" w:customStyle="1" w:styleId="DPCBulletInTable">
    <w:name w:val="DPC_BulletInTable"/>
    <w:basedOn w:val="a0"/>
    <w:rsid w:val="00086A32"/>
    <w:pPr>
      <w:numPr>
        <w:numId w:val="8"/>
      </w:numPr>
      <w:spacing w:after="0" w:line="240" w:lineRule="auto"/>
    </w:pPr>
    <w:rPr>
      <w:rFonts w:ascii="Times New Roman" w:eastAsia="Times New Roman" w:hAnsi="Times New Roman" w:cs="Times New Roman"/>
      <w:bCs/>
      <w:sz w:val="24"/>
      <w:szCs w:val="20"/>
      <w:lang w:val="en-US"/>
    </w:rPr>
  </w:style>
  <w:style w:type="paragraph" w:customStyle="1" w:styleId="ToMail">
    <w:name w:val="To Mail"/>
    <w:basedOn w:val="a0"/>
    <w:semiHidden/>
    <w:rsid w:val="00086A32"/>
    <w:pPr>
      <w:keepLines/>
      <w:numPr>
        <w:numId w:val="9"/>
      </w:numPr>
      <w:pBdr>
        <w:top w:val="single" w:sz="6" w:space="10" w:color="auto"/>
        <w:left w:val="single" w:sz="6" w:space="13" w:color="auto"/>
        <w:bottom w:val="single" w:sz="6" w:space="10" w:color="auto"/>
        <w:right w:val="single" w:sz="6" w:space="5" w:color="auto"/>
      </w:pBdr>
      <w:spacing w:before="60" w:after="60" w:line="280" w:lineRule="exact"/>
      <w:ind w:right="113"/>
    </w:pPr>
    <w:rPr>
      <w:rFonts w:ascii="Times New Roman" w:eastAsia="Times New Roman" w:hAnsi="Times New Roman" w:cs="Times New Roman"/>
      <w:sz w:val="24"/>
      <w:szCs w:val="24"/>
      <w:lang w:val="en-US"/>
    </w:rPr>
  </w:style>
  <w:style w:type="paragraph" w:customStyle="1" w:styleId="ListBulletBox">
    <w:name w:val="List Bullet Box"/>
    <w:basedOn w:val="a0"/>
    <w:rsid w:val="00086A32"/>
    <w:pPr>
      <w:numPr>
        <w:numId w:val="10"/>
      </w:numPr>
      <w:adjustRightInd w:val="0"/>
      <w:snapToGrid w:val="0"/>
      <w:spacing w:after="240" w:line="240" w:lineRule="auto"/>
    </w:pPr>
    <w:rPr>
      <w:rFonts w:ascii="Arial" w:eastAsia="Times New Roman" w:hAnsi="Arial" w:cs="Arial"/>
      <w:sz w:val="18"/>
      <w:lang w:val="en-US" w:eastAsia="zh-CN"/>
    </w:rPr>
  </w:style>
  <w:style w:type="paragraph" w:customStyle="1" w:styleId="ListBulletBox2">
    <w:name w:val="List Bullet Box 2"/>
    <w:basedOn w:val="a0"/>
    <w:rsid w:val="00086A32"/>
    <w:pPr>
      <w:numPr>
        <w:numId w:val="11"/>
      </w:numPr>
      <w:adjustRightInd w:val="0"/>
      <w:snapToGrid w:val="0"/>
      <w:spacing w:after="240" w:line="240" w:lineRule="auto"/>
    </w:pPr>
    <w:rPr>
      <w:rFonts w:ascii="Arial" w:eastAsia="Times New Roman" w:hAnsi="Arial" w:cs="Arial"/>
      <w:sz w:val="18"/>
      <w:lang w:val="en-US" w:eastAsia="zh-CN"/>
    </w:rPr>
  </w:style>
  <w:style w:type="paragraph" w:customStyle="1" w:styleId="ListBulletBox3">
    <w:name w:val="List Bullet Box 3"/>
    <w:basedOn w:val="a0"/>
    <w:rsid w:val="00086A32"/>
    <w:pPr>
      <w:numPr>
        <w:numId w:val="12"/>
      </w:numPr>
      <w:adjustRightInd w:val="0"/>
      <w:snapToGrid w:val="0"/>
      <w:spacing w:after="240" w:line="240" w:lineRule="auto"/>
    </w:pPr>
    <w:rPr>
      <w:rFonts w:ascii="Arial" w:eastAsia="Times New Roman" w:hAnsi="Arial" w:cs="Arial"/>
      <w:sz w:val="18"/>
      <w:lang w:val="en-US" w:eastAsia="zh-CN"/>
    </w:rPr>
  </w:style>
  <w:style w:type="paragraph" w:customStyle="1" w:styleId="ListNumberBox">
    <w:name w:val="List Number Box"/>
    <w:basedOn w:val="a0"/>
    <w:rsid w:val="00086A32"/>
    <w:pPr>
      <w:numPr>
        <w:numId w:val="13"/>
      </w:numPr>
      <w:tabs>
        <w:tab w:val="left" w:pos="850"/>
      </w:tabs>
      <w:adjustRightInd w:val="0"/>
      <w:snapToGrid w:val="0"/>
      <w:spacing w:after="240" w:line="240" w:lineRule="auto"/>
      <w:ind w:left="850"/>
    </w:pPr>
    <w:rPr>
      <w:rFonts w:ascii="Arial" w:eastAsia="Times New Roman" w:hAnsi="Arial" w:cs="Arial"/>
      <w:sz w:val="18"/>
      <w:lang w:val="en-US" w:eastAsia="zh-CN"/>
    </w:rPr>
  </w:style>
  <w:style w:type="paragraph" w:customStyle="1" w:styleId="ListNumberBox2">
    <w:name w:val="List Number Box 2"/>
    <w:basedOn w:val="a0"/>
    <w:rsid w:val="00086A32"/>
    <w:pPr>
      <w:numPr>
        <w:ilvl w:val="1"/>
        <w:numId w:val="13"/>
      </w:numPr>
      <w:tabs>
        <w:tab w:val="left" w:pos="1191"/>
      </w:tabs>
      <w:adjustRightInd w:val="0"/>
      <w:snapToGrid w:val="0"/>
      <w:spacing w:after="240" w:line="240" w:lineRule="auto"/>
      <w:ind w:left="1191" w:hanging="340"/>
    </w:pPr>
    <w:rPr>
      <w:rFonts w:ascii="Arial" w:eastAsia="Times New Roman" w:hAnsi="Arial" w:cs="Arial"/>
      <w:sz w:val="18"/>
      <w:lang w:val="en-US" w:eastAsia="zh-CN"/>
    </w:rPr>
  </w:style>
  <w:style w:type="paragraph" w:customStyle="1" w:styleId="ListNumberBox3">
    <w:name w:val="List Number Box 3"/>
    <w:basedOn w:val="a0"/>
    <w:rsid w:val="00086A32"/>
    <w:pPr>
      <w:numPr>
        <w:ilvl w:val="2"/>
        <w:numId w:val="13"/>
      </w:numPr>
      <w:tabs>
        <w:tab w:val="left" w:pos="1474"/>
      </w:tabs>
      <w:adjustRightInd w:val="0"/>
      <w:snapToGrid w:val="0"/>
      <w:spacing w:after="240" w:line="240" w:lineRule="auto"/>
      <w:ind w:left="1474"/>
    </w:pPr>
    <w:rPr>
      <w:rFonts w:ascii="Arial" w:eastAsia="Times New Roman" w:hAnsi="Arial" w:cs="Arial"/>
      <w:sz w:val="18"/>
      <w:lang w:val="en-US" w:eastAsia="zh-CN"/>
    </w:rPr>
  </w:style>
  <w:style w:type="paragraph" w:customStyle="1" w:styleId="ListContinueBox">
    <w:name w:val="List Continue Box"/>
    <w:basedOn w:val="a0"/>
    <w:rsid w:val="00086A32"/>
    <w:pPr>
      <w:adjustRightInd w:val="0"/>
      <w:snapToGrid w:val="0"/>
      <w:spacing w:after="240" w:line="240" w:lineRule="auto"/>
      <w:ind w:left="850"/>
    </w:pPr>
    <w:rPr>
      <w:rFonts w:ascii="Arial" w:eastAsia="Times New Roman" w:hAnsi="Arial" w:cs="Arial"/>
      <w:sz w:val="18"/>
      <w:lang w:val="en-US" w:eastAsia="zh-CN"/>
    </w:rPr>
  </w:style>
  <w:style w:type="paragraph" w:customStyle="1" w:styleId="ListContinueBox2">
    <w:name w:val="List Continue Box 2"/>
    <w:basedOn w:val="a0"/>
    <w:rsid w:val="00086A32"/>
    <w:pPr>
      <w:adjustRightInd w:val="0"/>
      <w:snapToGrid w:val="0"/>
      <w:spacing w:after="240" w:line="240" w:lineRule="auto"/>
      <w:ind w:left="1191"/>
    </w:pPr>
    <w:rPr>
      <w:rFonts w:ascii="Arial" w:eastAsia="Times New Roman" w:hAnsi="Arial" w:cs="Arial"/>
      <w:sz w:val="18"/>
      <w:lang w:val="en-US" w:eastAsia="zh-CN"/>
    </w:rPr>
  </w:style>
  <w:style w:type="paragraph" w:customStyle="1" w:styleId="ListContinueBox3">
    <w:name w:val="List Continue Box 3"/>
    <w:basedOn w:val="a0"/>
    <w:rsid w:val="00086A32"/>
    <w:pPr>
      <w:adjustRightInd w:val="0"/>
      <w:snapToGrid w:val="0"/>
      <w:spacing w:after="240" w:line="240" w:lineRule="auto"/>
      <w:ind w:left="1474"/>
    </w:pPr>
    <w:rPr>
      <w:rFonts w:ascii="Arial" w:eastAsia="Times New Roman" w:hAnsi="Arial" w:cs="Arial"/>
      <w:sz w:val="18"/>
      <w:lang w:val="en-US" w:eastAsia="zh-CN"/>
    </w:rPr>
  </w:style>
  <w:style w:type="paragraph" w:customStyle="1" w:styleId="DocNumber">
    <w:name w:val="Doc Number"/>
    <w:basedOn w:val="a0"/>
    <w:rsid w:val="00086A32"/>
    <w:pPr>
      <w:tabs>
        <w:tab w:val="left" w:pos="850"/>
        <w:tab w:val="left" w:pos="1191"/>
        <w:tab w:val="left" w:pos="1531"/>
      </w:tabs>
      <w:adjustRightInd w:val="0"/>
      <w:snapToGrid w:val="0"/>
      <w:spacing w:after="0" w:line="240" w:lineRule="auto"/>
    </w:pPr>
    <w:rPr>
      <w:rFonts w:ascii="Times New Roman" w:eastAsia="Times New Roman" w:hAnsi="Times New Roman" w:cs="Times New Roman"/>
      <w:i/>
      <w:lang w:val="en-GB" w:eastAsia="zh-CN"/>
    </w:rPr>
  </w:style>
  <w:style w:type="paragraph" w:customStyle="1" w:styleId="afff0">
    <w:name w:val="_"/>
    <w:rsid w:val="00086A32"/>
    <w:pPr>
      <w:widowControl w:val="0"/>
      <w:spacing w:after="0" w:line="240" w:lineRule="auto"/>
      <w:ind w:left="316"/>
    </w:pPr>
    <w:rPr>
      <w:rFonts w:ascii="Times New Roman" w:eastAsia="Times New Roman" w:hAnsi="Times New Roman" w:cs="Times New Roman"/>
      <w:b/>
      <w:sz w:val="24"/>
      <w:szCs w:val="20"/>
      <w:lang w:val="en-GB"/>
    </w:rPr>
  </w:style>
  <w:style w:type="paragraph" w:customStyle="1" w:styleId="Code">
    <w:name w:val="Code"/>
    <w:basedOn w:val="a0"/>
    <w:rsid w:val="00086A32"/>
    <w:pPr>
      <w:pBdr>
        <w:top w:val="single" w:sz="4" w:space="6" w:color="auto"/>
        <w:left w:val="single" w:sz="4" w:space="6" w:color="auto"/>
        <w:bottom w:val="single" w:sz="4" w:space="6" w:color="auto"/>
        <w:right w:val="single" w:sz="4" w:space="6" w:color="auto"/>
      </w:pBdr>
      <w:tabs>
        <w:tab w:val="left" w:pos="850"/>
        <w:tab w:val="left" w:pos="1191"/>
        <w:tab w:val="left" w:pos="1531"/>
      </w:tabs>
      <w:adjustRightInd w:val="0"/>
      <w:snapToGrid w:val="0"/>
      <w:spacing w:after="240" w:line="240" w:lineRule="auto"/>
    </w:pPr>
    <w:rPr>
      <w:rFonts w:ascii="Courier New" w:eastAsia="Times New Roman" w:hAnsi="Courier New" w:cs="Times New Roman"/>
      <w:sz w:val="20"/>
      <w:szCs w:val="20"/>
      <w:lang w:val="en-GB" w:eastAsia="zh-CN"/>
    </w:rPr>
  </w:style>
  <w:style w:type="paragraph" w:customStyle="1" w:styleId="BodyBullet1">
    <w:name w:val="Body Bullet 1"/>
    <w:basedOn w:val="a0"/>
    <w:rsid w:val="00086A32"/>
    <w:pPr>
      <w:numPr>
        <w:numId w:val="14"/>
      </w:numPr>
      <w:spacing w:after="0" w:line="240" w:lineRule="atLeast"/>
      <w:jc w:val="both"/>
    </w:pPr>
    <w:rPr>
      <w:rFonts w:ascii="Times New Roman" w:eastAsia="Times New Roman" w:hAnsi="Times New Roman" w:cs="Times New Roman"/>
      <w:szCs w:val="20"/>
      <w:lang w:val="en-GB"/>
    </w:rPr>
  </w:style>
  <w:style w:type="paragraph" w:customStyle="1" w:styleId="Tabletext">
    <w:name w:val="Table text"/>
    <w:basedOn w:val="a0"/>
    <w:qFormat/>
    <w:rsid w:val="00086A32"/>
    <w:pPr>
      <w:spacing w:after="0" w:line="240" w:lineRule="auto"/>
    </w:pPr>
    <w:rPr>
      <w:rFonts w:ascii="Calibri" w:eastAsia="Times New Roman" w:hAnsi="Calibri" w:cs="Calibri"/>
      <w:sz w:val="20"/>
      <w:szCs w:val="20"/>
      <w:lang w:val="en-GB"/>
    </w:rPr>
  </w:style>
  <w:style w:type="paragraph" w:customStyle="1" w:styleId="TALISNote">
    <w:name w:val="TALIS_Note"/>
    <w:basedOn w:val="a0"/>
    <w:rsid w:val="00086A32"/>
    <w:pPr>
      <w:pBdr>
        <w:top w:val="single" w:sz="12" w:space="6" w:color="auto"/>
        <w:left w:val="single" w:sz="12" w:space="6" w:color="auto"/>
        <w:bottom w:val="single" w:sz="12" w:space="6" w:color="auto"/>
        <w:right w:val="single" w:sz="12" w:space="6" w:color="auto"/>
      </w:pBdr>
      <w:shd w:val="clear" w:color="auto" w:fill="D9D9D9"/>
      <w:spacing w:before="240" w:after="240" w:line="240" w:lineRule="auto"/>
      <w:ind w:left="113" w:right="113"/>
      <w:contextualSpacing/>
      <w:jc w:val="center"/>
    </w:pPr>
    <w:rPr>
      <w:rFonts w:ascii="Tahoma" w:eastAsia="Times New Roman" w:hAnsi="Tahoma" w:cs="Times New Roman"/>
      <w:bCs/>
      <w:sz w:val="20"/>
      <w:szCs w:val="20"/>
      <w:lang w:val="en-GB"/>
    </w:rPr>
  </w:style>
  <w:style w:type="paragraph" w:customStyle="1" w:styleId="Checkbox">
    <w:name w:val="Checkbox"/>
    <w:basedOn w:val="a0"/>
    <w:rsid w:val="00086A32"/>
    <w:pPr>
      <w:spacing w:before="60" w:after="60" w:line="240" w:lineRule="auto"/>
      <w:jc w:val="center"/>
    </w:pPr>
    <w:rPr>
      <w:rFonts w:ascii="Tahoma" w:eastAsia="Times New Roman" w:hAnsi="Tahoma" w:cs="Times New Roman"/>
      <w:bCs/>
      <w:sz w:val="32"/>
      <w:szCs w:val="32"/>
      <w:lang w:val="en-GB"/>
    </w:rPr>
  </w:style>
  <w:style w:type="paragraph" w:customStyle="1" w:styleId="FormHeader">
    <w:name w:val="Form Header"/>
    <w:basedOn w:val="a0"/>
    <w:rsid w:val="00086A32"/>
    <w:pPr>
      <w:spacing w:before="120" w:after="120" w:line="240" w:lineRule="auto"/>
    </w:pPr>
    <w:rPr>
      <w:rFonts w:ascii="Arial" w:eastAsia="Times New Roman" w:hAnsi="Arial" w:cs="Times New Roman"/>
      <w:sz w:val="24"/>
      <w:szCs w:val="20"/>
      <w:lang w:val="en-US"/>
    </w:rPr>
  </w:style>
  <w:style w:type="character" w:customStyle="1" w:styleId="IEABodyChar">
    <w:name w:val="IEA_Body Char"/>
    <w:link w:val="IEABody"/>
    <w:locked/>
    <w:rsid w:val="00086A32"/>
    <w:rPr>
      <w:rFonts w:ascii="Tahoma" w:eastAsia="Times New Roman" w:hAnsi="Tahoma" w:cs="Tahoma"/>
      <w:bCs/>
      <w:lang w:val="en-GB" w:eastAsia="x-none"/>
    </w:rPr>
  </w:style>
  <w:style w:type="paragraph" w:customStyle="1" w:styleId="IEABody">
    <w:name w:val="IEA_Body"/>
    <w:basedOn w:val="a0"/>
    <w:link w:val="IEABodyChar"/>
    <w:rsid w:val="00086A32"/>
    <w:pPr>
      <w:spacing w:after="120" w:line="240" w:lineRule="auto"/>
    </w:pPr>
    <w:rPr>
      <w:rFonts w:ascii="Tahoma" w:eastAsia="Times New Roman" w:hAnsi="Tahoma" w:cs="Tahoma"/>
      <w:bCs/>
      <w:lang w:val="en-GB" w:eastAsia="x-none"/>
    </w:rPr>
  </w:style>
  <w:style w:type="paragraph" w:customStyle="1" w:styleId="IEADefaultBullet">
    <w:name w:val="IEA_DefaultBullet"/>
    <w:basedOn w:val="IEABody"/>
    <w:rsid w:val="00086A32"/>
    <w:pPr>
      <w:ind w:left="360" w:hanging="360"/>
    </w:pPr>
  </w:style>
  <w:style w:type="character" w:customStyle="1" w:styleId="TALISDimensionOrCategoryTextChar">
    <w:name w:val="_TALIS_DimensionOrCategoryText Char"/>
    <w:link w:val="TALISDimensionOrCategoryText"/>
    <w:locked/>
    <w:rsid w:val="00086A32"/>
    <w:rPr>
      <w:rFonts w:ascii="Tahoma" w:eastAsia="PMingLiU" w:hAnsi="Tahoma" w:cs="Tahoma"/>
      <w:kern w:val="2"/>
      <w:lang w:val="en-GB" w:eastAsia="hi-IN" w:bidi="hi-IN"/>
    </w:rPr>
  </w:style>
  <w:style w:type="paragraph" w:customStyle="1" w:styleId="TALISDimensionOrCategoryText">
    <w:name w:val="_TALIS_DimensionOrCategoryText"/>
    <w:basedOn w:val="a0"/>
    <w:link w:val="TALISDimensionOrCategoryTextChar"/>
    <w:rsid w:val="00086A32"/>
    <w:pPr>
      <w:keepNext/>
      <w:keepLines/>
      <w:widowControl w:val="0"/>
      <w:tabs>
        <w:tab w:val="right" w:leader="dot" w:pos="7938"/>
      </w:tabs>
      <w:suppressAutoHyphens/>
      <w:spacing w:before="80" w:after="80" w:line="240" w:lineRule="auto"/>
    </w:pPr>
    <w:rPr>
      <w:rFonts w:ascii="Tahoma" w:eastAsia="PMingLiU" w:hAnsi="Tahoma" w:cs="Tahoma"/>
      <w:kern w:val="2"/>
      <w:lang w:val="en-GB" w:eastAsia="hi-IN" w:bidi="hi-IN"/>
    </w:rPr>
  </w:style>
  <w:style w:type="paragraph" w:customStyle="1" w:styleId="TALISQuestionNumber">
    <w:name w:val="_TALIS_QuestionNumber"/>
    <w:basedOn w:val="a0"/>
    <w:uiPriority w:val="99"/>
    <w:qFormat/>
    <w:rsid w:val="00086A32"/>
    <w:pPr>
      <w:widowControl w:val="0"/>
      <w:numPr>
        <w:numId w:val="15"/>
      </w:numPr>
      <w:suppressAutoHyphens/>
      <w:spacing w:before="80" w:after="80" w:line="240" w:lineRule="auto"/>
      <w:ind w:left="360"/>
    </w:pPr>
    <w:rPr>
      <w:rFonts w:ascii="Tahoma" w:eastAsia="Arial Unicode MS" w:hAnsi="Tahoma" w:cs="Tahoma"/>
      <w:b/>
      <w:kern w:val="2"/>
      <w:sz w:val="20"/>
      <w:szCs w:val="20"/>
      <w:lang w:val="en-GB" w:eastAsia="hi-IN" w:bidi="hi-IN"/>
    </w:rPr>
  </w:style>
  <w:style w:type="paragraph" w:customStyle="1" w:styleId="TALISQuestionText">
    <w:name w:val="_TALIS_QuestionText"/>
    <w:basedOn w:val="a0"/>
    <w:uiPriority w:val="99"/>
    <w:rsid w:val="00086A32"/>
    <w:pPr>
      <w:widowControl w:val="0"/>
      <w:suppressAutoHyphens/>
      <w:spacing w:before="80" w:after="80" w:line="240" w:lineRule="auto"/>
    </w:pPr>
    <w:rPr>
      <w:rFonts w:ascii="Tahoma" w:eastAsia="Arial Unicode MS" w:hAnsi="Tahoma" w:cs="Tahoma"/>
      <w:b/>
      <w:bCs/>
      <w:kern w:val="2"/>
      <w:sz w:val="20"/>
      <w:szCs w:val="24"/>
      <w:lang w:val="en-GB" w:eastAsia="hi-IN" w:bidi="hi-IN"/>
    </w:rPr>
  </w:style>
  <w:style w:type="paragraph" w:customStyle="1" w:styleId="TALISCheckboxList">
    <w:name w:val="_TALIS_CheckboxList"/>
    <w:basedOn w:val="a0"/>
    <w:uiPriority w:val="99"/>
    <w:qFormat/>
    <w:rsid w:val="00086A32"/>
    <w:pPr>
      <w:widowControl w:val="0"/>
      <w:suppressAutoHyphens/>
      <w:spacing w:before="60" w:after="0" w:line="240" w:lineRule="auto"/>
      <w:jc w:val="center"/>
    </w:pPr>
    <w:rPr>
      <w:rFonts w:ascii="Wingdings" w:eastAsia="Arial Unicode MS" w:hAnsi="Wingdings" w:cs="Tahoma"/>
      <w:kern w:val="32"/>
      <w:sz w:val="28"/>
      <w:szCs w:val="32"/>
      <w:lang w:val="en-GB" w:eastAsia="hi-IN" w:bidi="hi-IN"/>
    </w:rPr>
  </w:style>
  <w:style w:type="character" w:customStyle="1" w:styleId="TALISCategoryCharChar">
    <w:name w:val="_TALIS_Category Char Char"/>
    <w:link w:val="TALISCategory"/>
    <w:locked/>
    <w:rsid w:val="00086A32"/>
    <w:rPr>
      <w:rFonts w:ascii="Tahoma" w:eastAsia="Arial Unicode MS" w:hAnsi="Tahoma" w:cs="Tahoma"/>
      <w:bCs/>
      <w:kern w:val="2"/>
      <w:sz w:val="16"/>
      <w:szCs w:val="18"/>
      <w:lang w:val="en-GB" w:eastAsia="hi-IN" w:bidi="hi-IN"/>
    </w:rPr>
  </w:style>
  <w:style w:type="paragraph" w:customStyle="1" w:styleId="TALISCategory">
    <w:name w:val="_TALIS_Category"/>
    <w:basedOn w:val="a0"/>
    <w:link w:val="TALISCategoryCharChar"/>
    <w:rsid w:val="00086A32"/>
    <w:pPr>
      <w:framePr w:wrap="around" w:vAnchor="text" w:hAnchor="text" w:y="1"/>
      <w:widowControl w:val="0"/>
      <w:suppressAutoHyphens/>
      <w:spacing w:before="80" w:after="80" w:line="240" w:lineRule="auto"/>
      <w:jc w:val="center"/>
    </w:pPr>
    <w:rPr>
      <w:rFonts w:ascii="Tahoma" w:eastAsia="Arial Unicode MS" w:hAnsi="Tahoma" w:cs="Tahoma"/>
      <w:bCs/>
      <w:kern w:val="2"/>
      <w:sz w:val="16"/>
      <w:szCs w:val="18"/>
      <w:lang w:val="en-GB" w:eastAsia="hi-IN" w:bidi="hi-IN"/>
    </w:rPr>
  </w:style>
  <w:style w:type="paragraph" w:customStyle="1" w:styleId="TALISCheckboxMatrix">
    <w:name w:val="_TALIS_CheckboxMatrix"/>
    <w:basedOn w:val="a0"/>
    <w:uiPriority w:val="99"/>
    <w:rsid w:val="00086A32"/>
    <w:pPr>
      <w:widowControl w:val="0"/>
      <w:suppressAutoHyphens/>
      <w:spacing w:after="80" w:line="240" w:lineRule="auto"/>
      <w:jc w:val="center"/>
    </w:pPr>
    <w:rPr>
      <w:rFonts w:ascii="Wingdings" w:eastAsia="Arial Unicode MS" w:hAnsi="Wingdings" w:cs="Tahoma"/>
      <w:kern w:val="32"/>
      <w:sz w:val="28"/>
      <w:szCs w:val="32"/>
      <w:lang w:val="en-GB" w:eastAsia="hi-IN" w:bidi="hi-IN"/>
    </w:rPr>
  </w:style>
  <w:style w:type="paragraph" w:customStyle="1" w:styleId="TALISDimensionNumber">
    <w:name w:val="_TALIS_DimensionNumber"/>
    <w:basedOn w:val="a0"/>
    <w:uiPriority w:val="99"/>
    <w:rsid w:val="00086A32"/>
    <w:pPr>
      <w:widowControl w:val="0"/>
      <w:suppressAutoHyphens/>
      <w:spacing w:before="80" w:after="80" w:line="240" w:lineRule="auto"/>
    </w:pPr>
    <w:rPr>
      <w:rFonts w:ascii="Tahoma" w:eastAsia="Arial Unicode MS" w:hAnsi="Tahoma" w:cs="Tahoma"/>
      <w:kern w:val="2"/>
      <w:sz w:val="20"/>
      <w:szCs w:val="20"/>
      <w:lang w:val="en-GB" w:eastAsia="hi-IN" w:bidi="hi-IN"/>
    </w:rPr>
  </w:style>
  <w:style w:type="character" w:customStyle="1" w:styleId="TALISInstructionCharChar">
    <w:name w:val="_TALIS_Instruction Char Char"/>
    <w:link w:val="TALISInstruction"/>
    <w:locked/>
    <w:rsid w:val="00086A32"/>
    <w:rPr>
      <w:rFonts w:ascii="Tahoma" w:eastAsia="Arial Unicode MS" w:hAnsi="Tahoma" w:cs="Tahoma"/>
      <w:i/>
      <w:kern w:val="2"/>
      <w:lang w:val="en-GB" w:eastAsia="hi-IN" w:bidi="hi-IN"/>
    </w:rPr>
  </w:style>
  <w:style w:type="paragraph" w:customStyle="1" w:styleId="TALISInstruction">
    <w:name w:val="_TALIS_Instruction"/>
    <w:basedOn w:val="a0"/>
    <w:link w:val="TALISInstructionCharChar"/>
    <w:rsid w:val="00086A32"/>
    <w:pPr>
      <w:widowControl w:val="0"/>
      <w:suppressAutoHyphens/>
      <w:spacing w:before="80" w:after="80" w:line="240" w:lineRule="auto"/>
    </w:pPr>
    <w:rPr>
      <w:rFonts w:ascii="Tahoma" w:eastAsia="Arial Unicode MS" w:hAnsi="Tahoma" w:cs="Tahoma"/>
      <w:i/>
      <w:kern w:val="2"/>
      <w:lang w:val="en-GB" w:eastAsia="hi-IN" w:bidi="hi-IN"/>
    </w:rPr>
  </w:style>
  <w:style w:type="paragraph" w:customStyle="1" w:styleId="TALISSectionTitle">
    <w:name w:val="_TALIS_SectionTitle"/>
    <w:basedOn w:val="a0"/>
    <w:next w:val="a0"/>
    <w:uiPriority w:val="99"/>
    <w:rsid w:val="00086A32"/>
    <w:pPr>
      <w:keepNext/>
      <w:pageBreakBefore/>
      <w:widowControl w:val="0"/>
      <w:suppressAutoHyphens/>
      <w:spacing w:before="120" w:after="120" w:line="240" w:lineRule="auto"/>
    </w:pPr>
    <w:rPr>
      <w:rFonts w:ascii="Arial" w:eastAsia="Arial Unicode MS" w:hAnsi="Arial" w:cs="Tahoma"/>
      <w:b/>
      <w:i/>
      <w:kern w:val="2"/>
      <w:sz w:val="36"/>
      <w:szCs w:val="20"/>
      <w:lang w:val="en-GB" w:eastAsia="hi-IN" w:bidi="hi-IN"/>
    </w:rPr>
  </w:style>
  <w:style w:type="paragraph" w:customStyle="1" w:styleId="TALISUnitSymbol">
    <w:name w:val="_TALIS_UnitSymbol"/>
    <w:basedOn w:val="TALISDimensionNumber"/>
    <w:uiPriority w:val="99"/>
    <w:qFormat/>
    <w:rsid w:val="00086A32"/>
  </w:style>
  <w:style w:type="paragraph" w:customStyle="1" w:styleId="TALISFooterEven">
    <w:name w:val="_TALIS_FooterEven"/>
    <w:basedOn w:val="a0"/>
    <w:uiPriority w:val="99"/>
    <w:qFormat/>
    <w:rsid w:val="00086A32"/>
    <w:pPr>
      <w:widowControl w:val="0"/>
      <w:tabs>
        <w:tab w:val="right" w:leader="dot" w:pos="7938"/>
      </w:tabs>
      <w:suppressAutoHyphens/>
      <w:spacing w:after="0" w:line="240" w:lineRule="auto"/>
    </w:pPr>
    <w:rPr>
      <w:rFonts w:ascii="Tahoma" w:eastAsia="Arial Unicode MS" w:hAnsi="Tahoma" w:cs="Tahoma"/>
      <w:kern w:val="2"/>
      <w:sz w:val="20"/>
      <w:szCs w:val="20"/>
      <w:lang w:val="en-GB" w:eastAsia="hi-IN" w:bidi="hi-IN"/>
    </w:rPr>
  </w:style>
  <w:style w:type="character" w:customStyle="1" w:styleId="CharStyle87">
    <w:name w:val="Char Style 87"/>
    <w:link w:val="Style86"/>
    <w:locked/>
    <w:rsid w:val="00086A32"/>
    <w:rPr>
      <w:b/>
      <w:bCs/>
      <w:i/>
      <w:iCs/>
      <w:shd w:val="clear" w:color="auto" w:fill="FFFFFF"/>
    </w:rPr>
  </w:style>
  <w:style w:type="paragraph" w:customStyle="1" w:styleId="Style86">
    <w:name w:val="Style 86"/>
    <w:basedOn w:val="a0"/>
    <w:link w:val="CharStyle87"/>
    <w:rsid w:val="00086A32"/>
    <w:pPr>
      <w:widowControl w:val="0"/>
      <w:shd w:val="clear" w:color="auto" w:fill="FFFFFF"/>
      <w:spacing w:before="240" w:after="240" w:line="244" w:lineRule="exact"/>
      <w:jc w:val="both"/>
    </w:pPr>
    <w:rPr>
      <w:b/>
      <w:bCs/>
      <w:i/>
      <w:iCs/>
    </w:rPr>
  </w:style>
  <w:style w:type="paragraph" w:customStyle="1" w:styleId="TALISBody">
    <w:name w:val="_TALIS_Body"/>
    <w:basedOn w:val="a0"/>
    <w:uiPriority w:val="99"/>
    <w:rsid w:val="00086A32"/>
    <w:pPr>
      <w:widowControl w:val="0"/>
      <w:suppressAutoHyphens/>
      <w:spacing w:before="80" w:after="80" w:line="240" w:lineRule="auto"/>
    </w:pPr>
    <w:rPr>
      <w:rFonts w:ascii="Tahoma" w:eastAsia="Arial Unicode MS" w:hAnsi="Tahoma" w:cs="Tahoma"/>
      <w:kern w:val="2"/>
      <w:sz w:val="20"/>
      <w:szCs w:val="20"/>
      <w:lang w:val="en-GB" w:eastAsia="hi-IN" w:bidi="hi-IN"/>
    </w:rPr>
  </w:style>
  <w:style w:type="paragraph" w:customStyle="1" w:styleId="TALISBullet1">
    <w:name w:val="_TALIS_Bullet1"/>
    <w:basedOn w:val="a0"/>
    <w:uiPriority w:val="99"/>
    <w:rsid w:val="00086A32"/>
    <w:pPr>
      <w:widowControl w:val="0"/>
      <w:numPr>
        <w:numId w:val="16"/>
      </w:numPr>
      <w:suppressAutoHyphens/>
      <w:spacing w:before="80" w:after="80" w:line="240" w:lineRule="auto"/>
    </w:pPr>
    <w:rPr>
      <w:rFonts w:ascii="Tahoma" w:eastAsia="Arial Unicode MS" w:hAnsi="Tahoma" w:cs="Tahoma"/>
      <w:kern w:val="2"/>
      <w:sz w:val="20"/>
      <w:szCs w:val="20"/>
      <w:lang w:val="en-GB" w:eastAsia="hi-IN" w:bidi="hi-IN"/>
    </w:rPr>
  </w:style>
  <w:style w:type="paragraph" w:customStyle="1" w:styleId="TALISDimensionHeader">
    <w:name w:val="_TALIS_DimensionHeader"/>
    <w:basedOn w:val="TALISCategory"/>
    <w:uiPriority w:val="99"/>
    <w:rsid w:val="00086A32"/>
    <w:pPr>
      <w:framePr w:wrap="around"/>
      <w:jc w:val="left"/>
    </w:pPr>
    <w:rPr>
      <w:b/>
      <w:sz w:val="20"/>
    </w:rPr>
  </w:style>
  <w:style w:type="paragraph" w:customStyle="1" w:styleId="TALISNumeric">
    <w:name w:val="_TALIS_Numeric"/>
    <w:basedOn w:val="a0"/>
    <w:uiPriority w:val="99"/>
    <w:rsid w:val="00086A32"/>
    <w:pPr>
      <w:widowControl w:val="0"/>
      <w:suppressAutoHyphens/>
      <w:spacing w:before="40" w:after="40" w:line="240" w:lineRule="auto"/>
    </w:pPr>
    <w:rPr>
      <w:rFonts w:ascii="Tahoma" w:eastAsia="Times New Roman" w:hAnsi="Tahoma" w:cs="Times New Roman"/>
      <w:kern w:val="2"/>
      <w:sz w:val="16"/>
      <w:szCs w:val="20"/>
      <w:lang w:val="en-GB" w:eastAsia="zh-CN" w:bidi="hi-IN"/>
    </w:rPr>
  </w:style>
  <w:style w:type="paragraph" w:customStyle="1" w:styleId="TALISOptionHeader">
    <w:name w:val="_TALIS_OptionHeader"/>
    <w:basedOn w:val="TALISCategory"/>
    <w:uiPriority w:val="99"/>
    <w:rsid w:val="00086A32"/>
    <w:pPr>
      <w:framePr w:wrap="around"/>
      <w:jc w:val="left"/>
    </w:pPr>
    <w:rPr>
      <w:b/>
      <w:sz w:val="20"/>
    </w:rPr>
  </w:style>
  <w:style w:type="character" w:customStyle="1" w:styleId="TALISOptionNumberChar">
    <w:name w:val="_TALIS_OptionNumber Char"/>
    <w:link w:val="TALISOptionNumber"/>
    <w:locked/>
    <w:rsid w:val="00086A32"/>
    <w:rPr>
      <w:rFonts w:ascii="Tahoma" w:eastAsia="Arial Unicode MS" w:hAnsi="Tahoma" w:cs="Tahoma"/>
      <w:kern w:val="2"/>
      <w:lang w:val="en-GB" w:eastAsia="hi-IN" w:bidi="hi-IN"/>
    </w:rPr>
  </w:style>
  <w:style w:type="paragraph" w:customStyle="1" w:styleId="TALISOptionNumber">
    <w:name w:val="_TALIS_OptionNumber"/>
    <w:basedOn w:val="a0"/>
    <w:link w:val="TALISOptionNumberChar"/>
    <w:rsid w:val="00086A32"/>
    <w:pPr>
      <w:widowControl w:val="0"/>
      <w:suppressAutoHyphens/>
      <w:spacing w:before="80" w:after="80" w:line="240" w:lineRule="auto"/>
    </w:pPr>
    <w:rPr>
      <w:rFonts w:ascii="Tahoma" w:eastAsia="Arial Unicode MS" w:hAnsi="Tahoma" w:cs="Tahoma"/>
      <w:kern w:val="2"/>
      <w:lang w:val="en-GB" w:eastAsia="hi-IN" w:bidi="hi-IN"/>
    </w:rPr>
  </w:style>
  <w:style w:type="paragraph" w:customStyle="1" w:styleId="TALISSectionInstruction">
    <w:name w:val="_TALIS_SectionInstruction"/>
    <w:basedOn w:val="TALISBody"/>
    <w:uiPriority w:val="99"/>
    <w:rsid w:val="00086A32"/>
    <w:pPr>
      <w:spacing w:before="180" w:after="180"/>
    </w:pPr>
    <w:rPr>
      <w:i/>
    </w:rPr>
  </w:style>
  <w:style w:type="character" w:customStyle="1" w:styleId="TALISSkipInstructionChar">
    <w:name w:val="_TALIS_SkipInstruction Char"/>
    <w:link w:val="TALISSkipInstruction"/>
    <w:locked/>
    <w:rsid w:val="00086A32"/>
    <w:rPr>
      <w:rFonts w:ascii="Tahoma" w:eastAsia="PMingLiU" w:hAnsi="Tahoma" w:cs="Tahoma"/>
      <w:b/>
      <w:bCs/>
      <w:iCs/>
      <w:kern w:val="2"/>
      <w:lang w:val="en-GB" w:eastAsia="hi-IN" w:bidi="hi-IN"/>
    </w:rPr>
  </w:style>
  <w:style w:type="paragraph" w:customStyle="1" w:styleId="TALISSkipInstruction">
    <w:name w:val="_TALIS_SkipInstruction"/>
    <w:basedOn w:val="a0"/>
    <w:link w:val="TALISSkipInstructionChar"/>
    <w:rsid w:val="00086A32"/>
    <w:pPr>
      <w:keepNext/>
      <w:keepLines/>
      <w:widowControl w:val="0"/>
      <w:tabs>
        <w:tab w:val="right" w:leader="dot" w:pos="7938"/>
      </w:tabs>
      <w:suppressAutoHyphens/>
      <w:spacing w:before="80" w:after="80" w:line="240" w:lineRule="auto"/>
    </w:pPr>
    <w:rPr>
      <w:rFonts w:ascii="Tahoma" w:eastAsia="PMingLiU" w:hAnsi="Tahoma" w:cs="Tahoma"/>
      <w:b/>
      <w:bCs/>
      <w:iCs/>
      <w:kern w:val="2"/>
      <w:lang w:val="en-GB" w:eastAsia="hi-IN" w:bidi="hi-IN"/>
    </w:rPr>
  </w:style>
  <w:style w:type="paragraph" w:customStyle="1" w:styleId="TALISSubtitle">
    <w:name w:val="_TALIS_Subtitle"/>
    <w:basedOn w:val="a0"/>
    <w:uiPriority w:val="99"/>
    <w:rsid w:val="00086A32"/>
    <w:pPr>
      <w:widowControl w:val="0"/>
      <w:suppressAutoHyphens/>
      <w:spacing w:before="240" w:after="120" w:line="240" w:lineRule="auto"/>
    </w:pPr>
    <w:rPr>
      <w:rFonts w:ascii="Arial" w:eastAsia="Arial Unicode MS" w:hAnsi="Arial" w:cs="Tahoma"/>
      <w:b/>
      <w:kern w:val="2"/>
      <w:sz w:val="28"/>
      <w:szCs w:val="28"/>
      <w:lang w:val="en-GB" w:eastAsia="hi-IN" w:bidi="hi-IN"/>
    </w:rPr>
  </w:style>
  <w:style w:type="paragraph" w:customStyle="1" w:styleId="TALISTitle">
    <w:name w:val="_TALIS_Title"/>
    <w:basedOn w:val="a0"/>
    <w:uiPriority w:val="99"/>
    <w:rsid w:val="00086A32"/>
    <w:pPr>
      <w:widowControl w:val="0"/>
      <w:suppressAutoHyphens/>
      <w:spacing w:before="480" w:after="480" w:line="240" w:lineRule="auto"/>
    </w:pPr>
    <w:rPr>
      <w:rFonts w:ascii="Arial" w:eastAsia="Arial Unicode MS" w:hAnsi="Arial" w:cs="Tahoma"/>
      <w:b/>
      <w:kern w:val="2"/>
      <w:sz w:val="40"/>
      <w:szCs w:val="40"/>
      <w:lang w:val="en-GB" w:eastAsia="hi-IN" w:bidi="hi-IN"/>
    </w:rPr>
  </w:style>
  <w:style w:type="paragraph" w:customStyle="1" w:styleId="TALISFooterOdd">
    <w:name w:val="_TALIS_FooterOdd"/>
    <w:basedOn w:val="TALISBody"/>
    <w:uiPriority w:val="99"/>
    <w:qFormat/>
    <w:rsid w:val="00086A32"/>
    <w:pPr>
      <w:tabs>
        <w:tab w:val="right" w:leader="dot" w:pos="7938"/>
      </w:tabs>
      <w:spacing w:before="0" w:after="0"/>
      <w:jc w:val="right"/>
    </w:pPr>
  </w:style>
  <w:style w:type="paragraph" w:customStyle="1" w:styleId="TALISBodyRight">
    <w:name w:val="_TALIS_Body + Right"/>
    <w:basedOn w:val="TALISBody"/>
    <w:uiPriority w:val="99"/>
    <w:qFormat/>
    <w:rsid w:val="00086A32"/>
    <w:pPr>
      <w:jc w:val="right"/>
    </w:pPr>
  </w:style>
  <w:style w:type="paragraph" w:customStyle="1" w:styleId="TALISBodyBold">
    <w:name w:val="_TALIS_Body + Bold"/>
    <w:aliases w:val="Right"/>
    <w:basedOn w:val="TALISBodyRight"/>
    <w:uiPriority w:val="99"/>
    <w:qFormat/>
    <w:rsid w:val="00086A32"/>
    <w:rPr>
      <w:b/>
    </w:rPr>
  </w:style>
  <w:style w:type="paragraph" w:customStyle="1" w:styleId="TALISBodyCentered">
    <w:name w:val="_TALIS_Body + Centered"/>
    <w:basedOn w:val="TALISBody"/>
    <w:uiPriority w:val="99"/>
    <w:qFormat/>
    <w:rsid w:val="00086A32"/>
    <w:pPr>
      <w:jc w:val="center"/>
    </w:pPr>
  </w:style>
  <w:style w:type="paragraph" w:customStyle="1" w:styleId="Verzeichnis">
    <w:name w:val="Verzeichnis"/>
    <w:basedOn w:val="a0"/>
    <w:uiPriority w:val="99"/>
    <w:rsid w:val="00086A32"/>
    <w:pPr>
      <w:suppressLineNumbers/>
      <w:suppressAutoHyphens/>
      <w:spacing w:after="0" w:line="240" w:lineRule="auto"/>
    </w:pPr>
    <w:rPr>
      <w:rFonts w:ascii="Times New Roman" w:eastAsia="SimSun" w:hAnsi="Times New Roman" w:cs="Mangal"/>
      <w:kern w:val="2"/>
      <w:sz w:val="24"/>
      <w:szCs w:val="24"/>
      <w:lang w:val="en-GB" w:eastAsia="hi-IN" w:bidi="hi-IN"/>
    </w:rPr>
  </w:style>
  <w:style w:type="paragraph" w:customStyle="1" w:styleId="Default">
    <w:name w:val="Default"/>
    <w:qFormat/>
    <w:rsid w:val="00086A32"/>
    <w:pPr>
      <w:autoSpaceDE w:val="0"/>
      <w:autoSpaceDN w:val="0"/>
      <w:adjustRightInd w:val="0"/>
      <w:spacing w:after="0" w:line="240" w:lineRule="auto"/>
    </w:pPr>
    <w:rPr>
      <w:rFonts w:ascii="Calibri" w:eastAsia="Times New Roman" w:hAnsi="Calibri" w:cs="Calibri"/>
      <w:color w:val="000000"/>
      <w:sz w:val="24"/>
      <w:szCs w:val="24"/>
      <w:lang w:val="nl-NL" w:eastAsia="en-GB"/>
    </w:rPr>
  </w:style>
  <w:style w:type="paragraph" w:customStyle="1" w:styleId="ResponseIndent4Tabs">
    <w:name w:val="Response Indent 4 Tabs"/>
    <w:basedOn w:val="a0"/>
    <w:rsid w:val="00086A32"/>
    <w:pPr>
      <w:keepNext/>
      <w:tabs>
        <w:tab w:val="num" w:pos="360"/>
        <w:tab w:val="left" w:leader="dot" w:pos="993"/>
        <w:tab w:val="center" w:pos="5670"/>
        <w:tab w:val="center" w:pos="6521"/>
        <w:tab w:val="center" w:pos="7371"/>
        <w:tab w:val="center" w:pos="8222"/>
        <w:tab w:val="center" w:pos="9072"/>
      </w:tabs>
      <w:spacing w:after="80" w:line="240" w:lineRule="auto"/>
      <w:ind w:left="993" w:hanging="360"/>
    </w:pPr>
    <w:rPr>
      <w:rFonts w:ascii="Times New Roman" w:eastAsia="Times New Roman" w:hAnsi="Times New Roman" w:cs="Times New Roman"/>
      <w:szCs w:val="20"/>
      <w:lang w:val="en-GB"/>
    </w:rPr>
  </w:style>
  <w:style w:type="paragraph" w:customStyle="1" w:styleId="CategoryHeader">
    <w:name w:val="Category Header"/>
    <w:rsid w:val="00086A32"/>
    <w:pPr>
      <w:suppressAutoHyphens/>
      <w:spacing w:before="200" w:after="60" w:line="180" w:lineRule="auto"/>
      <w:jc w:val="center"/>
    </w:pPr>
    <w:rPr>
      <w:rFonts w:ascii="Times" w:eastAsia="Times New Roman" w:hAnsi="Times" w:cs="Times New Roman"/>
      <w:i/>
      <w:kern w:val="2"/>
      <w:sz w:val="24"/>
      <w:szCs w:val="20"/>
      <w:lang w:val="en-AU" w:eastAsia="hi-IN" w:bidi="hi-IN"/>
    </w:rPr>
  </w:style>
  <w:style w:type="paragraph" w:customStyle="1" w:styleId="CategoryHeading">
    <w:name w:val="Category Heading"/>
    <w:basedOn w:val="a0"/>
    <w:uiPriority w:val="99"/>
    <w:rsid w:val="00086A32"/>
    <w:pPr>
      <w:suppressAutoHyphens/>
      <w:spacing w:after="0" w:line="180" w:lineRule="auto"/>
      <w:ind w:left="-108"/>
      <w:jc w:val="center"/>
    </w:pPr>
    <w:rPr>
      <w:rFonts w:ascii="Times New Roman" w:eastAsia="Times New Roman" w:hAnsi="Times New Roman" w:cs="Times New Roman"/>
      <w:i/>
      <w:kern w:val="2"/>
      <w:sz w:val="24"/>
      <w:szCs w:val="20"/>
      <w:lang w:val="en-GB" w:eastAsia="hi-IN" w:bidi="hi-IN"/>
    </w:rPr>
  </w:style>
  <w:style w:type="paragraph" w:customStyle="1" w:styleId="ListParagraph1">
    <w:name w:val="List Paragraph1"/>
    <w:basedOn w:val="a0"/>
    <w:uiPriority w:val="99"/>
    <w:qFormat/>
    <w:rsid w:val="00086A32"/>
    <w:pPr>
      <w:suppressAutoHyphens/>
      <w:spacing w:after="0" w:line="240" w:lineRule="auto"/>
      <w:ind w:left="720"/>
    </w:pPr>
    <w:rPr>
      <w:rFonts w:ascii="Times New Roman" w:eastAsia="SimSun" w:hAnsi="Times New Roman" w:cs="Mangal"/>
      <w:kern w:val="2"/>
      <w:sz w:val="24"/>
      <w:szCs w:val="24"/>
      <w:lang w:val="en-GB" w:eastAsia="hi-IN" w:bidi="hi-IN"/>
    </w:rPr>
  </w:style>
  <w:style w:type="paragraph" w:customStyle="1" w:styleId="TALISBodyRight0">
    <w:name w:val="_TALIS_Body+Right"/>
    <w:basedOn w:val="TALISBody"/>
    <w:uiPriority w:val="99"/>
    <w:rsid w:val="00086A32"/>
    <w:pPr>
      <w:jc w:val="right"/>
    </w:pPr>
  </w:style>
  <w:style w:type="paragraph" w:customStyle="1" w:styleId="textkrper-einzug">
    <w:name w:val="textkörper-einzug"/>
    <w:basedOn w:val="a0"/>
    <w:uiPriority w:val="99"/>
    <w:rsid w:val="00086A32"/>
    <w:pPr>
      <w:spacing w:before="100" w:beforeAutospacing="1" w:after="0" w:line="264" w:lineRule="auto"/>
      <w:ind w:firstLine="346"/>
      <w:jc w:val="both"/>
    </w:pPr>
    <w:rPr>
      <w:rFonts w:ascii="Times New Roman" w:eastAsia="Times New Roman" w:hAnsi="Times New Roman" w:cs="Times New Roman"/>
      <w:sz w:val="24"/>
      <w:szCs w:val="24"/>
      <w:lang w:val="de-DE" w:eastAsia="de-DE"/>
    </w:rPr>
  </w:style>
  <w:style w:type="character" w:customStyle="1" w:styleId="ItemChar">
    <w:name w:val="Item Char"/>
    <w:link w:val="Item"/>
    <w:locked/>
    <w:rsid w:val="00086A32"/>
    <w:rPr>
      <w:rFonts w:ascii="Times New Roman" w:eastAsia="Times New Roman" w:hAnsi="Times New Roman" w:cs="Times New Roman"/>
      <w:sz w:val="24"/>
      <w:lang w:val="en-AU"/>
    </w:rPr>
  </w:style>
  <w:style w:type="paragraph" w:customStyle="1" w:styleId="Item">
    <w:name w:val="Item"/>
    <w:link w:val="ItemChar"/>
    <w:rsid w:val="00086A32"/>
    <w:pPr>
      <w:keepNext/>
      <w:tabs>
        <w:tab w:val="left" w:pos="8647"/>
      </w:tabs>
      <w:spacing w:before="200" w:after="0" w:line="240" w:lineRule="auto"/>
    </w:pPr>
    <w:rPr>
      <w:rFonts w:ascii="Times New Roman" w:eastAsia="Times New Roman" w:hAnsi="Times New Roman" w:cs="Times New Roman"/>
      <w:sz w:val="24"/>
      <w:lang w:val="en-AU"/>
    </w:rPr>
  </w:style>
  <w:style w:type="paragraph" w:customStyle="1" w:styleId="Bullet">
    <w:name w:val="_Bullet"/>
    <w:basedOn w:val="a0"/>
    <w:uiPriority w:val="99"/>
    <w:rsid w:val="00086A32"/>
    <w:pPr>
      <w:widowControl w:val="0"/>
      <w:tabs>
        <w:tab w:val="num" w:pos="284"/>
      </w:tabs>
      <w:suppressAutoHyphens/>
      <w:spacing w:before="80" w:after="80" w:line="240" w:lineRule="auto"/>
      <w:ind w:left="284" w:hanging="284"/>
    </w:pPr>
    <w:rPr>
      <w:rFonts w:ascii="Tahoma" w:eastAsia="Arial Unicode MS" w:hAnsi="Tahoma" w:cs="Tahoma"/>
      <w:kern w:val="2"/>
      <w:sz w:val="20"/>
      <w:szCs w:val="20"/>
      <w:lang w:val="en-GB" w:eastAsia="hi-IN" w:bidi="hi-IN"/>
    </w:rPr>
  </w:style>
  <w:style w:type="paragraph" w:customStyle="1" w:styleId="TALISBodyBoldRight">
    <w:name w:val="_TALIS_Body+Bold+Right"/>
    <w:basedOn w:val="TALISBodyRight0"/>
    <w:uiPriority w:val="99"/>
    <w:rsid w:val="00086A32"/>
    <w:rPr>
      <w:b/>
    </w:rPr>
  </w:style>
  <w:style w:type="paragraph" w:customStyle="1" w:styleId="TALISBodyCentered0">
    <w:name w:val="_TALIS_Body+Centered"/>
    <w:basedOn w:val="TALISBody"/>
    <w:uiPriority w:val="99"/>
    <w:rsid w:val="00086A32"/>
    <w:pPr>
      <w:jc w:val="center"/>
    </w:pPr>
  </w:style>
  <w:style w:type="character" w:customStyle="1" w:styleId="BodyChar">
    <w:name w:val="_Body Char"/>
    <w:link w:val="Body"/>
    <w:locked/>
    <w:rsid w:val="00086A32"/>
    <w:rPr>
      <w:rFonts w:ascii="Tahoma" w:eastAsia="Arial Unicode MS" w:hAnsi="Tahoma" w:cs="Tahoma"/>
      <w:kern w:val="2"/>
      <w:lang w:val="en-GB" w:eastAsia="hi-IN" w:bidi="hi-IN"/>
    </w:rPr>
  </w:style>
  <w:style w:type="paragraph" w:customStyle="1" w:styleId="Body">
    <w:name w:val="_Body"/>
    <w:basedOn w:val="a0"/>
    <w:link w:val="BodyChar"/>
    <w:rsid w:val="00086A32"/>
    <w:pPr>
      <w:widowControl w:val="0"/>
      <w:suppressAutoHyphens/>
      <w:spacing w:before="80" w:after="80" w:line="240" w:lineRule="auto"/>
    </w:pPr>
    <w:rPr>
      <w:rFonts w:ascii="Tahoma" w:eastAsia="Arial Unicode MS" w:hAnsi="Tahoma" w:cs="Tahoma"/>
      <w:kern w:val="2"/>
      <w:lang w:val="en-GB" w:eastAsia="hi-IN" w:bidi="hi-IN"/>
    </w:rPr>
  </w:style>
  <w:style w:type="paragraph" w:customStyle="1" w:styleId="BodyBold">
    <w:name w:val="_Body + Bold"/>
    <w:basedOn w:val="Body"/>
    <w:uiPriority w:val="99"/>
    <w:qFormat/>
    <w:rsid w:val="00086A32"/>
    <w:rPr>
      <w:b/>
    </w:rPr>
  </w:style>
  <w:style w:type="paragraph" w:customStyle="1" w:styleId="BodyBoldRight">
    <w:name w:val="_Body + Bold + Right"/>
    <w:basedOn w:val="a0"/>
    <w:uiPriority w:val="99"/>
    <w:rsid w:val="00086A32"/>
    <w:pPr>
      <w:widowControl w:val="0"/>
      <w:suppressAutoHyphens/>
      <w:spacing w:before="80" w:after="80" w:line="240" w:lineRule="auto"/>
      <w:jc w:val="right"/>
    </w:pPr>
    <w:rPr>
      <w:rFonts w:ascii="Tahoma" w:eastAsia="Arial Unicode MS" w:hAnsi="Tahoma" w:cs="Tahoma"/>
      <w:b/>
      <w:kern w:val="2"/>
      <w:sz w:val="20"/>
      <w:szCs w:val="20"/>
      <w:lang w:val="en-GB" w:eastAsia="hi-IN" w:bidi="hi-IN"/>
    </w:rPr>
  </w:style>
  <w:style w:type="paragraph" w:customStyle="1" w:styleId="BodyRight">
    <w:name w:val="_Body + Right"/>
    <w:basedOn w:val="Body"/>
    <w:uiPriority w:val="99"/>
    <w:rsid w:val="00086A32"/>
    <w:pPr>
      <w:jc w:val="right"/>
    </w:pPr>
  </w:style>
  <w:style w:type="paragraph" w:customStyle="1" w:styleId="BodyTrend">
    <w:name w:val="_Body_Trend"/>
    <w:basedOn w:val="Body"/>
    <w:uiPriority w:val="99"/>
    <w:qFormat/>
    <w:rsid w:val="00086A32"/>
    <w:rPr>
      <w:color w:val="8064A2"/>
      <w:kern w:val="20"/>
    </w:rPr>
  </w:style>
  <w:style w:type="character" w:customStyle="1" w:styleId="CategoryChar">
    <w:name w:val="_Category Char"/>
    <w:link w:val="Category"/>
    <w:locked/>
    <w:rsid w:val="00086A32"/>
    <w:rPr>
      <w:rFonts w:ascii="Tahoma" w:eastAsia="Arial Unicode MS" w:hAnsi="Tahoma" w:cs="Tahoma"/>
      <w:bCs/>
      <w:kern w:val="2"/>
      <w:sz w:val="16"/>
      <w:szCs w:val="18"/>
      <w:lang w:val="en-GB" w:eastAsia="hi-IN" w:bidi="hi-IN"/>
    </w:rPr>
  </w:style>
  <w:style w:type="paragraph" w:customStyle="1" w:styleId="Category">
    <w:name w:val="_Category"/>
    <w:basedOn w:val="a0"/>
    <w:link w:val="CategoryChar"/>
    <w:rsid w:val="00086A32"/>
    <w:pPr>
      <w:framePr w:wrap="around" w:vAnchor="text" w:hAnchor="text" w:y="1"/>
      <w:widowControl w:val="0"/>
      <w:suppressAutoHyphens/>
      <w:spacing w:before="80" w:after="80" w:line="240" w:lineRule="auto"/>
      <w:jc w:val="center"/>
    </w:pPr>
    <w:rPr>
      <w:rFonts w:ascii="Tahoma" w:eastAsia="Arial Unicode MS" w:hAnsi="Tahoma" w:cs="Tahoma"/>
      <w:bCs/>
      <w:kern w:val="2"/>
      <w:sz w:val="16"/>
      <w:szCs w:val="18"/>
      <w:lang w:val="en-GB" w:eastAsia="hi-IN" w:bidi="hi-IN"/>
    </w:rPr>
  </w:style>
  <w:style w:type="paragraph" w:customStyle="1" w:styleId="CategoryHeading0">
    <w:name w:val="_Category Heading"/>
    <w:basedOn w:val="a0"/>
    <w:uiPriority w:val="99"/>
    <w:rsid w:val="00086A32"/>
    <w:pPr>
      <w:suppressAutoHyphens/>
      <w:spacing w:after="0" w:line="180" w:lineRule="auto"/>
      <w:ind w:left="-108"/>
      <w:jc w:val="center"/>
    </w:pPr>
    <w:rPr>
      <w:rFonts w:ascii="Times New Roman" w:eastAsia="Times New Roman" w:hAnsi="Times New Roman" w:cs="Times New Roman"/>
      <w:i/>
      <w:kern w:val="2"/>
      <w:sz w:val="24"/>
      <w:szCs w:val="20"/>
      <w:lang w:val="en-GB" w:eastAsia="hi-IN" w:bidi="hi-IN"/>
    </w:rPr>
  </w:style>
  <w:style w:type="paragraph" w:customStyle="1" w:styleId="DimensionNumber">
    <w:name w:val="_DimensionNumber"/>
    <w:basedOn w:val="a0"/>
    <w:uiPriority w:val="99"/>
    <w:rsid w:val="00086A32"/>
    <w:pPr>
      <w:widowControl w:val="0"/>
      <w:suppressAutoHyphens/>
      <w:spacing w:before="80" w:after="80" w:line="240" w:lineRule="auto"/>
    </w:pPr>
    <w:rPr>
      <w:rFonts w:ascii="Tahoma" w:eastAsia="Arial Unicode MS" w:hAnsi="Tahoma" w:cs="Tahoma"/>
      <w:kern w:val="2"/>
      <w:sz w:val="20"/>
      <w:szCs w:val="20"/>
      <w:lang w:val="en-GB" w:eastAsia="hi-IN" w:bidi="hi-IN"/>
    </w:rPr>
  </w:style>
  <w:style w:type="character" w:customStyle="1" w:styleId="CategoryTextChar">
    <w:name w:val="_CategoryText Char"/>
    <w:link w:val="CategoryText"/>
    <w:locked/>
    <w:rsid w:val="00086A32"/>
    <w:rPr>
      <w:rFonts w:ascii="Tahoma" w:eastAsia="PMingLiU" w:hAnsi="Tahoma" w:cs="Tahoma"/>
      <w:kern w:val="2"/>
      <w:sz w:val="16"/>
      <w:lang w:val="en-GB" w:eastAsia="hi-IN" w:bidi="hi-IN"/>
    </w:rPr>
  </w:style>
  <w:style w:type="paragraph" w:customStyle="1" w:styleId="CategoryText">
    <w:name w:val="_CategoryText"/>
    <w:basedOn w:val="DimensionNumber"/>
    <w:link w:val="CategoryTextChar"/>
    <w:rsid w:val="00086A32"/>
    <w:pPr>
      <w:keepNext/>
      <w:keepLines/>
      <w:tabs>
        <w:tab w:val="right" w:leader="dot" w:pos="7938"/>
      </w:tabs>
      <w:jc w:val="center"/>
    </w:pPr>
    <w:rPr>
      <w:rFonts w:eastAsia="PMingLiU"/>
      <w:sz w:val="16"/>
      <w:szCs w:val="22"/>
    </w:rPr>
  </w:style>
  <w:style w:type="paragraph" w:customStyle="1" w:styleId="CategoryTextNew">
    <w:name w:val="_CategoryText_New"/>
    <w:basedOn w:val="CategoryText"/>
    <w:uiPriority w:val="99"/>
    <w:qFormat/>
    <w:rsid w:val="00086A32"/>
    <w:rPr>
      <w:color w:val="00B050"/>
    </w:rPr>
  </w:style>
  <w:style w:type="paragraph" w:customStyle="1" w:styleId="CategoryTextReworded">
    <w:name w:val="_CategoryText_Reworded"/>
    <w:basedOn w:val="CategoryText"/>
    <w:uiPriority w:val="99"/>
    <w:qFormat/>
    <w:rsid w:val="00086A32"/>
    <w:rPr>
      <w:color w:val="00B0F0"/>
    </w:rPr>
  </w:style>
  <w:style w:type="paragraph" w:customStyle="1" w:styleId="CategoryTextTrend">
    <w:name w:val="_CategoryText_Trend"/>
    <w:basedOn w:val="CategoryText"/>
    <w:uiPriority w:val="99"/>
    <w:qFormat/>
    <w:rsid w:val="00086A32"/>
    <w:rPr>
      <w:color w:val="8064A2"/>
    </w:rPr>
  </w:style>
  <w:style w:type="paragraph" w:customStyle="1" w:styleId="CheckboxMatrix">
    <w:name w:val="_CheckboxMatrix"/>
    <w:basedOn w:val="a0"/>
    <w:uiPriority w:val="99"/>
    <w:rsid w:val="00086A32"/>
    <w:pPr>
      <w:widowControl w:val="0"/>
      <w:suppressAutoHyphens/>
      <w:spacing w:after="80" w:line="240" w:lineRule="auto"/>
      <w:jc w:val="center"/>
    </w:pPr>
    <w:rPr>
      <w:rFonts w:ascii="Wingdings" w:eastAsia="Arial Unicode MS" w:hAnsi="Wingdings" w:cs="Tahoma"/>
      <w:kern w:val="32"/>
      <w:sz w:val="28"/>
      <w:szCs w:val="32"/>
      <w:lang w:val="en-GB" w:eastAsia="hi-IN" w:bidi="hi-IN"/>
    </w:rPr>
  </w:style>
  <w:style w:type="paragraph" w:customStyle="1" w:styleId="CheckboxList">
    <w:name w:val="_CheckboxList"/>
    <w:basedOn w:val="CheckboxMatrix"/>
    <w:uiPriority w:val="99"/>
    <w:qFormat/>
    <w:rsid w:val="00086A32"/>
    <w:pPr>
      <w:spacing w:before="60" w:after="0"/>
    </w:pPr>
  </w:style>
  <w:style w:type="paragraph" w:customStyle="1" w:styleId="DimensionHeader">
    <w:name w:val="_DimensionHeader"/>
    <w:basedOn w:val="Category"/>
    <w:uiPriority w:val="99"/>
    <w:rsid w:val="00086A32"/>
    <w:pPr>
      <w:framePr w:wrap="around"/>
      <w:jc w:val="left"/>
    </w:pPr>
    <w:rPr>
      <w:b/>
      <w:kern w:val="20"/>
      <w:position w:val="-6"/>
      <w:sz w:val="20"/>
    </w:rPr>
  </w:style>
  <w:style w:type="paragraph" w:customStyle="1" w:styleId="DimensionNumberNew">
    <w:name w:val="_DimensionNumber_New"/>
    <w:basedOn w:val="DimensionNumber"/>
    <w:uiPriority w:val="99"/>
    <w:qFormat/>
    <w:rsid w:val="00086A32"/>
    <w:rPr>
      <w:color w:val="00B050"/>
    </w:rPr>
  </w:style>
  <w:style w:type="paragraph" w:customStyle="1" w:styleId="DimensionNumberReworded">
    <w:name w:val="_DimensionNumber_Reworded"/>
    <w:basedOn w:val="DimensionNumber"/>
    <w:uiPriority w:val="99"/>
    <w:qFormat/>
    <w:rsid w:val="00086A32"/>
    <w:rPr>
      <w:color w:val="00B0F0"/>
    </w:rPr>
  </w:style>
  <w:style w:type="paragraph" w:customStyle="1" w:styleId="DimensionText">
    <w:name w:val="_DimensionText"/>
    <w:basedOn w:val="CategoryText"/>
    <w:uiPriority w:val="99"/>
    <w:qFormat/>
    <w:rsid w:val="00086A32"/>
    <w:pPr>
      <w:jc w:val="left"/>
    </w:pPr>
    <w:rPr>
      <w:sz w:val="20"/>
    </w:rPr>
  </w:style>
  <w:style w:type="paragraph" w:customStyle="1" w:styleId="DimensionTextNew">
    <w:name w:val="_DimensionText_New"/>
    <w:basedOn w:val="DimensionText"/>
    <w:uiPriority w:val="99"/>
    <w:qFormat/>
    <w:rsid w:val="00086A32"/>
    <w:rPr>
      <w:color w:val="00B050"/>
    </w:rPr>
  </w:style>
  <w:style w:type="paragraph" w:customStyle="1" w:styleId="DimensionTextReworded">
    <w:name w:val="_DimensionText_Reworded"/>
    <w:basedOn w:val="DimensionText"/>
    <w:uiPriority w:val="99"/>
    <w:qFormat/>
    <w:rsid w:val="00086A32"/>
    <w:rPr>
      <w:color w:val="00B0F0"/>
    </w:rPr>
  </w:style>
  <w:style w:type="paragraph" w:customStyle="1" w:styleId="DimensionTextTrend">
    <w:name w:val="_DimensionText_Trend"/>
    <w:basedOn w:val="DimensionText"/>
    <w:uiPriority w:val="99"/>
    <w:qFormat/>
    <w:rsid w:val="00086A32"/>
    <w:rPr>
      <w:color w:val="8064A2"/>
    </w:rPr>
  </w:style>
  <w:style w:type="paragraph" w:customStyle="1" w:styleId="FooterEven">
    <w:name w:val="_FooterEven"/>
    <w:basedOn w:val="a0"/>
    <w:uiPriority w:val="99"/>
    <w:qFormat/>
    <w:rsid w:val="00086A32"/>
    <w:pPr>
      <w:widowControl w:val="0"/>
      <w:tabs>
        <w:tab w:val="right" w:leader="dot" w:pos="7938"/>
      </w:tabs>
      <w:suppressAutoHyphens/>
      <w:spacing w:after="0" w:line="240" w:lineRule="auto"/>
    </w:pPr>
    <w:rPr>
      <w:rFonts w:ascii="Tahoma" w:eastAsia="Arial Unicode MS" w:hAnsi="Tahoma" w:cs="Tahoma"/>
      <w:kern w:val="2"/>
      <w:sz w:val="20"/>
      <w:szCs w:val="20"/>
      <w:lang w:val="en-GB" w:eastAsia="hi-IN" w:bidi="hi-IN"/>
    </w:rPr>
  </w:style>
  <w:style w:type="paragraph" w:customStyle="1" w:styleId="FooterOdd">
    <w:name w:val="_FooterOdd"/>
    <w:basedOn w:val="Body"/>
    <w:uiPriority w:val="99"/>
    <w:rsid w:val="00086A32"/>
    <w:pPr>
      <w:tabs>
        <w:tab w:val="right" w:leader="dot" w:pos="7938"/>
      </w:tabs>
      <w:spacing w:before="0" w:after="0"/>
      <w:jc w:val="right"/>
    </w:pPr>
  </w:style>
  <w:style w:type="character" w:customStyle="1" w:styleId="InstructionChar">
    <w:name w:val="_Instruction Char"/>
    <w:link w:val="Instruction"/>
    <w:locked/>
    <w:rsid w:val="00086A32"/>
    <w:rPr>
      <w:rFonts w:ascii="Tahoma" w:eastAsia="Arial Unicode MS" w:hAnsi="Tahoma" w:cs="Tahoma"/>
      <w:i/>
      <w:kern w:val="2"/>
      <w:lang w:val="en-GB" w:eastAsia="hi-IN" w:bidi="hi-IN"/>
    </w:rPr>
  </w:style>
  <w:style w:type="paragraph" w:customStyle="1" w:styleId="Instruction">
    <w:name w:val="_Instruction"/>
    <w:basedOn w:val="a0"/>
    <w:link w:val="InstructionChar"/>
    <w:rsid w:val="00086A32"/>
    <w:pPr>
      <w:widowControl w:val="0"/>
      <w:suppressAutoHyphens/>
      <w:spacing w:before="80" w:after="80" w:line="240" w:lineRule="auto"/>
    </w:pPr>
    <w:rPr>
      <w:rFonts w:ascii="Tahoma" w:eastAsia="Arial Unicode MS" w:hAnsi="Tahoma" w:cs="Tahoma"/>
      <w:i/>
      <w:kern w:val="2"/>
      <w:lang w:val="en-GB" w:eastAsia="hi-IN" w:bidi="hi-IN"/>
    </w:rPr>
  </w:style>
  <w:style w:type="paragraph" w:customStyle="1" w:styleId="InstructionNew">
    <w:name w:val="_Instruction_New"/>
    <w:basedOn w:val="Instruction"/>
    <w:uiPriority w:val="99"/>
    <w:qFormat/>
    <w:rsid w:val="00086A32"/>
    <w:rPr>
      <w:color w:val="00B050"/>
    </w:rPr>
  </w:style>
  <w:style w:type="paragraph" w:customStyle="1" w:styleId="InstructionTrend">
    <w:name w:val="_Instruction_Trend"/>
    <w:basedOn w:val="Instruction"/>
    <w:uiPriority w:val="99"/>
    <w:qFormat/>
    <w:rsid w:val="00086A32"/>
    <w:rPr>
      <w:color w:val="8064A2"/>
    </w:rPr>
  </w:style>
  <w:style w:type="paragraph" w:customStyle="1" w:styleId="InstructionReworded">
    <w:name w:val="_Instruction_Reworded"/>
    <w:basedOn w:val="InstructionTrend"/>
    <w:uiPriority w:val="99"/>
    <w:qFormat/>
    <w:rsid w:val="00086A32"/>
    <w:rPr>
      <w:color w:val="00B0F0"/>
    </w:rPr>
  </w:style>
  <w:style w:type="paragraph" w:customStyle="1" w:styleId="ItemID">
    <w:name w:val="_ItemID"/>
    <w:basedOn w:val="BodyRight"/>
    <w:uiPriority w:val="99"/>
    <w:qFormat/>
    <w:rsid w:val="00086A32"/>
    <w:pPr>
      <w:spacing w:before="0" w:after="0"/>
    </w:pPr>
    <w:rPr>
      <w:b/>
      <w:color w:val="808080"/>
      <w:kern w:val="16"/>
      <w:sz w:val="16"/>
    </w:rPr>
  </w:style>
  <w:style w:type="paragraph" w:customStyle="1" w:styleId="NoteHeading">
    <w:name w:val="_Note Heading"/>
    <w:basedOn w:val="affa"/>
    <w:uiPriority w:val="99"/>
    <w:qFormat/>
    <w:rsid w:val="00086A32"/>
    <w:pPr>
      <w:spacing w:before="120"/>
    </w:pPr>
    <w:rPr>
      <w:rFonts w:ascii="Arial" w:hAnsi="Arial"/>
      <w:b/>
      <w:i/>
      <w:vanish/>
      <w:color w:val="FF0000"/>
      <w:kern w:val="20"/>
      <w:sz w:val="22"/>
      <w:u w:val="single"/>
    </w:rPr>
  </w:style>
  <w:style w:type="paragraph" w:customStyle="1" w:styleId="Notes">
    <w:name w:val="_Notes"/>
    <w:basedOn w:val="NoteHeading"/>
    <w:uiPriority w:val="99"/>
    <w:qFormat/>
    <w:rsid w:val="00086A32"/>
    <w:pPr>
      <w:spacing w:after="120"/>
    </w:pPr>
    <w:rPr>
      <w:b w:val="0"/>
      <w:sz w:val="20"/>
      <w:u w:val="none"/>
    </w:rPr>
  </w:style>
  <w:style w:type="paragraph" w:customStyle="1" w:styleId="Numeric">
    <w:name w:val="_Numeric"/>
    <w:basedOn w:val="a0"/>
    <w:uiPriority w:val="99"/>
    <w:rsid w:val="00086A32"/>
    <w:pPr>
      <w:widowControl w:val="0"/>
      <w:suppressAutoHyphens/>
      <w:spacing w:before="40" w:after="40" w:line="240" w:lineRule="auto"/>
      <w:jc w:val="center"/>
    </w:pPr>
    <w:rPr>
      <w:rFonts w:ascii="Tahoma" w:eastAsia="Times New Roman" w:hAnsi="Tahoma" w:cs="Times New Roman"/>
      <w:kern w:val="2"/>
      <w:sz w:val="16"/>
      <w:szCs w:val="20"/>
      <w:lang w:val="en-GB" w:eastAsia="zh-CN" w:bidi="hi-IN"/>
    </w:rPr>
  </w:style>
  <w:style w:type="paragraph" w:customStyle="1" w:styleId="QuestionText">
    <w:name w:val="_QuestionText"/>
    <w:basedOn w:val="a0"/>
    <w:uiPriority w:val="99"/>
    <w:rsid w:val="00086A32"/>
    <w:pPr>
      <w:widowControl w:val="0"/>
      <w:suppressAutoHyphens/>
      <w:spacing w:before="80" w:after="80" w:line="240" w:lineRule="auto"/>
    </w:pPr>
    <w:rPr>
      <w:rFonts w:ascii="Tahoma" w:eastAsia="Arial Unicode MS" w:hAnsi="Tahoma" w:cs="Tahoma"/>
      <w:b/>
      <w:bCs/>
      <w:kern w:val="2"/>
      <w:szCs w:val="24"/>
      <w:lang w:val="en-GB" w:eastAsia="hi-IN" w:bidi="hi-IN"/>
    </w:rPr>
  </w:style>
  <w:style w:type="paragraph" w:customStyle="1" w:styleId="QuestionIntroduction">
    <w:name w:val="_QuestionIntroduction"/>
    <w:basedOn w:val="QuestionText"/>
    <w:uiPriority w:val="99"/>
    <w:qFormat/>
    <w:rsid w:val="00086A32"/>
    <w:rPr>
      <w:b w:val="0"/>
    </w:rPr>
  </w:style>
  <w:style w:type="paragraph" w:customStyle="1" w:styleId="QuestionIntroductionNew">
    <w:name w:val="_QuestionIntroduction_New"/>
    <w:basedOn w:val="QuestionText"/>
    <w:uiPriority w:val="99"/>
    <w:qFormat/>
    <w:rsid w:val="00086A32"/>
    <w:rPr>
      <w:b w:val="0"/>
      <w:color w:val="00B050"/>
    </w:rPr>
  </w:style>
  <w:style w:type="paragraph" w:customStyle="1" w:styleId="QuestionIntroductionReworded">
    <w:name w:val="_QuestionIntroduction_Reworded"/>
    <w:basedOn w:val="QuestionText"/>
    <w:uiPriority w:val="99"/>
    <w:qFormat/>
    <w:rsid w:val="00086A32"/>
    <w:rPr>
      <w:b w:val="0"/>
      <w:color w:val="00B0F0"/>
    </w:rPr>
  </w:style>
  <w:style w:type="paragraph" w:customStyle="1" w:styleId="QuestionIntroductionTrend">
    <w:name w:val="_QuestionIntroduction_Trend"/>
    <w:basedOn w:val="QuestionText"/>
    <w:uiPriority w:val="99"/>
    <w:qFormat/>
    <w:rsid w:val="00086A32"/>
    <w:rPr>
      <w:b w:val="0"/>
      <w:color w:val="8064A2"/>
    </w:rPr>
  </w:style>
  <w:style w:type="paragraph" w:customStyle="1" w:styleId="QuestionNumber">
    <w:name w:val="_QuestionNumber"/>
    <w:basedOn w:val="a0"/>
    <w:uiPriority w:val="99"/>
    <w:qFormat/>
    <w:rsid w:val="00086A32"/>
    <w:pPr>
      <w:widowControl w:val="0"/>
      <w:suppressAutoHyphens/>
      <w:spacing w:before="80" w:after="80" w:line="240" w:lineRule="auto"/>
    </w:pPr>
    <w:rPr>
      <w:rFonts w:ascii="Tahoma" w:eastAsia="Arial Unicode MS" w:hAnsi="Tahoma" w:cs="Tahoma"/>
      <w:b/>
      <w:kern w:val="2"/>
      <w:sz w:val="24"/>
      <w:szCs w:val="20"/>
      <w:lang w:val="en-GB" w:eastAsia="hi-IN" w:bidi="hi-IN"/>
    </w:rPr>
  </w:style>
  <w:style w:type="paragraph" w:customStyle="1" w:styleId="QuestionTextNew">
    <w:name w:val="_QuestionText_New"/>
    <w:basedOn w:val="QuestionText"/>
    <w:uiPriority w:val="99"/>
    <w:qFormat/>
    <w:rsid w:val="00086A32"/>
    <w:rPr>
      <w:color w:val="00B050"/>
    </w:rPr>
  </w:style>
  <w:style w:type="paragraph" w:customStyle="1" w:styleId="QuestionTextReworded">
    <w:name w:val="_QuestionText_Reworded"/>
    <w:basedOn w:val="QuestionText"/>
    <w:uiPriority w:val="99"/>
    <w:qFormat/>
    <w:rsid w:val="00086A32"/>
    <w:rPr>
      <w:color w:val="00B0F0"/>
    </w:rPr>
  </w:style>
  <w:style w:type="paragraph" w:customStyle="1" w:styleId="QuestionTextTrend">
    <w:name w:val="_QuestionText_Trend"/>
    <w:basedOn w:val="QuestionText"/>
    <w:uiPriority w:val="99"/>
    <w:qFormat/>
    <w:rsid w:val="00086A32"/>
    <w:rPr>
      <w:color w:val="8064A2"/>
    </w:rPr>
  </w:style>
  <w:style w:type="paragraph" w:customStyle="1" w:styleId="SectionInstruction">
    <w:name w:val="_SectionInstruction"/>
    <w:basedOn w:val="Body"/>
    <w:uiPriority w:val="99"/>
    <w:rsid w:val="00086A32"/>
    <w:pPr>
      <w:spacing w:before="180" w:after="180"/>
    </w:pPr>
    <w:rPr>
      <w:i/>
    </w:rPr>
  </w:style>
  <w:style w:type="paragraph" w:customStyle="1" w:styleId="SectionTitle">
    <w:name w:val="_SectionTitle"/>
    <w:basedOn w:val="a0"/>
    <w:next w:val="a0"/>
    <w:uiPriority w:val="99"/>
    <w:rsid w:val="00086A32"/>
    <w:pPr>
      <w:keepNext/>
      <w:pageBreakBefore/>
      <w:widowControl w:val="0"/>
      <w:suppressAutoHyphens/>
      <w:spacing w:before="120" w:after="240" w:line="240" w:lineRule="auto"/>
      <w:outlineLvl w:val="0"/>
    </w:pPr>
    <w:rPr>
      <w:rFonts w:ascii="Arial" w:eastAsia="Arial Unicode MS" w:hAnsi="Arial" w:cs="Tahoma"/>
      <w:b/>
      <w:i/>
      <w:color w:val="8064A2"/>
      <w:kern w:val="2"/>
      <w:sz w:val="36"/>
      <w:szCs w:val="20"/>
      <w:lang w:val="en-GB" w:eastAsia="hi-IN" w:bidi="hi-IN"/>
    </w:rPr>
  </w:style>
  <w:style w:type="character" w:customStyle="1" w:styleId="SkipInstructionChar">
    <w:name w:val="_SkipInstruction Char"/>
    <w:link w:val="SkipInstruction"/>
    <w:locked/>
    <w:rsid w:val="00086A32"/>
    <w:rPr>
      <w:rFonts w:ascii="Tahoma" w:eastAsia="PMingLiU" w:hAnsi="Tahoma" w:cs="Tahoma"/>
      <w:b/>
      <w:bCs/>
      <w:iCs/>
      <w:kern w:val="2"/>
      <w:lang w:val="en-GB" w:eastAsia="hi-IN" w:bidi="hi-IN"/>
    </w:rPr>
  </w:style>
  <w:style w:type="paragraph" w:customStyle="1" w:styleId="SkipInstruction">
    <w:name w:val="_SkipInstruction"/>
    <w:basedOn w:val="a0"/>
    <w:link w:val="SkipInstructionChar"/>
    <w:rsid w:val="00086A32"/>
    <w:pPr>
      <w:keepNext/>
      <w:keepLines/>
      <w:widowControl w:val="0"/>
      <w:tabs>
        <w:tab w:val="right" w:leader="dot" w:pos="7938"/>
      </w:tabs>
      <w:suppressAutoHyphens/>
      <w:spacing w:before="80" w:after="80" w:line="240" w:lineRule="auto"/>
    </w:pPr>
    <w:rPr>
      <w:rFonts w:ascii="Tahoma" w:eastAsia="PMingLiU" w:hAnsi="Tahoma" w:cs="Tahoma"/>
      <w:b/>
      <w:bCs/>
      <w:iCs/>
      <w:kern w:val="2"/>
      <w:lang w:val="en-GB" w:eastAsia="hi-IN" w:bidi="hi-IN"/>
    </w:rPr>
  </w:style>
  <w:style w:type="paragraph" w:customStyle="1" w:styleId="Subtitle">
    <w:name w:val="_Subtitle"/>
    <w:basedOn w:val="a0"/>
    <w:uiPriority w:val="99"/>
    <w:rsid w:val="00086A32"/>
    <w:pPr>
      <w:widowControl w:val="0"/>
      <w:suppressAutoHyphens/>
      <w:spacing w:before="240" w:after="120" w:line="240" w:lineRule="auto"/>
    </w:pPr>
    <w:rPr>
      <w:rFonts w:ascii="Arial" w:eastAsia="Arial Unicode MS" w:hAnsi="Arial" w:cs="Tahoma"/>
      <w:b/>
      <w:kern w:val="2"/>
      <w:sz w:val="28"/>
      <w:szCs w:val="28"/>
      <w:lang w:val="en-GB" w:eastAsia="hi-IN" w:bidi="hi-IN"/>
    </w:rPr>
  </w:style>
  <w:style w:type="paragraph" w:customStyle="1" w:styleId="Title">
    <w:name w:val="_Title"/>
    <w:basedOn w:val="a0"/>
    <w:uiPriority w:val="99"/>
    <w:rsid w:val="00086A32"/>
    <w:pPr>
      <w:widowControl w:val="0"/>
      <w:suppressAutoHyphens/>
      <w:spacing w:before="480" w:after="480" w:line="240" w:lineRule="auto"/>
    </w:pPr>
    <w:rPr>
      <w:rFonts w:ascii="Arial" w:eastAsia="Arial Unicode MS" w:hAnsi="Arial" w:cs="Tahoma"/>
      <w:b/>
      <w:kern w:val="2"/>
      <w:sz w:val="40"/>
      <w:szCs w:val="40"/>
      <w:lang w:val="en-GB" w:eastAsia="hi-IN" w:bidi="hi-IN"/>
    </w:rPr>
  </w:style>
  <w:style w:type="paragraph" w:customStyle="1" w:styleId="UnitSymbol">
    <w:name w:val="_UnitSymbol"/>
    <w:basedOn w:val="DimensionNumber"/>
    <w:uiPriority w:val="99"/>
    <w:qFormat/>
    <w:rsid w:val="00086A32"/>
  </w:style>
  <w:style w:type="paragraph" w:customStyle="1" w:styleId="15">
    <w:name w:val="Без интервала1"/>
    <w:uiPriority w:val="1"/>
    <w:qFormat/>
    <w:rsid w:val="00086A32"/>
    <w:pPr>
      <w:spacing w:after="0" w:line="240" w:lineRule="auto"/>
    </w:pPr>
    <w:rPr>
      <w:rFonts w:ascii="Calibri" w:eastAsia="SimSun" w:hAnsi="Calibri" w:cs="Times New Roman"/>
      <w:lang w:val="en-GB"/>
    </w:rPr>
  </w:style>
  <w:style w:type="paragraph" w:customStyle="1" w:styleId="16">
    <w:name w:val="无间隔1"/>
    <w:uiPriority w:val="1"/>
    <w:qFormat/>
    <w:rsid w:val="00086A32"/>
    <w:pPr>
      <w:spacing w:after="0" w:line="240" w:lineRule="auto"/>
    </w:pPr>
    <w:rPr>
      <w:rFonts w:ascii="Calibri" w:eastAsia="Times New Roman" w:hAnsi="Calibri" w:cs="Times New Roman"/>
      <w:lang w:val="en-GB"/>
    </w:rPr>
  </w:style>
  <w:style w:type="paragraph" w:customStyle="1" w:styleId="TableParagraph">
    <w:name w:val="Table Paragraph"/>
    <w:basedOn w:val="a0"/>
    <w:uiPriority w:val="1"/>
    <w:qFormat/>
    <w:rsid w:val="00086A32"/>
    <w:pPr>
      <w:widowControl w:val="0"/>
      <w:autoSpaceDE w:val="0"/>
      <w:autoSpaceDN w:val="0"/>
      <w:spacing w:after="0" w:line="240" w:lineRule="auto"/>
      <w:ind w:left="107"/>
    </w:pPr>
    <w:rPr>
      <w:rFonts w:ascii="Tahoma" w:eastAsia="Tahoma" w:hAnsi="Tahoma" w:cs="Tahoma"/>
      <w:lang w:val="de-DE" w:eastAsia="de-DE" w:bidi="de-DE"/>
    </w:rPr>
  </w:style>
  <w:style w:type="character" w:styleId="afff1">
    <w:name w:val="footnote reference"/>
    <w:unhideWhenUsed/>
    <w:rsid w:val="00086A32"/>
    <w:rPr>
      <w:vertAlign w:val="superscript"/>
    </w:rPr>
  </w:style>
  <w:style w:type="character" w:styleId="afff2">
    <w:name w:val="annotation reference"/>
    <w:semiHidden/>
    <w:unhideWhenUsed/>
    <w:rsid w:val="00086A32"/>
    <w:rPr>
      <w:sz w:val="16"/>
      <w:szCs w:val="16"/>
    </w:rPr>
  </w:style>
  <w:style w:type="character" w:styleId="afff3">
    <w:name w:val="endnote reference"/>
    <w:uiPriority w:val="99"/>
    <w:semiHidden/>
    <w:unhideWhenUsed/>
    <w:rsid w:val="00086A32"/>
    <w:rPr>
      <w:vertAlign w:val="superscript"/>
    </w:rPr>
  </w:style>
  <w:style w:type="character" w:styleId="afff4">
    <w:name w:val="Placeholder Text"/>
    <w:uiPriority w:val="99"/>
    <w:semiHidden/>
    <w:rsid w:val="00086A32"/>
    <w:rPr>
      <w:color w:val="808080"/>
    </w:rPr>
  </w:style>
  <w:style w:type="character" w:customStyle="1" w:styleId="CharStyle19">
    <w:name w:val="Char Style 19"/>
    <w:rsid w:val="00086A32"/>
    <w:rPr>
      <w:rFonts w:ascii="Times New Roman" w:eastAsia="Times New Roman" w:hAnsi="Times New Roman" w:cs="Times New Roman" w:hint="default"/>
      <w:b w:val="0"/>
      <w:bCs w:val="0"/>
      <w:i w:val="0"/>
      <w:iCs w:val="0"/>
      <w:smallCaps w:val="0"/>
      <w:strike w:val="0"/>
      <w:dstrike w:val="0"/>
      <w:color w:val="000000"/>
      <w:spacing w:val="0"/>
      <w:w w:val="100"/>
      <w:position w:val="0"/>
      <w:sz w:val="19"/>
      <w:szCs w:val="19"/>
      <w:u w:val="none"/>
      <w:effect w:val="none"/>
      <w:lang w:val="en-US" w:eastAsia="en-US" w:bidi="en-US"/>
    </w:rPr>
  </w:style>
  <w:style w:type="character" w:customStyle="1" w:styleId="apple-converted-space">
    <w:name w:val="apple-converted-space"/>
    <w:basedOn w:val="a1"/>
    <w:rsid w:val="00086A32"/>
  </w:style>
  <w:style w:type="character" w:customStyle="1" w:styleId="ListBulletChar">
    <w:name w:val="List Bullet Char"/>
    <w:rsid w:val="00086A32"/>
    <w:rPr>
      <w:sz w:val="22"/>
      <w:szCs w:val="22"/>
      <w:lang w:val="en-GB" w:eastAsia="zh-CN" w:bidi="ar-SA"/>
    </w:rPr>
  </w:style>
  <w:style w:type="character" w:customStyle="1" w:styleId="Heading3CharChar">
    <w:name w:val="Heading 3 Char Char"/>
    <w:rsid w:val="00086A32"/>
    <w:rPr>
      <w:b/>
      <w:bCs/>
      <w:i/>
      <w:iCs/>
      <w:sz w:val="22"/>
      <w:szCs w:val="22"/>
      <w:lang w:val="en-GB" w:eastAsia="zh-CN" w:bidi="ar-SA"/>
    </w:rPr>
  </w:style>
  <w:style w:type="character" w:customStyle="1" w:styleId="TALISTerm">
    <w:name w:val="TALIS_Term"/>
    <w:rsid w:val="00086A32"/>
    <w:rPr>
      <w:i/>
      <w:iCs w:val="0"/>
    </w:rPr>
  </w:style>
  <w:style w:type="character" w:customStyle="1" w:styleId="IEATerm">
    <w:name w:val="IEA_Term"/>
    <w:rsid w:val="00086A32"/>
    <w:rPr>
      <w:i/>
      <w:iCs w:val="0"/>
    </w:rPr>
  </w:style>
  <w:style w:type="character" w:customStyle="1" w:styleId="TALISCode">
    <w:name w:val="_TALIS_Code"/>
    <w:rsid w:val="00086A32"/>
    <w:rPr>
      <w:rFonts w:ascii="Tahoma" w:hAnsi="Tahoma" w:cs="Tahoma" w:hint="default"/>
      <w:color w:val="auto"/>
      <w:sz w:val="16"/>
      <w:vertAlign w:val="subscript"/>
    </w:rPr>
  </w:style>
  <w:style w:type="character" w:customStyle="1" w:styleId="CharStyle96">
    <w:name w:val="Char Style 96"/>
    <w:rsid w:val="00086A32"/>
    <w:rPr>
      <w:rFonts w:ascii="Times New Roman" w:eastAsia="Times New Roman" w:hAnsi="Times New Roman" w:cs="Times New Roman" w:hint="default"/>
      <w:b/>
      <w:bCs/>
      <w:i/>
      <w:iCs/>
      <w:smallCaps w:val="0"/>
      <w:strike w:val="0"/>
      <w:dstrike w:val="0"/>
      <w:color w:val="000000"/>
      <w:spacing w:val="0"/>
      <w:w w:val="100"/>
      <w:position w:val="0"/>
      <w:sz w:val="22"/>
      <w:szCs w:val="22"/>
      <w:u w:val="none"/>
      <w:effect w:val="none"/>
      <w:shd w:val="clear" w:color="auto" w:fill="FFFFFF"/>
      <w:lang w:val="en-US" w:eastAsia="en-US" w:bidi="en-US"/>
    </w:rPr>
  </w:style>
  <w:style w:type="character" w:customStyle="1" w:styleId="ListLabel3">
    <w:name w:val="ListLabel 3"/>
    <w:rsid w:val="00086A32"/>
    <w:rPr>
      <w:rFonts w:ascii="Times New Roman" w:hAnsi="Times New Roman" w:cs="Times New Roman" w:hint="default"/>
    </w:rPr>
  </w:style>
  <w:style w:type="character" w:customStyle="1" w:styleId="ListLabel2">
    <w:name w:val="ListLabel 2"/>
    <w:rsid w:val="00086A32"/>
    <w:rPr>
      <w:rFonts w:ascii="Courier New" w:hAnsi="Courier New" w:cs="Courier New" w:hint="default"/>
    </w:rPr>
  </w:style>
  <w:style w:type="character" w:customStyle="1" w:styleId="WW-Absatz-Standardschriftart">
    <w:name w:val="WW-Absatz-Standardschriftart"/>
    <w:rsid w:val="00086A32"/>
  </w:style>
  <w:style w:type="character" w:customStyle="1" w:styleId="apple-style-span">
    <w:name w:val="apple-style-span"/>
    <w:basedOn w:val="a1"/>
    <w:rsid w:val="00086A32"/>
  </w:style>
  <w:style w:type="character" w:customStyle="1" w:styleId="Code0">
    <w:name w:val="_Code"/>
    <w:rsid w:val="00086A32"/>
    <w:rPr>
      <w:rFonts w:ascii="Tahoma" w:hAnsi="Tahoma" w:cs="Tahoma" w:hint="default"/>
      <w:color w:val="auto"/>
      <w:sz w:val="16"/>
      <w:vertAlign w:val="subscript"/>
    </w:rPr>
  </w:style>
  <w:style w:type="character" w:customStyle="1" w:styleId="DimensionInstruction">
    <w:name w:val="_DimensionInstruction"/>
    <w:uiPriority w:val="1"/>
    <w:qFormat/>
    <w:rsid w:val="00086A32"/>
    <w:rPr>
      <w:i/>
      <w:iCs w:val="0"/>
    </w:rPr>
  </w:style>
  <w:style w:type="table" w:customStyle="1" w:styleId="DPCTableGrid1">
    <w:name w:val="DPC_Table Grid1"/>
    <w:basedOn w:val="a2"/>
    <w:next w:val="a4"/>
    <w:uiPriority w:val="59"/>
    <w:rsid w:val="00086A32"/>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Таблица-сетка 1 светлая1"/>
    <w:basedOn w:val="a2"/>
    <w:uiPriority w:val="46"/>
    <w:rsid w:val="00086A32"/>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LightShading1">
    <w:name w:val="Light Shading1"/>
    <w:basedOn w:val="a2"/>
    <w:uiPriority w:val="60"/>
    <w:rsid w:val="00086A32"/>
    <w:pPr>
      <w:spacing w:after="0" w:line="240" w:lineRule="auto"/>
    </w:pPr>
    <w:rPr>
      <w:rFonts w:ascii="Calibri" w:eastAsia="Calibri" w:hAnsi="Calibri" w:cs="Times New Roman"/>
      <w:color w:val="000000"/>
      <w:sz w:val="20"/>
      <w:szCs w:val="20"/>
      <w:lang w:val="de-DE"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DPCTableGrid2">
    <w:name w:val="DPC_Table Grid2"/>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
    <w:name w:val="DPC_Table Grid3"/>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
    <w:name w:val="DPC_Table Grid4"/>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5">
    <w:name w:val="DPC_Table Grid5"/>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6">
    <w:name w:val="DPC_Table Grid6"/>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7">
    <w:name w:val="DPC_Table Grid7"/>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51">
    <w:name w:val="DPC_Table Grid51"/>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8">
    <w:name w:val="DPC_Table Grid8"/>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9">
    <w:name w:val="DPC_Table Grid9"/>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0">
    <w:name w:val="DPC_Table Grid10"/>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1">
    <w:name w:val="DPC_Table Grid11"/>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2">
    <w:name w:val="DPC_Table Grid12"/>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3">
    <w:name w:val="DPC_Table Grid13"/>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4">
    <w:name w:val="DPC_Table Grid14"/>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5">
    <w:name w:val="DPC_Table Grid15"/>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6">
    <w:name w:val="DPC_Table Grid16"/>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7">
    <w:name w:val="DPC_Table Grid17"/>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8">
    <w:name w:val="DPC_Table Grid18"/>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9">
    <w:name w:val="DPC_Table Grid19"/>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0">
    <w:name w:val="DPC_Table Grid20"/>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1">
    <w:name w:val="DPC_Table Grid21"/>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2">
    <w:name w:val="DPC_Table Grid22"/>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61">
    <w:name w:val="DPC_Table Grid61"/>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3">
    <w:name w:val="DPC_Table Grid23"/>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4">
    <w:name w:val="DPC_Table Grid24"/>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5">
    <w:name w:val="DPC_Table Grid25"/>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6">
    <w:name w:val="DPC_Table Grid26"/>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7">
    <w:name w:val="DPC_Table Grid27"/>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8">
    <w:name w:val="DPC_Table Grid28"/>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9">
    <w:name w:val="DPC_Table Grid29"/>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0">
    <w:name w:val="DPC_Table Grid30"/>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1">
    <w:name w:val="DPC_Table Grid31"/>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2">
    <w:name w:val="DPC_Table Grid32"/>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3">
    <w:name w:val="DPC_Table Grid33"/>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4">
    <w:name w:val="DPC_Table Grid34"/>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5">
    <w:name w:val="DPC_Table Grid35"/>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6">
    <w:name w:val="DPC_Table Grid36"/>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7">
    <w:name w:val="DPC_Table Grid37"/>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8">
    <w:name w:val="DPC_Table Grid38"/>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9">
    <w:name w:val="DPC_Table Grid39"/>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0">
    <w:name w:val="DPC_Table Grid40"/>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1">
    <w:name w:val="DPC_Table Grid41"/>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2">
    <w:name w:val="DPC_Table Grid42"/>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3">
    <w:name w:val="DPC_Table Grid43"/>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4">
    <w:name w:val="DPC_Table Grid44"/>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5">
    <w:name w:val="DPC_Table Grid45"/>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6">
    <w:name w:val="DPC_Table Grid46"/>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7">
    <w:name w:val="DPC_Table Grid47"/>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8">
    <w:name w:val="DPC_Table Grid48"/>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9">
    <w:name w:val="DPC_Table Grid49"/>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50">
    <w:name w:val="DPC_Table Grid50"/>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52">
    <w:name w:val="DPC_Table Grid52"/>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53">
    <w:name w:val="DPC_Table Grid53"/>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54">
    <w:name w:val="DPC_Table Grid54"/>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qFormat/>
    <w:rsid w:val="00086A32"/>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paragraph" w:customStyle="1" w:styleId="BodyCentered">
    <w:name w:val="_Body + Centered"/>
    <w:basedOn w:val="Body"/>
    <w:uiPriority w:val="99"/>
    <w:rsid w:val="00086A32"/>
    <w:pPr>
      <w:jc w:val="center"/>
    </w:pPr>
  </w:style>
  <w:style w:type="numbering" w:styleId="1ai">
    <w:name w:val="Outline List 1"/>
    <w:basedOn w:val="a3"/>
    <w:semiHidden/>
    <w:unhideWhenUsed/>
    <w:rsid w:val="00086A32"/>
    <w:pPr>
      <w:numPr>
        <w:numId w:val="65"/>
      </w:numPr>
    </w:pPr>
  </w:style>
  <w:style w:type="numbering" w:customStyle="1" w:styleId="27">
    <w:name w:val="Нет списка2"/>
    <w:next w:val="a3"/>
    <w:uiPriority w:val="99"/>
    <w:semiHidden/>
    <w:unhideWhenUsed/>
    <w:rsid w:val="00903353"/>
  </w:style>
  <w:style w:type="table" w:customStyle="1" w:styleId="17">
    <w:name w:val="Сетка таблицы1"/>
    <w:basedOn w:val="a2"/>
    <w:next w:val="a4"/>
    <w:uiPriority w:val="59"/>
    <w:rsid w:val="0090335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char1">
    <w:name w:val="normal__char1"/>
    <w:basedOn w:val="a1"/>
    <w:rsid w:val="00903353"/>
    <w:rPr>
      <w:rFonts w:ascii="Calibri" w:hAnsi="Calibri" w:hint="default"/>
      <w:sz w:val="22"/>
      <w:szCs w:val="22"/>
    </w:rPr>
  </w:style>
  <w:style w:type="paragraph" w:customStyle="1" w:styleId="28">
    <w:name w:val="Обычный2"/>
    <w:basedOn w:val="a0"/>
    <w:rsid w:val="00903353"/>
    <w:pPr>
      <w:spacing w:after="160" w:line="240" w:lineRule="atLeast"/>
    </w:pPr>
    <w:rPr>
      <w:rFonts w:ascii="Calibri" w:eastAsia="Times New Roman" w:hAnsi="Calibri" w:cs="Times New Roman"/>
      <w:lang w:eastAsia="ru-RU"/>
    </w:rPr>
  </w:style>
  <w:style w:type="paragraph" w:customStyle="1" w:styleId="list0020paragraph">
    <w:name w:val="list_0020paragraph"/>
    <w:basedOn w:val="a0"/>
    <w:rsid w:val="00903353"/>
    <w:pPr>
      <w:spacing w:after="160" w:line="240" w:lineRule="atLeast"/>
      <w:ind w:left="720"/>
    </w:pPr>
    <w:rPr>
      <w:rFonts w:ascii="Calibri" w:eastAsia="Times New Roman" w:hAnsi="Calibri" w:cs="Times New Roman"/>
      <w:lang w:eastAsia="ru-RU"/>
    </w:rPr>
  </w:style>
  <w:style w:type="character" w:customStyle="1" w:styleId="list0020paragraphchar1">
    <w:name w:val="list_0020paragraph__char1"/>
    <w:basedOn w:val="a1"/>
    <w:rsid w:val="00903353"/>
    <w:rPr>
      <w:rFonts w:ascii="Calibri" w:hAnsi="Calibri" w:hint="default"/>
      <w:sz w:val="22"/>
      <w:szCs w:val="22"/>
    </w:rPr>
  </w:style>
  <w:style w:type="paragraph" w:customStyle="1" w:styleId="dash041104300437043e0432044b0439">
    <w:name w:val="dash0411_0430_0437_043e_0432_044b_0439"/>
    <w:basedOn w:val="a0"/>
    <w:rsid w:val="00903353"/>
    <w:pPr>
      <w:spacing w:after="0" w:line="240" w:lineRule="auto"/>
    </w:pPr>
    <w:rPr>
      <w:rFonts w:ascii="Times New Roman" w:eastAsia="Times New Roman" w:hAnsi="Times New Roman" w:cs="Times New Roman"/>
      <w:sz w:val="24"/>
      <w:szCs w:val="24"/>
      <w:lang w:eastAsia="ru-RU"/>
    </w:rPr>
  </w:style>
  <w:style w:type="character" w:customStyle="1" w:styleId="dash041104300437043e0432044b0439char1">
    <w:name w:val="dash0411_0430_0437_043e_0432_044b_0439__char1"/>
    <w:basedOn w:val="a1"/>
    <w:rsid w:val="00903353"/>
    <w:rPr>
      <w:rFonts w:ascii="Times New Roman" w:hAnsi="Times New Roman" w:cs="Times New Roman" w:hint="default"/>
      <w:strike w:val="0"/>
      <w:dstrike w:val="0"/>
      <w:sz w:val="24"/>
      <w:szCs w:val="24"/>
      <w:u w:val="none"/>
      <w:effect w:val="none"/>
    </w:rPr>
  </w:style>
  <w:style w:type="paragraph" w:styleId="afff5">
    <w:name w:val="Plain Text"/>
    <w:basedOn w:val="a0"/>
    <w:link w:val="afff6"/>
    <w:uiPriority w:val="99"/>
    <w:unhideWhenUsed/>
    <w:rsid w:val="00903353"/>
    <w:pPr>
      <w:spacing w:after="0" w:line="240" w:lineRule="auto"/>
    </w:pPr>
    <w:rPr>
      <w:rFonts w:ascii="Consolas" w:hAnsi="Consolas"/>
      <w:sz w:val="21"/>
      <w:szCs w:val="21"/>
      <w:lang w:val="en-US"/>
    </w:rPr>
  </w:style>
  <w:style w:type="character" w:customStyle="1" w:styleId="afff6">
    <w:name w:val="Текст Знак"/>
    <w:basedOn w:val="a1"/>
    <w:link w:val="afff5"/>
    <w:uiPriority w:val="99"/>
    <w:rsid w:val="00903353"/>
    <w:rPr>
      <w:rFonts w:ascii="Consolas" w:hAnsi="Consolas"/>
      <w:sz w:val="21"/>
      <w:szCs w:val="21"/>
      <w:lang w:val="en-US"/>
    </w:rPr>
  </w:style>
  <w:style w:type="paragraph" w:customStyle="1" w:styleId="18">
    <w:name w:val="Обычный1"/>
    <w:basedOn w:val="a0"/>
    <w:rsid w:val="00903353"/>
    <w:pPr>
      <w:spacing w:line="260" w:lineRule="atLeast"/>
    </w:pPr>
    <w:rPr>
      <w:rFonts w:ascii="Calibri" w:eastAsia="Times New Roman" w:hAnsi="Calibri" w:cs="Times New Roman"/>
      <w:lang w:eastAsia="ru-RU"/>
    </w:rPr>
  </w:style>
  <w:style w:type="paragraph" w:customStyle="1" w:styleId="normal0020table1">
    <w:name w:val="normal_0020table1"/>
    <w:basedOn w:val="a0"/>
    <w:rsid w:val="00903353"/>
    <w:pPr>
      <w:spacing w:after="0" w:line="240" w:lineRule="auto"/>
    </w:pPr>
    <w:rPr>
      <w:rFonts w:ascii="Times New Roman" w:eastAsia="Times New Roman" w:hAnsi="Times New Roman" w:cs="Times New Roman"/>
      <w:sz w:val="24"/>
      <w:szCs w:val="24"/>
      <w:lang w:eastAsia="ru-RU"/>
    </w:rPr>
  </w:style>
  <w:style w:type="character" w:customStyle="1" w:styleId="normal0020tablechar">
    <w:name w:val="normal_0020table__char"/>
    <w:basedOn w:val="a1"/>
    <w:rsid w:val="00903353"/>
  </w:style>
  <w:style w:type="paragraph" w:customStyle="1" w:styleId="Normal1">
    <w:name w:val="Normal1"/>
    <w:rsid w:val="00903353"/>
    <w:pPr>
      <w:spacing w:before="100" w:after="100" w:line="240" w:lineRule="auto"/>
    </w:pPr>
    <w:rPr>
      <w:rFonts w:ascii="Times New Roman" w:eastAsia="Times New Roman" w:hAnsi="Times New Roman" w:cs="Times New Roman"/>
      <w:snapToGrid w:val="0"/>
      <w:sz w:val="24"/>
      <w:szCs w:val="20"/>
      <w:lang w:eastAsia="ru-RU"/>
    </w:rPr>
  </w:style>
  <w:style w:type="character" w:customStyle="1" w:styleId="table0020gridchar">
    <w:name w:val="table_0020grid__char"/>
    <w:basedOn w:val="a1"/>
    <w:rsid w:val="00903353"/>
  </w:style>
  <w:style w:type="numbering" w:customStyle="1" w:styleId="37">
    <w:name w:val="Нет списка3"/>
    <w:next w:val="a3"/>
    <w:uiPriority w:val="99"/>
    <w:semiHidden/>
    <w:unhideWhenUsed/>
    <w:rsid w:val="00903353"/>
  </w:style>
  <w:style w:type="table" w:customStyle="1" w:styleId="29">
    <w:name w:val="Сетка таблицы2"/>
    <w:basedOn w:val="a2"/>
    <w:next w:val="a4"/>
    <w:uiPriority w:val="39"/>
    <w:rsid w:val="00903353"/>
    <w:pPr>
      <w:spacing w:after="0" w:line="240" w:lineRule="auto"/>
    </w:pPr>
    <w:rPr>
      <w:rFonts w:ascii="Times New Roman" w:hAnsi="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0">
    <w:name w:val="Основной текст 21"/>
    <w:basedOn w:val="a0"/>
    <w:next w:val="2a"/>
    <w:link w:val="2b"/>
    <w:unhideWhenUsed/>
    <w:rsid w:val="00903353"/>
    <w:pPr>
      <w:spacing w:after="120" w:line="480" w:lineRule="auto"/>
    </w:pPr>
  </w:style>
  <w:style w:type="character" w:customStyle="1" w:styleId="2b">
    <w:name w:val="Основной текст 2 Знак"/>
    <w:basedOn w:val="a1"/>
    <w:link w:val="210"/>
    <w:uiPriority w:val="99"/>
    <w:rsid w:val="00903353"/>
  </w:style>
  <w:style w:type="paragraph" w:customStyle="1" w:styleId="DirectionInstructionsPen">
    <w:name w:val="Direction_Instructions Pen"/>
    <w:rsid w:val="00903353"/>
    <w:pPr>
      <w:keepNext/>
      <w:tabs>
        <w:tab w:val="left" w:pos="7088"/>
        <w:tab w:val="left" w:pos="8222"/>
        <w:tab w:val="left" w:pos="9356"/>
      </w:tabs>
      <w:spacing w:before="120" w:after="120" w:line="240" w:lineRule="auto"/>
    </w:pPr>
    <w:rPr>
      <w:rFonts w:ascii="Times New Roman" w:eastAsia="Times New Roman" w:hAnsi="Times New Roman" w:cs="Times New Roman"/>
      <w:i/>
      <w:sz w:val="28"/>
      <w:szCs w:val="20"/>
      <w:lang w:val="en-GB" w:eastAsia="fr-FR"/>
    </w:rPr>
  </w:style>
  <w:style w:type="paragraph" w:customStyle="1" w:styleId="230">
    <w:name w:val="Заголовок 23"/>
    <w:basedOn w:val="a0"/>
    <w:next w:val="a0"/>
    <w:rsid w:val="00903353"/>
    <w:pPr>
      <w:keepNext/>
      <w:tabs>
        <w:tab w:val="left" w:pos="0"/>
        <w:tab w:val="left" w:pos="720"/>
        <w:tab w:val="left" w:pos="1440"/>
        <w:tab w:val="left" w:pos="2160"/>
        <w:tab w:val="left" w:pos="2880"/>
      </w:tabs>
      <w:spacing w:after="0" w:line="240" w:lineRule="auto"/>
      <w:jc w:val="center"/>
      <w:outlineLvl w:val="1"/>
    </w:pPr>
    <w:rPr>
      <w:rFonts w:ascii="Times New Roman" w:eastAsia="Times New Roman" w:hAnsi="Times New Roman" w:cs="Times New Roman"/>
      <w:sz w:val="24"/>
      <w:szCs w:val="24"/>
      <w:lang w:val="en-AU" w:eastAsia="ru-RU"/>
    </w:rPr>
  </w:style>
  <w:style w:type="paragraph" w:customStyle="1" w:styleId="line126">
    <w:name w:val="Стиль line + Слева:  126 см"/>
    <w:basedOn w:val="a0"/>
    <w:rsid w:val="00903353"/>
    <w:pPr>
      <w:keepNext/>
      <w:keepLines/>
      <w:tabs>
        <w:tab w:val="left" w:leader="underscore" w:pos="8080"/>
      </w:tabs>
      <w:spacing w:after="280" w:line="240" w:lineRule="auto"/>
      <w:ind w:left="714" w:right="85"/>
    </w:pPr>
    <w:rPr>
      <w:rFonts w:ascii="Arial" w:eastAsia="Times New Roman" w:hAnsi="Arial" w:cs="Times New Roman"/>
      <w:szCs w:val="20"/>
      <w:lang w:val="en-GB"/>
    </w:rPr>
  </w:style>
  <w:style w:type="paragraph" w:customStyle="1" w:styleId="bulletsCharChar1">
    <w:name w:val="bullets Char Char1"/>
    <w:basedOn w:val="a0"/>
    <w:link w:val="bulletsCharChar1Char"/>
    <w:rsid w:val="00903353"/>
    <w:pPr>
      <w:numPr>
        <w:numId w:val="98"/>
      </w:numPr>
      <w:tabs>
        <w:tab w:val="left" w:pos="720"/>
      </w:tabs>
      <w:spacing w:before="60" w:after="60" w:line="240" w:lineRule="auto"/>
    </w:pPr>
    <w:rPr>
      <w:rFonts w:ascii="Times New Roman" w:eastAsia="Times New Roman" w:hAnsi="Times New Roman" w:cs="Times New Roman"/>
      <w:i/>
      <w:sz w:val="24"/>
      <w:szCs w:val="20"/>
      <w:lang w:val="en-US"/>
    </w:rPr>
  </w:style>
  <w:style w:type="character" w:customStyle="1" w:styleId="bulletsCharChar1Char">
    <w:name w:val="bullets Char Char1 Char"/>
    <w:basedOn w:val="a1"/>
    <w:link w:val="bulletsCharChar1"/>
    <w:rsid w:val="00903353"/>
    <w:rPr>
      <w:rFonts w:ascii="Times New Roman" w:eastAsia="Times New Roman" w:hAnsi="Times New Roman" w:cs="Times New Roman"/>
      <w:i/>
      <w:sz w:val="24"/>
      <w:szCs w:val="20"/>
      <w:lang w:val="en-US"/>
    </w:rPr>
  </w:style>
  <w:style w:type="paragraph" w:customStyle="1" w:styleId="ExampleResponsesChar">
    <w:name w:val="Example Responses Char"/>
    <w:basedOn w:val="a0"/>
    <w:link w:val="ExampleResponsesCharChar"/>
    <w:rsid w:val="00903353"/>
    <w:pPr>
      <w:spacing w:before="60" w:after="60" w:line="240" w:lineRule="auto"/>
      <w:ind w:left="702" w:firstLine="18"/>
    </w:pPr>
    <w:rPr>
      <w:rFonts w:ascii="Times New Roman" w:eastAsia="Times New Roman" w:hAnsi="Times New Roman" w:cs="Times New Roman"/>
      <w:sz w:val="24"/>
      <w:szCs w:val="20"/>
      <w:lang w:val="en-US"/>
    </w:rPr>
  </w:style>
  <w:style w:type="character" w:customStyle="1" w:styleId="ExampleResponsesCharChar">
    <w:name w:val="Example Responses Char Char"/>
    <w:basedOn w:val="a1"/>
    <w:link w:val="ExampleResponsesChar"/>
    <w:rsid w:val="00903353"/>
    <w:rPr>
      <w:rFonts w:ascii="Times New Roman" w:eastAsia="Times New Roman" w:hAnsi="Times New Roman" w:cs="Times New Roman"/>
      <w:sz w:val="24"/>
      <w:szCs w:val="20"/>
      <w:lang w:val="en-US"/>
    </w:rPr>
  </w:style>
  <w:style w:type="paragraph" w:customStyle="1" w:styleId="Points">
    <w:name w:val="Points"/>
    <w:basedOn w:val="a0"/>
    <w:link w:val="PointsChar"/>
    <w:rsid w:val="00903353"/>
    <w:pPr>
      <w:spacing w:after="0" w:line="240" w:lineRule="auto"/>
    </w:pPr>
    <w:rPr>
      <w:rFonts w:ascii="Times New Roman" w:eastAsia="Times New Roman" w:hAnsi="Times New Roman" w:cs="Times New Roman"/>
      <w:b/>
      <w:bCs/>
      <w:sz w:val="24"/>
      <w:szCs w:val="20"/>
      <w:lang w:val="en-US"/>
    </w:rPr>
  </w:style>
  <w:style w:type="character" w:customStyle="1" w:styleId="PointsChar">
    <w:name w:val="Points Char"/>
    <w:basedOn w:val="a1"/>
    <w:link w:val="Points"/>
    <w:rsid w:val="00903353"/>
    <w:rPr>
      <w:rFonts w:ascii="Times New Roman" w:eastAsia="Times New Roman" w:hAnsi="Times New Roman" w:cs="Times New Roman"/>
      <w:b/>
      <w:bCs/>
      <w:sz w:val="24"/>
      <w:szCs w:val="20"/>
      <w:lang w:val="en-US"/>
    </w:rPr>
  </w:style>
  <w:style w:type="paragraph" w:customStyle="1" w:styleId="NRcodes">
    <w:name w:val="NR codes"/>
    <w:basedOn w:val="Points"/>
    <w:rsid w:val="00903353"/>
    <w:pPr>
      <w:tabs>
        <w:tab w:val="left" w:pos="6570"/>
      </w:tabs>
      <w:spacing w:before="120" w:after="120"/>
      <w:jc w:val="center"/>
    </w:pPr>
    <w:rPr>
      <w:bCs w:val="0"/>
    </w:rPr>
  </w:style>
  <w:style w:type="paragraph" w:customStyle="1" w:styleId="points0">
    <w:name w:val="points"/>
    <w:basedOn w:val="a0"/>
    <w:rsid w:val="00903353"/>
    <w:pPr>
      <w:tabs>
        <w:tab w:val="left" w:pos="6570"/>
      </w:tabs>
      <w:spacing w:before="120" w:after="120" w:line="240" w:lineRule="auto"/>
      <w:jc w:val="both"/>
    </w:pPr>
    <w:rPr>
      <w:rFonts w:ascii="Times New Roman" w:eastAsia="Times New Roman" w:hAnsi="Times New Roman" w:cs="Times New Roman"/>
      <w:b/>
      <w:sz w:val="24"/>
      <w:szCs w:val="20"/>
      <w:lang w:val="en-US"/>
    </w:rPr>
  </w:style>
  <w:style w:type="paragraph" w:customStyle="1" w:styleId="responseexplanation">
    <w:name w:val="response explanation"/>
    <w:basedOn w:val="2a"/>
    <w:link w:val="responseexplanationChar"/>
    <w:rsid w:val="00903353"/>
    <w:pPr>
      <w:tabs>
        <w:tab w:val="left" w:pos="6570"/>
      </w:tabs>
      <w:spacing w:before="120" w:after="60" w:line="240" w:lineRule="auto"/>
    </w:pPr>
    <w:rPr>
      <w:rFonts w:ascii="Times New Roman" w:eastAsia="Times New Roman" w:hAnsi="Times New Roman" w:cs="Times New Roman"/>
      <w:sz w:val="24"/>
      <w:szCs w:val="20"/>
      <w:lang w:val="en-US"/>
    </w:rPr>
  </w:style>
  <w:style w:type="character" w:customStyle="1" w:styleId="responseexplanationChar">
    <w:name w:val="response explanation Char"/>
    <w:basedOn w:val="a1"/>
    <w:link w:val="responseexplanation"/>
    <w:rsid w:val="00903353"/>
    <w:rPr>
      <w:rFonts w:ascii="Times New Roman" w:eastAsia="Times New Roman" w:hAnsi="Times New Roman" w:cs="Times New Roman"/>
      <w:sz w:val="24"/>
      <w:szCs w:val="20"/>
      <w:lang w:val="en-US"/>
    </w:rPr>
  </w:style>
  <w:style w:type="paragraph" w:customStyle="1" w:styleId="LTGliederung1">
    <w:name w:val="???????~LT~Gliederung 1"/>
    <w:rsid w:val="00903353"/>
    <w:pPr>
      <w:widowControl w:val="0"/>
      <w:tabs>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before="120" w:line="240" w:lineRule="auto"/>
      <w:ind w:left="540"/>
    </w:pPr>
    <w:rPr>
      <w:rFonts w:ascii="Tahoma" w:eastAsia="Tahoma" w:hAnsi="Tahoma" w:cs="Times New Roman"/>
      <w:color w:val="000000"/>
      <w:sz w:val="48"/>
      <w:szCs w:val="48"/>
    </w:rPr>
  </w:style>
  <w:style w:type="paragraph" w:customStyle="1" w:styleId="19">
    <w:name w:val="Знак1"/>
    <w:basedOn w:val="a0"/>
    <w:rsid w:val="00903353"/>
    <w:pPr>
      <w:spacing w:after="160" w:line="240" w:lineRule="exact"/>
    </w:pPr>
    <w:rPr>
      <w:rFonts w:ascii="Verdana" w:eastAsia="Times New Roman" w:hAnsi="Verdana" w:cs="Times New Roman"/>
      <w:sz w:val="20"/>
      <w:szCs w:val="20"/>
      <w:lang w:val="en-US"/>
    </w:rPr>
  </w:style>
  <w:style w:type="paragraph" w:styleId="38">
    <w:name w:val="Body Text 3"/>
    <w:basedOn w:val="a0"/>
    <w:link w:val="39"/>
    <w:uiPriority w:val="99"/>
    <w:rsid w:val="00903353"/>
    <w:pPr>
      <w:widowControl w:val="0"/>
      <w:spacing w:after="0" w:line="240" w:lineRule="auto"/>
      <w:jc w:val="center"/>
    </w:pPr>
    <w:rPr>
      <w:rFonts w:ascii="Times New Roman" w:eastAsia="Times New Roman" w:hAnsi="Times New Roman" w:cs="Times New Roman"/>
      <w:sz w:val="24"/>
      <w:szCs w:val="20"/>
      <w:lang w:val="x-none" w:eastAsia="x-none"/>
    </w:rPr>
  </w:style>
  <w:style w:type="character" w:customStyle="1" w:styleId="39">
    <w:name w:val="Основной текст 3 Знак"/>
    <w:basedOn w:val="a1"/>
    <w:link w:val="38"/>
    <w:uiPriority w:val="99"/>
    <w:rsid w:val="00903353"/>
    <w:rPr>
      <w:rFonts w:ascii="Times New Roman" w:eastAsia="Times New Roman" w:hAnsi="Times New Roman" w:cs="Times New Roman"/>
      <w:sz w:val="24"/>
      <w:szCs w:val="20"/>
      <w:lang w:val="x-none" w:eastAsia="x-none"/>
    </w:rPr>
  </w:style>
  <w:style w:type="character" w:customStyle="1" w:styleId="1a">
    <w:name w:val="Знак Знак1"/>
    <w:rsid w:val="00903353"/>
    <w:rPr>
      <w:sz w:val="24"/>
      <w:szCs w:val="24"/>
      <w:lang w:val="ru-RU" w:eastAsia="ru-RU" w:bidi="ar-SA"/>
    </w:rPr>
  </w:style>
  <w:style w:type="paragraph" w:customStyle="1" w:styleId="1b">
    <w:name w:val="Название1"/>
    <w:basedOn w:val="a0"/>
    <w:qFormat/>
    <w:rsid w:val="00903353"/>
    <w:pPr>
      <w:spacing w:before="240" w:after="60" w:line="240" w:lineRule="auto"/>
      <w:jc w:val="center"/>
      <w:outlineLvl w:val="0"/>
    </w:pPr>
    <w:rPr>
      <w:rFonts w:ascii="Arial" w:eastAsia="Times New Roman" w:hAnsi="Arial" w:cs="Times New Roman"/>
      <w:b/>
      <w:bCs/>
      <w:kern w:val="28"/>
      <w:sz w:val="32"/>
      <w:szCs w:val="32"/>
      <w:lang w:val="x-none" w:eastAsia="x-none"/>
    </w:rPr>
  </w:style>
  <w:style w:type="paragraph" w:customStyle="1" w:styleId="title1">
    <w:name w:val="title1"/>
    <w:basedOn w:val="a0"/>
    <w:rsid w:val="00903353"/>
    <w:pPr>
      <w:widowControl w:val="0"/>
      <w:tabs>
        <w:tab w:val="left" w:pos="567"/>
        <w:tab w:val="left" w:pos="851"/>
        <w:tab w:val="left" w:pos="1134"/>
        <w:tab w:val="left" w:pos="1418"/>
        <w:tab w:val="right" w:pos="7830"/>
      </w:tabs>
      <w:spacing w:after="240" w:line="240" w:lineRule="auto"/>
      <w:jc w:val="center"/>
    </w:pPr>
    <w:rPr>
      <w:rFonts w:ascii="Palatino" w:eastAsia="Times New Roman" w:hAnsi="Palatino" w:cs="Times New Roman"/>
      <w:b/>
      <w:sz w:val="28"/>
      <w:szCs w:val="20"/>
      <w:lang w:val="en-GB"/>
    </w:rPr>
  </w:style>
  <w:style w:type="paragraph" w:styleId="2c">
    <w:name w:val="Body Text Indent 2"/>
    <w:basedOn w:val="a0"/>
    <w:link w:val="2d"/>
    <w:uiPriority w:val="99"/>
    <w:rsid w:val="00903353"/>
    <w:pPr>
      <w:spacing w:after="120" w:line="480" w:lineRule="auto"/>
      <w:ind w:left="283"/>
    </w:pPr>
    <w:rPr>
      <w:rFonts w:ascii="Times New Roman" w:eastAsia="Times New Roman" w:hAnsi="Times New Roman" w:cs="Times New Roman"/>
      <w:sz w:val="24"/>
      <w:szCs w:val="24"/>
      <w:lang w:val="x-none" w:eastAsia="x-none"/>
    </w:rPr>
  </w:style>
  <w:style w:type="character" w:customStyle="1" w:styleId="2d">
    <w:name w:val="Основной текст с отступом 2 Знак"/>
    <w:basedOn w:val="a1"/>
    <w:link w:val="2c"/>
    <w:uiPriority w:val="99"/>
    <w:rsid w:val="00903353"/>
    <w:rPr>
      <w:rFonts w:ascii="Times New Roman" w:eastAsia="Times New Roman" w:hAnsi="Times New Roman" w:cs="Times New Roman"/>
      <w:sz w:val="24"/>
      <w:szCs w:val="24"/>
      <w:lang w:val="x-none" w:eastAsia="x-none"/>
    </w:rPr>
  </w:style>
  <w:style w:type="paragraph" w:customStyle="1" w:styleId="Body0">
    <w:name w:val="Body"/>
    <w:basedOn w:val="a0"/>
    <w:rsid w:val="00903353"/>
    <w:pPr>
      <w:spacing w:before="60" w:after="60" w:line="300" w:lineRule="atLeast"/>
    </w:pPr>
    <w:rPr>
      <w:rFonts w:ascii="Times New Roman" w:eastAsia="Times New Roman" w:hAnsi="Times New Roman" w:cs="Times New Roman"/>
      <w:snapToGrid w:val="0"/>
      <w:szCs w:val="20"/>
      <w:lang w:val="en-US" w:eastAsia="ru-RU"/>
    </w:rPr>
  </w:style>
  <w:style w:type="character" w:styleId="afff7">
    <w:name w:val="page number"/>
    <w:basedOn w:val="a1"/>
    <w:uiPriority w:val="99"/>
    <w:rsid w:val="00903353"/>
  </w:style>
  <w:style w:type="paragraph" w:customStyle="1" w:styleId="C2-CtrSglSp">
    <w:name w:val="C2-Ctr Sgl Sp"/>
    <w:rsid w:val="00903353"/>
    <w:pPr>
      <w:keepLines/>
      <w:spacing w:after="0" w:line="240" w:lineRule="atLeast"/>
      <w:jc w:val="center"/>
    </w:pPr>
    <w:rPr>
      <w:rFonts w:ascii="Times New Roman" w:eastAsia="Times New Roman" w:hAnsi="Times New Roman" w:cs="Times New Roman"/>
      <w:szCs w:val="20"/>
      <w:lang w:val="en-US" w:eastAsia="ru-RU"/>
    </w:rPr>
  </w:style>
  <w:style w:type="paragraph" w:customStyle="1" w:styleId="1c">
    <w:name w:val="Основной текст1"/>
    <w:basedOn w:val="a0"/>
    <w:rsid w:val="00903353"/>
    <w:pPr>
      <w:suppressAutoHyphens/>
      <w:spacing w:after="120" w:line="240" w:lineRule="auto"/>
      <w:jc w:val="both"/>
    </w:pPr>
    <w:rPr>
      <w:rFonts w:ascii="Times New Roman" w:eastAsia="Times New Roman" w:hAnsi="Times New Roman" w:cs="Times New Roman"/>
      <w:sz w:val="24"/>
      <w:szCs w:val="20"/>
      <w:lang w:val="en-US" w:eastAsia="ru-RU"/>
    </w:rPr>
  </w:style>
  <w:style w:type="paragraph" w:customStyle="1" w:styleId="stem">
    <w:name w:val="stem"/>
    <w:basedOn w:val="a0"/>
    <w:rsid w:val="00903353"/>
    <w:pPr>
      <w:keepNext/>
      <w:spacing w:after="220" w:line="240" w:lineRule="atLeast"/>
      <w:jc w:val="both"/>
    </w:pPr>
    <w:rPr>
      <w:rFonts w:ascii="Arial" w:eastAsia="Times New Roman" w:hAnsi="Arial" w:cs="Times New Roman"/>
      <w:b/>
      <w:sz w:val="28"/>
      <w:szCs w:val="20"/>
      <w:lang w:val="en-AU" w:eastAsia="ru-RU"/>
    </w:rPr>
  </w:style>
  <w:style w:type="paragraph" w:customStyle="1" w:styleId="xl28">
    <w:name w:val="xl28"/>
    <w:basedOn w:val="a0"/>
    <w:rsid w:val="00903353"/>
    <w:pPr>
      <w:pBdr>
        <w:bottom w:val="single" w:sz="4" w:space="0" w:color="auto"/>
        <w:right w:val="single" w:sz="4" w:space="0" w:color="auto"/>
      </w:pBdr>
      <w:spacing w:before="100" w:beforeAutospacing="1" w:after="100" w:afterAutospacing="1" w:line="240" w:lineRule="auto"/>
      <w:jc w:val="right"/>
    </w:pPr>
    <w:rPr>
      <w:rFonts w:ascii="Arial Unicode MS" w:eastAsia="Arial Unicode MS" w:hAnsi="Arial Unicode MS" w:cs="Arial Unicode MS"/>
      <w:sz w:val="24"/>
      <w:szCs w:val="24"/>
      <w:lang w:eastAsia="ru-RU"/>
    </w:rPr>
  </w:style>
  <w:style w:type="paragraph" w:customStyle="1" w:styleId="OlympicTable">
    <w:name w:val="OlympicTable"/>
    <w:rsid w:val="00903353"/>
    <w:pPr>
      <w:spacing w:after="120" w:line="240" w:lineRule="auto"/>
    </w:pPr>
    <w:rPr>
      <w:rFonts w:ascii="Arial" w:eastAsia="Times New Roman" w:hAnsi="Arial" w:cs="Times New Roman"/>
      <w:noProof/>
      <w:szCs w:val="20"/>
      <w:lang w:val="en-GB"/>
    </w:rPr>
  </w:style>
  <w:style w:type="paragraph" w:customStyle="1" w:styleId="NormalBold">
    <w:name w:val="Normal Bold"/>
    <w:basedOn w:val="a0"/>
    <w:rsid w:val="00903353"/>
    <w:pPr>
      <w:spacing w:before="240" w:after="240" w:line="240" w:lineRule="auto"/>
      <w:jc w:val="both"/>
    </w:pPr>
    <w:rPr>
      <w:rFonts w:ascii="Arial" w:eastAsia="Times New Roman" w:hAnsi="Arial" w:cs="Times New Roman"/>
      <w:b/>
      <w:szCs w:val="20"/>
      <w:lang w:val="en-AU"/>
    </w:rPr>
  </w:style>
  <w:style w:type="paragraph" w:customStyle="1" w:styleId="Exhibit">
    <w:name w:val="Exhibit"/>
    <w:basedOn w:val="a0"/>
    <w:rsid w:val="00903353"/>
    <w:pPr>
      <w:spacing w:after="240" w:line="240" w:lineRule="auto"/>
      <w:jc w:val="center"/>
    </w:pPr>
    <w:rPr>
      <w:rFonts w:ascii="Arial" w:eastAsia="Times New Roman" w:hAnsi="Arial" w:cs="Times New Roman"/>
      <w:b/>
      <w:szCs w:val="20"/>
      <w:lang w:val="en-AU"/>
    </w:rPr>
  </w:style>
  <w:style w:type="paragraph" w:customStyle="1" w:styleId="Subquestion">
    <w:name w:val="Subquestion"/>
    <w:basedOn w:val="SRquestion"/>
    <w:autoRedefine/>
    <w:rsid w:val="00903353"/>
    <w:pPr>
      <w:spacing w:before="0"/>
      <w:ind w:left="29" w:right="-210"/>
    </w:pPr>
    <w:rPr>
      <w:b w:val="0"/>
    </w:rPr>
  </w:style>
  <w:style w:type="paragraph" w:customStyle="1" w:styleId="SRquestion">
    <w:name w:val="SRquestion"/>
    <w:basedOn w:val="a0"/>
    <w:autoRedefine/>
    <w:rsid w:val="00903353"/>
    <w:pPr>
      <w:keepNext/>
      <w:keepLines/>
      <w:tabs>
        <w:tab w:val="right" w:pos="1028"/>
      </w:tabs>
      <w:spacing w:before="240" w:after="0" w:line="240" w:lineRule="auto"/>
      <w:ind w:right="-108"/>
    </w:pPr>
    <w:rPr>
      <w:rFonts w:ascii="Times" w:eastAsia="Times New Roman" w:hAnsi="Times" w:cs="Times New Roman"/>
      <w:b/>
      <w:sz w:val="24"/>
      <w:szCs w:val="20"/>
    </w:rPr>
  </w:style>
  <w:style w:type="paragraph" w:customStyle="1" w:styleId="NormalBulleted">
    <w:name w:val="Normal Bulleted"/>
    <w:basedOn w:val="a0"/>
    <w:link w:val="NormalBulletedChar"/>
    <w:rsid w:val="00903353"/>
    <w:pPr>
      <w:numPr>
        <w:ilvl w:val="1"/>
        <w:numId w:val="99"/>
      </w:numPr>
      <w:spacing w:after="0" w:line="240" w:lineRule="auto"/>
    </w:pPr>
    <w:rPr>
      <w:rFonts w:ascii="Times New Roman" w:eastAsia="Times New Roman" w:hAnsi="Times New Roman" w:cs="Times New Roman"/>
      <w:sz w:val="24"/>
      <w:szCs w:val="24"/>
      <w:lang w:val="en-AU" w:eastAsia="en-AU"/>
    </w:rPr>
  </w:style>
  <w:style w:type="character" w:customStyle="1" w:styleId="NormalBulletedChar">
    <w:name w:val="Normal Bulleted Char"/>
    <w:link w:val="NormalBulleted"/>
    <w:rsid w:val="00903353"/>
    <w:rPr>
      <w:rFonts w:ascii="Times New Roman" w:eastAsia="Times New Roman" w:hAnsi="Times New Roman" w:cs="Times New Roman"/>
      <w:sz w:val="24"/>
      <w:szCs w:val="24"/>
      <w:lang w:val="en-AU" w:eastAsia="en-AU"/>
    </w:rPr>
  </w:style>
  <w:style w:type="character" w:customStyle="1" w:styleId="1d">
    <w:name w:val="Текст концевой сноски Знак1"/>
    <w:basedOn w:val="a1"/>
    <w:uiPriority w:val="99"/>
    <w:semiHidden/>
    <w:rsid w:val="00903353"/>
    <w:rPr>
      <w:sz w:val="20"/>
      <w:szCs w:val="20"/>
    </w:rPr>
  </w:style>
  <w:style w:type="paragraph" w:customStyle="1" w:styleId="Appendix">
    <w:name w:val="Appendix"/>
    <w:basedOn w:val="1b"/>
    <w:rsid w:val="00903353"/>
    <w:pPr>
      <w:spacing w:before="120" w:after="120" w:line="240" w:lineRule="atLeast"/>
      <w:ind w:left="567"/>
      <w:outlineLvl w:val="9"/>
    </w:pPr>
    <w:rPr>
      <w:rFonts w:eastAsia="MS Mincho"/>
      <w:b w:val="0"/>
      <w:bCs w:val="0"/>
      <w:kern w:val="0"/>
      <w:sz w:val="22"/>
      <w:szCs w:val="24"/>
      <w:lang w:val="en-US" w:eastAsia="en-US"/>
    </w:rPr>
  </w:style>
  <w:style w:type="paragraph" w:customStyle="1" w:styleId="SRID">
    <w:name w:val="SRID"/>
    <w:basedOn w:val="SRquestion"/>
    <w:rsid w:val="00903353"/>
    <w:pPr>
      <w:tabs>
        <w:tab w:val="clear" w:pos="1028"/>
        <w:tab w:val="left" w:pos="252"/>
      </w:tabs>
      <w:spacing w:before="0"/>
      <w:ind w:left="249" w:right="176" w:hanging="249"/>
      <w:jc w:val="right"/>
    </w:pPr>
    <w:rPr>
      <w:rFonts w:eastAsia="MS Mincho"/>
      <w:lang w:val="en-GB"/>
    </w:rPr>
  </w:style>
  <w:style w:type="paragraph" w:customStyle="1" w:styleId="SRExplanation">
    <w:name w:val="SRExplanation"/>
    <w:basedOn w:val="a0"/>
    <w:rsid w:val="00903353"/>
    <w:pPr>
      <w:keepNext/>
      <w:tabs>
        <w:tab w:val="left" w:pos="7088"/>
        <w:tab w:val="left" w:pos="8222"/>
        <w:tab w:val="left" w:pos="9356"/>
      </w:tabs>
      <w:spacing w:before="40" w:after="0" w:line="240" w:lineRule="atLeast"/>
      <w:ind w:left="272"/>
    </w:pPr>
    <w:rPr>
      <w:rFonts w:ascii="Times" w:eastAsia="MS Mincho" w:hAnsi="Times" w:cs="Times New Roman"/>
      <w:i/>
      <w:sz w:val="20"/>
      <w:szCs w:val="20"/>
      <w:lang w:val="en-GB"/>
    </w:rPr>
  </w:style>
  <w:style w:type="paragraph" w:customStyle="1" w:styleId="SRLine">
    <w:name w:val="SRLine"/>
    <w:basedOn w:val="a0"/>
    <w:rsid w:val="00903353"/>
    <w:pPr>
      <w:keepNext/>
      <w:tabs>
        <w:tab w:val="left" w:pos="7088"/>
        <w:tab w:val="left" w:pos="8222"/>
        <w:tab w:val="left" w:pos="9356"/>
      </w:tabs>
      <w:spacing w:before="40" w:after="0" w:line="240" w:lineRule="atLeast"/>
      <w:ind w:left="252"/>
      <w:jc w:val="both"/>
    </w:pPr>
    <w:rPr>
      <w:rFonts w:ascii="Times" w:eastAsia="MS Mincho" w:hAnsi="Times" w:cs="Times New Roman"/>
      <w:i/>
      <w:szCs w:val="20"/>
      <w:lang w:val="en-GB"/>
    </w:rPr>
  </w:style>
  <w:style w:type="paragraph" w:customStyle="1" w:styleId="SRsub">
    <w:name w:val="SRsub"/>
    <w:basedOn w:val="a0"/>
    <w:rsid w:val="00903353"/>
    <w:pPr>
      <w:spacing w:after="0" w:line="240" w:lineRule="auto"/>
      <w:jc w:val="center"/>
    </w:pPr>
    <w:rPr>
      <w:rFonts w:ascii="Times" w:eastAsia="MS Mincho" w:hAnsi="Times" w:cs="Arial"/>
      <w:b/>
      <w:i/>
      <w:iCs/>
      <w:lang w:val="en-US"/>
    </w:rPr>
  </w:style>
  <w:style w:type="paragraph" w:customStyle="1" w:styleId="Timing">
    <w:name w:val="Timing"/>
    <w:basedOn w:val="a0"/>
    <w:rsid w:val="00903353"/>
    <w:pPr>
      <w:spacing w:after="0" w:line="240" w:lineRule="auto"/>
      <w:jc w:val="center"/>
    </w:pPr>
    <w:rPr>
      <w:rFonts w:ascii="Times" w:eastAsia="MS Mincho" w:hAnsi="Times" w:cs="Arial"/>
      <w:b/>
      <w:i/>
      <w:iCs/>
      <w:lang w:val="en-US"/>
    </w:rPr>
  </w:style>
  <w:style w:type="paragraph" w:customStyle="1" w:styleId="Line">
    <w:name w:val="Line"/>
    <w:basedOn w:val="a0"/>
    <w:rsid w:val="00903353"/>
    <w:pPr>
      <w:spacing w:after="0" w:line="240" w:lineRule="auto"/>
      <w:jc w:val="center"/>
    </w:pPr>
    <w:rPr>
      <w:rFonts w:ascii="Times" w:eastAsia="MS Mincho" w:hAnsi="Times" w:cs="Arial"/>
      <w:b/>
      <w:i/>
      <w:iCs/>
      <w:lang w:val="en-US"/>
    </w:rPr>
  </w:style>
  <w:style w:type="paragraph" w:customStyle="1" w:styleId="TSpace">
    <w:name w:val="TSpace"/>
    <w:basedOn w:val="a0"/>
    <w:rsid w:val="00903353"/>
    <w:pPr>
      <w:spacing w:after="0" w:line="240" w:lineRule="auto"/>
    </w:pPr>
    <w:rPr>
      <w:rFonts w:ascii="Times New Roman" w:eastAsia="MS Mincho" w:hAnsi="Times New Roman" w:cs="Times New Roman"/>
      <w:sz w:val="40"/>
      <w:szCs w:val="40"/>
      <w:lang w:val="en-US"/>
    </w:rPr>
  </w:style>
  <w:style w:type="paragraph" w:customStyle="1" w:styleId="6Line">
    <w:name w:val="6Line"/>
    <w:basedOn w:val="Line"/>
    <w:rsid w:val="00903353"/>
    <w:pPr>
      <w:spacing w:before="120"/>
    </w:pPr>
  </w:style>
  <w:style w:type="paragraph" w:customStyle="1" w:styleId="DDash">
    <w:name w:val="DDash"/>
    <w:basedOn w:val="a0"/>
    <w:rsid w:val="00903353"/>
    <w:pPr>
      <w:spacing w:after="0" w:line="240" w:lineRule="auto"/>
      <w:jc w:val="center"/>
    </w:pPr>
    <w:rPr>
      <w:rFonts w:ascii="Times New Roman" w:eastAsia="MS Mincho" w:hAnsi="Times New Roman" w:cs="Times New Roman"/>
      <w:b/>
      <w:sz w:val="28"/>
      <w:szCs w:val="28"/>
      <w:lang w:val="en-US"/>
    </w:rPr>
  </w:style>
  <w:style w:type="paragraph" w:customStyle="1" w:styleId="DayMonth">
    <w:name w:val="DayMonth"/>
    <w:basedOn w:val="SRExplanation"/>
    <w:rsid w:val="00903353"/>
    <w:pPr>
      <w:ind w:left="0"/>
      <w:jc w:val="center"/>
    </w:pPr>
  </w:style>
  <w:style w:type="paragraph" w:customStyle="1" w:styleId="RLines">
    <w:name w:val="RLines"/>
    <w:basedOn w:val="TSpace"/>
    <w:rsid w:val="00903353"/>
    <w:pPr>
      <w:ind w:left="498" w:hanging="249"/>
    </w:pPr>
  </w:style>
  <w:style w:type="paragraph" w:customStyle="1" w:styleId="LTiming">
    <w:name w:val="LTiming"/>
    <w:basedOn w:val="Timing"/>
    <w:rsid w:val="00903353"/>
    <w:pPr>
      <w:ind w:left="249"/>
    </w:pPr>
  </w:style>
  <w:style w:type="paragraph" w:customStyle="1" w:styleId="LDM">
    <w:name w:val="LDM"/>
    <w:basedOn w:val="DayMonth"/>
    <w:rsid w:val="00903353"/>
    <w:pPr>
      <w:ind w:left="249"/>
    </w:pPr>
  </w:style>
  <w:style w:type="paragraph" w:styleId="3a">
    <w:name w:val="Body Text Indent 3"/>
    <w:basedOn w:val="a0"/>
    <w:link w:val="3b"/>
    <w:uiPriority w:val="99"/>
    <w:rsid w:val="00903353"/>
    <w:pPr>
      <w:spacing w:after="120" w:line="240" w:lineRule="auto"/>
      <w:ind w:left="283"/>
    </w:pPr>
    <w:rPr>
      <w:rFonts w:ascii="Times New Roman" w:eastAsia="Times New Roman" w:hAnsi="Times New Roman" w:cs="Times New Roman"/>
      <w:sz w:val="16"/>
      <w:szCs w:val="16"/>
      <w:lang w:eastAsia="ru-RU"/>
    </w:rPr>
  </w:style>
  <w:style w:type="character" w:customStyle="1" w:styleId="3b">
    <w:name w:val="Основной текст с отступом 3 Знак"/>
    <w:basedOn w:val="a1"/>
    <w:link w:val="3a"/>
    <w:uiPriority w:val="99"/>
    <w:rsid w:val="00903353"/>
    <w:rPr>
      <w:rFonts w:ascii="Times New Roman" w:eastAsia="Times New Roman" w:hAnsi="Times New Roman" w:cs="Times New Roman"/>
      <w:sz w:val="16"/>
      <w:szCs w:val="16"/>
      <w:lang w:eastAsia="ru-RU"/>
    </w:rPr>
  </w:style>
  <w:style w:type="character" w:customStyle="1" w:styleId="Num-DocParagraphChar">
    <w:name w:val="Num-Doc Paragraph Char"/>
    <w:rsid w:val="00903353"/>
    <w:rPr>
      <w:rFonts w:ascii="Palatino" w:eastAsia="Times New Roman" w:hAnsi="Palatino"/>
      <w:sz w:val="22"/>
      <w:szCs w:val="20"/>
      <w:lang w:val="x-none" w:eastAsia="x-none"/>
    </w:rPr>
  </w:style>
  <w:style w:type="paragraph" w:customStyle="1" w:styleId="xl36">
    <w:name w:val="xl36"/>
    <w:basedOn w:val="a0"/>
    <w:rsid w:val="00903353"/>
    <w:pPr>
      <w:pBdr>
        <w:left w:val="single" w:sz="8" w:space="0" w:color="auto"/>
        <w:bottom w:val="single" w:sz="4" w:space="0" w:color="auto"/>
        <w:right w:val="single" w:sz="4" w:space="0" w:color="auto"/>
      </w:pBdr>
      <w:spacing w:before="100" w:beforeAutospacing="1" w:after="100" w:afterAutospacing="1" w:line="240" w:lineRule="auto"/>
      <w:jc w:val="center"/>
    </w:pPr>
    <w:rPr>
      <w:rFonts w:ascii="Arial" w:eastAsia="Arial Unicode MS" w:hAnsi="Arial" w:cs="Arial Unicode MS"/>
      <w:sz w:val="24"/>
      <w:szCs w:val="24"/>
      <w:lang w:eastAsia="ru-RU"/>
    </w:rPr>
  </w:style>
  <w:style w:type="paragraph" w:customStyle="1" w:styleId="4">
    <w:name w:val="заголовок 4"/>
    <w:basedOn w:val="a0"/>
    <w:next w:val="a0"/>
    <w:rsid w:val="00903353"/>
    <w:pPr>
      <w:keepNext/>
      <w:numPr>
        <w:numId w:val="101"/>
      </w:numPr>
      <w:spacing w:before="240" w:after="60" w:line="240" w:lineRule="auto"/>
      <w:outlineLvl w:val="3"/>
    </w:pPr>
    <w:rPr>
      <w:rFonts w:ascii="Arial" w:eastAsia="Times New Roman" w:hAnsi="Arial" w:cs="Times New Roman"/>
      <w:b/>
      <w:sz w:val="24"/>
      <w:szCs w:val="20"/>
      <w:lang w:eastAsia="ru-RU"/>
    </w:rPr>
  </w:style>
  <w:style w:type="paragraph" w:customStyle="1" w:styleId="xl32">
    <w:name w:val="xl32"/>
    <w:basedOn w:val="a0"/>
    <w:rsid w:val="00903353"/>
    <w:pPr>
      <w:pBdr>
        <w:right w:val="single" w:sz="4" w:space="0" w:color="auto"/>
      </w:pBdr>
      <w:spacing w:before="100" w:beforeAutospacing="1" w:after="100" w:afterAutospacing="1" w:line="240" w:lineRule="auto"/>
      <w:jc w:val="center"/>
      <w:textAlignment w:val="center"/>
    </w:pPr>
    <w:rPr>
      <w:rFonts w:ascii="Arial" w:eastAsia="Arial Unicode MS" w:hAnsi="Arial" w:cs="Arial Unicode MS"/>
      <w:sz w:val="24"/>
      <w:szCs w:val="24"/>
      <w:lang w:eastAsia="ru-RU"/>
    </w:rPr>
  </w:style>
  <w:style w:type="character" w:customStyle="1" w:styleId="af4">
    <w:name w:val="Название объекта Знак"/>
    <w:link w:val="af3"/>
    <w:rsid w:val="00903353"/>
    <w:rPr>
      <w:rFonts w:ascii="Arial" w:eastAsia="Times New Roman" w:hAnsi="Arial" w:cs="Times New Roman"/>
      <w:b/>
      <w:bCs/>
      <w:sz w:val="20"/>
      <w:szCs w:val="20"/>
      <w:lang w:val="en-GB" w:eastAsia="zh-CN"/>
    </w:rPr>
  </w:style>
  <w:style w:type="paragraph" w:customStyle="1" w:styleId="instrlistbullet">
    <w:name w:val="instr list bullet"/>
    <w:basedOn w:val="a"/>
    <w:rsid w:val="00903353"/>
    <w:pPr>
      <w:numPr>
        <w:numId w:val="0"/>
      </w:numPr>
      <w:tabs>
        <w:tab w:val="left" w:pos="1191"/>
        <w:tab w:val="left" w:pos="1531"/>
      </w:tabs>
      <w:adjustRightInd/>
      <w:snapToGrid/>
      <w:spacing w:after="120"/>
      <w:ind w:left="1288" w:hanging="283"/>
    </w:pPr>
    <w:rPr>
      <w:rFonts w:ascii="Arial" w:eastAsia="Times New Roman" w:hAnsi="Arial" w:cs="Times New Roman"/>
      <w:szCs w:val="20"/>
      <w:lang w:eastAsia="ru-RU"/>
    </w:rPr>
  </w:style>
  <w:style w:type="paragraph" w:customStyle="1" w:styleId="211">
    <w:name w:val="Заголовок 21"/>
    <w:basedOn w:val="a0"/>
    <w:next w:val="a0"/>
    <w:rsid w:val="00903353"/>
    <w:pPr>
      <w:keepNext/>
      <w:tabs>
        <w:tab w:val="left" w:pos="0"/>
        <w:tab w:val="left" w:pos="720"/>
        <w:tab w:val="left" w:pos="1440"/>
        <w:tab w:val="left" w:pos="2160"/>
        <w:tab w:val="left" w:pos="2880"/>
      </w:tabs>
      <w:spacing w:after="0" w:line="240" w:lineRule="auto"/>
      <w:jc w:val="center"/>
      <w:outlineLvl w:val="1"/>
    </w:pPr>
    <w:rPr>
      <w:rFonts w:ascii="Times New Roman" w:eastAsia="Times New Roman" w:hAnsi="Times New Roman" w:cs="Times New Roman"/>
      <w:sz w:val="24"/>
      <w:szCs w:val="24"/>
      <w:lang w:val="en-AU" w:eastAsia="ru-RU"/>
    </w:rPr>
  </w:style>
  <w:style w:type="paragraph" w:customStyle="1" w:styleId="para">
    <w:name w:val="para"/>
    <w:basedOn w:val="a0"/>
    <w:rsid w:val="00903353"/>
    <w:pPr>
      <w:widowControl w:val="0"/>
      <w:overflowPunct w:val="0"/>
      <w:autoSpaceDE w:val="0"/>
      <w:autoSpaceDN w:val="0"/>
      <w:adjustRightInd w:val="0"/>
      <w:spacing w:after="240" w:line="240" w:lineRule="auto"/>
      <w:jc w:val="both"/>
      <w:textAlignment w:val="baseline"/>
    </w:pPr>
    <w:rPr>
      <w:rFonts w:ascii="Times New Roman" w:eastAsia="Times New Roman" w:hAnsi="Times New Roman" w:cs="Times New Roman"/>
      <w:szCs w:val="20"/>
      <w:lang w:eastAsia="ru-RU"/>
    </w:rPr>
  </w:style>
  <w:style w:type="paragraph" w:customStyle="1" w:styleId="textbodynoindent">
    <w:name w:val="text body no indent"/>
    <w:basedOn w:val="a0"/>
    <w:rsid w:val="00903353"/>
    <w:pPr>
      <w:widowControl w:val="0"/>
      <w:suppressLineNumbers/>
      <w:spacing w:after="120" w:line="240" w:lineRule="auto"/>
    </w:pPr>
    <w:rPr>
      <w:rFonts w:ascii="Arial" w:eastAsia="Times New Roman" w:hAnsi="Arial" w:cs="Times New Roman"/>
      <w:szCs w:val="20"/>
      <w:lang w:val="en-GB" w:eastAsia="ru-RU"/>
    </w:rPr>
  </w:style>
  <w:style w:type="paragraph" w:customStyle="1" w:styleId="Heading3INTRO">
    <w:name w:val="Heading3INTRO"/>
    <w:basedOn w:val="a0"/>
    <w:rsid w:val="00903353"/>
    <w:pPr>
      <w:keepNext/>
      <w:spacing w:before="240" w:after="240" w:line="240" w:lineRule="auto"/>
      <w:outlineLvl w:val="0"/>
    </w:pPr>
    <w:rPr>
      <w:rFonts w:ascii="Palatino" w:eastAsia="Times New Roman" w:hAnsi="Palatino" w:cs="Times New Roman"/>
      <w:i/>
      <w:caps/>
      <w:kern w:val="28"/>
      <w:szCs w:val="20"/>
      <w:lang w:val="en-GB" w:eastAsia="ru-RU"/>
    </w:rPr>
  </w:style>
  <w:style w:type="paragraph" w:customStyle="1" w:styleId="instrsubhead">
    <w:name w:val="instr sub head"/>
    <w:basedOn w:val="a0"/>
    <w:rsid w:val="00903353"/>
    <w:pPr>
      <w:keepNext/>
      <w:tabs>
        <w:tab w:val="right" w:pos="3402"/>
        <w:tab w:val="left" w:pos="5103"/>
        <w:tab w:val="right" w:pos="7655"/>
      </w:tabs>
      <w:spacing w:before="120" w:after="240" w:line="240" w:lineRule="auto"/>
    </w:pPr>
    <w:rPr>
      <w:rFonts w:ascii="Arial" w:eastAsia="Times New Roman" w:hAnsi="Arial" w:cs="Times New Roman"/>
      <w:b/>
      <w:szCs w:val="20"/>
      <w:lang w:val="en-GB" w:eastAsia="ru-RU"/>
    </w:rPr>
  </w:style>
  <w:style w:type="paragraph" w:customStyle="1" w:styleId="P1-StandPara">
    <w:name w:val="P1-Stand Para"/>
    <w:rsid w:val="00903353"/>
    <w:pPr>
      <w:spacing w:after="0" w:line="360" w:lineRule="atLeast"/>
      <w:ind w:firstLine="1152"/>
      <w:jc w:val="both"/>
    </w:pPr>
    <w:rPr>
      <w:rFonts w:ascii="Times New Roman" w:eastAsia="Times New Roman" w:hAnsi="Times New Roman" w:cs="Times New Roman"/>
      <w:szCs w:val="20"/>
      <w:lang w:val="en-US"/>
    </w:rPr>
  </w:style>
  <w:style w:type="paragraph" w:customStyle="1" w:styleId="ResponseIndent">
    <w:name w:val="Response Indent"/>
    <w:basedOn w:val="a0"/>
    <w:rsid w:val="00903353"/>
    <w:pPr>
      <w:tabs>
        <w:tab w:val="left" w:pos="1134"/>
        <w:tab w:val="left" w:pos="1418"/>
        <w:tab w:val="left" w:pos="2835"/>
        <w:tab w:val="left" w:pos="3969"/>
      </w:tabs>
      <w:spacing w:after="0" w:line="440" w:lineRule="auto"/>
      <w:ind w:left="851" w:right="-425"/>
      <w:jc w:val="both"/>
    </w:pPr>
    <w:rPr>
      <w:rFonts w:ascii="Times New Roman" w:eastAsia="Times New Roman" w:hAnsi="Times New Roman" w:cs="Times New Roman"/>
      <w:szCs w:val="20"/>
      <w:lang w:val="en-GB"/>
    </w:rPr>
  </w:style>
  <w:style w:type="paragraph" w:customStyle="1" w:styleId="StemHeading">
    <w:name w:val="Stem (Heading)"/>
    <w:basedOn w:val="a0"/>
    <w:rsid w:val="00903353"/>
    <w:pPr>
      <w:keepNext/>
      <w:tabs>
        <w:tab w:val="left" w:pos="7655"/>
      </w:tabs>
      <w:spacing w:before="600" w:after="60" w:line="240" w:lineRule="atLeast"/>
      <w:ind w:left="851" w:right="-284" w:hanging="851"/>
      <w:jc w:val="both"/>
    </w:pPr>
    <w:rPr>
      <w:rFonts w:ascii="Helvetica" w:eastAsia="Times New Roman" w:hAnsi="Helvetica" w:cs="Times New Roman"/>
      <w:b/>
      <w:sz w:val="28"/>
      <w:szCs w:val="20"/>
      <w:lang w:val="en-GB"/>
    </w:rPr>
  </w:style>
  <w:style w:type="paragraph" w:customStyle="1" w:styleId="InstructionsPen">
    <w:name w:val="Instructions Pen"/>
    <w:basedOn w:val="a0"/>
    <w:rsid w:val="00903353"/>
    <w:pPr>
      <w:keepNext/>
      <w:tabs>
        <w:tab w:val="left" w:pos="7088"/>
        <w:tab w:val="left" w:pos="8222"/>
        <w:tab w:val="left" w:pos="9356"/>
      </w:tabs>
      <w:spacing w:after="240" w:line="240" w:lineRule="atLeast"/>
      <w:ind w:left="851"/>
      <w:jc w:val="both"/>
    </w:pPr>
    <w:rPr>
      <w:rFonts w:ascii="Times" w:eastAsia="Times New Roman" w:hAnsi="Times" w:cs="Times New Roman"/>
      <w:i/>
      <w:szCs w:val="20"/>
      <w:lang w:val="en-GB"/>
    </w:rPr>
  </w:style>
  <w:style w:type="paragraph" w:customStyle="1" w:styleId="yesno">
    <w:name w:val="yes – no"/>
    <w:basedOn w:val="a0"/>
    <w:rsid w:val="00903353"/>
    <w:pPr>
      <w:keepNext/>
      <w:tabs>
        <w:tab w:val="center" w:pos="7938"/>
        <w:tab w:val="center" w:pos="8931"/>
      </w:tabs>
      <w:spacing w:after="0" w:line="439" w:lineRule="auto"/>
      <w:ind w:left="851" w:right="-1" w:hanging="851"/>
      <w:jc w:val="both"/>
    </w:pPr>
    <w:rPr>
      <w:rFonts w:ascii="Times New Roman" w:eastAsia="Times New Roman" w:hAnsi="Times New Roman" w:cs="Times New Roman"/>
      <w:i/>
      <w:szCs w:val="20"/>
      <w:lang w:val="en-GB"/>
    </w:rPr>
  </w:style>
  <w:style w:type="paragraph" w:customStyle="1" w:styleId="Instructions">
    <w:name w:val="Instructions"/>
    <w:basedOn w:val="ResponseIndent"/>
    <w:rsid w:val="00903353"/>
    <w:pPr>
      <w:keepNext/>
      <w:keepLines/>
      <w:pBdr>
        <w:top w:val="single" w:sz="4" w:space="1" w:color="808080"/>
        <w:left w:val="single" w:sz="4" w:space="4" w:color="808080"/>
        <w:bottom w:val="single" w:sz="4" w:space="1" w:color="808080"/>
        <w:right w:val="single" w:sz="4" w:space="4" w:color="808080"/>
      </w:pBdr>
      <w:shd w:val="pct10" w:color="000000" w:fill="FFFFFF"/>
      <w:spacing w:before="200" w:after="120" w:line="240" w:lineRule="auto"/>
      <w:ind w:left="992" w:right="0"/>
    </w:pPr>
  </w:style>
  <w:style w:type="paragraph" w:customStyle="1" w:styleId="Stem2">
    <w:name w:val="Stem 2"/>
    <w:basedOn w:val="a0"/>
    <w:rsid w:val="00903353"/>
    <w:pPr>
      <w:tabs>
        <w:tab w:val="left" w:pos="7088"/>
        <w:tab w:val="left" w:pos="7655"/>
        <w:tab w:val="left" w:pos="8222"/>
        <w:tab w:val="left" w:pos="8647"/>
        <w:tab w:val="left" w:pos="9356"/>
        <w:tab w:val="right" w:pos="9639"/>
        <w:tab w:val="right" w:pos="12474"/>
      </w:tabs>
      <w:spacing w:after="0" w:line="240" w:lineRule="atLeast"/>
      <w:ind w:left="851" w:hanging="425"/>
      <w:jc w:val="both"/>
    </w:pPr>
    <w:rPr>
      <w:rFonts w:ascii="Helvetica" w:eastAsia="Times New Roman" w:hAnsi="Helvetica" w:cs="Times New Roman"/>
      <w:szCs w:val="20"/>
      <w:lang w:val="en-GB"/>
    </w:rPr>
  </w:style>
  <w:style w:type="paragraph" w:customStyle="1" w:styleId="Responseindentsubinstructions">
    <w:name w:val="Response indent sub instructions"/>
    <w:basedOn w:val="a0"/>
    <w:rsid w:val="00903353"/>
    <w:pPr>
      <w:tabs>
        <w:tab w:val="center" w:pos="5670"/>
        <w:tab w:val="center" w:pos="6379"/>
        <w:tab w:val="center" w:pos="7088"/>
        <w:tab w:val="center" w:pos="7797"/>
        <w:tab w:val="center" w:pos="8505"/>
        <w:tab w:val="center" w:pos="9214"/>
      </w:tabs>
      <w:spacing w:after="120" w:line="360" w:lineRule="auto"/>
      <w:ind w:left="1135" w:right="-425" w:hanging="284"/>
      <w:jc w:val="both"/>
    </w:pPr>
    <w:rPr>
      <w:rFonts w:ascii="Times New Roman" w:eastAsia="Times New Roman" w:hAnsi="Times New Roman" w:cs="Times New Roman"/>
      <w:sz w:val="20"/>
      <w:szCs w:val="20"/>
      <w:lang w:val="en-GB"/>
    </w:rPr>
  </w:style>
  <w:style w:type="paragraph" w:customStyle="1" w:styleId="ResponseIndent7Tabs">
    <w:name w:val="Response Indent 7 Tabs"/>
    <w:basedOn w:val="ResponseIndent6Tabs"/>
    <w:rsid w:val="00903353"/>
  </w:style>
  <w:style w:type="paragraph" w:customStyle="1" w:styleId="ResponseIndent6Tabs">
    <w:name w:val="Response Indent 6 Tabs"/>
    <w:basedOn w:val="a0"/>
    <w:rsid w:val="00903353"/>
    <w:pPr>
      <w:tabs>
        <w:tab w:val="left" w:pos="1134"/>
        <w:tab w:val="center" w:pos="5670"/>
        <w:tab w:val="center" w:pos="6521"/>
        <w:tab w:val="center" w:pos="7371"/>
        <w:tab w:val="center" w:pos="8222"/>
        <w:tab w:val="center" w:pos="9072"/>
        <w:tab w:val="center" w:pos="9923"/>
      </w:tabs>
      <w:spacing w:after="80" w:line="240" w:lineRule="atLeast"/>
      <w:ind w:left="851"/>
      <w:jc w:val="both"/>
    </w:pPr>
    <w:rPr>
      <w:rFonts w:ascii="Times New Roman" w:eastAsia="Times New Roman" w:hAnsi="Times New Roman" w:cs="Times New Roman"/>
      <w:szCs w:val="20"/>
      <w:lang w:val="en-GB"/>
    </w:rPr>
  </w:style>
  <w:style w:type="paragraph" w:customStyle="1" w:styleId="ResponseIndent8Tabs">
    <w:name w:val="Response Indent 8 Tabs"/>
    <w:basedOn w:val="ResponseIndent7Tabs"/>
    <w:rsid w:val="00903353"/>
    <w:pPr>
      <w:tabs>
        <w:tab w:val="center" w:pos="4978"/>
      </w:tabs>
    </w:pPr>
  </w:style>
  <w:style w:type="paragraph" w:customStyle="1" w:styleId="ResponseHead">
    <w:name w:val="Response Head"/>
    <w:basedOn w:val="a0"/>
    <w:rsid w:val="00903353"/>
    <w:pPr>
      <w:tabs>
        <w:tab w:val="center" w:pos="5670"/>
        <w:tab w:val="center" w:pos="6379"/>
        <w:tab w:val="center" w:pos="7088"/>
        <w:tab w:val="center" w:pos="8505"/>
        <w:tab w:val="center" w:pos="9214"/>
      </w:tabs>
      <w:spacing w:after="0" w:line="295" w:lineRule="auto"/>
      <w:ind w:left="1134" w:right="-425" w:hanging="283"/>
      <w:jc w:val="both"/>
    </w:pPr>
    <w:rPr>
      <w:rFonts w:ascii="Times New Roman" w:eastAsia="Times New Roman" w:hAnsi="Times New Roman" w:cs="Times New Roman"/>
      <w:sz w:val="20"/>
      <w:szCs w:val="20"/>
      <w:lang w:val="en-GB"/>
    </w:rPr>
  </w:style>
  <w:style w:type="paragraph" w:customStyle="1" w:styleId="ResponseHead6Tabs">
    <w:name w:val="Response Head 6 Tabs"/>
    <w:basedOn w:val="ResponseHead"/>
    <w:rsid w:val="00903353"/>
    <w:pPr>
      <w:tabs>
        <w:tab w:val="clear" w:pos="6379"/>
        <w:tab w:val="clear" w:pos="7088"/>
        <w:tab w:val="clear" w:pos="8505"/>
        <w:tab w:val="clear" w:pos="9214"/>
        <w:tab w:val="center" w:pos="6521"/>
        <w:tab w:val="center" w:pos="7371"/>
        <w:tab w:val="center" w:pos="8222"/>
        <w:tab w:val="center" w:pos="9072"/>
        <w:tab w:val="center" w:pos="9923"/>
      </w:tabs>
      <w:spacing w:line="240" w:lineRule="auto"/>
      <w:ind w:left="0" w:right="0" w:firstLine="0"/>
    </w:pPr>
  </w:style>
  <w:style w:type="paragraph" w:customStyle="1" w:styleId="ZzzzZzzz">
    <w:name w:val="Zzzz Zzzz"/>
    <w:basedOn w:val="af3"/>
    <w:rsid w:val="00903353"/>
    <w:pPr>
      <w:keepNext w:val="0"/>
      <w:widowControl w:val="0"/>
      <w:tabs>
        <w:tab w:val="clear" w:pos="850"/>
        <w:tab w:val="clear" w:pos="1191"/>
        <w:tab w:val="clear" w:pos="1531"/>
      </w:tabs>
      <w:adjustRightInd/>
      <w:snapToGrid/>
      <w:spacing w:after="0" w:line="240" w:lineRule="atLeast"/>
      <w:jc w:val="both"/>
    </w:pPr>
    <w:rPr>
      <w:b w:val="0"/>
      <w:bCs w:val="0"/>
      <w:color w:val="000000"/>
      <w:sz w:val="22"/>
      <w:lang w:eastAsia="en-US"/>
    </w:rPr>
  </w:style>
  <w:style w:type="paragraph" w:customStyle="1" w:styleId="Consortium">
    <w:name w:val="Consortium"/>
    <w:rsid w:val="00903353"/>
    <w:pPr>
      <w:spacing w:after="40" w:line="240" w:lineRule="auto"/>
    </w:pPr>
    <w:rPr>
      <w:rFonts w:ascii="Helvetica" w:eastAsia="Times New Roman" w:hAnsi="Helvetica" w:cs="Times New Roman"/>
      <w:b/>
      <w:noProof/>
      <w:color w:val="FFFFFF"/>
      <w:sz w:val="20"/>
      <w:szCs w:val="20"/>
      <w:lang w:val="en-GB"/>
    </w:rPr>
  </w:style>
  <w:style w:type="paragraph" w:customStyle="1" w:styleId="ResponseIndent2Tabs">
    <w:name w:val="Response Indent 2 Tabs"/>
    <w:basedOn w:val="ResponseIndent"/>
    <w:rsid w:val="00903353"/>
    <w:pPr>
      <w:tabs>
        <w:tab w:val="clear" w:pos="1134"/>
        <w:tab w:val="clear" w:pos="1418"/>
        <w:tab w:val="clear" w:pos="3969"/>
        <w:tab w:val="left" w:leader="dot" w:pos="7938"/>
        <w:tab w:val="left" w:pos="8080"/>
        <w:tab w:val="right" w:pos="9356"/>
      </w:tabs>
      <w:spacing w:before="120" w:after="60" w:line="295" w:lineRule="auto"/>
      <w:ind w:left="1135" w:right="-1" w:hanging="284"/>
    </w:pPr>
  </w:style>
  <w:style w:type="paragraph" w:customStyle="1" w:styleId="Coverdate">
    <w:name w:val="Coverdate"/>
    <w:next w:val="Consortium"/>
    <w:rsid w:val="00903353"/>
    <w:pPr>
      <w:spacing w:after="1920" w:line="240" w:lineRule="auto"/>
      <w:ind w:left="1559"/>
    </w:pPr>
    <w:rPr>
      <w:rFonts w:ascii="Helvetica" w:eastAsia="Times New Roman" w:hAnsi="Helvetica" w:cs="Times New Roman"/>
      <w:noProof/>
      <w:sz w:val="24"/>
      <w:szCs w:val="20"/>
      <w:lang w:val="en-GB"/>
    </w:rPr>
  </w:style>
  <w:style w:type="paragraph" w:customStyle="1" w:styleId="CoverTitle">
    <w:name w:val="CoverTitle"/>
    <w:rsid w:val="00903353"/>
    <w:pPr>
      <w:spacing w:before="1200" w:after="240" w:line="240" w:lineRule="auto"/>
      <w:ind w:left="1559"/>
    </w:pPr>
    <w:rPr>
      <w:rFonts w:ascii="Helvetica" w:eastAsia="Times New Roman" w:hAnsi="Helvetica" w:cs="Times New Roman"/>
      <w:b/>
      <w:caps/>
      <w:noProof/>
      <w:sz w:val="36"/>
      <w:szCs w:val="20"/>
      <w:lang w:val="en-GB"/>
    </w:rPr>
  </w:style>
  <w:style w:type="paragraph" w:customStyle="1" w:styleId="Place">
    <w:name w:val="Place"/>
    <w:next w:val="Coverdate"/>
    <w:rsid w:val="00903353"/>
    <w:pPr>
      <w:spacing w:before="1080" w:after="240" w:line="240" w:lineRule="auto"/>
      <w:ind w:left="1559"/>
    </w:pPr>
    <w:rPr>
      <w:rFonts w:ascii="Helvetica" w:eastAsia="Times New Roman" w:hAnsi="Helvetica" w:cs="Times New Roman"/>
      <w:noProof/>
      <w:sz w:val="24"/>
      <w:szCs w:val="20"/>
      <w:lang w:val="en-GB"/>
    </w:rPr>
  </w:style>
  <w:style w:type="paragraph" w:customStyle="1" w:styleId="1e">
    <w:name w:val="Подзаголовок1"/>
    <w:next w:val="a0"/>
    <w:rsid w:val="00903353"/>
    <w:pPr>
      <w:spacing w:before="1200" w:after="960" w:line="240" w:lineRule="auto"/>
      <w:ind w:left="1559"/>
    </w:pPr>
    <w:rPr>
      <w:rFonts w:ascii="Helvetica" w:eastAsia="Times New Roman" w:hAnsi="Helvetica" w:cs="Times New Roman"/>
      <w:noProof/>
      <w:sz w:val="28"/>
      <w:szCs w:val="20"/>
      <w:lang w:val="en-GB"/>
    </w:rPr>
  </w:style>
  <w:style w:type="paragraph" w:customStyle="1" w:styleId="Rationale">
    <w:name w:val="Rationale"/>
    <w:basedOn w:val="a0"/>
    <w:rsid w:val="00903353"/>
    <w:pPr>
      <w:pBdr>
        <w:top w:val="single" w:sz="2" w:space="1" w:color="auto" w:shadow="1"/>
        <w:left w:val="single" w:sz="2" w:space="4" w:color="auto" w:shadow="1"/>
        <w:bottom w:val="single" w:sz="2" w:space="1" w:color="auto" w:shadow="1"/>
        <w:right w:val="single" w:sz="2" w:space="4" w:color="auto" w:shadow="1"/>
      </w:pBdr>
      <w:shd w:val="pct5" w:color="auto" w:fill="FFFFFF"/>
      <w:tabs>
        <w:tab w:val="num" w:pos="360"/>
      </w:tabs>
      <w:spacing w:before="60" w:after="60" w:line="240" w:lineRule="atLeast"/>
      <w:ind w:left="357" w:hanging="357"/>
      <w:jc w:val="both"/>
    </w:pPr>
    <w:rPr>
      <w:rFonts w:ascii="Times New Roman" w:eastAsia="Times New Roman" w:hAnsi="Times New Roman" w:cs="Times New Roman"/>
      <w:szCs w:val="20"/>
      <w:lang w:val="en-GB"/>
    </w:rPr>
  </w:style>
  <w:style w:type="paragraph" w:customStyle="1" w:styleId="Translationnote">
    <w:name w:val="Translation note"/>
    <w:basedOn w:val="StemHeading"/>
    <w:rsid w:val="00903353"/>
    <w:pPr>
      <w:tabs>
        <w:tab w:val="clear" w:pos="7655"/>
      </w:tabs>
      <w:spacing w:before="720" w:after="80"/>
      <w:ind w:left="709" w:hanging="709"/>
    </w:pPr>
    <w:rPr>
      <w:rFonts w:ascii="Courier" w:hAnsi="Courier"/>
      <w:b w:val="0"/>
      <w:color w:val="0000FF"/>
      <w:sz w:val="24"/>
    </w:rPr>
  </w:style>
  <w:style w:type="paragraph" w:customStyle="1" w:styleId="scoringanswer">
    <w:name w:val="scoring answer"/>
    <w:basedOn w:val="a0"/>
    <w:autoRedefine/>
    <w:rsid w:val="00903353"/>
    <w:pPr>
      <w:spacing w:after="0" w:line="240" w:lineRule="atLeast"/>
      <w:jc w:val="both"/>
    </w:pPr>
    <w:rPr>
      <w:rFonts w:ascii="Times New Roman" w:eastAsia="Times New Roman" w:hAnsi="Times New Roman" w:cs="Times New Roman"/>
      <w:sz w:val="20"/>
      <w:szCs w:val="20"/>
      <w:lang w:val="en-GB"/>
    </w:rPr>
  </w:style>
  <w:style w:type="paragraph" w:customStyle="1" w:styleId="Adaptation">
    <w:name w:val="Adaptation"/>
    <w:basedOn w:val="Translationnote"/>
    <w:rsid w:val="00903353"/>
    <w:pPr>
      <w:ind w:left="851" w:hanging="851"/>
    </w:pPr>
    <w:rPr>
      <w:color w:val="FF0000"/>
    </w:rPr>
  </w:style>
  <w:style w:type="paragraph" w:customStyle="1" w:styleId="ConsortiumHeading">
    <w:name w:val="ConsortiumHeading"/>
    <w:basedOn w:val="a0"/>
    <w:rsid w:val="00903353"/>
    <w:pPr>
      <w:spacing w:after="40" w:line="240" w:lineRule="auto"/>
    </w:pPr>
    <w:rPr>
      <w:rFonts w:ascii="Helvetica" w:eastAsia="Times New Roman" w:hAnsi="Helvetica" w:cs="Times New Roman"/>
      <w:b/>
      <w:i/>
      <w:noProof/>
      <w:color w:val="FFFFFF"/>
      <w:sz w:val="20"/>
      <w:szCs w:val="20"/>
      <w:lang w:val="en-US"/>
    </w:rPr>
  </w:style>
  <w:style w:type="paragraph" w:customStyle="1" w:styleId="ConsortiumFirst">
    <w:name w:val="ConsortiumFirst"/>
    <w:basedOn w:val="a0"/>
    <w:rsid w:val="00903353"/>
    <w:pPr>
      <w:spacing w:before="80" w:after="40" w:line="240" w:lineRule="auto"/>
    </w:pPr>
    <w:rPr>
      <w:rFonts w:ascii="Helvetica" w:eastAsia="Times New Roman" w:hAnsi="Helvetica" w:cs="Times New Roman"/>
      <w:b/>
      <w:noProof/>
      <w:color w:val="FFFFFF"/>
      <w:sz w:val="20"/>
      <w:szCs w:val="20"/>
      <w:lang w:val="en-US"/>
    </w:rPr>
  </w:style>
  <w:style w:type="paragraph" w:customStyle="1" w:styleId="CountryLanguage">
    <w:name w:val="Country&amp;Language"/>
    <w:rsid w:val="00903353"/>
    <w:pPr>
      <w:spacing w:after="0" w:line="240" w:lineRule="auto"/>
      <w:ind w:right="647"/>
      <w:jc w:val="right"/>
    </w:pPr>
    <w:rPr>
      <w:rFonts w:ascii="Times New Roman" w:eastAsia="Times New Roman" w:hAnsi="Times New Roman" w:cs="Times New Roman"/>
      <w:i/>
      <w:sz w:val="20"/>
      <w:szCs w:val="20"/>
      <w:lang w:val="en-AU"/>
    </w:rPr>
  </w:style>
  <w:style w:type="paragraph" w:customStyle="1" w:styleId="Demographics">
    <w:name w:val="Demographics"/>
    <w:rsid w:val="00903353"/>
    <w:pPr>
      <w:spacing w:after="0" w:line="240" w:lineRule="auto"/>
    </w:pPr>
    <w:rPr>
      <w:rFonts w:ascii="Times New Roman" w:eastAsia="Times New Roman" w:hAnsi="Times New Roman" w:cs="Times New Roman"/>
      <w:noProof/>
      <w:sz w:val="20"/>
      <w:szCs w:val="20"/>
      <w:lang w:val="en-GB"/>
    </w:rPr>
  </w:style>
  <w:style w:type="paragraph" w:customStyle="1" w:styleId="Blurb1">
    <w:name w:val="Blurb1"/>
    <w:rsid w:val="00903353"/>
    <w:pPr>
      <w:spacing w:before="240" w:after="0" w:line="240" w:lineRule="auto"/>
      <w:ind w:left="567"/>
    </w:pPr>
    <w:rPr>
      <w:rFonts w:ascii="Times New Roman" w:eastAsia="Times New Roman" w:hAnsi="Times New Roman" w:cs="Times New Roman"/>
      <w:sz w:val="28"/>
      <w:szCs w:val="20"/>
      <w:lang w:val="en-GB"/>
    </w:rPr>
  </w:style>
  <w:style w:type="paragraph" w:customStyle="1" w:styleId="BlurbBullet">
    <w:name w:val="BlurbBullet"/>
    <w:basedOn w:val="Blurb1"/>
    <w:rsid w:val="00903353"/>
    <w:pPr>
      <w:tabs>
        <w:tab w:val="num" w:pos="1080"/>
      </w:tabs>
      <w:spacing w:before="120"/>
    </w:pPr>
  </w:style>
  <w:style w:type="paragraph" w:customStyle="1" w:styleId="BlurbBold">
    <w:name w:val="BlurbBold"/>
    <w:basedOn w:val="Blurb1"/>
    <w:rsid w:val="00903353"/>
    <w:pPr>
      <w:jc w:val="both"/>
    </w:pPr>
    <w:rPr>
      <w:b/>
    </w:rPr>
  </w:style>
  <w:style w:type="paragraph" w:customStyle="1" w:styleId="BlurbCentreBold">
    <w:name w:val="BlurbCentreBold"/>
    <w:basedOn w:val="Blurb1"/>
    <w:rsid w:val="00903353"/>
    <w:pPr>
      <w:jc w:val="center"/>
    </w:pPr>
    <w:rPr>
      <w:b/>
    </w:rPr>
  </w:style>
  <w:style w:type="paragraph" w:customStyle="1" w:styleId="C1-CtrBoldHd">
    <w:name w:val="C1-Ctr BoldHd"/>
    <w:rsid w:val="00903353"/>
    <w:pPr>
      <w:keepNext/>
      <w:spacing w:after="720" w:line="240" w:lineRule="atLeast"/>
      <w:jc w:val="center"/>
    </w:pPr>
    <w:rPr>
      <w:rFonts w:ascii="Times New Roman" w:eastAsia="Times New Roman" w:hAnsi="Times New Roman" w:cs="Times New Roman"/>
      <w:b/>
      <w:caps/>
      <w:szCs w:val="20"/>
      <w:lang w:val="en-US"/>
    </w:rPr>
  </w:style>
  <w:style w:type="paragraph" w:customStyle="1" w:styleId="C3-CtrSp12">
    <w:name w:val="C3-Ctr Sp&amp;1/2"/>
    <w:rsid w:val="00903353"/>
    <w:pPr>
      <w:keepLines/>
      <w:spacing w:after="0" w:line="360" w:lineRule="atLeast"/>
      <w:jc w:val="center"/>
    </w:pPr>
    <w:rPr>
      <w:rFonts w:ascii="Times New Roman" w:eastAsia="Times New Roman" w:hAnsi="Times New Roman" w:cs="Times New Roman"/>
      <w:szCs w:val="20"/>
      <w:lang w:val="en-US"/>
    </w:rPr>
  </w:style>
  <w:style w:type="paragraph" w:customStyle="1" w:styleId="E1-Equation">
    <w:name w:val="E1-Equation"/>
    <w:rsid w:val="00903353"/>
    <w:pPr>
      <w:tabs>
        <w:tab w:val="center" w:pos="4680"/>
        <w:tab w:val="right" w:pos="9360"/>
      </w:tabs>
      <w:spacing w:after="0" w:line="240" w:lineRule="atLeast"/>
      <w:jc w:val="both"/>
    </w:pPr>
    <w:rPr>
      <w:rFonts w:ascii="Times New Roman" w:eastAsia="Times New Roman" w:hAnsi="Times New Roman" w:cs="Times New Roman"/>
      <w:szCs w:val="20"/>
      <w:lang w:val="en-US"/>
    </w:rPr>
  </w:style>
  <w:style w:type="paragraph" w:customStyle="1" w:styleId="E2-Equation">
    <w:name w:val="E2-Equation"/>
    <w:basedOn w:val="E1-Equation"/>
    <w:rsid w:val="00903353"/>
    <w:pPr>
      <w:tabs>
        <w:tab w:val="clear" w:pos="4680"/>
        <w:tab w:val="clear" w:pos="9360"/>
        <w:tab w:val="right" w:pos="1152"/>
        <w:tab w:val="center" w:pos="1440"/>
        <w:tab w:val="left" w:pos="1728"/>
      </w:tabs>
      <w:ind w:left="1728" w:hanging="1728"/>
    </w:pPr>
  </w:style>
  <w:style w:type="paragraph" w:customStyle="1" w:styleId="L1-FlLSp12">
    <w:name w:val="L1-FlL Sp&amp;1/2"/>
    <w:rsid w:val="00903353"/>
    <w:pPr>
      <w:tabs>
        <w:tab w:val="left" w:pos="1152"/>
      </w:tabs>
      <w:spacing w:after="0" w:line="360" w:lineRule="atLeast"/>
      <w:jc w:val="both"/>
    </w:pPr>
    <w:rPr>
      <w:rFonts w:ascii="Times New Roman" w:eastAsia="Times New Roman" w:hAnsi="Times New Roman" w:cs="Times New Roman"/>
      <w:szCs w:val="20"/>
      <w:lang w:val="en-US"/>
    </w:rPr>
  </w:style>
  <w:style w:type="paragraph" w:customStyle="1" w:styleId="N0-FlLftBullet">
    <w:name w:val="N0-Fl Lft Bullet"/>
    <w:basedOn w:val="a0"/>
    <w:rsid w:val="00903353"/>
    <w:pPr>
      <w:tabs>
        <w:tab w:val="left" w:pos="576"/>
      </w:tabs>
      <w:spacing w:after="240" w:line="240" w:lineRule="atLeast"/>
      <w:ind w:left="576" w:hanging="576"/>
      <w:jc w:val="both"/>
    </w:pPr>
    <w:rPr>
      <w:rFonts w:ascii="Times New Roman" w:eastAsia="Times New Roman" w:hAnsi="Times New Roman" w:cs="Times New Roman"/>
      <w:szCs w:val="20"/>
      <w:lang w:val="en-GB"/>
    </w:rPr>
  </w:style>
  <w:style w:type="paragraph" w:customStyle="1" w:styleId="N1-1stBullet">
    <w:name w:val="N1-1st Bullet"/>
    <w:basedOn w:val="a0"/>
    <w:rsid w:val="00903353"/>
    <w:pPr>
      <w:tabs>
        <w:tab w:val="left" w:pos="1152"/>
      </w:tabs>
      <w:spacing w:after="240" w:line="240" w:lineRule="atLeast"/>
      <w:ind w:left="1152" w:hanging="576"/>
      <w:jc w:val="both"/>
    </w:pPr>
    <w:rPr>
      <w:rFonts w:ascii="Times New Roman" w:eastAsia="Times New Roman" w:hAnsi="Times New Roman" w:cs="Times New Roman"/>
      <w:szCs w:val="20"/>
      <w:lang w:val="en-GB"/>
    </w:rPr>
  </w:style>
  <w:style w:type="paragraph" w:customStyle="1" w:styleId="N2-2ndBullet">
    <w:name w:val="N2-2nd Bullet"/>
    <w:basedOn w:val="a0"/>
    <w:rsid w:val="00903353"/>
    <w:pPr>
      <w:tabs>
        <w:tab w:val="num" w:pos="432"/>
        <w:tab w:val="num" w:pos="643"/>
        <w:tab w:val="left" w:pos="1728"/>
      </w:tabs>
      <w:spacing w:after="240" w:line="240" w:lineRule="atLeast"/>
      <w:ind w:left="643" w:hanging="360"/>
      <w:jc w:val="both"/>
    </w:pPr>
    <w:rPr>
      <w:rFonts w:ascii="Times New Roman" w:eastAsia="Times New Roman" w:hAnsi="Times New Roman" w:cs="Times New Roman"/>
      <w:szCs w:val="20"/>
      <w:lang w:val="en-GB"/>
    </w:rPr>
  </w:style>
  <w:style w:type="paragraph" w:customStyle="1" w:styleId="N3-3rdBullet">
    <w:name w:val="N3-3rd Bullet"/>
    <w:basedOn w:val="a0"/>
    <w:rsid w:val="00903353"/>
    <w:pPr>
      <w:tabs>
        <w:tab w:val="left" w:pos="2304"/>
      </w:tabs>
      <w:spacing w:after="240" w:line="240" w:lineRule="atLeast"/>
      <w:ind w:left="2304" w:hanging="576"/>
      <w:jc w:val="both"/>
    </w:pPr>
    <w:rPr>
      <w:rFonts w:ascii="Times New Roman" w:eastAsia="Times New Roman" w:hAnsi="Times New Roman" w:cs="Times New Roman"/>
      <w:szCs w:val="20"/>
      <w:lang w:val="en-GB"/>
    </w:rPr>
  </w:style>
  <w:style w:type="paragraph" w:customStyle="1" w:styleId="N4-4thBullet">
    <w:name w:val="N4-4th Bullet"/>
    <w:basedOn w:val="a0"/>
    <w:rsid w:val="00903353"/>
    <w:pPr>
      <w:tabs>
        <w:tab w:val="left" w:pos="2880"/>
      </w:tabs>
      <w:spacing w:after="240" w:line="240" w:lineRule="atLeast"/>
      <w:ind w:left="2880" w:hanging="576"/>
      <w:jc w:val="both"/>
    </w:pPr>
    <w:rPr>
      <w:rFonts w:ascii="Times New Roman" w:eastAsia="Times New Roman" w:hAnsi="Times New Roman" w:cs="Times New Roman"/>
      <w:szCs w:val="20"/>
      <w:lang w:val="en-GB"/>
    </w:rPr>
  </w:style>
  <w:style w:type="paragraph" w:customStyle="1" w:styleId="N5-5thBullet">
    <w:name w:val="N5-5th Bullet"/>
    <w:basedOn w:val="a0"/>
    <w:rsid w:val="00903353"/>
    <w:pPr>
      <w:tabs>
        <w:tab w:val="left" w:pos="3456"/>
      </w:tabs>
      <w:spacing w:after="240" w:line="240" w:lineRule="atLeast"/>
      <w:ind w:left="3456" w:hanging="576"/>
      <w:jc w:val="both"/>
    </w:pPr>
    <w:rPr>
      <w:rFonts w:ascii="Times New Roman" w:eastAsia="Times New Roman" w:hAnsi="Times New Roman" w:cs="Times New Roman"/>
      <w:szCs w:val="20"/>
      <w:lang w:val="en-GB"/>
    </w:rPr>
  </w:style>
  <w:style w:type="paragraph" w:customStyle="1" w:styleId="N6-DateInd">
    <w:name w:val="N6-Date Ind."/>
    <w:basedOn w:val="a0"/>
    <w:rsid w:val="00903353"/>
    <w:pPr>
      <w:tabs>
        <w:tab w:val="left" w:pos="5400"/>
      </w:tabs>
      <w:spacing w:after="0" w:line="240" w:lineRule="atLeast"/>
      <w:ind w:left="5400"/>
      <w:jc w:val="both"/>
    </w:pPr>
    <w:rPr>
      <w:rFonts w:ascii="Times New Roman" w:eastAsia="Times New Roman" w:hAnsi="Times New Roman" w:cs="Times New Roman"/>
      <w:szCs w:val="20"/>
      <w:lang w:val="en-GB"/>
    </w:rPr>
  </w:style>
  <w:style w:type="paragraph" w:customStyle="1" w:styleId="N7-3Block">
    <w:name w:val="N7-3&quot; Block"/>
    <w:basedOn w:val="a0"/>
    <w:rsid w:val="00903353"/>
    <w:pPr>
      <w:tabs>
        <w:tab w:val="left" w:pos="1152"/>
      </w:tabs>
      <w:spacing w:after="0" w:line="240" w:lineRule="atLeast"/>
      <w:ind w:left="1152" w:right="1152"/>
      <w:jc w:val="both"/>
    </w:pPr>
    <w:rPr>
      <w:rFonts w:ascii="Times New Roman" w:eastAsia="Times New Roman" w:hAnsi="Times New Roman" w:cs="Times New Roman"/>
      <w:szCs w:val="20"/>
      <w:lang w:val="en-GB"/>
    </w:rPr>
  </w:style>
  <w:style w:type="paragraph" w:customStyle="1" w:styleId="N8-QxQBlock">
    <w:name w:val="N8-QxQ Block"/>
    <w:rsid w:val="00903353"/>
    <w:pPr>
      <w:tabs>
        <w:tab w:val="left" w:pos="1152"/>
      </w:tabs>
      <w:spacing w:after="360" w:line="360" w:lineRule="atLeast"/>
      <w:ind w:left="1152" w:hanging="1152"/>
      <w:jc w:val="both"/>
    </w:pPr>
    <w:rPr>
      <w:rFonts w:ascii="Times New Roman" w:eastAsia="Times New Roman" w:hAnsi="Times New Roman" w:cs="Times New Roman"/>
      <w:szCs w:val="20"/>
      <w:lang w:val="en-US"/>
    </w:rPr>
  </w:style>
  <w:style w:type="paragraph" w:customStyle="1" w:styleId="Q1-BestFinQ">
    <w:name w:val="Q1-Best/Fin Q"/>
    <w:rsid w:val="00903353"/>
    <w:pPr>
      <w:tabs>
        <w:tab w:val="left" w:pos="1152"/>
      </w:tabs>
      <w:spacing w:after="360" w:line="240" w:lineRule="atLeast"/>
      <w:ind w:left="1152" w:hanging="1152"/>
      <w:jc w:val="both"/>
    </w:pPr>
    <w:rPr>
      <w:rFonts w:ascii="Times New Roman" w:eastAsia="Times New Roman" w:hAnsi="Times New Roman" w:cs="Times New Roman"/>
      <w:b/>
      <w:szCs w:val="20"/>
      <w:lang w:val="en-US"/>
    </w:rPr>
  </w:style>
  <w:style w:type="paragraph" w:customStyle="1" w:styleId="SH-SglSpHead">
    <w:name w:val="SH-Sgl Sp Head"/>
    <w:rsid w:val="00903353"/>
    <w:pPr>
      <w:keepNext/>
      <w:tabs>
        <w:tab w:val="left" w:pos="576"/>
      </w:tabs>
      <w:spacing w:after="0" w:line="240" w:lineRule="atLeast"/>
      <w:ind w:left="576" w:hanging="576"/>
    </w:pPr>
    <w:rPr>
      <w:rFonts w:ascii="Times New Roman" w:eastAsia="Times New Roman" w:hAnsi="Times New Roman" w:cs="Times New Roman"/>
      <w:b/>
      <w:szCs w:val="20"/>
      <w:lang w:val="en-US"/>
    </w:rPr>
  </w:style>
  <w:style w:type="paragraph" w:customStyle="1" w:styleId="SL-FlLftSgl">
    <w:name w:val="SL-Fl Lft Sgl"/>
    <w:rsid w:val="00903353"/>
    <w:pPr>
      <w:spacing w:after="0" w:line="240" w:lineRule="atLeast"/>
      <w:jc w:val="both"/>
    </w:pPr>
    <w:rPr>
      <w:rFonts w:ascii="Times New Roman" w:eastAsia="Times New Roman" w:hAnsi="Times New Roman" w:cs="Times New Roman"/>
      <w:szCs w:val="20"/>
      <w:lang w:val="en-US"/>
    </w:rPr>
  </w:style>
  <w:style w:type="paragraph" w:customStyle="1" w:styleId="SP-SglSpPara">
    <w:name w:val="SP-Sgl Sp Para"/>
    <w:rsid w:val="00903353"/>
    <w:pPr>
      <w:tabs>
        <w:tab w:val="left" w:pos="576"/>
      </w:tabs>
      <w:spacing w:after="0" w:line="240" w:lineRule="atLeast"/>
      <w:ind w:firstLine="576"/>
      <w:jc w:val="both"/>
    </w:pPr>
    <w:rPr>
      <w:rFonts w:ascii="Times New Roman" w:eastAsia="Times New Roman" w:hAnsi="Times New Roman" w:cs="Times New Roman"/>
      <w:szCs w:val="20"/>
      <w:lang w:val="en-US"/>
    </w:rPr>
  </w:style>
  <w:style w:type="paragraph" w:customStyle="1" w:styleId="T0-ChapPgHd">
    <w:name w:val="T0-Chap/Pg Hd"/>
    <w:rsid w:val="00903353"/>
    <w:pPr>
      <w:tabs>
        <w:tab w:val="left" w:pos="8640"/>
      </w:tabs>
      <w:spacing w:after="0" w:line="240" w:lineRule="atLeast"/>
      <w:jc w:val="both"/>
    </w:pPr>
    <w:rPr>
      <w:rFonts w:ascii="Times New Roman" w:eastAsia="Times New Roman" w:hAnsi="Times New Roman" w:cs="Times New Roman"/>
      <w:szCs w:val="20"/>
      <w:u w:val="words"/>
      <w:lang w:val="en-US"/>
    </w:rPr>
  </w:style>
  <w:style w:type="paragraph" w:customStyle="1" w:styleId="TT-TableTitle">
    <w:name w:val="TT-Table Title"/>
    <w:rsid w:val="00903353"/>
    <w:pPr>
      <w:tabs>
        <w:tab w:val="left" w:pos="1152"/>
      </w:tabs>
      <w:spacing w:after="0" w:line="240" w:lineRule="atLeast"/>
      <w:ind w:left="1152" w:hanging="1152"/>
    </w:pPr>
    <w:rPr>
      <w:rFonts w:ascii="Times New Roman" w:eastAsia="Times New Roman" w:hAnsi="Times New Roman" w:cs="Times New Roman"/>
      <w:szCs w:val="20"/>
      <w:lang w:val="en-US"/>
    </w:rPr>
  </w:style>
  <w:style w:type="paragraph" w:customStyle="1" w:styleId="starbullet">
    <w:name w:val="star bullet"/>
    <w:basedOn w:val="a0"/>
    <w:rsid w:val="00903353"/>
    <w:pPr>
      <w:keepNext/>
      <w:tabs>
        <w:tab w:val="num" w:pos="926"/>
      </w:tabs>
      <w:spacing w:after="120" w:line="240" w:lineRule="auto"/>
      <w:ind w:left="926" w:hanging="360"/>
      <w:jc w:val="both"/>
    </w:pPr>
    <w:rPr>
      <w:rFonts w:ascii="Palatino" w:eastAsia="Times New Roman" w:hAnsi="Palatino" w:cs="Times New Roman"/>
      <w:i/>
      <w:szCs w:val="20"/>
      <w:lang w:val="en-AU"/>
    </w:rPr>
  </w:style>
  <w:style w:type="paragraph" w:customStyle="1" w:styleId="NPMNote">
    <w:name w:val="NPMNote"/>
    <w:basedOn w:val="Emphasis-Shaded"/>
    <w:next w:val="Num-DocParagraph"/>
    <w:rsid w:val="00903353"/>
    <w:pPr>
      <w:keepLines/>
      <w:spacing w:line="240" w:lineRule="auto"/>
    </w:pPr>
    <w:rPr>
      <w:b/>
      <w:i/>
    </w:rPr>
  </w:style>
  <w:style w:type="paragraph" w:customStyle="1" w:styleId="Emphasis-Shaded">
    <w:name w:val="Emphasis-Shaded"/>
    <w:basedOn w:val="a0"/>
    <w:rsid w:val="00903353"/>
    <w:pPr>
      <w:pBdr>
        <w:top w:val="single" w:sz="4" w:space="1" w:color="auto"/>
        <w:left w:val="single" w:sz="4" w:space="4" w:color="auto"/>
        <w:bottom w:val="single" w:sz="4" w:space="1" w:color="auto"/>
        <w:right w:val="single" w:sz="4" w:space="4" w:color="auto"/>
      </w:pBdr>
      <w:shd w:val="pct10" w:color="auto" w:fill="FFFFFF"/>
      <w:spacing w:before="120" w:after="120" w:line="240" w:lineRule="atLeast"/>
      <w:ind w:left="567" w:right="567"/>
      <w:jc w:val="both"/>
    </w:pPr>
    <w:rPr>
      <w:rFonts w:ascii="Palatino" w:eastAsia="Times New Roman" w:hAnsi="Palatino" w:cs="Times New Roman"/>
      <w:szCs w:val="20"/>
      <w:lang w:val="en-AU"/>
    </w:rPr>
  </w:style>
  <w:style w:type="paragraph" w:customStyle="1" w:styleId="ScriptTitle1">
    <w:name w:val="ScriptTitle 1"/>
    <w:basedOn w:val="1b"/>
    <w:rsid w:val="00903353"/>
    <w:pPr>
      <w:spacing w:after="240" w:line="240" w:lineRule="atLeast"/>
      <w:outlineLvl w:val="9"/>
    </w:pPr>
    <w:rPr>
      <w:rFonts w:ascii="Palatino" w:hAnsi="Palatino"/>
      <w:bCs w:val="0"/>
      <w:kern w:val="0"/>
      <w:sz w:val="36"/>
      <w:szCs w:val="20"/>
      <w:lang w:val="en-US" w:eastAsia="en-US"/>
    </w:rPr>
  </w:style>
  <w:style w:type="paragraph" w:customStyle="1" w:styleId="ScriptTitle2">
    <w:name w:val="ScriptTitle 2"/>
    <w:basedOn w:val="ScriptTitle1"/>
    <w:rsid w:val="00903353"/>
    <w:pPr>
      <w:keepNext/>
      <w:spacing w:before="840" w:after="480"/>
    </w:pPr>
    <w:rPr>
      <w:b w:val="0"/>
      <w:sz w:val="28"/>
    </w:rPr>
  </w:style>
  <w:style w:type="paragraph" w:customStyle="1" w:styleId="ScriptStandardPara">
    <w:name w:val="ScriptStandardPara"/>
    <w:basedOn w:val="Num-DocParagraph"/>
    <w:rsid w:val="00903353"/>
    <w:pPr>
      <w:tabs>
        <w:tab w:val="clear" w:pos="692"/>
        <w:tab w:val="clear" w:pos="1134"/>
        <w:tab w:val="left" w:pos="851"/>
        <w:tab w:val="left" w:pos="1191"/>
        <w:tab w:val="left" w:pos="1531"/>
      </w:tabs>
      <w:adjustRightInd/>
      <w:snapToGrid/>
      <w:jc w:val="both"/>
    </w:pPr>
    <w:rPr>
      <w:rFonts w:ascii="Times New Roman" w:eastAsia="Times New Roman" w:hAnsi="Times New Roman"/>
      <w:sz w:val="22"/>
      <w:lang w:eastAsia="en-US"/>
    </w:rPr>
  </w:style>
  <w:style w:type="paragraph" w:customStyle="1" w:styleId="ScriptInstruction">
    <w:name w:val="ScriptInstruction"/>
    <w:basedOn w:val="a0"/>
    <w:rsid w:val="00903353"/>
    <w:pPr>
      <w:pBdr>
        <w:top w:val="double" w:sz="4" w:space="3" w:color="auto"/>
        <w:bottom w:val="double" w:sz="4" w:space="4" w:color="auto"/>
      </w:pBdr>
      <w:spacing w:after="240" w:line="240" w:lineRule="atLeast"/>
      <w:jc w:val="both"/>
    </w:pPr>
    <w:rPr>
      <w:rFonts w:ascii="Times New Roman" w:eastAsia="Times New Roman" w:hAnsi="Times New Roman" w:cs="Times New Roman"/>
      <w:b/>
      <w:szCs w:val="20"/>
      <w:lang w:val="en-GB"/>
    </w:rPr>
  </w:style>
  <w:style w:type="paragraph" w:customStyle="1" w:styleId="ScriptTitle3">
    <w:name w:val="ScriptTitle 3"/>
    <w:basedOn w:val="ScriptTitle2"/>
    <w:rsid w:val="00903353"/>
    <w:pPr>
      <w:jc w:val="left"/>
    </w:pPr>
    <w:rPr>
      <w:b/>
    </w:rPr>
  </w:style>
  <w:style w:type="paragraph" w:customStyle="1" w:styleId="UNITheading">
    <w:name w:val="UNIT heading"/>
    <w:basedOn w:val="21"/>
    <w:autoRedefine/>
    <w:rsid w:val="00903353"/>
    <w:pPr>
      <w:keepNext w:val="0"/>
      <w:keepLines w:val="0"/>
      <w:widowControl w:val="0"/>
      <w:pBdr>
        <w:top w:val="single" w:sz="4" w:space="6" w:color="auto"/>
      </w:pBdr>
      <w:tabs>
        <w:tab w:val="num" w:pos="360"/>
        <w:tab w:val="right" w:pos="8789"/>
      </w:tabs>
      <w:spacing w:after="200" w:line="240" w:lineRule="auto"/>
      <w:ind w:right="-567"/>
      <w:jc w:val="center"/>
    </w:pPr>
    <w:rPr>
      <w:rFonts w:ascii="Arial" w:hAnsi="Arial"/>
      <w:b w:val="0"/>
      <w:bCs w:val="0"/>
      <w:color w:val="auto"/>
      <w:sz w:val="36"/>
      <w:szCs w:val="20"/>
      <w:lang w:val="en-AU" w:eastAsia="en-US"/>
    </w:rPr>
  </w:style>
  <w:style w:type="paragraph" w:customStyle="1" w:styleId="intro">
    <w:name w:val="intro"/>
    <w:basedOn w:val="a0"/>
    <w:next w:val="textheading"/>
    <w:rsid w:val="00903353"/>
    <w:pPr>
      <w:keepNext/>
      <w:widowControl w:val="0"/>
      <w:spacing w:after="480" w:line="240" w:lineRule="auto"/>
      <w:jc w:val="both"/>
    </w:pPr>
    <w:rPr>
      <w:rFonts w:ascii="Arial" w:eastAsia="Times New Roman" w:hAnsi="Arial" w:cs="Times New Roman"/>
      <w:i/>
      <w:szCs w:val="20"/>
      <w:lang w:val="en-GB"/>
    </w:rPr>
  </w:style>
  <w:style w:type="paragraph" w:customStyle="1" w:styleId="textheading">
    <w:name w:val="text heading"/>
    <w:basedOn w:val="1"/>
    <w:next w:val="a0"/>
    <w:rsid w:val="00903353"/>
    <w:pPr>
      <w:keepLines w:val="0"/>
      <w:widowControl w:val="0"/>
      <w:tabs>
        <w:tab w:val="num" w:pos="360"/>
      </w:tabs>
      <w:spacing w:before="360" w:after="240" w:line="240" w:lineRule="auto"/>
      <w:outlineLvl w:val="9"/>
    </w:pPr>
    <w:rPr>
      <w:rFonts w:ascii="Arial" w:hAnsi="Arial"/>
      <w:bCs w:val="0"/>
      <w:color w:val="auto"/>
      <w:sz w:val="24"/>
      <w:szCs w:val="20"/>
      <w:lang w:val="en-GB" w:eastAsia="en-US"/>
    </w:rPr>
  </w:style>
  <w:style w:type="paragraph" w:customStyle="1" w:styleId="AppendixHead2">
    <w:name w:val="AppendixHead2"/>
    <w:basedOn w:val="21"/>
    <w:rsid w:val="00903353"/>
    <w:pPr>
      <w:keepLines w:val="0"/>
      <w:tabs>
        <w:tab w:val="num" w:pos="360"/>
      </w:tabs>
      <w:spacing w:before="120" w:after="240" w:line="240" w:lineRule="auto"/>
      <w:outlineLvl w:val="9"/>
    </w:pPr>
    <w:rPr>
      <w:rFonts w:ascii="Palatino" w:hAnsi="Palatino"/>
      <w:bCs w:val="0"/>
      <w:smallCaps/>
      <w:color w:val="auto"/>
      <w:sz w:val="22"/>
      <w:szCs w:val="20"/>
      <w:lang w:val="en-US" w:eastAsia="en-US"/>
    </w:rPr>
  </w:style>
  <w:style w:type="paragraph" w:customStyle="1" w:styleId="Numbering">
    <w:name w:val="Numbering"/>
    <w:basedOn w:val="a0"/>
    <w:rsid w:val="00903353"/>
    <w:pPr>
      <w:tabs>
        <w:tab w:val="left" w:pos="426"/>
        <w:tab w:val="left" w:pos="851"/>
      </w:tabs>
      <w:spacing w:after="0" w:line="240" w:lineRule="auto"/>
      <w:ind w:left="360" w:hanging="360"/>
      <w:jc w:val="both"/>
    </w:pPr>
    <w:rPr>
      <w:rFonts w:ascii="Arial" w:eastAsia="Times New Roman" w:hAnsi="Arial" w:cs="Times New Roman"/>
      <w:szCs w:val="20"/>
      <w:lang w:val="en-GB"/>
    </w:rPr>
  </w:style>
  <w:style w:type="paragraph" w:customStyle="1" w:styleId="line0">
    <w:name w:val="line"/>
    <w:basedOn w:val="a0"/>
    <w:rsid w:val="00903353"/>
    <w:pPr>
      <w:keepLines/>
      <w:tabs>
        <w:tab w:val="left" w:leader="underscore" w:pos="8080"/>
      </w:tabs>
      <w:spacing w:after="220" w:line="240" w:lineRule="auto"/>
      <w:ind w:right="85"/>
    </w:pPr>
    <w:rPr>
      <w:rFonts w:ascii="Arial" w:eastAsia="Times New Roman" w:hAnsi="Arial" w:cs="Times New Roman"/>
      <w:szCs w:val="20"/>
      <w:lang w:val="en-GB"/>
    </w:rPr>
  </w:style>
  <w:style w:type="paragraph" w:customStyle="1" w:styleId="exampleintrohead">
    <w:name w:val="example intro head"/>
    <w:basedOn w:val="AppendixHead2"/>
    <w:rsid w:val="00903353"/>
    <w:pPr>
      <w:tabs>
        <w:tab w:val="right" w:pos="8789"/>
      </w:tabs>
      <w:spacing w:before="0" w:after="80"/>
      <w:ind w:left="567"/>
    </w:pPr>
    <w:rPr>
      <w:rFonts w:ascii="Arial" w:hAnsi="Arial"/>
      <w:color w:val="FFFFFF"/>
      <w:shd w:val="clear" w:color="auto" w:fill="808080"/>
    </w:rPr>
  </w:style>
  <w:style w:type="paragraph" w:customStyle="1" w:styleId="introspacebefore">
    <w:name w:val="intro+space before"/>
    <w:basedOn w:val="intro"/>
    <w:autoRedefine/>
    <w:rsid w:val="00903353"/>
    <w:pPr>
      <w:pBdr>
        <w:top w:val="threeDEngrave" w:sz="24" w:space="1" w:color="auto"/>
        <w:left w:val="threeDEngrave" w:sz="24" w:space="4" w:color="auto"/>
        <w:bottom w:val="threeDEngrave" w:sz="24" w:space="1" w:color="auto"/>
        <w:right w:val="threeDEngrave" w:sz="24" w:space="4" w:color="auto"/>
      </w:pBdr>
      <w:shd w:val="pct15" w:color="auto" w:fill="FFFFFF"/>
      <w:spacing w:before="240" w:after="240"/>
      <w:ind w:left="567" w:right="567"/>
    </w:pPr>
    <w:rPr>
      <w:lang w:val="en-US"/>
    </w:rPr>
  </w:style>
  <w:style w:type="paragraph" w:customStyle="1" w:styleId="introspaceafter">
    <w:name w:val="intro+space after"/>
    <w:basedOn w:val="intro"/>
    <w:rsid w:val="00903353"/>
    <w:pPr>
      <w:spacing w:after="120"/>
      <w:ind w:left="567" w:right="567"/>
    </w:pPr>
    <w:rPr>
      <w:lang w:val="en-US"/>
    </w:rPr>
  </w:style>
  <w:style w:type="paragraph" w:customStyle="1" w:styleId="introspace">
    <w:name w:val="intro++space"/>
    <w:basedOn w:val="introspacebefore"/>
    <w:rsid w:val="00903353"/>
    <w:pPr>
      <w:spacing w:after="480"/>
    </w:pPr>
  </w:style>
  <w:style w:type="paragraph" w:customStyle="1" w:styleId="stemintro">
    <w:name w:val="stem intro"/>
    <w:basedOn w:val="stem"/>
    <w:rsid w:val="00903353"/>
    <w:pPr>
      <w:spacing w:after="160" w:line="240" w:lineRule="auto"/>
      <w:ind w:left="567" w:right="567"/>
      <w:jc w:val="left"/>
    </w:pPr>
    <w:rPr>
      <w:b w:val="0"/>
      <w:sz w:val="22"/>
      <w:lang w:val="en-US" w:eastAsia="en-US"/>
    </w:rPr>
  </w:style>
  <w:style w:type="paragraph" w:customStyle="1" w:styleId="numberingintro">
    <w:name w:val="numbering intro"/>
    <w:basedOn w:val="Numbering"/>
    <w:rsid w:val="00903353"/>
    <w:pPr>
      <w:keepLines/>
      <w:tabs>
        <w:tab w:val="clear" w:pos="426"/>
        <w:tab w:val="clear" w:pos="851"/>
        <w:tab w:val="num" w:pos="0"/>
        <w:tab w:val="left" w:pos="567"/>
      </w:tabs>
      <w:ind w:left="924" w:right="567" w:hanging="357"/>
      <w:jc w:val="left"/>
    </w:pPr>
    <w:rPr>
      <w:lang w:val="en-AU"/>
    </w:rPr>
  </w:style>
  <w:style w:type="paragraph" w:customStyle="1" w:styleId="Arial12italright">
    <w:name w:val="Arial 12  ital right"/>
    <w:basedOn w:val="a0"/>
    <w:rsid w:val="00903353"/>
    <w:pPr>
      <w:spacing w:after="0" w:line="240" w:lineRule="auto"/>
    </w:pPr>
    <w:rPr>
      <w:rFonts w:ascii="Arial" w:eastAsia="Times New Roman" w:hAnsi="Arial" w:cs="Times New Roman"/>
      <w:b/>
      <w:i/>
      <w:sz w:val="24"/>
      <w:szCs w:val="20"/>
      <w:lang w:val="en-GB"/>
    </w:rPr>
  </w:style>
  <w:style w:type="paragraph" w:customStyle="1" w:styleId="stringheadexample">
    <w:name w:val="string head example"/>
    <w:basedOn w:val="a0"/>
    <w:rsid w:val="00903353"/>
    <w:pPr>
      <w:spacing w:before="40" w:after="60" w:line="240" w:lineRule="auto"/>
      <w:jc w:val="center"/>
    </w:pPr>
    <w:rPr>
      <w:rFonts w:ascii="Arial" w:eastAsia="Times New Roman" w:hAnsi="Arial" w:cs="Times New Roman"/>
      <w:b/>
      <w:szCs w:val="20"/>
      <w:lang w:val="en-AU"/>
    </w:rPr>
  </w:style>
  <w:style w:type="paragraph" w:customStyle="1" w:styleId="stringleftexample">
    <w:name w:val="string left example"/>
    <w:basedOn w:val="af8"/>
    <w:autoRedefine/>
    <w:rsid w:val="00903353"/>
    <w:pPr>
      <w:adjustRightInd/>
      <w:snapToGrid/>
      <w:spacing w:before="40" w:after="60"/>
      <w:ind w:left="33" w:hanging="33"/>
    </w:pPr>
    <w:rPr>
      <w:rFonts w:ascii="Arial" w:hAnsi="Arial"/>
      <w:szCs w:val="20"/>
      <w:lang w:eastAsia="en-US"/>
    </w:rPr>
  </w:style>
  <w:style w:type="paragraph" w:customStyle="1" w:styleId="stringrightexample">
    <w:name w:val="string right example"/>
    <w:basedOn w:val="a0"/>
    <w:autoRedefine/>
    <w:rsid w:val="00903353"/>
    <w:pPr>
      <w:spacing w:before="40" w:after="60" w:line="240" w:lineRule="auto"/>
      <w:jc w:val="center"/>
    </w:pPr>
    <w:rPr>
      <w:rFonts w:ascii="Arial" w:eastAsia="Times New Roman" w:hAnsi="Arial" w:cs="Times New Roman"/>
      <w:szCs w:val="20"/>
      <w:lang w:val="en-AU"/>
    </w:rPr>
  </w:style>
  <w:style w:type="paragraph" w:customStyle="1" w:styleId="introspacebefore0">
    <w:name w:val="intro ++ space before"/>
    <w:basedOn w:val="introspacebefore"/>
    <w:rsid w:val="00903353"/>
    <w:pPr>
      <w:spacing w:before="480"/>
    </w:pPr>
  </w:style>
  <w:style w:type="paragraph" w:customStyle="1" w:styleId="scoringansextraspaceintro">
    <w:name w:val="scoring ans extra space intro"/>
    <w:basedOn w:val="a0"/>
    <w:rsid w:val="00903353"/>
    <w:pPr>
      <w:tabs>
        <w:tab w:val="left" w:pos="1162"/>
        <w:tab w:val="num" w:pos="1352"/>
      </w:tabs>
      <w:spacing w:after="120" w:line="240" w:lineRule="auto"/>
      <w:ind w:left="1162" w:right="567" w:hanging="170"/>
    </w:pPr>
    <w:rPr>
      <w:rFonts w:ascii="Arial" w:eastAsia="Times New Roman" w:hAnsi="Arial" w:cs="Times New Roman"/>
      <w:sz w:val="20"/>
      <w:szCs w:val="20"/>
      <w:lang w:val="en-AU"/>
    </w:rPr>
  </w:style>
  <w:style w:type="paragraph" w:customStyle="1" w:styleId="lineintro">
    <w:name w:val="line intro"/>
    <w:basedOn w:val="line0"/>
    <w:autoRedefine/>
    <w:rsid w:val="00903353"/>
    <w:pPr>
      <w:keepNext/>
      <w:tabs>
        <w:tab w:val="left" w:leader="dot" w:pos="8080"/>
      </w:tabs>
      <w:spacing w:before="240" w:after="40" w:line="360" w:lineRule="exact"/>
      <w:ind w:left="567" w:right="567"/>
    </w:pPr>
    <w:rPr>
      <w:kern w:val="72"/>
      <w:lang w:val="en-US"/>
    </w:rPr>
  </w:style>
  <w:style w:type="paragraph" w:customStyle="1" w:styleId="introlessspace">
    <w:name w:val="intro less space"/>
    <w:basedOn w:val="intro"/>
    <w:rsid w:val="00903353"/>
    <w:pPr>
      <w:spacing w:after="120"/>
    </w:pPr>
    <w:rPr>
      <w:lang w:val="en-AU"/>
    </w:rPr>
  </w:style>
  <w:style w:type="paragraph" w:customStyle="1" w:styleId="textheadingintro">
    <w:name w:val="text heading intro"/>
    <w:basedOn w:val="textheading"/>
    <w:rsid w:val="00903353"/>
    <w:pPr>
      <w:spacing w:before="240"/>
      <w:ind w:left="567" w:right="567"/>
    </w:pPr>
    <w:rPr>
      <w:lang w:val="en-US"/>
    </w:rPr>
  </w:style>
  <w:style w:type="paragraph" w:customStyle="1" w:styleId="stimulustextintro">
    <w:name w:val="stimulus text intro"/>
    <w:basedOn w:val="intro"/>
    <w:rsid w:val="00903353"/>
    <w:pPr>
      <w:spacing w:after="220"/>
      <w:ind w:left="567" w:right="567"/>
    </w:pPr>
    <w:rPr>
      <w:i w:val="0"/>
      <w:lang w:val="en-AU"/>
    </w:rPr>
  </w:style>
  <w:style w:type="paragraph" w:customStyle="1" w:styleId="Notes0">
    <w:name w:val="Notes"/>
    <w:basedOn w:val="a0"/>
    <w:rsid w:val="00903353"/>
    <w:pPr>
      <w:spacing w:before="120" w:after="120" w:line="240" w:lineRule="auto"/>
      <w:ind w:left="720" w:right="-284" w:hanging="720"/>
      <w:jc w:val="both"/>
    </w:pPr>
    <w:rPr>
      <w:rFonts w:ascii="Times New Roman" w:eastAsia="Times New Roman" w:hAnsi="Times New Roman" w:cs="Times New Roman"/>
      <w:szCs w:val="20"/>
      <w:lang w:val="fr-FR"/>
    </w:rPr>
  </w:style>
  <w:style w:type="paragraph" w:customStyle="1" w:styleId="NoteNPMfirst">
    <w:name w:val="Note NPM first"/>
    <w:basedOn w:val="a0"/>
    <w:rsid w:val="00903353"/>
    <w:pPr>
      <w:pBdr>
        <w:top w:val="single" w:sz="4" w:space="18" w:color="auto"/>
        <w:left w:val="single" w:sz="4" w:space="4" w:color="auto"/>
        <w:bottom w:val="single" w:sz="4" w:space="12" w:color="auto"/>
        <w:right w:val="single" w:sz="4" w:space="4" w:color="auto"/>
      </w:pBdr>
      <w:shd w:val="pct10" w:color="auto" w:fill="auto"/>
      <w:spacing w:before="360" w:after="120" w:line="240" w:lineRule="auto"/>
    </w:pPr>
    <w:rPr>
      <w:rFonts w:ascii="Arial" w:eastAsia="Times New Roman" w:hAnsi="Arial" w:cs="Times New Roman"/>
      <w:b/>
      <w:sz w:val="20"/>
      <w:szCs w:val="20"/>
      <w:lang w:val="en-GB"/>
    </w:rPr>
  </w:style>
  <w:style w:type="paragraph" w:customStyle="1" w:styleId="NoteNPM">
    <w:name w:val="Note NPM"/>
    <w:basedOn w:val="NoteNPMfirst"/>
    <w:rsid w:val="00903353"/>
    <w:pPr>
      <w:spacing w:before="120"/>
    </w:pPr>
    <w:rPr>
      <w:rFonts w:ascii="Times New Roman" w:hAnsi="Times New Roman"/>
      <w:sz w:val="22"/>
    </w:rPr>
  </w:style>
  <w:style w:type="paragraph" w:styleId="afff8">
    <w:name w:val="Subtitle"/>
    <w:basedOn w:val="a0"/>
    <w:link w:val="afff9"/>
    <w:uiPriority w:val="11"/>
    <w:qFormat/>
    <w:rsid w:val="00903353"/>
    <w:pPr>
      <w:tabs>
        <w:tab w:val="num" w:pos="360"/>
      </w:tabs>
      <w:spacing w:after="0" w:line="240" w:lineRule="auto"/>
      <w:ind w:left="360" w:hanging="360"/>
    </w:pPr>
    <w:rPr>
      <w:rFonts w:ascii="Times New Roman" w:eastAsia="Times New Roman" w:hAnsi="Times New Roman" w:cs="Times New Roman"/>
      <w:b/>
      <w:snapToGrid w:val="0"/>
      <w:color w:val="000000"/>
      <w:szCs w:val="20"/>
      <w:lang w:val="en-US"/>
    </w:rPr>
  </w:style>
  <w:style w:type="character" w:customStyle="1" w:styleId="afff9">
    <w:name w:val="Подзаголовок Знак"/>
    <w:basedOn w:val="a1"/>
    <w:link w:val="afff8"/>
    <w:uiPriority w:val="11"/>
    <w:rsid w:val="00903353"/>
    <w:rPr>
      <w:rFonts w:ascii="Times New Roman" w:eastAsia="Times New Roman" w:hAnsi="Times New Roman" w:cs="Times New Roman"/>
      <w:b/>
      <w:snapToGrid w:val="0"/>
      <w:color w:val="000000"/>
      <w:szCs w:val="20"/>
      <w:lang w:val="en-US"/>
    </w:rPr>
  </w:style>
  <w:style w:type="paragraph" w:customStyle="1" w:styleId="Num-DocPara">
    <w:name w:val="Num-Doc Para"/>
    <w:basedOn w:val="a0"/>
    <w:rsid w:val="00903353"/>
    <w:pPr>
      <w:tabs>
        <w:tab w:val="num" w:pos="432"/>
      </w:tabs>
      <w:spacing w:after="240" w:line="240" w:lineRule="auto"/>
      <w:ind w:left="432" w:hanging="432"/>
      <w:jc w:val="both"/>
    </w:pPr>
    <w:rPr>
      <w:rFonts w:ascii="Times New Roman" w:eastAsia="Times New Roman" w:hAnsi="Times New Roman" w:cs="Times New Roman"/>
      <w:snapToGrid w:val="0"/>
      <w:szCs w:val="20"/>
      <w:lang w:val="en-AU"/>
    </w:rPr>
  </w:style>
  <w:style w:type="paragraph" w:customStyle="1" w:styleId="-elencoriquadro">
    <w:name w:val="- elenco riquadro"/>
    <w:basedOn w:val="Num-DocParagraph"/>
    <w:rsid w:val="00903353"/>
    <w:pPr>
      <w:pBdr>
        <w:top w:val="single" w:sz="4" w:space="1" w:color="auto"/>
        <w:left w:val="single" w:sz="4" w:space="4" w:color="auto"/>
        <w:bottom w:val="single" w:sz="4" w:space="1" w:color="auto"/>
        <w:right w:val="single" w:sz="4" w:space="4" w:color="auto"/>
      </w:pBdr>
      <w:shd w:val="pct10" w:color="auto" w:fill="auto"/>
      <w:tabs>
        <w:tab w:val="clear" w:pos="692"/>
        <w:tab w:val="clear" w:pos="1134"/>
        <w:tab w:val="left" w:pos="851"/>
        <w:tab w:val="left" w:pos="1191"/>
        <w:tab w:val="left" w:pos="1531"/>
      </w:tabs>
      <w:adjustRightInd/>
      <w:snapToGrid/>
      <w:ind w:left="284" w:right="247" w:hanging="284"/>
      <w:jc w:val="both"/>
    </w:pPr>
    <w:rPr>
      <w:rFonts w:ascii="Times New Roman" w:eastAsia="Times New Roman" w:hAnsi="Times New Roman"/>
      <w:sz w:val="24"/>
      <w:lang w:val="it-IT" w:eastAsia="en-US"/>
    </w:rPr>
  </w:style>
  <w:style w:type="paragraph" w:customStyle="1" w:styleId="bold">
    <w:name w:val="bold"/>
    <w:basedOn w:val="a0"/>
    <w:rsid w:val="00903353"/>
    <w:pPr>
      <w:spacing w:after="120" w:line="240" w:lineRule="auto"/>
      <w:jc w:val="both"/>
    </w:pPr>
    <w:rPr>
      <w:rFonts w:ascii="Times New Roman" w:eastAsia="Times New Roman" w:hAnsi="Times New Roman" w:cs="Times New Roman"/>
      <w:b/>
      <w:bCs/>
      <w:sz w:val="24"/>
      <w:szCs w:val="24"/>
      <w:lang w:val="it-IT" w:eastAsia="it-IT"/>
    </w:rPr>
  </w:style>
  <w:style w:type="paragraph" w:customStyle="1" w:styleId="FormQuestionnotbold">
    <w:name w:val="Form Question not bold"/>
    <w:basedOn w:val="a0"/>
    <w:rsid w:val="00903353"/>
    <w:pPr>
      <w:tabs>
        <w:tab w:val="left" w:pos="1134"/>
        <w:tab w:val="left" w:leader="underscore" w:pos="3402"/>
        <w:tab w:val="left" w:pos="3969"/>
        <w:tab w:val="left" w:pos="5670"/>
        <w:tab w:val="left" w:pos="7371"/>
        <w:tab w:val="left" w:leader="underscore" w:pos="8505"/>
        <w:tab w:val="left" w:pos="9072"/>
        <w:tab w:val="left" w:leader="underscore" w:pos="13608"/>
      </w:tabs>
      <w:spacing w:after="240" w:line="240" w:lineRule="auto"/>
      <w:jc w:val="both"/>
    </w:pPr>
    <w:rPr>
      <w:rFonts w:ascii="Arial" w:eastAsia="Times New Roman" w:hAnsi="Arial" w:cs="Times New Roman"/>
      <w:szCs w:val="20"/>
      <w:lang w:val="en-AU"/>
    </w:rPr>
  </w:style>
  <w:style w:type="paragraph" w:customStyle="1" w:styleId="NormalSmall">
    <w:name w:val="Normal Small"/>
    <w:basedOn w:val="a0"/>
    <w:rsid w:val="00903353"/>
    <w:pPr>
      <w:spacing w:after="0" w:line="240" w:lineRule="auto"/>
      <w:jc w:val="both"/>
    </w:pPr>
    <w:rPr>
      <w:rFonts w:ascii="Arial" w:eastAsia="Times New Roman" w:hAnsi="Arial" w:cs="Times New Roman"/>
      <w:sz w:val="20"/>
      <w:szCs w:val="20"/>
      <w:lang w:val="en-GB"/>
    </w:rPr>
  </w:style>
  <w:style w:type="paragraph" w:customStyle="1" w:styleId="SimplePointIndented">
    <w:name w:val="Simple Point Indented"/>
    <w:basedOn w:val="a0"/>
    <w:rsid w:val="00903353"/>
    <w:pPr>
      <w:tabs>
        <w:tab w:val="num" w:pos="1080"/>
      </w:tabs>
      <w:spacing w:before="120" w:after="0" w:line="240" w:lineRule="auto"/>
      <w:ind w:left="1491" w:hanging="357"/>
      <w:jc w:val="both"/>
    </w:pPr>
    <w:rPr>
      <w:rFonts w:ascii="Arial" w:eastAsia="Times New Roman" w:hAnsi="Arial" w:cs="Times New Roman"/>
      <w:szCs w:val="20"/>
      <w:lang w:val="en-AU"/>
    </w:rPr>
  </w:style>
  <w:style w:type="paragraph" w:customStyle="1" w:styleId="Normalspaceafter">
    <w:name w:val="Normal space after"/>
    <w:basedOn w:val="a0"/>
    <w:rsid w:val="00903353"/>
    <w:pPr>
      <w:spacing w:after="120" w:line="240" w:lineRule="auto"/>
      <w:jc w:val="both"/>
    </w:pPr>
    <w:rPr>
      <w:rFonts w:ascii="Arial" w:eastAsia="Times New Roman" w:hAnsi="Arial" w:cs="Times New Roman"/>
      <w:szCs w:val="20"/>
      <w:lang w:val="en-AU"/>
    </w:rPr>
  </w:style>
  <w:style w:type="paragraph" w:customStyle="1" w:styleId="ScriptTitle10">
    <w:name w:val="ScriptTitle1"/>
    <w:basedOn w:val="ScriptInstruction"/>
    <w:next w:val="ScriptInstruction"/>
    <w:rsid w:val="00903353"/>
    <w:pPr>
      <w:pBdr>
        <w:top w:val="none" w:sz="0" w:space="0" w:color="auto"/>
        <w:bottom w:val="none" w:sz="0" w:space="0" w:color="auto"/>
      </w:pBdr>
      <w:tabs>
        <w:tab w:val="left" w:pos="567"/>
      </w:tabs>
      <w:spacing w:before="240" w:line="240" w:lineRule="auto"/>
      <w:jc w:val="left"/>
    </w:pPr>
    <w:rPr>
      <w:rFonts w:ascii="Arial" w:hAnsi="Arial" w:cs="Arial"/>
      <w:bCs/>
      <w:sz w:val="28"/>
    </w:rPr>
  </w:style>
  <w:style w:type="paragraph" w:customStyle="1" w:styleId="Category0">
    <w:name w:val="Category"/>
    <w:basedOn w:val="a0"/>
    <w:rsid w:val="00903353"/>
    <w:pPr>
      <w:keepNext/>
      <w:keepLines/>
      <w:tabs>
        <w:tab w:val="center" w:pos="5954"/>
        <w:tab w:val="center" w:pos="6946"/>
        <w:tab w:val="center" w:pos="8222"/>
      </w:tabs>
      <w:spacing w:after="0" w:line="240" w:lineRule="auto"/>
    </w:pPr>
    <w:rPr>
      <w:rFonts w:ascii="Times" w:eastAsia="Times New Roman" w:hAnsi="Times" w:cs="Times New Roman"/>
      <w:b/>
      <w:sz w:val="20"/>
      <w:szCs w:val="24"/>
      <w:lang w:val="en-AU"/>
    </w:rPr>
  </w:style>
  <w:style w:type="paragraph" w:customStyle="1" w:styleId="UnitHeding">
    <w:name w:val="UnitHeding"/>
    <w:basedOn w:val="21"/>
    <w:next w:val="SRquestion"/>
    <w:autoRedefine/>
    <w:rsid w:val="00903353"/>
    <w:pPr>
      <w:keepLines w:val="0"/>
      <w:spacing w:before="240" w:after="60" w:line="240" w:lineRule="auto"/>
    </w:pPr>
    <w:rPr>
      <w:rFonts w:ascii="Helvetica" w:hAnsi="Helvetica" w:cs="Arial"/>
      <w:i/>
      <w:iCs/>
      <w:color w:val="auto"/>
      <w:szCs w:val="28"/>
      <w:lang w:val="en-AU" w:eastAsia="en-US"/>
    </w:rPr>
  </w:style>
  <w:style w:type="paragraph" w:customStyle="1" w:styleId="font6">
    <w:name w:val="font6"/>
    <w:basedOn w:val="a0"/>
    <w:autoRedefine/>
    <w:rsid w:val="00903353"/>
    <w:pPr>
      <w:spacing w:after="0" w:line="240" w:lineRule="auto"/>
    </w:pPr>
    <w:rPr>
      <w:rFonts w:ascii="Tahoma" w:eastAsia="Arial Unicode MS" w:hAnsi="Tahoma" w:cs="Tahoma"/>
      <w:sz w:val="16"/>
      <w:szCs w:val="16"/>
      <w:lang w:val="en-AU"/>
    </w:rPr>
  </w:style>
  <w:style w:type="paragraph" w:customStyle="1" w:styleId="Box">
    <w:name w:val="Box"/>
    <w:basedOn w:val="InstructionsPen"/>
    <w:rsid w:val="00903353"/>
    <w:pPr>
      <w:keepLines/>
      <w:tabs>
        <w:tab w:val="clear" w:pos="7088"/>
        <w:tab w:val="clear" w:pos="8222"/>
        <w:tab w:val="center" w:pos="2160"/>
        <w:tab w:val="center" w:pos="3361"/>
        <w:tab w:val="center" w:pos="5562"/>
        <w:tab w:val="left" w:pos="7669"/>
      </w:tabs>
      <w:spacing w:before="120" w:after="120" w:line="240" w:lineRule="auto"/>
      <w:ind w:left="0" w:right="-533"/>
      <w:jc w:val="left"/>
    </w:pPr>
    <w:rPr>
      <w:b/>
      <w:i w:val="0"/>
      <w:iCs/>
      <w:outline/>
      <w:color w:val="000000"/>
      <w14:textOutline w14:w="9525" w14:cap="flat" w14:cmpd="sng" w14:algn="ctr">
        <w14:solidFill>
          <w14:srgbClr w14:val="000000"/>
        </w14:solidFill>
        <w14:prstDash w14:val="solid"/>
        <w14:round/>
      </w14:textOutline>
      <w14:textFill>
        <w14:noFill/>
      </w14:textFill>
    </w:rPr>
  </w:style>
  <w:style w:type="paragraph" w:customStyle="1" w:styleId="SchInform">
    <w:name w:val="SchInform"/>
    <w:basedOn w:val="SRquestion"/>
    <w:rsid w:val="00903353"/>
    <w:rPr>
      <w:b w:val="0"/>
      <w:i/>
    </w:rPr>
  </w:style>
  <w:style w:type="paragraph" w:customStyle="1" w:styleId="NA">
    <w:name w:val="N/A"/>
    <w:basedOn w:val="InstructionsPen"/>
    <w:autoRedefine/>
    <w:rsid w:val="00903353"/>
    <w:pPr>
      <w:keepLines/>
      <w:tabs>
        <w:tab w:val="clear" w:pos="7088"/>
        <w:tab w:val="clear" w:pos="8222"/>
        <w:tab w:val="center" w:pos="2160"/>
        <w:tab w:val="center" w:pos="3361"/>
        <w:tab w:val="center" w:pos="5562"/>
        <w:tab w:val="left" w:pos="7669"/>
      </w:tabs>
      <w:spacing w:before="120" w:after="120" w:line="240" w:lineRule="auto"/>
      <w:ind w:left="0" w:right="-533"/>
      <w:jc w:val="left"/>
    </w:pPr>
    <w:rPr>
      <w:color w:val="C0C0C0"/>
      <w:sz w:val="18"/>
    </w:rPr>
  </w:style>
  <w:style w:type="paragraph" w:customStyle="1" w:styleId="SRqcontin">
    <w:name w:val="SRq_contin"/>
    <w:basedOn w:val="SRquestion"/>
    <w:rsid w:val="00903353"/>
    <w:pPr>
      <w:keepNext w:val="0"/>
      <w:keepLines w:val="0"/>
      <w:tabs>
        <w:tab w:val="clear" w:pos="1028"/>
        <w:tab w:val="right" w:pos="1985"/>
        <w:tab w:val="left" w:pos="3402"/>
      </w:tabs>
      <w:spacing w:before="0" w:line="480" w:lineRule="auto"/>
      <w:ind w:left="709" w:right="0"/>
    </w:pPr>
    <w:rPr>
      <w:rFonts w:ascii="Times New Roman" w:hAnsi="Times New Roman"/>
      <w:sz w:val="22"/>
    </w:rPr>
  </w:style>
  <w:style w:type="paragraph" w:customStyle="1" w:styleId="SRheading2">
    <w:name w:val="SRheading2"/>
    <w:basedOn w:val="afff5"/>
    <w:rsid w:val="00903353"/>
    <w:pPr>
      <w:spacing w:before="120" w:after="240"/>
    </w:pPr>
    <w:rPr>
      <w:rFonts w:ascii="Times New Roman" w:eastAsia="Times New Roman" w:hAnsi="Times New Roman" w:cs="Times New Roman"/>
      <w:b/>
      <w:sz w:val="24"/>
      <w:szCs w:val="20"/>
      <w:lang w:val="en-GB"/>
    </w:rPr>
  </w:style>
  <w:style w:type="paragraph" w:customStyle="1" w:styleId="SubSection">
    <w:name w:val="SubSection"/>
    <w:basedOn w:val="21"/>
    <w:next w:val="Element"/>
    <w:rsid w:val="00903353"/>
    <w:pPr>
      <w:keepLines w:val="0"/>
      <w:spacing w:before="240" w:line="240" w:lineRule="auto"/>
      <w:jc w:val="both"/>
    </w:pPr>
    <w:rPr>
      <w:rFonts w:ascii="Arial" w:hAnsi="Arial" w:cs="Arial"/>
      <w:iCs/>
      <w:color w:val="auto"/>
      <w:sz w:val="24"/>
      <w:szCs w:val="28"/>
      <w:lang w:val="en-AU" w:eastAsia="en-US"/>
    </w:rPr>
  </w:style>
  <w:style w:type="paragraph" w:customStyle="1" w:styleId="Element">
    <w:name w:val="Element"/>
    <w:basedOn w:val="a0"/>
    <w:rsid w:val="00903353"/>
    <w:pPr>
      <w:tabs>
        <w:tab w:val="num" w:pos="420"/>
      </w:tabs>
      <w:spacing w:before="240" w:after="0" w:line="240" w:lineRule="auto"/>
      <w:ind w:left="420" w:hanging="766"/>
      <w:jc w:val="both"/>
    </w:pPr>
    <w:rPr>
      <w:rFonts w:ascii="Arial" w:eastAsia="Times New Roman" w:hAnsi="Arial" w:cs="Times New Roman"/>
      <w:szCs w:val="20"/>
      <w:lang w:val="en-GB"/>
    </w:rPr>
  </w:style>
  <w:style w:type="paragraph" w:customStyle="1" w:styleId="Topic">
    <w:name w:val="Topic"/>
    <w:basedOn w:val="42"/>
    <w:autoRedefine/>
    <w:rsid w:val="00903353"/>
    <w:pPr>
      <w:tabs>
        <w:tab w:val="clear" w:pos="864"/>
        <w:tab w:val="clear" w:pos="1191"/>
        <w:tab w:val="clear" w:pos="1531"/>
      </w:tabs>
      <w:adjustRightInd/>
      <w:snapToGrid/>
      <w:spacing w:after="120"/>
      <w:ind w:left="0" w:firstLine="0"/>
    </w:pPr>
    <w:rPr>
      <w:b w:val="0"/>
      <w:bCs/>
      <w:i w:val="0"/>
      <w:iCs w:val="0"/>
      <w:sz w:val="22"/>
      <w:szCs w:val="28"/>
      <w:lang w:val="en-AU" w:eastAsia="en-US"/>
    </w:rPr>
  </w:style>
  <w:style w:type="paragraph" w:customStyle="1" w:styleId="SimplePoint">
    <w:name w:val="Simple Point"/>
    <w:basedOn w:val="a0"/>
    <w:rsid w:val="00903353"/>
    <w:pPr>
      <w:tabs>
        <w:tab w:val="num" w:pos="360"/>
      </w:tabs>
      <w:spacing w:before="120" w:after="0" w:line="240" w:lineRule="auto"/>
      <w:ind w:left="360" w:hanging="360"/>
      <w:jc w:val="both"/>
    </w:pPr>
    <w:rPr>
      <w:rFonts w:ascii="Arial" w:eastAsia="Times New Roman" w:hAnsi="Arial" w:cs="Times New Roman"/>
      <w:szCs w:val="20"/>
      <w:lang w:val="en-AU"/>
    </w:rPr>
  </w:style>
  <w:style w:type="paragraph" w:customStyle="1" w:styleId="Formquestion">
    <w:name w:val="Form question"/>
    <w:basedOn w:val="NormalBold"/>
    <w:rsid w:val="00903353"/>
    <w:pPr>
      <w:tabs>
        <w:tab w:val="left" w:pos="1701"/>
        <w:tab w:val="left" w:leader="underscore" w:pos="6237"/>
        <w:tab w:val="left" w:pos="7371"/>
        <w:tab w:val="left" w:pos="9072"/>
        <w:tab w:val="left" w:leader="underscore" w:pos="13608"/>
      </w:tabs>
    </w:pPr>
  </w:style>
  <w:style w:type="paragraph" w:customStyle="1" w:styleId="Itemnumber">
    <w:name w:val="Item number"/>
    <w:rsid w:val="00903353"/>
    <w:pPr>
      <w:tabs>
        <w:tab w:val="num" w:pos="720"/>
      </w:tabs>
      <w:spacing w:after="120" w:line="240" w:lineRule="auto"/>
      <w:ind w:left="720" w:right="-108" w:hanging="360"/>
      <w:jc w:val="right"/>
    </w:pPr>
    <w:rPr>
      <w:rFonts w:ascii="Times New Roman" w:eastAsia="Times New Roman" w:hAnsi="Times New Roman" w:cs="Times New Roman"/>
      <w:sz w:val="24"/>
      <w:szCs w:val="20"/>
      <w:lang w:val="en-GB" w:eastAsia="fr-FR"/>
    </w:rPr>
  </w:style>
  <w:style w:type="paragraph" w:customStyle="1" w:styleId="ToDo">
    <w:name w:val="To Do"/>
    <w:basedOn w:val="a0"/>
    <w:rsid w:val="00903353"/>
    <w:pPr>
      <w:keepLines/>
      <w:widowControl w:val="0"/>
      <w:pBdr>
        <w:top w:val="single" w:sz="6" w:space="10" w:color="auto"/>
        <w:left w:val="single" w:sz="6" w:space="10" w:color="auto"/>
        <w:bottom w:val="single" w:sz="6" w:space="10" w:color="auto"/>
        <w:right w:val="single" w:sz="6" w:space="10" w:color="auto"/>
      </w:pBdr>
      <w:spacing w:before="60" w:after="60" w:line="280" w:lineRule="exact"/>
      <w:ind w:left="360" w:hanging="360"/>
    </w:pPr>
    <w:rPr>
      <w:rFonts w:ascii="Times New Roman" w:eastAsia="Times New Roman" w:hAnsi="Times New Roman" w:cs="Times New Roman"/>
      <w:szCs w:val="20"/>
      <w:lang w:eastAsia="ru-RU"/>
    </w:rPr>
  </w:style>
  <w:style w:type="paragraph" w:customStyle="1" w:styleId="Heading1">
    <w:name w:val="Heading1"/>
    <w:rsid w:val="00903353"/>
    <w:pPr>
      <w:spacing w:after="0" w:line="240" w:lineRule="auto"/>
      <w:jc w:val="center"/>
    </w:pPr>
    <w:rPr>
      <w:rFonts w:ascii="AGaramond" w:eastAsia="Times New Roman" w:hAnsi="AGaramond" w:cs="Times New Roman"/>
      <w:noProof/>
      <w:color w:val="FFFFFF"/>
      <w:sz w:val="48"/>
      <w:szCs w:val="20"/>
      <w:lang w:eastAsia="ru-RU"/>
    </w:rPr>
  </w:style>
  <w:style w:type="paragraph" w:customStyle="1" w:styleId="ToSay">
    <w:name w:val="To Say"/>
    <w:basedOn w:val="a0"/>
    <w:rsid w:val="00903353"/>
    <w:pPr>
      <w:keepLines/>
      <w:pBdr>
        <w:top w:val="single" w:sz="6" w:space="10" w:color="auto"/>
        <w:left w:val="single" w:sz="6" w:space="10" w:color="auto"/>
        <w:bottom w:val="single" w:sz="6" w:space="10" w:color="auto"/>
        <w:right w:val="single" w:sz="6" w:space="10" w:color="auto"/>
      </w:pBdr>
      <w:spacing w:before="60" w:after="60" w:line="280" w:lineRule="exact"/>
      <w:ind w:left="360" w:hanging="360"/>
    </w:pPr>
    <w:rPr>
      <w:rFonts w:ascii="Times New Roman" w:eastAsia="Times New Roman" w:hAnsi="Times New Roman" w:cs="Times New Roman"/>
      <w:b/>
      <w:snapToGrid w:val="0"/>
      <w:sz w:val="24"/>
      <w:szCs w:val="20"/>
      <w:lang w:val="en-US" w:eastAsia="ru-RU"/>
    </w:rPr>
  </w:style>
  <w:style w:type="paragraph" w:customStyle="1" w:styleId="TAinstructions">
    <w:name w:val="TA instructions"/>
    <w:basedOn w:val="a0"/>
    <w:rsid w:val="00903353"/>
    <w:pPr>
      <w:spacing w:before="120" w:after="0" w:line="300" w:lineRule="atLeast"/>
    </w:pPr>
    <w:rPr>
      <w:rFonts w:ascii="Times New Roman" w:eastAsia="Times New Roman" w:hAnsi="Times New Roman" w:cs="Times New Roman"/>
      <w:i/>
      <w:snapToGrid w:val="0"/>
      <w:sz w:val="24"/>
      <w:szCs w:val="20"/>
      <w:lang w:val="en-US" w:eastAsia="ru-RU"/>
    </w:rPr>
  </w:style>
  <w:style w:type="paragraph" w:customStyle="1" w:styleId="adcom">
    <w:name w:val="adcom"/>
    <w:basedOn w:val="a0"/>
    <w:rsid w:val="00903353"/>
    <w:pPr>
      <w:tabs>
        <w:tab w:val="left" w:pos="426"/>
      </w:tabs>
      <w:spacing w:after="120" w:line="240" w:lineRule="auto"/>
      <w:ind w:left="426" w:hanging="1"/>
    </w:pPr>
    <w:rPr>
      <w:rFonts w:ascii="Palatino" w:eastAsia="Times New Roman" w:hAnsi="Palatino" w:cs="Times New Roman"/>
      <w:i/>
      <w:snapToGrid w:val="0"/>
      <w:sz w:val="24"/>
      <w:szCs w:val="20"/>
      <w:lang w:val="en-US" w:eastAsia="ru-RU"/>
    </w:rPr>
  </w:style>
  <w:style w:type="paragraph" w:customStyle="1" w:styleId="numbering0">
    <w:name w:val="numbering"/>
    <w:basedOn w:val="a0"/>
    <w:rsid w:val="00903353"/>
    <w:pPr>
      <w:keepLines/>
      <w:spacing w:after="0" w:line="240" w:lineRule="auto"/>
      <w:ind w:left="357" w:hanging="357"/>
    </w:pPr>
    <w:rPr>
      <w:rFonts w:ascii="Arial" w:eastAsia="Times New Roman" w:hAnsi="Arial" w:cs="Times New Roman"/>
      <w:szCs w:val="20"/>
      <w:lang w:val="en-AU"/>
    </w:rPr>
  </w:style>
  <w:style w:type="paragraph" w:customStyle="1" w:styleId="scoringlabel">
    <w:name w:val="scoring label"/>
    <w:basedOn w:val="a0"/>
    <w:next w:val="a0"/>
    <w:rsid w:val="00903353"/>
    <w:pPr>
      <w:keepNext/>
      <w:widowControl w:val="0"/>
      <w:spacing w:before="240" w:after="120" w:line="240" w:lineRule="auto"/>
    </w:pPr>
    <w:rPr>
      <w:rFonts w:ascii="Arial" w:eastAsia="Times New Roman" w:hAnsi="Arial" w:cs="Times New Roman"/>
      <w:b/>
      <w:caps/>
      <w:szCs w:val="20"/>
      <w:lang w:val="en-AU"/>
    </w:rPr>
  </w:style>
  <w:style w:type="paragraph" w:customStyle="1" w:styleId="TableTitle-Top">
    <w:name w:val="Table Title - Top"/>
    <w:basedOn w:val="a0"/>
    <w:next w:val="a0"/>
    <w:rsid w:val="00903353"/>
    <w:pPr>
      <w:keepNext/>
      <w:spacing w:after="0" w:line="240" w:lineRule="auto"/>
      <w:jc w:val="both"/>
    </w:pPr>
    <w:rPr>
      <w:rFonts w:ascii="Times New Roman" w:eastAsia="Times New Roman" w:hAnsi="Times New Roman" w:cs="Times New Roman"/>
      <w:b/>
      <w:szCs w:val="20"/>
      <w:lang w:val="en-GB"/>
    </w:rPr>
  </w:style>
  <w:style w:type="paragraph" w:customStyle="1" w:styleId="TableHeading">
    <w:name w:val="Table_Heading"/>
    <w:basedOn w:val="a0"/>
    <w:rsid w:val="00903353"/>
    <w:pPr>
      <w:keepNext/>
      <w:spacing w:after="0" w:line="240" w:lineRule="auto"/>
      <w:jc w:val="both"/>
    </w:pPr>
    <w:rPr>
      <w:rFonts w:ascii="Times New Roman" w:eastAsia="Times New Roman" w:hAnsi="Times New Roman" w:cs="Times New Roman"/>
      <w:b/>
      <w:szCs w:val="20"/>
      <w:lang w:val="en-GB"/>
    </w:rPr>
  </w:style>
  <w:style w:type="paragraph" w:customStyle="1" w:styleId="stemwithspacebefore">
    <w:name w:val="stem with space before"/>
    <w:basedOn w:val="stem"/>
    <w:rsid w:val="00903353"/>
    <w:pPr>
      <w:spacing w:before="240" w:line="240" w:lineRule="auto"/>
      <w:jc w:val="left"/>
    </w:pPr>
    <w:rPr>
      <w:b w:val="0"/>
      <w:sz w:val="22"/>
      <w:lang w:eastAsia="en-US"/>
    </w:rPr>
  </w:style>
  <w:style w:type="paragraph" w:customStyle="1" w:styleId="QuestionnaireItem">
    <w:name w:val="QuestionnaireItem"/>
    <w:rsid w:val="00903353"/>
    <w:pPr>
      <w:tabs>
        <w:tab w:val="left" w:leader="dot" w:pos="7088"/>
      </w:tabs>
      <w:spacing w:after="0" w:line="240" w:lineRule="auto"/>
      <w:ind w:left="34"/>
    </w:pPr>
    <w:rPr>
      <w:rFonts w:ascii="Times New Roman" w:eastAsia="Times New Roman" w:hAnsi="Times New Roman" w:cs="Times New Roman"/>
      <w:sz w:val="24"/>
      <w:szCs w:val="20"/>
      <w:lang w:val="en-GB"/>
    </w:rPr>
  </w:style>
  <w:style w:type="paragraph" w:customStyle="1" w:styleId="QuestionBox">
    <w:name w:val="QuestionBox"/>
    <w:rsid w:val="00903353"/>
    <w:pPr>
      <w:keepLines/>
      <w:framePr w:hSpace="181" w:vSpace="181" w:wrap="around" w:vAnchor="text" w:hAnchor="text" w:xAlign="center" w:y="1"/>
      <w:spacing w:before="120" w:after="120" w:line="240" w:lineRule="auto"/>
      <w:ind w:left="-108"/>
    </w:pPr>
    <w:rPr>
      <w:rFonts w:ascii="Times" w:eastAsia="Times New Roman" w:hAnsi="Times" w:cs="Times New Roman"/>
      <w:b/>
      <w:sz w:val="40"/>
      <w:szCs w:val="20"/>
      <w:lang w:val="en-GB"/>
    </w:rPr>
  </w:style>
  <w:style w:type="paragraph" w:customStyle="1" w:styleId="CategoryHeadingItems">
    <w:name w:val="Category Heading Items"/>
    <w:rsid w:val="00903353"/>
    <w:pPr>
      <w:spacing w:after="60" w:line="240" w:lineRule="auto"/>
      <w:jc w:val="center"/>
    </w:pPr>
    <w:rPr>
      <w:rFonts w:ascii="Times" w:eastAsia="Times New Roman" w:hAnsi="Times" w:cs="Times New Roman"/>
      <w:i/>
      <w:sz w:val="20"/>
      <w:szCs w:val="20"/>
      <w:lang w:val="en-GB"/>
    </w:rPr>
  </w:style>
  <w:style w:type="paragraph" w:customStyle="1" w:styleId="Directionstem">
    <w:name w:val="Direction_stem"/>
    <w:basedOn w:val="a0"/>
    <w:rsid w:val="00903353"/>
    <w:pPr>
      <w:keepNext/>
      <w:spacing w:after="220" w:line="240" w:lineRule="auto"/>
    </w:pPr>
    <w:rPr>
      <w:rFonts w:ascii="Arial" w:eastAsia="Times New Roman" w:hAnsi="Arial" w:cs="Times New Roman"/>
      <w:szCs w:val="24"/>
      <w:lang w:val="en-AU"/>
    </w:rPr>
  </w:style>
  <w:style w:type="paragraph" w:customStyle="1" w:styleId="Directionnumbering">
    <w:name w:val="Direction_numbering"/>
    <w:basedOn w:val="a0"/>
    <w:rsid w:val="00903353"/>
    <w:pPr>
      <w:keepLines/>
      <w:spacing w:after="0" w:line="240" w:lineRule="auto"/>
      <w:ind w:left="357" w:hanging="357"/>
    </w:pPr>
    <w:rPr>
      <w:rFonts w:ascii="Arial" w:eastAsia="Times New Roman" w:hAnsi="Arial" w:cs="Times New Roman"/>
      <w:szCs w:val="24"/>
      <w:lang w:val="en-AU"/>
    </w:rPr>
  </w:style>
  <w:style w:type="paragraph" w:customStyle="1" w:styleId="Directionscoringanswer">
    <w:name w:val="Direction_scoring answer"/>
    <w:basedOn w:val="a0"/>
    <w:rsid w:val="00903353"/>
    <w:pPr>
      <w:tabs>
        <w:tab w:val="left" w:pos="1162"/>
        <w:tab w:val="num" w:pos="1429"/>
      </w:tabs>
      <w:spacing w:after="0" w:line="240" w:lineRule="auto"/>
      <w:ind w:left="1429" w:hanging="360"/>
    </w:pPr>
    <w:rPr>
      <w:rFonts w:ascii="Arial" w:eastAsia="Times New Roman" w:hAnsi="Arial" w:cs="Times New Roman"/>
      <w:sz w:val="20"/>
      <w:szCs w:val="24"/>
      <w:lang w:val="en-AU"/>
    </w:rPr>
  </w:style>
  <w:style w:type="paragraph" w:customStyle="1" w:styleId="DirectionItemnumber">
    <w:name w:val="Direction_Item number"/>
    <w:rsid w:val="00903353"/>
    <w:pPr>
      <w:spacing w:after="120" w:line="240" w:lineRule="auto"/>
      <w:ind w:left="360" w:right="-108" w:hanging="360"/>
      <w:jc w:val="right"/>
    </w:pPr>
    <w:rPr>
      <w:rFonts w:ascii="Times New Roman" w:eastAsia="Times New Roman" w:hAnsi="Times New Roman" w:cs="Times New Roman"/>
      <w:sz w:val="24"/>
      <w:szCs w:val="20"/>
      <w:lang w:val="en-GB" w:eastAsia="fr-FR"/>
    </w:rPr>
  </w:style>
  <w:style w:type="paragraph" w:customStyle="1" w:styleId="DirectionQuestionnaireItem">
    <w:name w:val="Direction_QuestionnaireItem"/>
    <w:rsid w:val="00903353"/>
    <w:pPr>
      <w:tabs>
        <w:tab w:val="left" w:leader="dot" w:pos="7088"/>
      </w:tabs>
      <w:spacing w:after="0" w:line="240" w:lineRule="auto"/>
      <w:ind w:left="34"/>
    </w:pPr>
    <w:rPr>
      <w:rFonts w:ascii="Times New Roman" w:eastAsia="Times New Roman" w:hAnsi="Times New Roman" w:cs="Times New Roman"/>
      <w:sz w:val="24"/>
      <w:szCs w:val="20"/>
      <w:lang w:val="en-GB"/>
    </w:rPr>
  </w:style>
  <w:style w:type="paragraph" w:customStyle="1" w:styleId="DirectionQuestionBox">
    <w:name w:val="Direction_QuestionBox"/>
    <w:rsid w:val="00903353"/>
    <w:pPr>
      <w:keepLines/>
      <w:framePr w:hSpace="181" w:vSpace="181" w:wrap="around" w:vAnchor="text" w:hAnchor="text" w:xAlign="center" w:y="1"/>
      <w:spacing w:before="120" w:after="120" w:line="240" w:lineRule="auto"/>
      <w:ind w:left="-108"/>
    </w:pPr>
    <w:rPr>
      <w:rFonts w:ascii="Times" w:eastAsia="Times New Roman" w:hAnsi="Times" w:cs="Times New Roman"/>
      <w:b/>
      <w:sz w:val="40"/>
      <w:szCs w:val="20"/>
      <w:lang w:val="en-GB"/>
    </w:rPr>
  </w:style>
  <w:style w:type="paragraph" w:customStyle="1" w:styleId="numbering-lastline">
    <w:name w:val="numbering - last line"/>
    <w:basedOn w:val="numbering0"/>
    <w:rsid w:val="00903353"/>
  </w:style>
  <w:style w:type="paragraph" w:customStyle="1" w:styleId="adnote">
    <w:name w:val="adnote"/>
    <w:basedOn w:val="a0"/>
    <w:rsid w:val="00903353"/>
    <w:pPr>
      <w:widowControl w:val="0"/>
      <w:spacing w:after="120" w:line="300" w:lineRule="atLeast"/>
      <w:ind w:left="850" w:hanging="283"/>
    </w:pPr>
    <w:rPr>
      <w:rFonts w:ascii="Palatino" w:eastAsia="Times New Roman" w:hAnsi="Palatino" w:cs="Times New Roman"/>
      <w:b/>
      <w:sz w:val="24"/>
      <w:szCs w:val="20"/>
      <w:lang w:eastAsia="ru-RU"/>
    </w:rPr>
  </w:style>
  <w:style w:type="paragraph" w:customStyle="1" w:styleId="bullet2">
    <w:name w:val="bullet"/>
    <w:basedOn w:val="a0"/>
    <w:rsid w:val="00903353"/>
    <w:pPr>
      <w:widowControl w:val="0"/>
      <w:spacing w:after="0" w:line="240" w:lineRule="auto"/>
      <w:ind w:left="708" w:hanging="283"/>
    </w:pPr>
    <w:rPr>
      <w:rFonts w:ascii="Times New Roman" w:eastAsia="Times New Roman" w:hAnsi="Times New Roman" w:cs="Times New Roman"/>
      <w:sz w:val="20"/>
      <w:szCs w:val="20"/>
      <w:lang w:eastAsia="ru-RU"/>
    </w:rPr>
  </w:style>
  <w:style w:type="paragraph" w:customStyle="1" w:styleId="TitleDirect">
    <w:name w:val="Title_Direct"/>
    <w:rsid w:val="00903353"/>
    <w:pPr>
      <w:pBdr>
        <w:bottom w:val="single" w:sz="6" w:space="0" w:color="auto"/>
        <w:between w:val="single" w:sz="6" w:space="0" w:color="auto"/>
      </w:pBdr>
      <w:tabs>
        <w:tab w:val="left" w:pos="3000"/>
      </w:tabs>
      <w:spacing w:before="120" w:after="480" w:line="360" w:lineRule="atLeast"/>
      <w:ind w:left="80"/>
    </w:pPr>
    <w:rPr>
      <w:rFonts w:ascii="Century Schoolbook" w:eastAsia="Times New Roman" w:hAnsi="Century Schoolbook" w:cs="Times New Roman"/>
      <w:b/>
      <w:snapToGrid w:val="0"/>
      <w:color w:val="FFFFFF"/>
      <w:sz w:val="28"/>
      <w:szCs w:val="20"/>
      <w:lang w:eastAsia="ru-RU"/>
    </w:rPr>
  </w:style>
  <w:style w:type="paragraph" w:customStyle="1" w:styleId="BodyTextDirect">
    <w:name w:val="BodyText_Direct"/>
    <w:rsid w:val="00903353"/>
    <w:pPr>
      <w:widowControl w:val="0"/>
      <w:spacing w:after="240" w:line="280" w:lineRule="atLeast"/>
      <w:ind w:left="360" w:right="120"/>
    </w:pPr>
    <w:rPr>
      <w:rFonts w:ascii="Century Schoolbook" w:eastAsia="Times New Roman" w:hAnsi="Century Schoolbook" w:cs="Times New Roman"/>
      <w:color w:val="000000"/>
      <w:sz w:val="24"/>
      <w:szCs w:val="20"/>
      <w:lang w:eastAsia="ru-RU"/>
    </w:rPr>
  </w:style>
  <w:style w:type="paragraph" w:customStyle="1" w:styleId="ExampleLabelDirect">
    <w:name w:val="ExampleLabel_Direct"/>
    <w:rsid w:val="00903353"/>
    <w:pPr>
      <w:spacing w:before="160" w:after="120" w:line="300" w:lineRule="atLeast"/>
    </w:pPr>
    <w:rPr>
      <w:rFonts w:ascii="Century Schoolbook" w:eastAsia="Times New Roman" w:hAnsi="Century Schoolbook" w:cs="Times New Roman"/>
      <w:b/>
      <w:snapToGrid w:val="0"/>
      <w:sz w:val="26"/>
      <w:szCs w:val="20"/>
      <w:lang w:eastAsia="ru-RU"/>
    </w:rPr>
  </w:style>
  <w:style w:type="paragraph" w:customStyle="1" w:styleId="StemDirect">
    <w:name w:val="Stem_Direct"/>
    <w:rsid w:val="00903353"/>
    <w:pPr>
      <w:pBdr>
        <w:top w:val="single" w:sz="6" w:space="0" w:color="auto"/>
        <w:between w:val="single" w:sz="6" w:space="8" w:color="auto"/>
      </w:pBdr>
      <w:tabs>
        <w:tab w:val="right" w:pos="720"/>
        <w:tab w:val="left" w:pos="1080"/>
      </w:tabs>
      <w:spacing w:after="240" w:line="320" w:lineRule="atLeast"/>
      <w:ind w:left="1080" w:hanging="1080"/>
    </w:pPr>
    <w:rPr>
      <w:rFonts w:ascii="Century Schoolbook" w:eastAsia="Times New Roman" w:hAnsi="Century Schoolbook" w:cs="Times New Roman"/>
      <w:snapToGrid w:val="0"/>
      <w:sz w:val="24"/>
      <w:szCs w:val="20"/>
      <w:lang w:eastAsia="ru-RU"/>
    </w:rPr>
  </w:style>
  <w:style w:type="paragraph" w:customStyle="1" w:styleId="OptionsDirect">
    <w:name w:val="Options_Direct"/>
    <w:rsid w:val="00903353"/>
    <w:pPr>
      <w:tabs>
        <w:tab w:val="left" w:pos="1620"/>
      </w:tabs>
      <w:spacing w:after="240" w:line="320" w:lineRule="atLeast"/>
      <w:ind w:left="1080"/>
    </w:pPr>
    <w:rPr>
      <w:rFonts w:ascii="Century Schoolbook" w:eastAsia="Times New Roman" w:hAnsi="Century Schoolbook" w:cs="Times New Roman"/>
      <w:snapToGrid w:val="0"/>
      <w:sz w:val="24"/>
      <w:szCs w:val="20"/>
      <w:lang w:eastAsia="ru-RU"/>
    </w:rPr>
  </w:style>
  <w:style w:type="paragraph" w:customStyle="1" w:styleId="BodyTextAfterExDirect">
    <w:name w:val="BodyText_AfterEx_Direct"/>
    <w:rsid w:val="00903353"/>
    <w:pPr>
      <w:spacing w:before="480" w:after="240" w:line="280" w:lineRule="atLeast"/>
      <w:ind w:left="360" w:right="120"/>
    </w:pPr>
    <w:rPr>
      <w:rFonts w:ascii="Century Schoolbook" w:eastAsia="Times New Roman" w:hAnsi="Century Schoolbook" w:cs="Times New Roman"/>
      <w:snapToGrid w:val="0"/>
      <w:sz w:val="24"/>
      <w:szCs w:val="20"/>
      <w:lang w:eastAsia="ru-RU"/>
    </w:rPr>
  </w:style>
  <w:style w:type="paragraph" w:customStyle="1" w:styleId="ResponseLineDirect">
    <w:name w:val="ResponseLine_Direct"/>
    <w:rsid w:val="00903353"/>
    <w:pPr>
      <w:pBdr>
        <w:bottom w:val="single" w:sz="2" w:space="0" w:color="auto"/>
        <w:between w:val="single" w:sz="2" w:space="11" w:color="auto"/>
      </w:pBdr>
      <w:tabs>
        <w:tab w:val="left" w:pos="600"/>
      </w:tabs>
      <w:spacing w:before="120" w:after="0" w:line="280" w:lineRule="atLeast"/>
      <w:ind w:left="520"/>
    </w:pPr>
    <w:rPr>
      <w:rFonts w:ascii="Century Schoolbook" w:eastAsia="Times New Roman" w:hAnsi="Century Schoolbook" w:cs="Times New Roman"/>
      <w:snapToGrid w:val="0"/>
      <w:color w:val="000000"/>
      <w:sz w:val="24"/>
      <w:szCs w:val="20"/>
      <w:lang w:eastAsia="ru-RU"/>
    </w:rPr>
  </w:style>
  <w:style w:type="paragraph" w:customStyle="1" w:styleId="GeneralDirectText">
    <w:name w:val="GeneralDirect_Text@"/>
    <w:rsid w:val="00903353"/>
    <w:pPr>
      <w:tabs>
        <w:tab w:val="left" w:pos="600"/>
        <w:tab w:val="left" w:pos="1330"/>
        <w:tab w:val="right" w:pos="8760"/>
      </w:tabs>
      <w:spacing w:after="240" w:line="300" w:lineRule="atLeast"/>
      <w:ind w:left="240"/>
    </w:pPr>
    <w:rPr>
      <w:rFonts w:ascii="Century Schoolbook" w:eastAsia="Times New Roman" w:hAnsi="Century Schoolbook" w:cs="Times New Roman"/>
      <w:snapToGrid w:val="0"/>
      <w:color w:val="000000"/>
      <w:sz w:val="24"/>
      <w:szCs w:val="20"/>
      <w:lang w:eastAsia="ru-RU"/>
    </w:rPr>
  </w:style>
  <w:style w:type="paragraph" w:customStyle="1" w:styleId="Numbers">
    <w:name w:val="Numbers@"/>
    <w:rsid w:val="00903353"/>
    <w:pPr>
      <w:pBdr>
        <w:bottom w:val="single" w:sz="6" w:space="0" w:color="auto"/>
        <w:between w:val="single" w:sz="6" w:space="0" w:color="auto"/>
      </w:pBdr>
      <w:tabs>
        <w:tab w:val="right" w:pos="540"/>
      </w:tabs>
      <w:spacing w:after="160" w:line="320" w:lineRule="atLeast"/>
    </w:pPr>
    <w:rPr>
      <w:rFonts w:ascii="Century Schoolbook" w:eastAsia="Times New Roman" w:hAnsi="Century Schoolbook" w:cs="Times New Roman"/>
      <w:b/>
      <w:snapToGrid w:val="0"/>
      <w:color w:val="000000"/>
      <w:spacing w:val="-15"/>
      <w:sz w:val="44"/>
      <w:szCs w:val="20"/>
      <w:lang w:eastAsia="ru-RU"/>
    </w:rPr>
  </w:style>
  <w:style w:type="paragraph" w:customStyle="1" w:styleId="StudentStem">
    <w:name w:val="StudentStem@"/>
    <w:rsid w:val="00903353"/>
    <w:pPr>
      <w:spacing w:after="240" w:line="320" w:lineRule="atLeast"/>
      <w:ind w:left="600" w:right="1440"/>
    </w:pPr>
    <w:rPr>
      <w:rFonts w:ascii="Century Schoolbook" w:eastAsia="Times New Roman" w:hAnsi="Century Schoolbook" w:cs="Times New Roman"/>
      <w:b/>
      <w:snapToGrid w:val="0"/>
      <w:sz w:val="26"/>
      <w:szCs w:val="20"/>
      <w:lang w:eastAsia="ru-RU"/>
    </w:rPr>
  </w:style>
  <w:style w:type="paragraph" w:customStyle="1" w:styleId="InstructOptionHor">
    <w:name w:val="InstructOptionHor@"/>
    <w:rsid w:val="00903353"/>
    <w:pPr>
      <w:spacing w:before="80" w:after="240" w:line="240" w:lineRule="auto"/>
      <w:ind w:left="5040"/>
    </w:pPr>
    <w:rPr>
      <w:rFonts w:ascii="Century Schoolbook" w:eastAsia="Times New Roman" w:hAnsi="Century Schoolbook" w:cs="Times New Roman"/>
      <w:i/>
      <w:snapToGrid w:val="0"/>
      <w:szCs w:val="20"/>
      <w:lang w:eastAsia="ru-RU"/>
    </w:rPr>
  </w:style>
  <w:style w:type="paragraph" w:customStyle="1" w:styleId="OptionVertical">
    <w:name w:val="OptionVertical@"/>
    <w:rsid w:val="00903353"/>
    <w:pPr>
      <w:tabs>
        <w:tab w:val="right" w:pos="4740"/>
        <w:tab w:val="left" w:leader="hyphen" w:pos="5040"/>
      </w:tabs>
      <w:spacing w:after="240" w:line="280" w:lineRule="atLeast"/>
      <w:ind w:left="540"/>
    </w:pPr>
    <w:rPr>
      <w:rFonts w:ascii="Century Schoolbook" w:eastAsia="Times New Roman" w:hAnsi="Century Schoolbook" w:cs="Times New Roman"/>
      <w:snapToGrid w:val="0"/>
      <w:sz w:val="24"/>
      <w:szCs w:val="20"/>
      <w:lang w:eastAsia="ru-RU"/>
    </w:rPr>
  </w:style>
  <w:style w:type="paragraph" w:customStyle="1" w:styleId="Labels">
    <w:name w:val="Labels@"/>
    <w:rsid w:val="00903353"/>
    <w:pPr>
      <w:tabs>
        <w:tab w:val="left" w:pos="6300"/>
        <w:tab w:val="left" w:pos="7500"/>
        <w:tab w:val="left" w:pos="8700"/>
      </w:tabs>
      <w:spacing w:after="480" w:line="220" w:lineRule="atLeast"/>
      <w:ind w:left="5060"/>
    </w:pPr>
    <w:rPr>
      <w:rFonts w:ascii="Century Schoolbook" w:eastAsia="Times New Roman" w:hAnsi="Century Schoolbook" w:cs="Times New Roman"/>
      <w:b/>
      <w:snapToGrid w:val="0"/>
      <w:spacing w:val="-15"/>
      <w:sz w:val="18"/>
      <w:szCs w:val="20"/>
      <w:lang w:eastAsia="ru-RU"/>
    </w:rPr>
  </w:style>
  <w:style w:type="paragraph" w:customStyle="1" w:styleId="OptionsHori4">
    <w:name w:val="OptionsHori_4@"/>
    <w:rsid w:val="00903353"/>
    <w:pPr>
      <w:pBdr>
        <w:bottom w:val="single" w:sz="6" w:space="0" w:color="auto"/>
        <w:between w:val="single" w:sz="6" w:space="0" w:color="auto"/>
      </w:pBdr>
      <w:tabs>
        <w:tab w:val="left" w:pos="1020"/>
        <w:tab w:val="left" w:leader="hyphen" w:pos="4980"/>
        <w:tab w:val="left" w:pos="5040"/>
        <w:tab w:val="left" w:pos="6240"/>
        <w:tab w:val="left" w:pos="7440"/>
        <w:tab w:val="left" w:pos="8640"/>
      </w:tabs>
      <w:spacing w:after="240" w:line="280" w:lineRule="atLeast"/>
      <w:ind w:left="1020" w:hanging="420"/>
    </w:pPr>
    <w:rPr>
      <w:rFonts w:ascii="Century Schoolbook" w:eastAsia="Times New Roman" w:hAnsi="Century Schoolbook" w:cs="Times New Roman"/>
      <w:snapToGrid w:val="0"/>
      <w:sz w:val="24"/>
      <w:szCs w:val="20"/>
      <w:lang w:eastAsia="ru-RU"/>
    </w:rPr>
  </w:style>
  <w:style w:type="paragraph" w:customStyle="1" w:styleId="LabelsNoPreOption">
    <w:name w:val="Labels (NoPreOption)"/>
    <w:rsid w:val="00903353"/>
    <w:pPr>
      <w:tabs>
        <w:tab w:val="left" w:pos="6300"/>
        <w:tab w:val="left" w:pos="7500"/>
        <w:tab w:val="left" w:pos="8700"/>
      </w:tabs>
      <w:spacing w:after="480" w:line="220" w:lineRule="atLeast"/>
      <w:ind w:left="5060"/>
    </w:pPr>
    <w:rPr>
      <w:rFonts w:ascii="Times New Roman" w:eastAsia="Times New Roman" w:hAnsi="Times New Roman" w:cs="Times New Roman"/>
      <w:b/>
      <w:snapToGrid w:val="0"/>
      <w:spacing w:val="-15"/>
      <w:sz w:val="18"/>
      <w:szCs w:val="20"/>
      <w:lang w:eastAsia="ru-RU"/>
    </w:rPr>
  </w:style>
  <w:style w:type="paragraph" w:customStyle="1" w:styleId="ToNRC">
    <w:name w:val="To NRC"/>
    <w:basedOn w:val="a0"/>
    <w:rsid w:val="00903353"/>
    <w:pPr>
      <w:widowControl w:val="0"/>
      <w:spacing w:before="60" w:after="120" w:line="300" w:lineRule="atLeast"/>
    </w:pPr>
    <w:rPr>
      <w:rFonts w:ascii="Times New Roman" w:eastAsia="Times New Roman" w:hAnsi="Times New Roman" w:cs="Times New Roman"/>
      <w:b/>
      <w:sz w:val="24"/>
      <w:szCs w:val="20"/>
      <w:lang w:eastAsia="ru-RU"/>
    </w:rPr>
  </w:style>
  <w:style w:type="paragraph" w:customStyle="1" w:styleId="Num-Doc-Paragraph">
    <w:name w:val="Num-Doc-Paragraph"/>
    <w:link w:val="Num-Doc-ParagraphChar"/>
    <w:qFormat/>
    <w:rsid w:val="00903353"/>
    <w:pPr>
      <w:tabs>
        <w:tab w:val="num" w:pos="360"/>
      </w:tabs>
      <w:spacing w:after="240" w:line="240" w:lineRule="auto"/>
      <w:ind w:left="360" w:hanging="360"/>
    </w:pPr>
    <w:rPr>
      <w:rFonts w:ascii="Times New Roman" w:eastAsia="Times New Roman" w:hAnsi="Times New Roman" w:cs="Times New Roman"/>
      <w:szCs w:val="20"/>
      <w:lang w:val="en-GB"/>
    </w:rPr>
  </w:style>
  <w:style w:type="character" w:customStyle="1" w:styleId="Num-Doc-ParagraphChar">
    <w:name w:val="Num-Doc-Paragraph Char"/>
    <w:link w:val="Num-Doc-Paragraph"/>
    <w:locked/>
    <w:rsid w:val="00903353"/>
    <w:rPr>
      <w:rFonts w:ascii="Times New Roman" w:eastAsia="Times New Roman" w:hAnsi="Times New Roman" w:cs="Times New Roman"/>
      <w:szCs w:val="20"/>
      <w:lang w:val="en-GB"/>
    </w:rPr>
  </w:style>
  <w:style w:type="paragraph" w:customStyle="1" w:styleId="NList">
    <w:name w:val="NList"/>
    <w:basedOn w:val="a0"/>
    <w:rsid w:val="00903353"/>
    <w:pPr>
      <w:tabs>
        <w:tab w:val="num" w:pos="722"/>
      </w:tabs>
      <w:spacing w:after="0" w:line="240" w:lineRule="auto"/>
      <w:ind w:left="722" w:hanging="360"/>
    </w:pPr>
    <w:rPr>
      <w:rFonts w:ascii="Times New Roman" w:eastAsia="Times New Roman" w:hAnsi="Times New Roman" w:cs="Times New Roman"/>
      <w:sz w:val="24"/>
      <w:szCs w:val="24"/>
      <w:lang w:val="en-AU" w:eastAsia="en-AU"/>
    </w:rPr>
  </w:style>
  <w:style w:type="paragraph" w:customStyle="1" w:styleId="style3">
    <w:name w:val="style3"/>
    <w:basedOn w:val="a0"/>
    <w:rsid w:val="00903353"/>
    <w:pPr>
      <w:spacing w:before="100" w:beforeAutospacing="1" w:after="100" w:afterAutospacing="1" w:line="240" w:lineRule="auto"/>
    </w:pPr>
    <w:rPr>
      <w:rFonts w:ascii="Verdana" w:eastAsia="Arial Unicode MS" w:hAnsi="Verdana" w:cs="Arial Unicode MS"/>
      <w:sz w:val="24"/>
      <w:szCs w:val="24"/>
      <w:lang w:eastAsia="ru-RU"/>
    </w:rPr>
  </w:style>
  <w:style w:type="paragraph" w:customStyle="1" w:styleId="font5">
    <w:name w:val="font5"/>
    <w:basedOn w:val="a0"/>
    <w:rsid w:val="00903353"/>
    <w:pPr>
      <w:spacing w:before="100" w:beforeAutospacing="1" w:after="100" w:afterAutospacing="1" w:line="240" w:lineRule="auto"/>
    </w:pPr>
    <w:rPr>
      <w:rFonts w:ascii="Times New Roman" w:eastAsia="Arial Unicode MS" w:hAnsi="Times New Roman" w:cs="Times New Roman"/>
      <w:sz w:val="24"/>
      <w:szCs w:val="24"/>
      <w:lang w:eastAsia="ru-RU"/>
    </w:rPr>
  </w:style>
  <w:style w:type="paragraph" w:customStyle="1" w:styleId="FormHead1">
    <w:name w:val="FormHead1"/>
    <w:basedOn w:val="a0"/>
    <w:rsid w:val="00903353"/>
    <w:pPr>
      <w:tabs>
        <w:tab w:val="right" w:pos="2160"/>
        <w:tab w:val="right" w:leader="underscore" w:pos="7200"/>
      </w:tabs>
      <w:spacing w:before="180" w:after="180" w:line="240" w:lineRule="auto"/>
    </w:pPr>
    <w:rPr>
      <w:rFonts w:ascii="Times New Roman" w:eastAsia="Times New Roman" w:hAnsi="Times New Roman" w:cs="Times New Roman"/>
      <w:sz w:val="24"/>
      <w:szCs w:val="20"/>
      <w:lang w:val="en-US"/>
    </w:rPr>
  </w:style>
  <w:style w:type="paragraph" w:customStyle="1" w:styleId="tabletitle0">
    <w:name w:val="table title"/>
    <w:basedOn w:val="a0"/>
    <w:rsid w:val="0090335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s>
      <w:spacing w:before="360" w:after="240" w:line="240" w:lineRule="auto"/>
      <w:ind w:left="1440" w:hanging="1440"/>
    </w:pPr>
    <w:rPr>
      <w:rFonts w:ascii="Helvetica" w:eastAsia="Times New Roman" w:hAnsi="Helvetica" w:cs="Times New Roman"/>
      <w:b/>
      <w:color w:val="000000"/>
      <w:szCs w:val="20"/>
      <w:lang w:val="en-US"/>
    </w:rPr>
  </w:style>
  <w:style w:type="paragraph" w:customStyle="1" w:styleId="Bullet20">
    <w:name w:val="Bullet 2"/>
    <w:basedOn w:val="Bullet3"/>
    <w:rsid w:val="00903353"/>
    <w:pPr>
      <w:tabs>
        <w:tab w:val="num" w:pos="1080"/>
      </w:tabs>
      <w:ind w:left="1080"/>
    </w:pPr>
    <w:rPr>
      <w:sz w:val="24"/>
    </w:rPr>
  </w:style>
  <w:style w:type="paragraph" w:customStyle="1" w:styleId="Bullet3">
    <w:name w:val="Bullet"/>
    <w:basedOn w:val="a0"/>
    <w:rsid w:val="00903353"/>
    <w:pPr>
      <w:keepLines/>
      <w:spacing w:before="60" w:after="60" w:line="280" w:lineRule="exact"/>
      <w:ind w:left="360" w:hanging="360"/>
    </w:pPr>
    <w:rPr>
      <w:rFonts w:ascii="Times New Roman" w:eastAsia="Times New Roman" w:hAnsi="Times New Roman" w:cs="Times New Roman"/>
      <w:szCs w:val="24"/>
      <w:lang w:val="en-US"/>
    </w:rPr>
  </w:style>
  <w:style w:type="paragraph" w:customStyle="1" w:styleId="ToCall">
    <w:name w:val="To Call"/>
    <w:basedOn w:val="Bullet3"/>
    <w:rsid w:val="00903353"/>
    <w:pPr>
      <w:pBdr>
        <w:top w:val="single" w:sz="6" w:space="10" w:color="auto"/>
        <w:left w:val="single" w:sz="6" w:space="10" w:color="auto"/>
        <w:bottom w:val="single" w:sz="6" w:space="10" w:color="auto"/>
        <w:right w:val="single" w:sz="6" w:space="10" w:color="auto"/>
      </w:pBdr>
    </w:pPr>
    <w:rPr>
      <w:sz w:val="24"/>
    </w:rPr>
  </w:style>
  <w:style w:type="paragraph" w:customStyle="1" w:styleId="Number2">
    <w:name w:val="Number 2"/>
    <w:basedOn w:val="Bullet20"/>
    <w:rsid w:val="00903353"/>
  </w:style>
  <w:style w:type="paragraph" w:customStyle="1" w:styleId="BodyBullet">
    <w:name w:val="Body Bullet"/>
    <w:basedOn w:val="BodyChar0"/>
    <w:next w:val="BodyChar0"/>
    <w:rsid w:val="00903353"/>
    <w:pPr>
      <w:tabs>
        <w:tab w:val="num" w:pos="720"/>
      </w:tabs>
      <w:spacing w:before="0" w:after="120" w:line="290" w:lineRule="atLeast"/>
      <w:ind w:left="720" w:hanging="360"/>
    </w:pPr>
    <w:rPr>
      <w:rFonts w:ascii="Garamond" w:hAnsi="Garamond"/>
      <w:sz w:val="23"/>
    </w:rPr>
  </w:style>
  <w:style w:type="paragraph" w:customStyle="1" w:styleId="BodyChar0">
    <w:name w:val="Body Char"/>
    <w:basedOn w:val="a0"/>
    <w:rsid w:val="00903353"/>
    <w:pPr>
      <w:spacing w:before="60" w:after="60" w:line="300" w:lineRule="atLeast"/>
    </w:pPr>
    <w:rPr>
      <w:rFonts w:ascii="Times New Roman" w:eastAsia="Times New Roman" w:hAnsi="Times New Roman" w:cs="Times New Roman"/>
      <w:sz w:val="24"/>
      <w:szCs w:val="24"/>
      <w:lang w:val="en-US"/>
    </w:rPr>
  </w:style>
  <w:style w:type="paragraph" w:customStyle="1" w:styleId="StyleHeading2Before12ptAfter0pt">
    <w:name w:val="Style Heading 2 + Before:  12 pt After:  0 pt"/>
    <w:basedOn w:val="21"/>
    <w:rsid w:val="00903353"/>
    <w:pPr>
      <w:keepLines w:val="0"/>
      <w:tabs>
        <w:tab w:val="num" w:pos="576"/>
      </w:tabs>
      <w:spacing w:before="240" w:after="120" w:line="300" w:lineRule="atLeast"/>
      <w:ind w:left="576" w:hanging="576"/>
    </w:pPr>
    <w:rPr>
      <w:rFonts w:ascii="Helvetica" w:hAnsi="Helvetica"/>
      <w:color w:val="auto"/>
      <w:sz w:val="28"/>
      <w:szCs w:val="28"/>
      <w:lang w:val="en-US" w:eastAsia="en-US"/>
    </w:rPr>
  </w:style>
  <w:style w:type="paragraph" w:customStyle="1" w:styleId="110">
    <w:name w:val="Заголовок 11"/>
    <w:basedOn w:val="18"/>
    <w:next w:val="18"/>
    <w:rsid w:val="00903353"/>
    <w:pPr>
      <w:keepNext/>
      <w:pageBreakBefore/>
      <w:spacing w:before="480" w:after="60" w:line="240" w:lineRule="auto"/>
      <w:ind w:left="720" w:hanging="720"/>
      <w:outlineLvl w:val="0"/>
    </w:pPr>
    <w:rPr>
      <w:rFonts w:ascii="Helvetica" w:hAnsi="Helvetica"/>
      <w:b/>
      <w:snapToGrid w:val="0"/>
      <w:kern w:val="28"/>
      <w:sz w:val="44"/>
      <w:szCs w:val="20"/>
      <w:lang w:val="en-US"/>
    </w:rPr>
  </w:style>
  <w:style w:type="paragraph" w:customStyle="1" w:styleId="310">
    <w:name w:val="Заголовок 31"/>
    <w:basedOn w:val="18"/>
    <w:next w:val="18"/>
    <w:rsid w:val="00903353"/>
    <w:pPr>
      <w:keepNext/>
      <w:spacing w:before="240" w:after="60" w:line="240" w:lineRule="auto"/>
      <w:outlineLvl w:val="2"/>
    </w:pPr>
    <w:rPr>
      <w:rFonts w:ascii="Helvetica" w:hAnsi="Helvetica"/>
      <w:b/>
      <w:snapToGrid w:val="0"/>
      <w:sz w:val="24"/>
      <w:szCs w:val="20"/>
      <w:lang w:val="en-US"/>
    </w:rPr>
  </w:style>
  <w:style w:type="paragraph" w:customStyle="1" w:styleId="410">
    <w:name w:val="Заголовок 41"/>
    <w:basedOn w:val="18"/>
    <w:next w:val="18"/>
    <w:uiPriority w:val="1"/>
    <w:qFormat/>
    <w:rsid w:val="00903353"/>
    <w:pPr>
      <w:keepNext/>
      <w:spacing w:before="240" w:after="60" w:line="240" w:lineRule="auto"/>
      <w:outlineLvl w:val="3"/>
    </w:pPr>
    <w:rPr>
      <w:rFonts w:ascii="Helvetica" w:hAnsi="Helvetica"/>
      <w:b/>
      <w:snapToGrid w:val="0"/>
      <w:sz w:val="24"/>
      <w:szCs w:val="20"/>
      <w:lang w:val="en-US"/>
    </w:rPr>
  </w:style>
  <w:style w:type="paragraph" w:customStyle="1" w:styleId="510">
    <w:name w:val="Заголовок 51"/>
    <w:basedOn w:val="18"/>
    <w:next w:val="18"/>
    <w:rsid w:val="00903353"/>
    <w:pPr>
      <w:spacing w:before="240" w:after="60" w:line="240" w:lineRule="auto"/>
      <w:outlineLvl w:val="4"/>
    </w:pPr>
    <w:rPr>
      <w:rFonts w:ascii="Helvetica" w:hAnsi="Helvetica"/>
      <w:snapToGrid w:val="0"/>
      <w:szCs w:val="20"/>
      <w:lang w:val="en-US"/>
    </w:rPr>
  </w:style>
  <w:style w:type="paragraph" w:customStyle="1" w:styleId="610">
    <w:name w:val="Заголовок 61"/>
    <w:basedOn w:val="18"/>
    <w:next w:val="18"/>
    <w:rsid w:val="00903353"/>
    <w:pPr>
      <w:spacing w:before="240" w:after="60" w:line="240" w:lineRule="auto"/>
      <w:outlineLvl w:val="5"/>
    </w:pPr>
    <w:rPr>
      <w:rFonts w:ascii="Times New Roman" w:hAnsi="Times New Roman"/>
      <w:i/>
      <w:snapToGrid w:val="0"/>
      <w:szCs w:val="20"/>
      <w:lang w:val="en-US"/>
    </w:rPr>
  </w:style>
  <w:style w:type="paragraph" w:customStyle="1" w:styleId="710">
    <w:name w:val="Заголовок 71"/>
    <w:basedOn w:val="18"/>
    <w:next w:val="18"/>
    <w:rsid w:val="00903353"/>
    <w:pPr>
      <w:spacing w:before="240" w:after="60" w:line="240" w:lineRule="auto"/>
      <w:outlineLvl w:val="6"/>
    </w:pPr>
    <w:rPr>
      <w:rFonts w:ascii="Helvetica" w:hAnsi="Helvetica"/>
      <w:snapToGrid w:val="0"/>
      <w:sz w:val="20"/>
      <w:szCs w:val="20"/>
      <w:lang w:val="en-US"/>
    </w:rPr>
  </w:style>
  <w:style w:type="paragraph" w:customStyle="1" w:styleId="810">
    <w:name w:val="Заголовок 81"/>
    <w:basedOn w:val="18"/>
    <w:next w:val="18"/>
    <w:rsid w:val="00903353"/>
    <w:pPr>
      <w:spacing w:before="240" w:after="60" w:line="240" w:lineRule="auto"/>
      <w:outlineLvl w:val="7"/>
    </w:pPr>
    <w:rPr>
      <w:rFonts w:ascii="Helvetica" w:hAnsi="Helvetica"/>
      <w:i/>
      <w:snapToGrid w:val="0"/>
      <w:sz w:val="20"/>
      <w:szCs w:val="20"/>
      <w:lang w:val="en-US"/>
    </w:rPr>
  </w:style>
  <w:style w:type="paragraph" w:customStyle="1" w:styleId="910">
    <w:name w:val="Заголовок 91"/>
    <w:basedOn w:val="18"/>
    <w:next w:val="18"/>
    <w:rsid w:val="00903353"/>
    <w:pPr>
      <w:spacing w:before="240" w:after="60" w:line="240" w:lineRule="auto"/>
      <w:outlineLvl w:val="8"/>
    </w:pPr>
    <w:rPr>
      <w:rFonts w:ascii="Helvetica" w:hAnsi="Helvetica"/>
      <w:b/>
      <w:i/>
      <w:snapToGrid w:val="0"/>
      <w:sz w:val="18"/>
      <w:szCs w:val="20"/>
      <w:lang w:val="en-US"/>
    </w:rPr>
  </w:style>
  <w:style w:type="paragraph" w:customStyle="1" w:styleId="FormHead2">
    <w:name w:val="FormHead2"/>
    <w:basedOn w:val="a0"/>
    <w:rsid w:val="00903353"/>
    <w:pPr>
      <w:tabs>
        <w:tab w:val="left" w:pos="3600"/>
        <w:tab w:val="left" w:leader="underscore" w:pos="8640"/>
        <w:tab w:val="left" w:pos="9360"/>
        <w:tab w:val="right" w:leader="underscore" w:pos="14400"/>
      </w:tabs>
      <w:spacing w:before="240" w:after="240" w:line="240" w:lineRule="auto"/>
    </w:pPr>
    <w:rPr>
      <w:rFonts w:ascii="Times New Roman" w:eastAsia="Times New Roman" w:hAnsi="Times New Roman" w:cs="Times New Roman"/>
      <w:sz w:val="24"/>
      <w:szCs w:val="20"/>
      <w:lang w:val="en-US"/>
    </w:rPr>
  </w:style>
  <w:style w:type="paragraph" w:customStyle="1" w:styleId="LetteredDocPara">
    <w:name w:val="Lettered Doc Para"/>
    <w:basedOn w:val="a0"/>
    <w:rsid w:val="00903353"/>
    <w:pPr>
      <w:tabs>
        <w:tab w:val="left" w:pos="851"/>
        <w:tab w:val="num" w:pos="1068"/>
        <w:tab w:val="left" w:pos="1191"/>
        <w:tab w:val="left" w:pos="1531"/>
      </w:tabs>
      <w:spacing w:after="240" w:line="240" w:lineRule="auto"/>
      <w:ind w:left="1068" w:hanging="360"/>
      <w:jc w:val="both"/>
    </w:pPr>
    <w:rPr>
      <w:rFonts w:ascii="Times" w:eastAsia="Times New Roman" w:hAnsi="Times" w:cs="Times New Roman"/>
      <w:szCs w:val="20"/>
      <w:lang w:val="en-GB"/>
    </w:rPr>
  </w:style>
  <w:style w:type="paragraph" w:customStyle="1" w:styleId="xl26">
    <w:name w:val="xl26"/>
    <w:basedOn w:val="a0"/>
    <w:rsid w:val="00903353"/>
    <w:pPr>
      <w:spacing w:before="100" w:beforeAutospacing="1" w:after="100" w:afterAutospacing="1" w:line="240" w:lineRule="auto"/>
    </w:pPr>
    <w:rPr>
      <w:rFonts w:ascii="Arial" w:eastAsia="Arial Unicode MS" w:hAnsi="Arial" w:cs="Arial"/>
      <w:sz w:val="24"/>
      <w:szCs w:val="24"/>
      <w:lang w:eastAsia="ru-RU"/>
    </w:rPr>
  </w:style>
  <w:style w:type="paragraph" w:customStyle="1" w:styleId="xl27">
    <w:name w:val="xl27"/>
    <w:basedOn w:val="a0"/>
    <w:rsid w:val="00903353"/>
    <w:pPr>
      <w:spacing w:before="100" w:beforeAutospacing="1" w:after="100" w:afterAutospacing="1" w:line="240" w:lineRule="auto"/>
      <w:jc w:val="center"/>
    </w:pPr>
    <w:rPr>
      <w:rFonts w:ascii="Arial" w:eastAsia="Arial Unicode MS" w:hAnsi="Arial" w:cs="Arial"/>
      <w:b/>
      <w:bCs/>
      <w:sz w:val="24"/>
      <w:szCs w:val="24"/>
      <w:lang w:eastAsia="ru-RU"/>
    </w:rPr>
  </w:style>
  <w:style w:type="paragraph" w:customStyle="1" w:styleId="xl29">
    <w:name w:val="xl29"/>
    <w:basedOn w:val="a0"/>
    <w:rsid w:val="00903353"/>
    <w:pPr>
      <w:spacing w:before="100" w:beforeAutospacing="1" w:after="100" w:afterAutospacing="1" w:line="240" w:lineRule="auto"/>
      <w:jc w:val="center"/>
    </w:pPr>
    <w:rPr>
      <w:rFonts w:ascii="Arial CYR" w:eastAsia="Arial Unicode MS" w:hAnsi="Arial CYR" w:cs="Arial CYR"/>
      <w:b/>
      <w:bCs/>
      <w:sz w:val="24"/>
      <w:szCs w:val="24"/>
      <w:lang w:eastAsia="ru-RU"/>
    </w:rPr>
  </w:style>
  <w:style w:type="paragraph" w:customStyle="1" w:styleId="xl30">
    <w:name w:val="xl30"/>
    <w:basedOn w:val="a0"/>
    <w:rsid w:val="00903353"/>
    <w:pPr>
      <w:spacing w:before="100" w:beforeAutospacing="1" w:after="100" w:afterAutospacing="1" w:line="240" w:lineRule="auto"/>
    </w:pPr>
    <w:rPr>
      <w:rFonts w:ascii="Arial" w:eastAsia="Arial Unicode MS" w:hAnsi="Arial" w:cs="Arial"/>
      <w:sz w:val="24"/>
      <w:szCs w:val="24"/>
      <w:lang w:eastAsia="ru-RU"/>
    </w:rPr>
  </w:style>
  <w:style w:type="paragraph" w:customStyle="1" w:styleId="xl31">
    <w:name w:val="xl31"/>
    <w:basedOn w:val="a0"/>
    <w:rsid w:val="00903353"/>
    <w:pPr>
      <w:spacing w:before="100" w:beforeAutospacing="1" w:after="100" w:afterAutospacing="1" w:line="240" w:lineRule="auto"/>
      <w:jc w:val="center"/>
    </w:pPr>
    <w:rPr>
      <w:rFonts w:ascii="Arial" w:eastAsia="Arial Unicode MS" w:hAnsi="Arial" w:cs="Arial"/>
      <w:sz w:val="24"/>
      <w:szCs w:val="24"/>
      <w:lang w:eastAsia="ru-RU"/>
    </w:rPr>
  </w:style>
  <w:style w:type="paragraph" w:customStyle="1" w:styleId="xl33">
    <w:name w:val="xl33"/>
    <w:basedOn w:val="a0"/>
    <w:rsid w:val="00903353"/>
    <w:pPr>
      <w:spacing w:before="100" w:beforeAutospacing="1" w:after="100" w:afterAutospacing="1" w:line="240" w:lineRule="auto"/>
      <w:jc w:val="center"/>
    </w:pPr>
    <w:rPr>
      <w:rFonts w:ascii="Arial CYR" w:eastAsia="Arial Unicode MS" w:hAnsi="Arial CYR" w:cs="Arial CYR"/>
      <w:sz w:val="24"/>
      <w:szCs w:val="24"/>
      <w:lang w:eastAsia="ru-RU"/>
    </w:rPr>
  </w:style>
  <w:style w:type="paragraph" w:customStyle="1" w:styleId="xl35">
    <w:name w:val="xl35"/>
    <w:basedOn w:val="a0"/>
    <w:rsid w:val="00903353"/>
    <w:pPr>
      <w:spacing w:before="100" w:beforeAutospacing="1" w:after="100" w:afterAutospacing="1" w:line="240" w:lineRule="auto"/>
    </w:pPr>
    <w:rPr>
      <w:rFonts w:ascii="Arial" w:eastAsia="Arial Unicode MS" w:hAnsi="Arial" w:cs="Arial"/>
      <w:sz w:val="24"/>
      <w:szCs w:val="24"/>
      <w:lang w:eastAsia="ru-RU"/>
    </w:rPr>
  </w:style>
  <w:style w:type="paragraph" w:customStyle="1" w:styleId="bulletsChar">
    <w:name w:val="bullets Char"/>
    <w:basedOn w:val="a0"/>
    <w:rsid w:val="00903353"/>
    <w:pPr>
      <w:tabs>
        <w:tab w:val="left" w:pos="720"/>
        <w:tab w:val="num" w:pos="1095"/>
      </w:tabs>
      <w:spacing w:before="60" w:after="60" w:line="240" w:lineRule="auto"/>
      <w:ind w:left="1095" w:hanging="375"/>
    </w:pPr>
    <w:rPr>
      <w:rFonts w:ascii="Times New Roman" w:eastAsia="Times New Roman" w:hAnsi="Times New Roman" w:cs="Times New Roman"/>
      <w:i/>
      <w:sz w:val="24"/>
      <w:szCs w:val="20"/>
      <w:lang w:val="en-US"/>
    </w:rPr>
  </w:style>
  <w:style w:type="paragraph" w:customStyle="1" w:styleId="blockname">
    <w:name w:val="block name"/>
    <w:basedOn w:val="31"/>
    <w:rsid w:val="00903353"/>
    <w:pPr>
      <w:keepLines w:val="0"/>
      <w:pageBreakBefore/>
      <w:tabs>
        <w:tab w:val="left" w:pos="6570"/>
      </w:tabs>
      <w:spacing w:before="240" w:after="240" w:line="240" w:lineRule="auto"/>
      <w:ind w:left="7200" w:hanging="7200"/>
    </w:pPr>
    <w:rPr>
      <w:rFonts w:ascii="Times New Roman" w:hAnsi="Times New Roman"/>
      <w:bCs w:val="0"/>
      <w:i/>
      <w:caps/>
      <w:color w:val="auto"/>
      <w:sz w:val="24"/>
      <w:lang w:val="en-US" w:eastAsia="en-US"/>
    </w:rPr>
  </w:style>
  <w:style w:type="paragraph" w:customStyle="1" w:styleId="Process">
    <w:name w:val="Process"/>
    <w:basedOn w:val="a0"/>
    <w:rsid w:val="00903353"/>
    <w:pPr>
      <w:spacing w:after="240" w:line="240" w:lineRule="auto"/>
      <w:ind w:firstLine="720"/>
    </w:pPr>
    <w:rPr>
      <w:rFonts w:ascii="Times New Roman" w:eastAsia="Times New Roman" w:hAnsi="Times New Roman" w:cs="Times New Roman"/>
      <w:i/>
      <w:iCs/>
      <w:sz w:val="24"/>
      <w:szCs w:val="20"/>
      <w:lang w:val="en-US"/>
    </w:rPr>
  </w:style>
  <w:style w:type="paragraph" w:customStyle="1" w:styleId="ExampleResponses">
    <w:name w:val="Example Responses"/>
    <w:basedOn w:val="a0"/>
    <w:rsid w:val="00903353"/>
    <w:pPr>
      <w:spacing w:before="60" w:after="60" w:line="240" w:lineRule="auto"/>
      <w:ind w:left="702" w:firstLine="18"/>
    </w:pPr>
    <w:rPr>
      <w:rFonts w:ascii="Times New Roman" w:eastAsia="Times New Roman" w:hAnsi="Times New Roman" w:cs="Times New Roman"/>
      <w:sz w:val="24"/>
      <w:szCs w:val="20"/>
      <w:lang w:val="en-US"/>
    </w:rPr>
  </w:style>
  <w:style w:type="paragraph" w:customStyle="1" w:styleId="Options">
    <w:name w:val="Options"/>
    <w:basedOn w:val="a0"/>
    <w:rsid w:val="00903353"/>
    <w:pPr>
      <w:spacing w:before="60" w:after="60" w:line="240" w:lineRule="auto"/>
      <w:ind w:left="2160" w:hanging="540"/>
    </w:pPr>
    <w:rPr>
      <w:rFonts w:ascii="Times New Roman" w:eastAsia="Times New Roman" w:hAnsi="Times New Roman" w:cs="Times New Roman"/>
      <w:sz w:val="24"/>
      <w:szCs w:val="20"/>
      <w:lang w:val="en-GB"/>
    </w:rPr>
  </w:style>
  <w:style w:type="paragraph" w:customStyle="1" w:styleId="Day">
    <w:name w:val="Day"/>
    <w:basedOn w:val="a0"/>
    <w:rsid w:val="00903353"/>
    <w:pPr>
      <w:keepNext/>
      <w:widowControl w:val="0"/>
      <w:tabs>
        <w:tab w:val="left" w:pos="567"/>
        <w:tab w:val="left" w:pos="851"/>
        <w:tab w:val="left" w:pos="1134"/>
        <w:tab w:val="left" w:pos="1418"/>
      </w:tabs>
      <w:spacing w:before="240" w:after="120" w:line="240" w:lineRule="auto"/>
      <w:jc w:val="both"/>
    </w:pPr>
    <w:rPr>
      <w:rFonts w:ascii="Times New Roman" w:eastAsia="Times New Roman" w:hAnsi="Times New Roman" w:cs="Times New Roman"/>
      <w:i/>
      <w:szCs w:val="20"/>
      <w:lang w:val="en-GB"/>
    </w:rPr>
  </w:style>
  <w:style w:type="paragraph" w:customStyle="1" w:styleId="SessionLevel1">
    <w:name w:val="SessionLevel1"/>
    <w:basedOn w:val="a0"/>
    <w:rsid w:val="00903353"/>
    <w:pPr>
      <w:keepNext/>
      <w:widowControl w:val="0"/>
      <w:tabs>
        <w:tab w:val="left" w:pos="426"/>
      </w:tabs>
      <w:spacing w:before="120" w:after="120" w:line="240" w:lineRule="auto"/>
      <w:jc w:val="both"/>
      <w:outlineLvl w:val="0"/>
    </w:pPr>
    <w:rPr>
      <w:rFonts w:ascii="Times New Roman" w:eastAsia="Times New Roman" w:hAnsi="Times New Roman" w:cs="Times New Roman"/>
      <w:b/>
      <w:szCs w:val="20"/>
      <w:lang w:val="en-GB"/>
    </w:rPr>
  </w:style>
  <w:style w:type="paragraph" w:customStyle="1" w:styleId="SessionLevel2">
    <w:name w:val="SessionLevel2"/>
    <w:basedOn w:val="SessionLevel1"/>
    <w:rsid w:val="00903353"/>
    <w:pPr>
      <w:keepNext w:val="0"/>
      <w:keepLines/>
      <w:ind w:left="1701" w:hanging="1134"/>
      <w:outlineLvl w:val="1"/>
    </w:pPr>
    <w:rPr>
      <w:b w:val="0"/>
    </w:rPr>
  </w:style>
  <w:style w:type="paragraph" w:customStyle="1" w:styleId="SessionLevel3">
    <w:name w:val="SessionLevel3"/>
    <w:basedOn w:val="SessionLevel2"/>
    <w:rsid w:val="00903353"/>
    <w:pPr>
      <w:ind w:left="2552" w:hanging="851"/>
      <w:outlineLvl w:val="2"/>
    </w:pPr>
  </w:style>
  <w:style w:type="paragraph" w:customStyle="1" w:styleId="doc">
    <w:name w:val="doc"/>
    <w:basedOn w:val="a0"/>
    <w:rsid w:val="00903353"/>
    <w:pPr>
      <w:keepNext/>
      <w:widowControl w:val="0"/>
      <w:tabs>
        <w:tab w:val="left" w:pos="567"/>
        <w:tab w:val="left" w:pos="851"/>
        <w:tab w:val="left" w:pos="1134"/>
        <w:tab w:val="left" w:pos="1418"/>
      </w:tabs>
      <w:spacing w:after="0" w:line="240" w:lineRule="auto"/>
      <w:jc w:val="right"/>
    </w:pPr>
    <w:rPr>
      <w:rFonts w:ascii="Times New Roman" w:eastAsia="Times New Roman" w:hAnsi="Times New Roman" w:cs="Times New Roman"/>
      <w:i/>
      <w:sz w:val="18"/>
      <w:szCs w:val="20"/>
      <w:lang w:val="en-GB"/>
    </w:rPr>
  </w:style>
  <w:style w:type="paragraph" w:customStyle="1" w:styleId="AttachedDocument">
    <w:name w:val="AttachedDocument"/>
    <w:rsid w:val="00903353"/>
    <w:pPr>
      <w:tabs>
        <w:tab w:val="right" w:pos="9356"/>
      </w:tabs>
      <w:spacing w:after="0" w:line="240" w:lineRule="auto"/>
      <w:jc w:val="right"/>
    </w:pPr>
    <w:rPr>
      <w:rFonts w:ascii="Times New Roman" w:eastAsia="Times New Roman" w:hAnsi="Times New Roman" w:cs="Times New Roman"/>
      <w:i/>
      <w:iCs/>
      <w:szCs w:val="20"/>
      <w:lang w:val="en-GB"/>
    </w:rPr>
  </w:style>
  <w:style w:type="paragraph" w:customStyle="1" w:styleId="SessionBullet">
    <w:name w:val="Session Bullet"/>
    <w:rsid w:val="00903353"/>
    <w:pPr>
      <w:tabs>
        <w:tab w:val="num" w:pos="2061"/>
        <w:tab w:val="right" w:pos="9356"/>
      </w:tabs>
      <w:spacing w:after="120" w:line="240" w:lineRule="auto"/>
      <w:ind w:left="2058" w:hanging="357"/>
    </w:pPr>
    <w:rPr>
      <w:rFonts w:ascii="Times New Roman" w:eastAsia="Times New Roman" w:hAnsi="Times New Roman" w:cs="Times New Roman"/>
      <w:szCs w:val="20"/>
      <w:lang w:val="en-GB"/>
    </w:rPr>
  </w:style>
  <w:style w:type="paragraph" w:customStyle="1" w:styleId="SGHeaderBlock">
    <w:name w:val="SG_HeaderBlock"/>
    <w:rsid w:val="00903353"/>
    <w:pPr>
      <w:spacing w:after="0" w:line="240" w:lineRule="auto"/>
      <w:jc w:val="center"/>
    </w:pPr>
    <w:rPr>
      <w:rFonts w:ascii="Verdana" w:eastAsia="Times New Roman" w:hAnsi="Verdana" w:cs="Times New Roman"/>
      <w:b/>
      <w:noProof/>
      <w:sz w:val="20"/>
      <w:szCs w:val="20"/>
      <w:lang w:val="en-US"/>
    </w:rPr>
  </w:style>
  <w:style w:type="paragraph" w:customStyle="1" w:styleId="SGPermID">
    <w:name w:val="SG_PermID"/>
    <w:basedOn w:val="a0"/>
    <w:rsid w:val="00903353"/>
    <w:pPr>
      <w:spacing w:after="0" w:line="240" w:lineRule="auto"/>
      <w:jc w:val="center"/>
    </w:pPr>
    <w:rPr>
      <w:rFonts w:ascii="Verdana" w:eastAsia="Times New Roman" w:hAnsi="Verdana" w:cs="Times New Roman"/>
      <w:noProof/>
      <w:sz w:val="20"/>
      <w:szCs w:val="24"/>
      <w:lang w:val="en-US"/>
    </w:rPr>
  </w:style>
  <w:style w:type="paragraph" w:customStyle="1" w:styleId="SGBlockNum">
    <w:name w:val="SG_BlockNum"/>
    <w:basedOn w:val="a0"/>
    <w:rsid w:val="00903353"/>
    <w:pPr>
      <w:spacing w:after="0" w:line="240" w:lineRule="auto"/>
      <w:jc w:val="center"/>
    </w:pPr>
    <w:rPr>
      <w:rFonts w:ascii="Verdana" w:eastAsia="Times New Roman" w:hAnsi="Verdana" w:cs="Times New Roman"/>
      <w:noProof/>
      <w:sz w:val="20"/>
      <w:szCs w:val="24"/>
      <w:lang w:val="en-US"/>
    </w:rPr>
  </w:style>
  <w:style w:type="paragraph" w:customStyle="1" w:styleId="Table1">
    <w:name w:val="Table1"/>
    <w:basedOn w:val="a0"/>
    <w:rsid w:val="00903353"/>
    <w:pPr>
      <w:tabs>
        <w:tab w:val="decimal" w:pos="-1278"/>
        <w:tab w:val="decimal" w:pos="612"/>
      </w:tabs>
      <w:spacing w:before="60" w:after="60" w:line="240" w:lineRule="auto"/>
    </w:pPr>
    <w:rPr>
      <w:rFonts w:ascii="Times New Roman" w:eastAsia="Times New Roman" w:hAnsi="Times New Roman" w:cs="Times New Roman"/>
      <w:sz w:val="20"/>
      <w:szCs w:val="20"/>
      <w:lang w:val="en-US"/>
    </w:rPr>
  </w:style>
  <w:style w:type="paragraph" w:customStyle="1" w:styleId="SGTableHeadResponseItem">
    <w:name w:val="SG_TableHead_Response&amp;Item"/>
    <w:rsid w:val="00903353"/>
    <w:pPr>
      <w:widowControl w:val="0"/>
      <w:autoSpaceDE w:val="0"/>
      <w:autoSpaceDN w:val="0"/>
      <w:adjustRightInd w:val="0"/>
      <w:spacing w:after="0" w:line="240" w:lineRule="auto"/>
      <w:textAlignment w:val="center"/>
    </w:pPr>
    <w:rPr>
      <w:rFonts w:ascii="Minion Pro" w:eastAsia="Times New Roman" w:hAnsi="Minion Pro" w:cs="Times New Roman"/>
      <w:b/>
      <w:color w:val="000000"/>
      <w:lang w:val="en-US"/>
    </w:rPr>
  </w:style>
  <w:style w:type="paragraph" w:customStyle="1" w:styleId="SGTableBodyCode">
    <w:name w:val="SG_TableBody_Code"/>
    <w:next w:val="SGTableBodyResponse"/>
    <w:rsid w:val="00903353"/>
    <w:pPr>
      <w:widowControl w:val="0"/>
      <w:autoSpaceDE w:val="0"/>
      <w:autoSpaceDN w:val="0"/>
      <w:adjustRightInd w:val="0"/>
      <w:spacing w:after="0" w:line="240" w:lineRule="auto"/>
      <w:jc w:val="center"/>
    </w:pPr>
    <w:rPr>
      <w:rFonts w:ascii="Minion Pro" w:eastAsia="Times New Roman" w:hAnsi="Minion Pro" w:cs="Times New Roman"/>
      <w:b/>
      <w:noProof/>
      <w:szCs w:val="24"/>
      <w:lang w:val="en-US"/>
    </w:rPr>
  </w:style>
  <w:style w:type="paragraph" w:customStyle="1" w:styleId="SGTableBodyResponse">
    <w:name w:val="SG_TableBody_Response"/>
    <w:rsid w:val="00903353"/>
    <w:pPr>
      <w:widowControl w:val="0"/>
      <w:autoSpaceDE w:val="0"/>
      <w:autoSpaceDN w:val="0"/>
      <w:adjustRightInd w:val="0"/>
      <w:spacing w:after="80" w:line="240" w:lineRule="auto"/>
    </w:pPr>
    <w:rPr>
      <w:rFonts w:ascii="Minion Pro" w:eastAsia="Times New Roman" w:hAnsi="Minion Pro" w:cs="Times New Roman"/>
      <w:noProof/>
      <w:color w:val="000000"/>
      <w:szCs w:val="24"/>
      <w:lang w:val="en-US"/>
    </w:rPr>
  </w:style>
  <w:style w:type="character" w:customStyle="1" w:styleId="Box1">
    <w:name w:val="Box1"/>
    <w:autoRedefine/>
    <w:rsid w:val="00903353"/>
    <w:rPr>
      <w:rFonts w:ascii="Courier New" w:hAnsi="Courier New" w:cs="Courier New"/>
      <w:bCs/>
      <w:sz w:val="18"/>
      <w:vertAlign w:val="subscript"/>
    </w:rPr>
  </w:style>
  <w:style w:type="character" w:customStyle="1" w:styleId="afffa">
    <w:name w:val="Основной текст Знак Знак"/>
    <w:rsid w:val="00903353"/>
    <w:rPr>
      <w:lang w:val="ru-RU" w:eastAsia="ru-RU" w:bidi="ar-SA"/>
    </w:rPr>
  </w:style>
  <w:style w:type="character" w:customStyle="1" w:styleId="1f">
    <w:name w:val="Знак Знак Знак1"/>
    <w:rsid w:val="00903353"/>
    <w:rPr>
      <w:sz w:val="24"/>
      <w:lang w:val="ru-RU" w:eastAsia="ru-RU" w:bidi="ar-SA"/>
    </w:rPr>
  </w:style>
  <w:style w:type="character" w:customStyle="1" w:styleId="SGcharitalic">
    <w:name w:val="SG_char_italic"/>
    <w:rsid w:val="00903353"/>
    <w:rPr>
      <w:rFonts w:ascii="Minion Pro" w:hAnsi="Minion Pro"/>
      <w:i/>
      <w:dstrike w:val="0"/>
      <w:color w:val="000000"/>
      <w:sz w:val="22"/>
      <w:vertAlign w:val="baseline"/>
    </w:rPr>
  </w:style>
  <w:style w:type="character" w:styleId="afffb">
    <w:name w:val="Strong"/>
    <w:uiPriority w:val="22"/>
    <w:qFormat/>
    <w:rsid w:val="00903353"/>
    <w:rPr>
      <w:b/>
      <w:bCs/>
    </w:rPr>
  </w:style>
  <w:style w:type="character" w:customStyle="1" w:styleId="H3-SecHead">
    <w:name w:val="H3-Sec. Head Знак Знак"/>
    <w:rsid w:val="00903353"/>
    <w:rPr>
      <w:rFonts w:ascii="Arial" w:hAnsi="Arial" w:cs="Arial"/>
      <w:b/>
      <w:bCs/>
      <w:sz w:val="26"/>
      <w:szCs w:val="26"/>
      <w:lang w:val="ru-RU" w:eastAsia="ru-RU" w:bidi="ar-SA"/>
    </w:rPr>
  </w:style>
  <w:style w:type="paragraph" w:customStyle="1" w:styleId="TP-11Body">
    <w:name w:val="TP-11_Body"/>
    <w:basedOn w:val="a0"/>
    <w:rsid w:val="00903353"/>
    <w:pPr>
      <w:spacing w:before="120" w:after="120" w:line="300" w:lineRule="atLeast"/>
    </w:pPr>
    <w:rPr>
      <w:rFonts w:ascii="Times New Roman" w:eastAsia="MS Mincho" w:hAnsi="Times New Roman" w:cs="Times New Roman"/>
      <w:sz w:val="24"/>
      <w:szCs w:val="20"/>
      <w:lang w:val="en-US"/>
    </w:rPr>
  </w:style>
  <w:style w:type="character" w:customStyle="1" w:styleId="TP-11BodyCharChar">
    <w:name w:val="TP-11_Body Char Char"/>
    <w:rsid w:val="00903353"/>
    <w:rPr>
      <w:rFonts w:eastAsia="MS Mincho"/>
      <w:sz w:val="24"/>
      <w:lang w:val="en-US" w:eastAsia="en-US" w:bidi="ar-SA"/>
    </w:rPr>
  </w:style>
  <w:style w:type="paragraph" w:customStyle="1" w:styleId="TP11Bullet">
    <w:name w:val="TP11_Bullet"/>
    <w:basedOn w:val="a0"/>
    <w:rsid w:val="00903353"/>
    <w:pPr>
      <w:keepLines/>
      <w:numPr>
        <w:numId w:val="102"/>
      </w:numPr>
      <w:spacing w:before="40" w:after="40" w:line="240" w:lineRule="auto"/>
    </w:pPr>
    <w:rPr>
      <w:rFonts w:ascii="Times New Roman" w:eastAsia="MS Mincho" w:hAnsi="Times New Roman" w:cs="Times New Roman"/>
      <w:i/>
      <w:sz w:val="24"/>
      <w:szCs w:val="20"/>
      <w:lang w:val="en-US"/>
    </w:rPr>
  </w:style>
  <w:style w:type="paragraph" w:customStyle="1" w:styleId="1f0">
    <w:name w:val="1"/>
    <w:basedOn w:val="a0"/>
    <w:next w:val="a8"/>
    <w:rsid w:val="0090335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30">
    <w:name w:val="Знак Знак13"/>
    <w:rsid w:val="00903353"/>
    <w:rPr>
      <w:sz w:val="24"/>
      <w:szCs w:val="24"/>
      <w:lang w:val="ru-RU" w:eastAsia="ru-RU" w:bidi="ar-SA"/>
    </w:rPr>
  </w:style>
  <w:style w:type="paragraph" w:customStyle="1" w:styleId="ariel10L">
    <w:name w:val="ariel10L"/>
    <w:basedOn w:val="a0"/>
    <w:rsid w:val="00903353"/>
    <w:pPr>
      <w:spacing w:after="0" w:line="240" w:lineRule="auto"/>
    </w:pPr>
    <w:rPr>
      <w:rFonts w:ascii="Arial" w:eastAsia="Times New Roman" w:hAnsi="Arial" w:cs="Times New Roman"/>
      <w:sz w:val="20"/>
      <w:szCs w:val="20"/>
      <w:lang w:val="en-AU"/>
    </w:rPr>
  </w:style>
  <w:style w:type="paragraph" w:customStyle="1" w:styleId="acknowledgment">
    <w:name w:val="acknowledgment"/>
    <w:basedOn w:val="a0"/>
    <w:next w:val="a0"/>
    <w:rsid w:val="00903353"/>
    <w:pPr>
      <w:widowControl w:val="0"/>
      <w:spacing w:before="480" w:after="0" w:line="240" w:lineRule="auto"/>
    </w:pPr>
    <w:rPr>
      <w:rFonts w:ascii="Arial" w:eastAsia="Times New Roman" w:hAnsi="Arial" w:cs="Times New Roman"/>
      <w:b/>
      <w:bCs/>
      <w:vanish/>
      <w:sz w:val="20"/>
      <w:szCs w:val="20"/>
      <w:lang w:val="en-GB"/>
    </w:rPr>
  </w:style>
  <w:style w:type="paragraph" w:customStyle="1" w:styleId="TableRow">
    <w:name w:val="Table_Row"/>
    <w:rsid w:val="00903353"/>
    <w:pPr>
      <w:keepNext/>
      <w:spacing w:after="0" w:line="240" w:lineRule="auto"/>
    </w:pPr>
    <w:rPr>
      <w:rFonts w:ascii="Times New Roman" w:eastAsia="Times New Roman" w:hAnsi="Times New Roman" w:cs="Times New Roman"/>
      <w:sz w:val="24"/>
      <w:szCs w:val="20"/>
      <w:lang w:val="en-GB"/>
    </w:rPr>
  </w:style>
  <w:style w:type="paragraph" w:customStyle="1" w:styleId="afffc">
    <w:name w:val="Стильцентр"/>
    <w:basedOn w:val="a0"/>
    <w:rsid w:val="00903353"/>
    <w:pPr>
      <w:widowControl w:val="0"/>
      <w:spacing w:after="0" w:line="240" w:lineRule="auto"/>
      <w:jc w:val="center"/>
    </w:pPr>
    <w:rPr>
      <w:rFonts w:ascii="Times New Roman" w:eastAsia="Times New Roman" w:hAnsi="Times New Roman" w:cs="Times New Roman"/>
      <w:sz w:val="24"/>
      <w:szCs w:val="20"/>
      <w:lang w:eastAsia="ru-RU"/>
    </w:rPr>
  </w:style>
  <w:style w:type="paragraph" w:customStyle="1" w:styleId="1f1">
    <w:name w:val="Стиль1"/>
    <w:basedOn w:val="a0"/>
    <w:uiPriority w:val="99"/>
    <w:rsid w:val="00903353"/>
    <w:pPr>
      <w:widowControl w:val="0"/>
      <w:spacing w:after="0" w:line="240" w:lineRule="auto"/>
      <w:ind w:firstLine="567"/>
      <w:jc w:val="both"/>
    </w:pPr>
    <w:rPr>
      <w:rFonts w:ascii="Times New Roman" w:eastAsia="Times New Roman" w:hAnsi="Times New Roman" w:cs="Times New Roman"/>
      <w:sz w:val="24"/>
      <w:szCs w:val="20"/>
      <w:lang w:eastAsia="ru-RU"/>
    </w:rPr>
  </w:style>
  <w:style w:type="paragraph" w:customStyle="1" w:styleId="311">
    <w:name w:val="Основной текст 31"/>
    <w:basedOn w:val="a0"/>
    <w:rsid w:val="00903353"/>
    <w:pPr>
      <w:widowControl w:val="0"/>
      <w:suppressAutoHyphens/>
      <w:autoSpaceDE w:val="0"/>
      <w:spacing w:after="0" w:line="240" w:lineRule="auto"/>
      <w:jc w:val="both"/>
    </w:pPr>
    <w:rPr>
      <w:rFonts w:ascii="Times New Roman" w:eastAsia="Times New Roman" w:hAnsi="Times New Roman" w:cs="Times New Roman"/>
      <w:color w:val="FF0000"/>
      <w:szCs w:val="20"/>
      <w:lang w:eastAsia="ar-SA"/>
    </w:rPr>
  </w:style>
  <w:style w:type="paragraph" w:customStyle="1" w:styleId="Bodytextwith">
    <w:name w:val="Bodytext with #"/>
    <w:basedOn w:val="a0"/>
    <w:link w:val="BodytextwithChar"/>
    <w:qFormat/>
    <w:rsid w:val="00903353"/>
    <w:pPr>
      <w:numPr>
        <w:numId w:val="103"/>
      </w:numPr>
      <w:spacing w:before="120" w:after="120" w:line="240" w:lineRule="exact"/>
      <w:ind w:left="567" w:hanging="567"/>
      <w:jc w:val="both"/>
    </w:pPr>
    <w:rPr>
      <w:rFonts w:ascii="Calibri" w:eastAsia="Times New Roman" w:hAnsi="Calibri" w:cs="Times New Roman"/>
      <w:spacing w:val="-4"/>
      <w:sz w:val="20"/>
      <w:lang w:val="en-GB" w:eastAsia="ja-JP"/>
    </w:rPr>
  </w:style>
  <w:style w:type="character" w:customStyle="1" w:styleId="BodytextwithChar">
    <w:name w:val="Bodytext with # Char"/>
    <w:link w:val="Bodytextwith"/>
    <w:rsid w:val="00903353"/>
    <w:rPr>
      <w:rFonts w:ascii="Calibri" w:eastAsia="Times New Roman" w:hAnsi="Calibri" w:cs="Times New Roman"/>
      <w:spacing w:val="-4"/>
      <w:sz w:val="20"/>
      <w:lang w:val="en-GB" w:eastAsia="ja-JP"/>
    </w:rPr>
  </w:style>
  <w:style w:type="paragraph" w:customStyle="1" w:styleId="212">
    <w:name w:val="Список 21"/>
    <w:basedOn w:val="a0"/>
    <w:rsid w:val="00903353"/>
    <w:pPr>
      <w:tabs>
        <w:tab w:val="left" w:pos="360"/>
      </w:tabs>
      <w:suppressAutoHyphens/>
      <w:spacing w:after="120" w:line="240" w:lineRule="auto"/>
      <w:ind w:left="360" w:hanging="360"/>
    </w:pPr>
    <w:rPr>
      <w:rFonts w:ascii="Times New Roman" w:eastAsia="Times New Roman" w:hAnsi="Times New Roman" w:cs="Times New Roman"/>
      <w:sz w:val="24"/>
      <w:szCs w:val="20"/>
      <w:lang w:eastAsia="ar-SA"/>
    </w:rPr>
  </w:style>
  <w:style w:type="paragraph" w:customStyle="1" w:styleId="Lettered-bold">
    <w:name w:val="Lettered-bold"/>
    <w:basedOn w:val="a0"/>
    <w:rsid w:val="00903353"/>
    <w:pPr>
      <w:spacing w:after="0" w:line="320" w:lineRule="exact"/>
      <w:ind w:left="284"/>
    </w:pPr>
    <w:rPr>
      <w:rFonts w:ascii="Times New Roman" w:eastAsia="Times New Roman" w:hAnsi="Times New Roman" w:cs="Times New Roman"/>
      <w:b/>
      <w:sz w:val="24"/>
      <w:szCs w:val="24"/>
      <w:lang w:val="en-US"/>
    </w:rPr>
  </w:style>
  <w:style w:type="paragraph" w:customStyle="1" w:styleId="SL-FlLftSglArial">
    <w:name w:val="SL-Fl Lft Sgl + Arial"/>
    <w:aliases w:val="10 pt,Centered,Line spacing:  single"/>
    <w:basedOn w:val="23"/>
    <w:rsid w:val="00903353"/>
    <w:pPr>
      <w:framePr w:hSpace="180" w:wrap="around" w:vAnchor="text" w:hAnchor="margin" w:y="80"/>
      <w:adjustRightInd/>
      <w:snapToGrid/>
      <w:ind w:left="220" w:firstLine="0"/>
    </w:pPr>
    <w:rPr>
      <w:rFonts w:ascii="Arial" w:hAnsi="Arial" w:cs="Arial"/>
      <w:noProof/>
      <w:sz w:val="20"/>
      <w:szCs w:val="20"/>
      <w:lang w:eastAsia="en-US"/>
    </w:rPr>
  </w:style>
  <w:style w:type="paragraph" w:customStyle="1" w:styleId="2e">
    <w:name w:val="Основной текст2"/>
    <w:basedOn w:val="a0"/>
    <w:rsid w:val="00903353"/>
    <w:pPr>
      <w:suppressAutoHyphens/>
      <w:spacing w:after="120" w:line="240" w:lineRule="auto"/>
      <w:jc w:val="both"/>
    </w:pPr>
    <w:rPr>
      <w:rFonts w:ascii="Times New Roman" w:eastAsia="Times New Roman" w:hAnsi="Times New Roman" w:cs="Times New Roman"/>
      <w:sz w:val="24"/>
      <w:szCs w:val="20"/>
      <w:lang w:val="en-US" w:eastAsia="ru-RU"/>
    </w:rPr>
  </w:style>
  <w:style w:type="paragraph" w:customStyle="1" w:styleId="Bullet1LastLine">
    <w:name w:val="Bullet1 Last Line"/>
    <w:basedOn w:val="a0"/>
    <w:link w:val="Bullet1LastLineChar"/>
    <w:qFormat/>
    <w:rsid w:val="00903353"/>
    <w:pPr>
      <w:numPr>
        <w:numId w:val="105"/>
      </w:numPr>
      <w:spacing w:after="240" w:line="240" w:lineRule="exact"/>
      <w:ind w:left="1134" w:hanging="567"/>
      <w:contextualSpacing/>
      <w:jc w:val="both"/>
    </w:pPr>
    <w:rPr>
      <w:rFonts w:ascii="Calibri" w:eastAsia="Times New Roman" w:hAnsi="Calibri" w:cs="Times New Roman"/>
      <w:noProof/>
      <w:snapToGrid w:val="0"/>
      <w:spacing w:val="-4"/>
      <w:sz w:val="20"/>
      <w:szCs w:val="20"/>
      <w:lang w:val="en-GB"/>
    </w:rPr>
  </w:style>
  <w:style w:type="character" w:customStyle="1" w:styleId="Bullet1LastLineChar">
    <w:name w:val="Bullet1 Last Line Char"/>
    <w:link w:val="Bullet1LastLine"/>
    <w:rsid w:val="00903353"/>
    <w:rPr>
      <w:rFonts w:ascii="Calibri" w:eastAsia="Times New Roman" w:hAnsi="Calibri" w:cs="Times New Roman"/>
      <w:noProof/>
      <w:snapToGrid w:val="0"/>
      <w:spacing w:val="-4"/>
      <w:sz w:val="20"/>
      <w:szCs w:val="20"/>
      <w:lang w:val="en-GB"/>
    </w:rPr>
  </w:style>
  <w:style w:type="character" w:customStyle="1" w:styleId="Bullet1Char">
    <w:name w:val="Bullet1 Char"/>
    <w:link w:val="Bullet1"/>
    <w:rsid w:val="00903353"/>
    <w:rPr>
      <w:rFonts w:ascii="Calibri" w:hAnsi="Calibri"/>
      <w:noProof/>
      <w:spacing w:val="-4"/>
      <w:lang w:val="en-GB"/>
    </w:rPr>
  </w:style>
  <w:style w:type="paragraph" w:customStyle="1" w:styleId="Bullet1">
    <w:name w:val="Bullet1"/>
    <w:basedOn w:val="affe"/>
    <w:link w:val="Bullet1Char"/>
    <w:qFormat/>
    <w:rsid w:val="00903353"/>
    <w:pPr>
      <w:numPr>
        <w:numId w:val="104"/>
      </w:numPr>
      <w:spacing w:line="240" w:lineRule="exact"/>
      <w:ind w:left="1134" w:hanging="567"/>
      <w:jc w:val="both"/>
    </w:pPr>
    <w:rPr>
      <w:rFonts w:ascii="Calibri" w:eastAsiaTheme="minorHAnsi" w:hAnsi="Calibri" w:cstheme="minorBidi"/>
      <w:noProof/>
      <w:spacing w:val="-4"/>
      <w:sz w:val="22"/>
      <w:szCs w:val="22"/>
      <w:lang w:val="en-GB"/>
    </w:rPr>
  </w:style>
  <w:style w:type="paragraph" w:customStyle="1" w:styleId="SGBodyHeadCenter">
    <w:name w:val="SG_BodyHead_Center"/>
    <w:next w:val="a0"/>
    <w:rsid w:val="00903353"/>
    <w:pPr>
      <w:spacing w:after="0" w:line="240" w:lineRule="auto"/>
      <w:jc w:val="center"/>
      <w:textAlignment w:val="center"/>
    </w:pPr>
    <w:rPr>
      <w:rFonts w:ascii="Minion Pro" w:eastAsia="Times New Roman" w:hAnsi="Minion Pro" w:cs="Times New Roman"/>
      <w:b/>
      <w:noProof/>
      <w:color w:val="000000"/>
      <w:szCs w:val="24"/>
      <w:lang w:val="en-US"/>
    </w:rPr>
  </w:style>
  <w:style w:type="paragraph" w:customStyle="1" w:styleId="SGBodyTextLeft">
    <w:name w:val="SG_BodyText_Left"/>
    <w:rsid w:val="00903353"/>
    <w:pPr>
      <w:widowControl w:val="0"/>
      <w:autoSpaceDE w:val="0"/>
      <w:autoSpaceDN w:val="0"/>
      <w:adjustRightInd w:val="0"/>
      <w:spacing w:after="80" w:line="240" w:lineRule="auto"/>
    </w:pPr>
    <w:rPr>
      <w:rFonts w:ascii="Minion Pro" w:eastAsia="Times New Roman" w:hAnsi="Minion Pro" w:cs="Times New Roman"/>
      <w:noProof/>
      <w:color w:val="000000"/>
      <w:szCs w:val="24"/>
      <w:lang w:val="en-US"/>
    </w:rPr>
  </w:style>
  <w:style w:type="paragraph" w:customStyle="1" w:styleId="SGheader">
    <w:name w:val="SG_header"/>
    <w:rsid w:val="00903353"/>
    <w:pPr>
      <w:spacing w:after="0" w:line="240" w:lineRule="auto"/>
    </w:pPr>
    <w:rPr>
      <w:rFonts w:ascii="Minion Pro" w:eastAsia="Times New Roman" w:hAnsi="Minion Pro" w:cs="Times New Roman"/>
      <w:b/>
      <w:color w:val="000000"/>
      <w:lang w:val="en-US"/>
    </w:rPr>
  </w:style>
  <w:style w:type="character" w:customStyle="1" w:styleId="SGcharbold">
    <w:name w:val="SG_char_bold"/>
    <w:rsid w:val="00903353"/>
    <w:rPr>
      <w:b/>
    </w:rPr>
  </w:style>
  <w:style w:type="paragraph" w:customStyle="1" w:styleId="SGnote">
    <w:name w:val="SG_note"/>
    <w:basedOn w:val="a0"/>
    <w:link w:val="SGnoteChar"/>
    <w:rsid w:val="00903353"/>
    <w:pPr>
      <w:tabs>
        <w:tab w:val="left" w:pos="720"/>
      </w:tabs>
      <w:spacing w:after="120" w:line="240" w:lineRule="auto"/>
      <w:ind w:left="720" w:hanging="720"/>
    </w:pPr>
    <w:rPr>
      <w:rFonts w:ascii="Minion Pro" w:eastAsia="Times New Roman" w:hAnsi="Minion Pro" w:cs="Times New Roman"/>
      <w:szCs w:val="20"/>
      <w:lang w:val="en-US"/>
    </w:rPr>
  </w:style>
  <w:style w:type="character" w:customStyle="1" w:styleId="SGnoteChar">
    <w:name w:val="SG_note Char"/>
    <w:link w:val="SGnote"/>
    <w:rsid w:val="00903353"/>
    <w:rPr>
      <w:rFonts w:ascii="Minion Pro" w:eastAsia="Times New Roman" w:hAnsi="Minion Pro" w:cs="Times New Roman"/>
      <w:szCs w:val="20"/>
      <w:lang w:val="en-US"/>
    </w:rPr>
  </w:style>
  <w:style w:type="paragraph" w:customStyle="1" w:styleId="SGtiny">
    <w:name w:val="SG_tiny"/>
    <w:basedOn w:val="SGBodyTextLeft"/>
    <w:rsid w:val="00903353"/>
    <w:rPr>
      <w:sz w:val="8"/>
    </w:rPr>
  </w:style>
  <w:style w:type="character" w:customStyle="1" w:styleId="affb">
    <w:name w:val="Без интервала Знак"/>
    <w:link w:val="affa"/>
    <w:uiPriority w:val="1"/>
    <w:rsid w:val="00903353"/>
    <w:rPr>
      <w:rFonts w:ascii="Times New Roman" w:eastAsia="SimSun" w:hAnsi="Times New Roman" w:cs="Mangal"/>
      <w:kern w:val="2"/>
      <w:sz w:val="24"/>
      <w:szCs w:val="21"/>
      <w:lang w:val="en-GB" w:eastAsia="hi-IN" w:bidi="hi-IN"/>
    </w:rPr>
  </w:style>
  <w:style w:type="paragraph" w:customStyle="1" w:styleId="213">
    <w:name w:val="Основной текст с отступом 21"/>
    <w:basedOn w:val="a0"/>
    <w:rsid w:val="00903353"/>
    <w:pPr>
      <w:suppressAutoHyphens/>
      <w:spacing w:after="120" w:line="480" w:lineRule="auto"/>
      <w:ind w:left="283"/>
    </w:pPr>
    <w:rPr>
      <w:rFonts w:ascii="Times New Roman" w:eastAsia="Times New Roman" w:hAnsi="Times New Roman" w:cs="Times New Roman"/>
      <w:sz w:val="24"/>
      <w:szCs w:val="24"/>
      <w:lang w:eastAsia="ar-SA"/>
    </w:rPr>
  </w:style>
  <w:style w:type="paragraph" w:customStyle="1" w:styleId="afffd">
    <w:name w:val="ФорматОглавления"/>
    <w:basedOn w:val="a0"/>
    <w:qFormat/>
    <w:rsid w:val="00903353"/>
    <w:pPr>
      <w:snapToGrid w:val="0"/>
      <w:spacing w:after="0" w:line="240" w:lineRule="auto"/>
      <w:jc w:val="both"/>
    </w:pPr>
    <w:rPr>
      <w:rFonts w:ascii="Times New Roman" w:eastAsia="Times New Roman" w:hAnsi="Times New Roman" w:cs="Times New Roman"/>
      <w:b/>
      <w:sz w:val="32"/>
      <w:szCs w:val="32"/>
      <w:lang w:eastAsia="ru-RU"/>
    </w:rPr>
  </w:style>
  <w:style w:type="paragraph" w:customStyle="1" w:styleId="ExampleResponse">
    <w:name w:val="Example Response"/>
    <w:basedOn w:val="ExampleResponsesChar"/>
    <w:rsid w:val="00903353"/>
    <w:pPr>
      <w:ind w:left="0" w:firstLine="0"/>
    </w:pPr>
  </w:style>
  <w:style w:type="paragraph" w:customStyle="1" w:styleId="Pa15">
    <w:name w:val="Pa15"/>
    <w:basedOn w:val="a0"/>
    <w:next w:val="a0"/>
    <w:uiPriority w:val="99"/>
    <w:rsid w:val="00903353"/>
    <w:pPr>
      <w:autoSpaceDE w:val="0"/>
      <w:autoSpaceDN w:val="0"/>
      <w:adjustRightInd w:val="0"/>
      <w:spacing w:after="0" w:line="241" w:lineRule="atLeast"/>
    </w:pPr>
    <w:rPr>
      <w:rFonts w:ascii="Minion Pro" w:hAnsi="Minion Pro"/>
      <w:sz w:val="24"/>
      <w:szCs w:val="24"/>
    </w:rPr>
  </w:style>
  <w:style w:type="paragraph" w:customStyle="1" w:styleId="bullets">
    <w:name w:val="bullets"/>
    <w:basedOn w:val="a0"/>
    <w:rsid w:val="00903353"/>
    <w:pPr>
      <w:tabs>
        <w:tab w:val="left" w:pos="720"/>
        <w:tab w:val="num" w:pos="1095"/>
      </w:tabs>
      <w:spacing w:before="60" w:after="60" w:line="240" w:lineRule="auto"/>
      <w:ind w:left="1095" w:hanging="375"/>
    </w:pPr>
    <w:rPr>
      <w:rFonts w:ascii="Times New Roman" w:eastAsia="Times New Roman" w:hAnsi="Times New Roman" w:cs="Times New Roman"/>
      <w:i/>
      <w:sz w:val="24"/>
      <w:szCs w:val="20"/>
      <w:lang w:val="en-US"/>
    </w:rPr>
  </w:style>
  <w:style w:type="character" w:styleId="afffe">
    <w:name w:val="Emphasis"/>
    <w:qFormat/>
    <w:rsid w:val="00903353"/>
    <w:rPr>
      <w:i/>
      <w:iCs/>
    </w:rPr>
  </w:style>
  <w:style w:type="paragraph" w:styleId="2a">
    <w:name w:val="Body Text 2"/>
    <w:basedOn w:val="a0"/>
    <w:link w:val="214"/>
    <w:uiPriority w:val="99"/>
    <w:semiHidden/>
    <w:unhideWhenUsed/>
    <w:rsid w:val="00903353"/>
    <w:pPr>
      <w:spacing w:after="120" w:line="480" w:lineRule="auto"/>
    </w:pPr>
  </w:style>
  <w:style w:type="character" w:customStyle="1" w:styleId="214">
    <w:name w:val="Основной текст 2 Знак1"/>
    <w:basedOn w:val="a1"/>
    <w:link w:val="2a"/>
    <w:uiPriority w:val="99"/>
    <w:semiHidden/>
    <w:rsid w:val="00903353"/>
  </w:style>
  <w:style w:type="numbering" w:customStyle="1" w:styleId="48">
    <w:name w:val="Нет списка4"/>
    <w:next w:val="a3"/>
    <w:uiPriority w:val="99"/>
    <w:semiHidden/>
    <w:unhideWhenUsed/>
    <w:rsid w:val="00903353"/>
  </w:style>
  <w:style w:type="character" w:customStyle="1" w:styleId="affff">
    <w:name w:val="Символ сноски"/>
    <w:rsid w:val="00903353"/>
    <w:rPr>
      <w:vertAlign w:val="superscript"/>
    </w:rPr>
  </w:style>
  <w:style w:type="table" w:customStyle="1" w:styleId="3c">
    <w:name w:val="Сетка таблицы3"/>
    <w:basedOn w:val="a2"/>
    <w:next w:val="a4"/>
    <w:rsid w:val="00903353"/>
    <w:pPr>
      <w:spacing w:after="0" w:line="240" w:lineRule="auto"/>
    </w:pPr>
    <w:rPr>
      <w:rFonts w:ascii="Times New Roman" w:eastAsia="Times New Roman" w:hAnsi="Times New Roman" w:cs="Times New Roman"/>
      <w:sz w:val="20"/>
      <w:szCs w:val="20"/>
      <w:lang w:val="en-AU"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umberedparagraph">
    <w:name w:val="Numbered paragraph"/>
    <w:basedOn w:val="a0"/>
    <w:link w:val="NumberedparagraphChar"/>
    <w:rsid w:val="00903353"/>
    <w:pPr>
      <w:numPr>
        <w:numId w:val="112"/>
      </w:numPr>
      <w:spacing w:after="120" w:line="280" w:lineRule="exact"/>
    </w:pPr>
    <w:rPr>
      <w:rFonts w:ascii="Times New Roman" w:eastAsia="Times New Roman" w:hAnsi="Times New Roman" w:cs="Times New Roman"/>
      <w:lang w:val="en-GB"/>
    </w:rPr>
  </w:style>
  <w:style w:type="character" w:customStyle="1" w:styleId="NumberedparagraphChar">
    <w:name w:val="Numbered paragraph Char"/>
    <w:basedOn w:val="a1"/>
    <w:link w:val="Numberedparagraph"/>
    <w:rsid w:val="00903353"/>
    <w:rPr>
      <w:rFonts w:ascii="Times New Roman" w:eastAsia="Times New Roman" w:hAnsi="Times New Roman" w:cs="Times New Roman"/>
      <w:lang w:val="en-GB"/>
    </w:rPr>
  </w:style>
  <w:style w:type="paragraph" w:customStyle="1" w:styleId="PISA-BodyTextNot-Numbered">
    <w:name w:val="PISA-Body Text Not-Numbered"/>
    <w:basedOn w:val="a0"/>
    <w:qFormat/>
    <w:rsid w:val="00903353"/>
    <w:pPr>
      <w:tabs>
        <w:tab w:val="left" w:pos="720"/>
      </w:tabs>
      <w:spacing w:after="240" w:line="259" w:lineRule="auto"/>
    </w:pPr>
    <w:rPr>
      <w:rFonts w:ascii="Arial" w:hAnsi="Arial"/>
      <w:lang w:val="en-US"/>
    </w:rPr>
  </w:style>
  <w:style w:type="paragraph" w:customStyle="1" w:styleId="Rowheader">
    <w:name w:val="Rowheader"/>
    <w:basedOn w:val="a0"/>
    <w:rsid w:val="00903353"/>
    <w:pPr>
      <w:spacing w:before="80" w:after="80" w:line="240" w:lineRule="auto"/>
      <w:jc w:val="center"/>
    </w:pPr>
    <w:rPr>
      <w:rFonts w:ascii="Arial" w:eastAsia="Times New Roman" w:hAnsi="Arial" w:cs="Arial"/>
      <w:b/>
      <w:sz w:val="16"/>
      <w:szCs w:val="16"/>
      <w:lang w:val="en-AU" w:eastAsia="en-AU"/>
    </w:rPr>
  </w:style>
  <w:style w:type="paragraph" w:customStyle="1" w:styleId="PISA-TableTitle">
    <w:name w:val="PISA-Table Title"/>
    <w:basedOn w:val="a0"/>
    <w:qFormat/>
    <w:rsid w:val="00903353"/>
    <w:pPr>
      <w:tabs>
        <w:tab w:val="left" w:pos="720"/>
      </w:tabs>
      <w:spacing w:before="240" w:after="120" w:line="259" w:lineRule="auto"/>
      <w:ind w:left="360" w:hanging="360"/>
    </w:pPr>
    <w:rPr>
      <w:rFonts w:ascii="Arial" w:hAnsi="Arial"/>
      <w:b/>
      <w:lang w:val="en-US"/>
    </w:rPr>
  </w:style>
  <w:style w:type="paragraph" w:customStyle="1" w:styleId="SAFtitles">
    <w:name w:val="SAF titles"/>
    <w:basedOn w:val="a0"/>
    <w:rsid w:val="00903353"/>
    <w:pPr>
      <w:spacing w:after="0" w:line="240" w:lineRule="auto"/>
      <w:jc w:val="center"/>
    </w:pPr>
    <w:rPr>
      <w:rFonts w:ascii="Arial" w:eastAsia="Times New Roman" w:hAnsi="Arial" w:cs="Arial"/>
      <w:b/>
      <w:sz w:val="16"/>
      <w:szCs w:val="16"/>
      <w:lang w:val="en-AU" w:eastAsia="en-AU"/>
    </w:rPr>
  </w:style>
  <w:style w:type="paragraph" w:customStyle="1" w:styleId="PISA-TableColumnTitle">
    <w:name w:val="PISA-Table Column Title"/>
    <w:basedOn w:val="a0"/>
    <w:qFormat/>
    <w:rsid w:val="00903353"/>
    <w:pPr>
      <w:spacing w:after="240" w:line="240" w:lineRule="auto"/>
      <w:jc w:val="center"/>
    </w:pPr>
    <w:rPr>
      <w:rFonts w:ascii="Arial" w:hAnsi="Arial"/>
      <w:b/>
      <w:sz w:val="20"/>
      <w:szCs w:val="20"/>
      <w:lang w:val="en-US"/>
    </w:rPr>
  </w:style>
  <w:style w:type="paragraph" w:customStyle="1" w:styleId="PISA-TableText">
    <w:name w:val="PISA-Table Text"/>
    <w:basedOn w:val="a0"/>
    <w:qFormat/>
    <w:rsid w:val="00903353"/>
    <w:pPr>
      <w:tabs>
        <w:tab w:val="left" w:pos="720"/>
      </w:tabs>
      <w:spacing w:after="240" w:line="240" w:lineRule="auto"/>
    </w:pPr>
    <w:rPr>
      <w:rFonts w:ascii="Arial" w:hAnsi="Arial"/>
      <w:sz w:val="20"/>
      <w:szCs w:val="20"/>
      <w:lang w:val="en-US"/>
    </w:rPr>
  </w:style>
  <w:style w:type="numbering" w:customStyle="1" w:styleId="57">
    <w:name w:val="Нет списка5"/>
    <w:next w:val="a3"/>
    <w:uiPriority w:val="99"/>
    <w:semiHidden/>
    <w:unhideWhenUsed/>
    <w:rsid w:val="00903353"/>
  </w:style>
  <w:style w:type="paragraph" w:customStyle="1" w:styleId="3d">
    <w:name w:val="Основной текст3"/>
    <w:basedOn w:val="a0"/>
    <w:rsid w:val="00903353"/>
    <w:pPr>
      <w:suppressAutoHyphens/>
      <w:spacing w:after="120" w:line="240" w:lineRule="auto"/>
      <w:jc w:val="both"/>
    </w:pPr>
    <w:rPr>
      <w:rFonts w:ascii="Times New Roman" w:eastAsia="Times New Roman" w:hAnsi="Times New Roman" w:cs="Times New Roman"/>
      <w:sz w:val="24"/>
      <w:szCs w:val="20"/>
      <w:lang w:val="en-US" w:eastAsia="ru-RU"/>
    </w:rPr>
  </w:style>
  <w:style w:type="character" w:customStyle="1" w:styleId="SGcharbolditalic">
    <w:name w:val="SG_char_bold italic"/>
    <w:rsid w:val="00903353"/>
    <w:rPr>
      <w:b/>
      <w:i/>
    </w:rPr>
  </w:style>
  <w:style w:type="paragraph" w:customStyle="1" w:styleId="SGBodyTextLeftBulleted">
    <w:name w:val="SG_BodyText_Left_Bulleted"/>
    <w:basedOn w:val="SGBodyTextLeft"/>
    <w:qFormat/>
    <w:rsid w:val="00903353"/>
    <w:pPr>
      <w:numPr>
        <w:numId w:val="127"/>
      </w:numPr>
    </w:pPr>
    <w:rPr>
      <w:noProof w:val="0"/>
    </w:rPr>
  </w:style>
  <w:style w:type="table" w:customStyle="1" w:styleId="111">
    <w:name w:val="Сетка таблицы11"/>
    <w:basedOn w:val="a2"/>
    <w:next w:val="a4"/>
    <w:uiPriority w:val="39"/>
    <w:rsid w:val="00903353"/>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pellchecker-word-highlight">
    <w:name w:val="spellchecker-word-highlight"/>
    <w:rsid w:val="00903353"/>
  </w:style>
  <w:style w:type="character" w:customStyle="1" w:styleId="1f2">
    <w:name w:val="Схема документа Знак1"/>
    <w:basedOn w:val="a1"/>
    <w:uiPriority w:val="99"/>
    <w:semiHidden/>
    <w:rsid w:val="00903353"/>
    <w:rPr>
      <w:rFonts w:ascii="Tahoma" w:hAnsi="Tahoma" w:cs="Tahoma"/>
      <w:sz w:val="16"/>
      <w:szCs w:val="16"/>
      <w:lang w:eastAsia="en-US"/>
    </w:rPr>
  </w:style>
  <w:style w:type="numbering" w:customStyle="1" w:styleId="63">
    <w:name w:val="Нет списка6"/>
    <w:next w:val="a3"/>
    <w:uiPriority w:val="99"/>
    <w:semiHidden/>
    <w:unhideWhenUsed/>
    <w:rsid w:val="00903353"/>
  </w:style>
  <w:style w:type="table" w:customStyle="1" w:styleId="49">
    <w:name w:val="Сетка таблицы4"/>
    <w:basedOn w:val="a2"/>
    <w:next w:val="a4"/>
    <w:uiPriority w:val="39"/>
    <w:rsid w:val="00903353"/>
    <w:pPr>
      <w:spacing w:after="0" w:line="240" w:lineRule="auto"/>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
    <w:name w:val="Нет списка11"/>
    <w:next w:val="a3"/>
    <w:uiPriority w:val="99"/>
    <w:semiHidden/>
    <w:unhideWhenUsed/>
    <w:rsid w:val="00903353"/>
  </w:style>
  <w:style w:type="numbering" w:customStyle="1" w:styleId="215">
    <w:name w:val="Нет списка21"/>
    <w:next w:val="a3"/>
    <w:uiPriority w:val="99"/>
    <w:semiHidden/>
    <w:unhideWhenUsed/>
    <w:rsid w:val="00903353"/>
  </w:style>
  <w:style w:type="numbering" w:customStyle="1" w:styleId="312">
    <w:name w:val="Нет списка31"/>
    <w:next w:val="a3"/>
    <w:uiPriority w:val="99"/>
    <w:semiHidden/>
    <w:unhideWhenUsed/>
    <w:rsid w:val="00903353"/>
  </w:style>
  <w:style w:type="paragraph" w:customStyle="1" w:styleId="NumberedparaICCS">
    <w:name w:val="Numbered para ICCS"/>
    <w:basedOn w:val="a0"/>
    <w:link w:val="NumberedparaICCSChar"/>
    <w:qFormat/>
    <w:rsid w:val="00903353"/>
    <w:pPr>
      <w:numPr>
        <w:numId w:val="137"/>
      </w:numPr>
      <w:spacing w:after="120" w:line="360" w:lineRule="auto"/>
      <w:jc w:val="both"/>
    </w:pPr>
    <w:rPr>
      <w:rFonts w:ascii="Calibri" w:eastAsia="Times New Roman" w:hAnsi="Calibri" w:cs="Times New Roman"/>
      <w:iCs/>
      <w:szCs w:val="20"/>
      <w:lang w:val="en-US"/>
    </w:rPr>
  </w:style>
  <w:style w:type="character" w:customStyle="1" w:styleId="NumberedparaICCSChar">
    <w:name w:val="Numbered para ICCS Char"/>
    <w:basedOn w:val="a1"/>
    <w:link w:val="NumberedparaICCS"/>
    <w:rsid w:val="00903353"/>
    <w:rPr>
      <w:rFonts w:ascii="Calibri" w:eastAsia="Times New Roman" w:hAnsi="Calibri" w:cs="Times New Roman"/>
      <w:iCs/>
      <w:szCs w:val="20"/>
      <w:lang w:val="en-US"/>
    </w:rPr>
  </w:style>
  <w:style w:type="paragraph" w:customStyle="1" w:styleId="bulletpara">
    <w:name w:val="bullet para"/>
    <w:basedOn w:val="a0"/>
    <w:rsid w:val="00903353"/>
    <w:pPr>
      <w:numPr>
        <w:numId w:val="139"/>
      </w:numPr>
      <w:spacing w:after="120" w:line="360" w:lineRule="auto"/>
      <w:jc w:val="both"/>
    </w:pPr>
    <w:rPr>
      <w:rFonts w:ascii="Times" w:eastAsia="Times New Roman" w:hAnsi="Times" w:cs="Times New Roman"/>
      <w:iCs/>
      <w:sz w:val="24"/>
      <w:szCs w:val="20"/>
      <w:lang w:val="en-AU"/>
    </w:rPr>
  </w:style>
  <w:style w:type="paragraph" w:customStyle="1" w:styleId="Numberedpara">
    <w:name w:val="Numbered para"/>
    <w:basedOn w:val="a0"/>
    <w:link w:val="NumberedparaChar"/>
    <w:rsid w:val="00903353"/>
    <w:pPr>
      <w:tabs>
        <w:tab w:val="num" w:pos="113"/>
      </w:tabs>
      <w:spacing w:after="120" w:line="360" w:lineRule="auto"/>
      <w:ind w:left="113" w:hanging="113"/>
      <w:jc w:val="both"/>
    </w:pPr>
    <w:rPr>
      <w:rFonts w:ascii="Times" w:eastAsia="Times New Roman" w:hAnsi="Times" w:cs="Times New Roman"/>
      <w:sz w:val="24"/>
      <w:szCs w:val="20"/>
      <w:lang w:val="en-GB"/>
    </w:rPr>
  </w:style>
  <w:style w:type="paragraph" w:customStyle="1" w:styleId="ABCpara">
    <w:name w:val="ABC para"/>
    <w:basedOn w:val="bulletpara"/>
    <w:rsid w:val="00903353"/>
    <w:pPr>
      <w:numPr>
        <w:numId w:val="138"/>
      </w:numPr>
    </w:pPr>
    <w:rPr>
      <w:lang w:val="en-GB"/>
    </w:rPr>
  </w:style>
  <w:style w:type="character" w:customStyle="1" w:styleId="NumberedparaChar">
    <w:name w:val="Numbered para Char"/>
    <w:link w:val="Numberedpara"/>
    <w:locked/>
    <w:rsid w:val="00903353"/>
    <w:rPr>
      <w:rFonts w:ascii="Times" w:eastAsia="Times New Roman" w:hAnsi="Times" w:cs="Times New Roman"/>
      <w:sz w:val="24"/>
      <w:szCs w:val="20"/>
      <w:lang w:val="en-GB"/>
    </w:rPr>
  </w:style>
  <w:style w:type="paragraph" w:customStyle="1" w:styleId="Questionnote">
    <w:name w:val="Question note"/>
    <w:basedOn w:val="a0"/>
    <w:rsid w:val="00903353"/>
    <w:pPr>
      <w:keepNext/>
      <w:keepLines/>
      <w:spacing w:before="120" w:after="120" w:line="360" w:lineRule="auto"/>
      <w:ind w:left="851" w:firstLine="397"/>
      <w:jc w:val="both"/>
    </w:pPr>
    <w:rPr>
      <w:rFonts w:ascii="Arial" w:eastAsia="Times New Roman" w:hAnsi="Arial" w:cs="Times New Roman"/>
      <w:i/>
      <w:iCs/>
      <w:sz w:val="20"/>
      <w:szCs w:val="20"/>
      <w:lang w:val="en-AU" w:eastAsia="en-AU"/>
    </w:rPr>
  </w:style>
  <w:style w:type="paragraph" w:customStyle="1" w:styleId="Blurb">
    <w:name w:val="Blurb"/>
    <w:rsid w:val="00903353"/>
    <w:pPr>
      <w:spacing w:before="240" w:after="0" w:line="240" w:lineRule="auto"/>
      <w:ind w:left="567"/>
    </w:pPr>
    <w:rPr>
      <w:rFonts w:ascii="Times" w:eastAsia="Times New Roman" w:hAnsi="Times" w:cs="Times New Roman"/>
      <w:sz w:val="28"/>
      <w:szCs w:val="20"/>
      <w:lang w:val="en-GB"/>
    </w:rPr>
  </w:style>
  <w:style w:type="paragraph" w:customStyle="1" w:styleId="Question">
    <w:name w:val="Question"/>
    <w:link w:val="Question0"/>
    <w:rsid w:val="00903353"/>
    <w:pPr>
      <w:spacing w:before="240" w:after="60" w:line="240" w:lineRule="auto"/>
    </w:pPr>
    <w:rPr>
      <w:rFonts w:ascii="Helvetica" w:eastAsia="Times New Roman" w:hAnsi="Helvetica" w:cs="Times New Roman"/>
      <w:b/>
      <w:sz w:val="28"/>
      <w:szCs w:val="20"/>
      <w:lang w:val="en-AU"/>
    </w:rPr>
  </w:style>
  <w:style w:type="paragraph" w:customStyle="1" w:styleId="ItemIndex">
    <w:name w:val="Item Index"/>
    <w:rsid w:val="00903353"/>
    <w:pPr>
      <w:spacing w:before="200" w:line="240" w:lineRule="auto"/>
      <w:ind w:right="-102"/>
      <w:jc w:val="right"/>
    </w:pPr>
    <w:rPr>
      <w:rFonts w:ascii="Times" w:eastAsia="Times New Roman" w:hAnsi="Times" w:cs="Times New Roman"/>
      <w:sz w:val="24"/>
      <w:szCs w:val="20"/>
      <w:lang w:val="en-AU"/>
    </w:rPr>
  </w:style>
  <w:style w:type="paragraph" w:customStyle="1" w:styleId="Section">
    <w:name w:val="Section"/>
    <w:basedOn w:val="a0"/>
    <w:rsid w:val="00903353"/>
    <w:pPr>
      <w:keepNext/>
      <w:pageBreakBefore/>
      <w:spacing w:before="120" w:after="240" w:line="360" w:lineRule="auto"/>
      <w:ind w:firstLine="397"/>
      <w:jc w:val="both"/>
    </w:pPr>
    <w:rPr>
      <w:rFonts w:ascii="Times New Roman" w:eastAsia="Times New Roman" w:hAnsi="Times New Roman" w:cs="Times New Roman"/>
      <w:b/>
      <w:smallCaps/>
      <w:sz w:val="40"/>
      <w:szCs w:val="24"/>
      <w:lang w:val="en-AU" w:eastAsia="en-AU"/>
    </w:rPr>
  </w:style>
  <w:style w:type="paragraph" w:customStyle="1" w:styleId="bullet0">
    <w:name w:val="bullet+0"/>
    <w:basedOn w:val="a0"/>
    <w:rsid w:val="00903353"/>
    <w:pPr>
      <w:numPr>
        <w:numId w:val="140"/>
      </w:numPr>
      <w:spacing w:after="60" w:line="360" w:lineRule="auto"/>
      <w:ind w:left="1077" w:hanging="357"/>
      <w:jc w:val="both"/>
    </w:pPr>
    <w:rPr>
      <w:rFonts w:ascii="Times New Roman" w:eastAsia="Times New Roman" w:hAnsi="Times New Roman" w:cs="Times New Roman"/>
      <w:sz w:val="24"/>
      <w:szCs w:val="20"/>
      <w:lang w:val="en-GB"/>
    </w:rPr>
  </w:style>
  <w:style w:type="paragraph" w:customStyle="1" w:styleId="Headingsub4">
    <w:name w:val="Heading sub 4"/>
    <w:basedOn w:val="a0"/>
    <w:rsid w:val="00903353"/>
    <w:pPr>
      <w:keepNext/>
      <w:spacing w:before="240" w:after="120" w:line="360" w:lineRule="auto"/>
      <w:ind w:firstLine="397"/>
      <w:jc w:val="both"/>
    </w:pPr>
    <w:rPr>
      <w:rFonts w:ascii="Times New Roman" w:eastAsia="Times New Roman" w:hAnsi="Times New Roman" w:cs="Times New Roman"/>
      <w:b/>
      <w:i/>
      <w:sz w:val="24"/>
      <w:szCs w:val="24"/>
      <w:lang w:val="en-AU" w:eastAsia="en-AU"/>
    </w:rPr>
  </w:style>
  <w:style w:type="paragraph" w:customStyle="1" w:styleId="Doctitle">
    <w:name w:val="Doc title"/>
    <w:basedOn w:val="a0"/>
    <w:rsid w:val="00903353"/>
    <w:pPr>
      <w:spacing w:before="120" w:after="120" w:line="360" w:lineRule="auto"/>
      <w:ind w:firstLine="397"/>
      <w:jc w:val="center"/>
    </w:pPr>
    <w:rPr>
      <w:rFonts w:ascii="Times New Roman" w:eastAsia="Times New Roman" w:hAnsi="Times New Roman" w:cs="Times New Roman"/>
      <w:sz w:val="48"/>
      <w:szCs w:val="48"/>
      <w:lang w:val="en-AU" w:eastAsia="en-AU"/>
    </w:rPr>
  </w:style>
  <w:style w:type="paragraph" w:customStyle="1" w:styleId="footnote">
    <w:name w:val="footnote"/>
    <w:basedOn w:val="aa"/>
    <w:rsid w:val="00903353"/>
    <w:pPr>
      <w:spacing w:after="240" w:line="360" w:lineRule="auto"/>
      <w:ind w:left="454" w:hanging="454"/>
      <w:jc w:val="both"/>
    </w:pPr>
    <w:rPr>
      <w:rFonts w:ascii="Times New Roman" w:eastAsia="Times New Roman" w:hAnsi="Times New Roman" w:cs="Times New Roman"/>
      <w:iCs/>
      <w:sz w:val="20"/>
      <w:szCs w:val="20"/>
      <w:lang w:val="en-AU"/>
    </w:rPr>
  </w:style>
  <w:style w:type="character" w:customStyle="1" w:styleId="footnoteChar">
    <w:name w:val="footnote Char"/>
    <w:rsid w:val="00903353"/>
    <w:rPr>
      <w:lang w:val="en-AU" w:eastAsia="en-US"/>
    </w:rPr>
  </w:style>
  <w:style w:type="paragraph" w:customStyle="1" w:styleId="references">
    <w:name w:val="references"/>
    <w:basedOn w:val="a0"/>
    <w:rsid w:val="00903353"/>
    <w:pPr>
      <w:spacing w:before="120" w:after="120" w:line="320" w:lineRule="atLeast"/>
      <w:ind w:left="562" w:hanging="562"/>
      <w:jc w:val="both"/>
    </w:pPr>
    <w:rPr>
      <w:rFonts w:ascii="Times New Roman" w:eastAsia="Times New Roman" w:hAnsi="Times New Roman" w:cs="Times New Roman"/>
      <w:sz w:val="24"/>
      <w:szCs w:val="20"/>
      <w:lang w:val="en-AU" w:eastAsia="de-DE"/>
    </w:rPr>
  </w:style>
  <w:style w:type="character" w:customStyle="1" w:styleId="hps">
    <w:name w:val="hps"/>
    <w:rsid w:val="00903353"/>
    <w:rPr>
      <w:rFonts w:cs="Times New Roman"/>
    </w:rPr>
  </w:style>
  <w:style w:type="character" w:customStyle="1" w:styleId="hpsatn">
    <w:name w:val="hps atn"/>
    <w:rsid w:val="00903353"/>
    <w:rPr>
      <w:rFonts w:cs="Times New Roman"/>
    </w:rPr>
  </w:style>
  <w:style w:type="paragraph" w:customStyle="1" w:styleId="paragraph">
    <w:name w:val="paragraph"/>
    <w:basedOn w:val="a0"/>
    <w:rsid w:val="00903353"/>
    <w:pPr>
      <w:spacing w:after="120" w:line="360" w:lineRule="auto"/>
      <w:ind w:firstLine="397"/>
      <w:jc w:val="both"/>
    </w:pPr>
    <w:rPr>
      <w:rFonts w:ascii="Times" w:eastAsia="Times New Roman" w:hAnsi="Times" w:cs="Times New Roman"/>
      <w:iCs/>
      <w:sz w:val="24"/>
      <w:szCs w:val="20"/>
      <w:lang w:val="en-GB"/>
    </w:rPr>
  </w:style>
  <w:style w:type="character" w:customStyle="1" w:styleId="Headingsub4Char">
    <w:name w:val="Heading sub 4 Char"/>
    <w:rsid w:val="00903353"/>
    <w:rPr>
      <w:rFonts w:ascii="Arial" w:hAnsi="Arial" w:cs="Arial"/>
      <w:b/>
      <w:bCs/>
      <w:i/>
      <w:iCs/>
      <w:sz w:val="24"/>
      <w:szCs w:val="24"/>
      <w:lang w:val="en-AU" w:eastAsia="en-AU" w:bidi="ar-SA"/>
    </w:rPr>
  </w:style>
  <w:style w:type="character" w:customStyle="1" w:styleId="CharChar">
    <w:name w:val="Char Char"/>
    <w:rsid w:val="00903353"/>
    <w:rPr>
      <w:rFonts w:ascii="Arial" w:hAnsi="Arial" w:cs="Arial"/>
      <w:b/>
      <w:bCs/>
      <w:iCs/>
      <w:sz w:val="28"/>
      <w:szCs w:val="28"/>
      <w:lang w:val="en-AU" w:eastAsia="en-AU" w:bidi="ar-SA"/>
    </w:rPr>
  </w:style>
  <w:style w:type="character" w:customStyle="1" w:styleId="NotesChar">
    <w:name w:val="Notes Char"/>
    <w:rsid w:val="00903353"/>
    <w:rPr>
      <w:rFonts w:ascii="Courier" w:hAnsi="Courier"/>
      <w:color w:val="008000"/>
      <w:sz w:val="24"/>
      <w:lang w:val="en-AU" w:eastAsia="en-US" w:bidi="ar-SA"/>
    </w:rPr>
  </w:style>
  <w:style w:type="paragraph" w:customStyle="1" w:styleId="note">
    <w:name w:val="note"/>
    <w:basedOn w:val="a0"/>
    <w:next w:val="paragraph"/>
    <w:rsid w:val="00903353"/>
    <w:pPr>
      <w:spacing w:before="60" w:after="240" w:line="360" w:lineRule="auto"/>
      <w:ind w:firstLine="397"/>
      <w:jc w:val="both"/>
    </w:pPr>
    <w:rPr>
      <w:rFonts w:ascii="Times New Roman" w:eastAsia="Times New Roman" w:hAnsi="Times New Roman" w:cs="Times New Roman"/>
      <w:sz w:val="20"/>
      <w:szCs w:val="24"/>
      <w:lang w:val="en-AU" w:eastAsia="en-AU"/>
    </w:rPr>
  </w:style>
  <w:style w:type="paragraph" w:customStyle="1" w:styleId="Frage">
    <w:name w:val="Frage"/>
    <w:rsid w:val="00903353"/>
    <w:pPr>
      <w:tabs>
        <w:tab w:val="left" w:pos="709"/>
      </w:tabs>
      <w:overflowPunct w:val="0"/>
      <w:autoSpaceDE w:val="0"/>
      <w:autoSpaceDN w:val="0"/>
      <w:adjustRightInd w:val="0"/>
      <w:spacing w:before="240" w:after="120" w:line="240" w:lineRule="auto"/>
      <w:ind w:left="425" w:hanging="425"/>
      <w:textAlignment w:val="baseline"/>
    </w:pPr>
    <w:rPr>
      <w:rFonts w:ascii="Times New Roman" w:eastAsia="Times New Roman" w:hAnsi="Times New Roman" w:cs="Times New Roman"/>
      <w:b/>
      <w:noProof/>
      <w:sz w:val="24"/>
      <w:szCs w:val="20"/>
      <w:lang w:val="it-IT" w:eastAsia="it-IT"/>
    </w:rPr>
  </w:style>
  <w:style w:type="paragraph" w:customStyle="1" w:styleId="tabelle">
    <w:name w:val="tabelle"/>
    <w:rsid w:val="00903353"/>
    <w:pPr>
      <w:overflowPunct w:val="0"/>
      <w:autoSpaceDE w:val="0"/>
      <w:autoSpaceDN w:val="0"/>
      <w:adjustRightInd w:val="0"/>
      <w:spacing w:before="40" w:after="40" w:line="240" w:lineRule="auto"/>
      <w:textAlignment w:val="baseline"/>
    </w:pPr>
    <w:rPr>
      <w:rFonts w:ascii="Times New Roman" w:eastAsia="Times New Roman" w:hAnsi="Times New Roman" w:cs="Times New Roman"/>
      <w:noProof/>
      <w:szCs w:val="20"/>
      <w:lang w:val="it-IT" w:eastAsia="it-IT"/>
    </w:rPr>
  </w:style>
  <w:style w:type="paragraph" w:customStyle="1" w:styleId="column">
    <w:name w:val="column"/>
    <w:rsid w:val="00903353"/>
    <w:pPr>
      <w:overflowPunct w:val="0"/>
      <w:autoSpaceDE w:val="0"/>
      <w:autoSpaceDN w:val="0"/>
      <w:adjustRightInd w:val="0"/>
      <w:spacing w:before="40" w:after="40" w:line="240" w:lineRule="auto"/>
      <w:jc w:val="center"/>
      <w:textAlignment w:val="baseline"/>
    </w:pPr>
    <w:rPr>
      <w:rFonts w:ascii="Times New Roman" w:eastAsia="Times New Roman" w:hAnsi="Times New Roman" w:cs="Times New Roman"/>
      <w:i/>
      <w:noProof/>
      <w:spacing w:val="-12"/>
      <w:sz w:val="20"/>
      <w:szCs w:val="20"/>
      <w:lang w:val="it-IT" w:eastAsia="it-IT"/>
    </w:rPr>
  </w:style>
  <w:style w:type="character" w:customStyle="1" w:styleId="120">
    <w:name w:val="12"/>
    <w:basedOn w:val="a1"/>
    <w:rsid w:val="00903353"/>
  </w:style>
  <w:style w:type="paragraph" w:customStyle="1" w:styleId="lastbulletpara">
    <w:name w:val="last bullet para"/>
    <w:basedOn w:val="bulletpara"/>
    <w:rsid w:val="00903353"/>
    <w:pPr>
      <w:numPr>
        <w:numId w:val="0"/>
      </w:numPr>
      <w:spacing w:after="240"/>
      <w:ind w:left="714" w:hanging="357"/>
    </w:pPr>
  </w:style>
  <w:style w:type="paragraph" w:customStyle="1" w:styleId="RQ">
    <w:name w:val="RQ"/>
    <w:basedOn w:val="a0"/>
    <w:rsid w:val="00903353"/>
    <w:pPr>
      <w:tabs>
        <w:tab w:val="left" w:pos="720"/>
      </w:tabs>
      <w:spacing w:after="160" w:line="360" w:lineRule="auto"/>
      <w:ind w:left="720" w:hanging="720"/>
      <w:jc w:val="both"/>
    </w:pPr>
    <w:rPr>
      <w:rFonts w:ascii="Times" w:eastAsia="Times New Roman" w:hAnsi="Times" w:cs="Times New Roman"/>
      <w:i/>
      <w:iCs/>
      <w:sz w:val="24"/>
      <w:szCs w:val="20"/>
      <w:lang w:val="en-AU"/>
    </w:rPr>
  </w:style>
  <w:style w:type="character" w:customStyle="1" w:styleId="paragraphChar2">
    <w:name w:val="paragraph Char2"/>
    <w:rsid w:val="00903353"/>
    <w:rPr>
      <w:rFonts w:ascii="Times" w:hAnsi="Times"/>
      <w:iCs/>
      <w:sz w:val="24"/>
      <w:lang w:val="en-GB" w:eastAsia="en-US" w:bidi="ar-SA"/>
    </w:rPr>
  </w:style>
  <w:style w:type="character" w:customStyle="1" w:styleId="artcopy5">
    <w:name w:val="artcopy5"/>
    <w:rsid w:val="00903353"/>
    <w:rPr>
      <w:strike w:val="0"/>
      <w:dstrike w:val="0"/>
      <w:color w:val="333333"/>
      <w:sz w:val="24"/>
      <w:szCs w:val="24"/>
      <w:u w:val="none"/>
      <w:effect w:val="none"/>
    </w:rPr>
  </w:style>
  <w:style w:type="character" w:customStyle="1" w:styleId="klink">
    <w:name w:val="klink"/>
    <w:basedOn w:val="a1"/>
    <w:rsid w:val="00903353"/>
  </w:style>
  <w:style w:type="paragraph" w:customStyle="1" w:styleId="lastbullet0">
    <w:name w:val="last bullet+0"/>
    <w:basedOn w:val="bullet0"/>
    <w:rsid w:val="00903353"/>
    <w:pPr>
      <w:numPr>
        <w:numId w:val="0"/>
      </w:numPr>
      <w:spacing w:after="180"/>
      <w:ind w:left="1077" w:hanging="357"/>
    </w:pPr>
  </w:style>
  <w:style w:type="character" w:customStyle="1" w:styleId="paragraphChar1">
    <w:name w:val="paragraph Char1"/>
    <w:rsid w:val="00903353"/>
    <w:rPr>
      <w:rFonts w:ascii="Times" w:hAnsi="Times"/>
      <w:iCs/>
      <w:sz w:val="24"/>
      <w:lang w:val="en-GB" w:eastAsia="en-US" w:bidi="ar-SA"/>
    </w:rPr>
  </w:style>
  <w:style w:type="paragraph" w:customStyle="1" w:styleId="affff0">
    <w:name w:val="Без отступа"/>
    <w:basedOn w:val="a0"/>
    <w:link w:val="affff1"/>
    <w:qFormat/>
    <w:rsid w:val="00903353"/>
    <w:pPr>
      <w:tabs>
        <w:tab w:val="right" w:leader="dot" w:pos="9355"/>
      </w:tabs>
      <w:spacing w:after="0" w:line="360" w:lineRule="auto"/>
      <w:jc w:val="both"/>
    </w:pPr>
    <w:rPr>
      <w:rFonts w:ascii="Times New Roman" w:eastAsia="Times New Roman" w:hAnsi="Times New Roman" w:cs="Times New Roman"/>
      <w:sz w:val="24"/>
      <w:szCs w:val="24"/>
      <w:lang w:eastAsia="ru-RU"/>
    </w:rPr>
  </w:style>
  <w:style w:type="paragraph" w:customStyle="1" w:styleId="affff2">
    <w:name w:val="Таблица и рисунок"/>
    <w:basedOn w:val="affe"/>
    <w:link w:val="affff3"/>
    <w:qFormat/>
    <w:rsid w:val="00903353"/>
    <w:pPr>
      <w:tabs>
        <w:tab w:val="right" w:leader="dot" w:pos="9355"/>
      </w:tabs>
      <w:ind w:left="0" w:firstLine="397"/>
      <w:jc w:val="center"/>
    </w:pPr>
    <w:rPr>
      <w:rFonts w:eastAsia="Calibri"/>
      <w:b/>
      <w:color w:val="8496B0"/>
    </w:rPr>
  </w:style>
  <w:style w:type="character" w:customStyle="1" w:styleId="affff1">
    <w:name w:val="Без отступа Знак"/>
    <w:basedOn w:val="a1"/>
    <w:link w:val="affff0"/>
    <w:rsid w:val="00903353"/>
    <w:rPr>
      <w:rFonts w:ascii="Times New Roman" w:eastAsia="Times New Roman" w:hAnsi="Times New Roman" w:cs="Times New Roman"/>
      <w:sz w:val="24"/>
      <w:szCs w:val="24"/>
      <w:lang w:eastAsia="ru-RU"/>
    </w:rPr>
  </w:style>
  <w:style w:type="paragraph" w:customStyle="1" w:styleId="affff4">
    <w:name w:val="Вопрос"/>
    <w:basedOn w:val="Question"/>
    <w:link w:val="affff5"/>
    <w:qFormat/>
    <w:rsid w:val="00903353"/>
    <w:pPr>
      <w:keepNext/>
      <w:keepLines/>
      <w:tabs>
        <w:tab w:val="left" w:pos="907"/>
      </w:tabs>
      <w:spacing w:before="120" w:after="0" w:line="288" w:lineRule="auto"/>
    </w:pPr>
    <w:rPr>
      <w:rFonts w:ascii="Times New Roman" w:hAnsi="Times New Roman"/>
      <w:sz w:val="24"/>
      <w:szCs w:val="24"/>
    </w:rPr>
  </w:style>
  <w:style w:type="character" w:customStyle="1" w:styleId="affff3">
    <w:name w:val="Таблица и рисунок Знак"/>
    <w:basedOn w:val="affd"/>
    <w:link w:val="affff2"/>
    <w:rsid w:val="00903353"/>
    <w:rPr>
      <w:rFonts w:ascii="Times New Roman" w:eastAsia="Calibri" w:hAnsi="Times New Roman" w:cs="Times New Roman"/>
      <w:b/>
      <w:color w:val="8496B0"/>
      <w:sz w:val="24"/>
      <w:szCs w:val="24"/>
      <w:lang w:val="x-none"/>
    </w:rPr>
  </w:style>
  <w:style w:type="paragraph" w:customStyle="1" w:styleId="affff6">
    <w:name w:val="Вариант"/>
    <w:basedOn w:val="InstructionsPen"/>
    <w:qFormat/>
    <w:rsid w:val="00903353"/>
    <w:pPr>
      <w:tabs>
        <w:tab w:val="clear" w:pos="7088"/>
        <w:tab w:val="clear" w:pos="8222"/>
        <w:tab w:val="clear" w:pos="9356"/>
        <w:tab w:val="left" w:leader="underscore" w:pos="8647"/>
      </w:tabs>
      <w:spacing w:after="0" w:line="240" w:lineRule="auto"/>
      <w:ind w:left="0"/>
    </w:pPr>
    <w:rPr>
      <w:rFonts w:ascii="Times New Roman" w:hAnsi="Times New Roman"/>
      <w:sz w:val="24"/>
      <w:szCs w:val="24"/>
      <w:lang w:val="ru-RU"/>
    </w:rPr>
  </w:style>
  <w:style w:type="character" w:customStyle="1" w:styleId="Question0">
    <w:name w:val="Question Знак"/>
    <w:basedOn w:val="a1"/>
    <w:link w:val="Question"/>
    <w:rsid w:val="00903353"/>
    <w:rPr>
      <w:rFonts w:ascii="Helvetica" w:eastAsia="Times New Roman" w:hAnsi="Helvetica" w:cs="Times New Roman"/>
      <w:b/>
      <w:sz w:val="28"/>
      <w:szCs w:val="20"/>
      <w:lang w:val="en-AU"/>
    </w:rPr>
  </w:style>
  <w:style w:type="character" w:customStyle="1" w:styleId="affff5">
    <w:name w:val="Вопрос Знак"/>
    <w:basedOn w:val="Question0"/>
    <w:link w:val="affff4"/>
    <w:rsid w:val="00903353"/>
    <w:rPr>
      <w:rFonts w:ascii="Times New Roman" w:eastAsia="Times New Roman" w:hAnsi="Times New Roman" w:cs="Times New Roman"/>
      <w:b/>
      <w:sz w:val="24"/>
      <w:szCs w:val="24"/>
      <w:lang w:val="en-AU"/>
    </w:rPr>
  </w:style>
  <w:style w:type="paragraph" w:customStyle="1" w:styleId="1f3">
    <w:name w:val="Стиль 1"/>
    <w:basedOn w:val="NumberedparaICCS"/>
    <w:link w:val="1f4"/>
    <w:qFormat/>
    <w:rsid w:val="00903353"/>
    <w:pPr>
      <w:numPr>
        <w:numId w:val="0"/>
      </w:numPr>
      <w:spacing w:after="0"/>
      <w:ind w:firstLine="567"/>
    </w:pPr>
    <w:rPr>
      <w:rFonts w:ascii="Times New Roman" w:hAnsi="Times New Roman"/>
      <w:sz w:val="24"/>
      <w:szCs w:val="24"/>
    </w:rPr>
  </w:style>
  <w:style w:type="character" w:customStyle="1" w:styleId="1f4">
    <w:name w:val="Стиль 1 Знак"/>
    <w:basedOn w:val="NumberedparaICCSChar"/>
    <w:link w:val="1f3"/>
    <w:locked/>
    <w:rsid w:val="00903353"/>
    <w:rPr>
      <w:rFonts w:ascii="Times New Roman" w:eastAsia="Times New Roman" w:hAnsi="Times New Roman" w:cs="Times New Roman"/>
      <w:iCs/>
      <w:sz w:val="24"/>
      <w:szCs w:val="24"/>
      <w:lang w:val="en-US"/>
    </w:rPr>
  </w:style>
  <w:style w:type="paragraph" w:customStyle="1" w:styleId="western">
    <w:name w:val="western"/>
    <w:basedOn w:val="a0"/>
    <w:rsid w:val="00903353"/>
    <w:pPr>
      <w:spacing w:before="100" w:beforeAutospacing="1" w:after="100" w:afterAutospacing="1" w:line="240" w:lineRule="auto"/>
      <w:jc w:val="center"/>
    </w:pPr>
    <w:rPr>
      <w:rFonts w:ascii="Tahoma" w:eastAsia="Times New Roman" w:hAnsi="Tahoma" w:cs="Tahoma"/>
      <w:b/>
      <w:bCs/>
      <w:sz w:val="32"/>
      <w:szCs w:val="32"/>
      <w:lang w:eastAsia="ru-RU"/>
    </w:rPr>
  </w:style>
  <w:style w:type="table" w:customStyle="1" w:styleId="58">
    <w:name w:val="Сетка таблицы5"/>
    <w:basedOn w:val="a2"/>
    <w:next w:val="a4"/>
    <w:uiPriority w:val="59"/>
    <w:rsid w:val="00903353"/>
    <w:pPr>
      <w:spacing w:after="0" w:line="240" w:lineRule="auto"/>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
    <w:name w:val="Сетка таблицы12"/>
    <w:basedOn w:val="a2"/>
    <w:next w:val="a4"/>
    <w:uiPriority w:val="59"/>
    <w:rsid w:val="00903353"/>
    <w:pPr>
      <w:spacing w:after="0" w:line="240" w:lineRule="auto"/>
    </w:pPr>
    <w:rPr>
      <w:rFonts w:ascii="Times New Roman" w:hAnsi="Times New Roman"/>
      <w:sz w:val="24"/>
      <w:szCs w:val="24"/>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73">
    <w:name w:val="Нет списка7"/>
    <w:next w:val="a3"/>
    <w:uiPriority w:val="99"/>
    <w:semiHidden/>
    <w:unhideWhenUsed/>
    <w:rsid w:val="00903353"/>
  </w:style>
  <w:style w:type="table" w:customStyle="1" w:styleId="TableNormal1">
    <w:name w:val="Table Normal1"/>
    <w:uiPriority w:val="2"/>
    <w:semiHidden/>
    <w:unhideWhenUsed/>
    <w:qFormat/>
    <w:rsid w:val="00903353"/>
    <w:pPr>
      <w:widowControl w:val="0"/>
      <w:spacing w:after="0" w:line="240" w:lineRule="auto"/>
    </w:pPr>
    <w:rPr>
      <w:rFonts w:eastAsia="Times New Roman"/>
      <w:lang w:val="en-US" w:eastAsia="ru-RU"/>
    </w:rPr>
    <w:tblPr>
      <w:tblInd w:w="0" w:type="dxa"/>
      <w:tblCellMar>
        <w:top w:w="0" w:type="dxa"/>
        <w:left w:w="0" w:type="dxa"/>
        <w:bottom w:w="0" w:type="dxa"/>
        <w:right w:w="0" w:type="dxa"/>
      </w:tblCellMar>
    </w:tblPr>
  </w:style>
  <w:style w:type="paragraph" w:customStyle="1" w:styleId="headertext">
    <w:name w:val="headertext"/>
    <w:basedOn w:val="a0"/>
    <w:rsid w:val="0090335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translation-chunk">
    <w:name w:val="translation-chunk"/>
    <w:basedOn w:val="a1"/>
    <w:rsid w:val="00903353"/>
  </w:style>
  <w:style w:type="character" w:customStyle="1" w:styleId="nobr">
    <w:name w:val="nobr"/>
    <w:basedOn w:val="a1"/>
    <w:rsid w:val="00903353"/>
  </w:style>
  <w:style w:type="paragraph" w:customStyle="1" w:styleId="dt-p">
    <w:name w:val="dt-p"/>
    <w:basedOn w:val="a0"/>
    <w:rsid w:val="0090335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
    <w:name w:val="formattext"/>
    <w:basedOn w:val="a0"/>
    <w:rsid w:val="0090335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lk">
    <w:name w:val="blk"/>
    <w:basedOn w:val="a1"/>
    <w:rsid w:val="00903353"/>
  </w:style>
  <w:style w:type="paragraph" w:customStyle="1" w:styleId="ConsPlusNormal">
    <w:name w:val="ConsPlusNormal"/>
    <w:rsid w:val="00903353"/>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Style20">
    <w:name w:val="Style20"/>
    <w:basedOn w:val="a0"/>
    <w:rsid w:val="00903353"/>
    <w:pPr>
      <w:widowControl w:val="0"/>
      <w:autoSpaceDE w:val="0"/>
      <w:autoSpaceDN w:val="0"/>
      <w:adjustRightInd w:val="0"/>
      <w:spacing w:after="0" w:line="240" w:lineRule="auto"/>
    </w:pPr>
    <w:rPr>
      <w:rFonts w:ascii="Garamond" w:eastAsia="Times New Roman" w:hAnsi="Garamond" w:cs="Times New Roman"/>
      <w:sz w:val="24"/>
      <w:szCs w:val="24"/>
      <w:lang w:eastAsia="ru-RU"/>
    </w:rPr>
  </w:style>
  <w:style w:type="character" w:customStyle="1" w:styleId="FontStyle104">
    <w:name w:val="Font Style104"/>
    <w:rsid w:val="00903353"/>
    <w:rPr>
      <w:rFonts w:ascii="Trebuchet MS" w:hAnsi="Trebuchet MS" w:cs="Trebuchet MS"/>
      <w:b/>
      <w:bCs/>
      <w:sz w:val="24"/>
      <w:szCs w:val="24"/>
    </w:rPr>
  </w:style>
  <w:style w:type="character" w:customStyle="1" w:styleId="FontStyle78">
    <w:name w:val="Font Style78"/>
    <w:rsid w:val="00903353"/>
    <w:rPr>
      <w:rFonts w:ascii="Trebuchet MS" w:hAnsi="Trebuchet MS" w:cs="Trebuchet MS"/>
      <w:b/>
      <w:bCs/>
      <w:spacing w:val="-10"/>
      <w:sz w:val="44"/>
      <w:szCs w:val="44"/>
    </w:rPr>
  </w:style>
  <w:style w:type="paragraph" w:customStyle="1" w:styleId="Style4">
    <w:name w:val="Style4"/>
    <w:basedOn w:val="a0"/>
    <w:rsid w:val="00903353"/>
    <w:pPr>
      <w:widowControl w:val="0"/>
      <w:autoSpaceDE w:val="0"/>
      <w:autoSpaceDN w:val="0"/>
      <w:adjustRightInd w:val="0"/>
      <w:spacing w:after="0" w:line="240" w:lineRule="auto"/>
    </w:pPr>
    <w:rPr>
      <w:rFonts w:ascii="Garamond" w:eastAsia="Times New Roman" w:hAnsi="Garamond" w:cs="Times New Roman"/>
      <w:sz w:val="24"/>
      <w:szCs w:val="24"/>
      <w:lang w:eastAsia="ru-RU"/>
    </w:rPr>
  </w:style>
  <w:style w:type="paragraph" w:customStyle="1" w:styleId="Style5">
    <w:name w:val="Style5"/>
    <w:basedOn w:val="a0"/>
    <w:rsid w:val="00903353"/>
    <w:pPr>
      <w:widowControl w:val="0"/>
      <w:autoSpaceDE w:val="0"/>
      <w:autoSpaceDN w:val="0"/>
      <w:adjustRightInd w:val="0"/>
      <w:spacing w:after="0" w:line="240" w:lineRule="auto"/>
    </w:pPr>
    <w:rPr>
      <w:rFonts w:ascii="Garamond" w:eastAsia="Times New Roman" w:hAnsi="Garamond" w:cs="Times New Roman"/>
      <w:sz w:val="24"/>
      <w:szCs w:val="24"/>
      <w:lang w:eastAsia="ru-RU"/>
    </w:rPr>
  </w:style>
  <w:style w:type="character" w:customStyle="1" w:styleId="FontStyle77">
    <w:name w:val="Font Style77"/>
    <w:rsid w:val="00903353"/>
    <w:rPr>
      <w:rFonts w:ascii="Trebuchet MS" w:hAnsi="Trebuchet MS" w:cs="Trebuchet MS"/>
      <w:b/>
      <w:bCs/>
      <w:spacing w:val="-10"/>
      <w:sz w:val="34"/>
      <w:szCs w:val="34"/>
    </w:rPr>
  </w:style>
  <w:style w:type="paragraph" w:customStyle="1" w:styleId="Style12">
    <w:name w:val="Style12"/>
    <w:basedOn w:val="a0"/>
    <w:rsid w:val="00903353"/>
    <w:pPr>
      <w:widowControl w:val="0"/>
      <w:autoSpaceDE w:val="0"/>
      <w:autoSpaceDN w:val="0"/>
      <w:adjustRightInd w:val="0"/>
      <w:spacing w:after="0" w:line="228" w:lineRule="exact"/>
    </w:pPr>
    <w:rPr>
      <w:rFonts w:ascii="Garamond" w:eastAsia="Times New Roman" w:hAnsi="Garamond" w:cs="Times New Roman"/>
      <w:sz w:val="24"/>
      <w:szCs w:val="24"/>
      <w:lang w:eastAsia="ru-RU"/>
    </w:rPr>
  </w:style>
  <w:style w:type="character" w:customStyle="1" w:styleId="FontStyle89">
    <w:name w:val="Font Style89"/>
    <w:rsid w:val="00903353"/>
    <w:rPr>
      <w:rFonts w:ascii="Trebuchet MS" w:hAnsi="Trebuchet MS" w:cs="Trebuchet MS"/>
      <w:sz w:val="16"/>
      <w:szCs w:val="16"/>
    </w:rPr>
  </w:style>
  <w:style w:type="character" w:customStyle="1" w:styleId="UnresolvedMention">
    <w:name w:val="Unresolved Mention"/>
    <w:basedOn w:val="a1"/>
    <w:uiPriority w:val="99"/>
    <w:semiHidden/>
    <w:unhideWhenUsed/>
    <w:rsid w:val="00903353"/>
    <w:rPr>
      <w:color w:val="808080"/>
      <w:shd w:val="clear" w:color="auto" w:fill="E6E6E6"/>
    </w:rPr>
  </w:style>
  <w:style w:type="numbering" w:customStyle="1" w:styleId="122">
    <w:name w:val="Нет списка12"/>
    <w:next w:val="a3"/>
    <w:uiPriority w:val="99"/>
    <w:semiHidden/>
    <w:unhideWhenUsed/>
    <w:rsid w:val="00903353"/>
  </w:style>
  <w:style w:type="table" w:customStyle="1" w:styleId="131">
    <w:name w:val="Сетка таблицы13"/>
    <w:basedOn w:val="a2"/>
    <w:next w:val="a4"/>
    <w:uiPriority w:val="59"/>
    <w:rsid w:val="00903353"/>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3">
    <w:name w:val="xl63"/>
    <w:basedOn w:val="a0"/>
    <w:rsid w:val="0090335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4">
    <w:name w:val="xl64"/>
    <w:basedOn w:val="a0"/>
    <w:rsid w:val="00903353"/>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5">
    <w:name w:val="xl65"/>
    <w:basedOn w:val="a0"/>
    <w:rsid w:val="00903353"/>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5">
    <w:name w:val="xl75"/>
    <w:basedOn w:val="a0"/>
    <w:rsid w:val="00903353"/>
    <w:pPr>
      <w:pBdr>
        <w:left w:val="single" w:sz="4" w:space="0" w:color="auto"/>
        <w:right w:val="single" w:sz="4" w:space="0" w:color="auto"/>
      </w:pBdr>
      <w:shd w:val="clear" w:color="000000" w:fill="EEECE1"/>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6">
    <w:name w:val="xl76"/>
    <w:basedOn w:val="a0"/>
    <w:rsid w:val="00903353"/>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7">
    <w:name w:val="xl77"/>
    <w:basedOn w:val="a0"/>
    <w:rsid w:val="00903353"/>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8">
    <w:name w:val="xl78"/>
    <w:basedOn w:val="a0"/>
    <w:rsid w:val="00903353"/>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9">
    <w:name w:val="xl79"/>
    <w:basedOn w:val="a0"/>
    <w:rsid w:val="00903353"/>
    <w:pPr>
      <w:pBdr>
        <w:left w:val="single" w:sz="4" w:space="0" w:color="auto"/>
        <w:right w:val="single" w:sz="4" w:space="0" w:color="auto"/>
      </w:pBdr>
      <w:shd w:val="clear" w:color="000000" w:fill="EEECE1"/>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0">
    <w:name w:val="xl80"/>
    <w:basedOn w:val="a0"/>
    <w:rsid w:val="00903353"/>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1">
    <w:name w:val="xl81"/>
    <w:basedOn w:val="a0"/>
    <w:rsid w:val="00903353"/>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2">
    <w:name w:val="xl82"/>
    <w:basedOn w:val="a0"/>
    <w:rsid w:val="00903353"/>
    <w:pPr>
      <w:pBdr>
        <w:left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3">
    <w:name w:val="xl83"/>
    <w:basedOn w:val="a0"/>
    <w:rsid w:val="00903353"/>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4">
    <w:name w:val="xl84"/>
    <w:basedOn w:val="a0"/>
    <w:rsid w:val="00903353"/>
    <w:pPr>
      <w:pBdr>
        <w:left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5">
    <w:name w:val="xl85"/>
    <w:basedOn w:val="a0"/>
    <w:rsid w:val="00903353"/>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83">
    <w:name w:val="Нет списка8"/>
    <w:next w:val="a3"/>
    <w:uiPriority w:val="99"/>
    <w:semiHidden/>
    <w:unhideWhenUsed/>
    <w:rsid w:val="00903353"/>
  </w:style>
  <w:style w:type="table" w:customStyle="1" w:styleId="64">
    <w:name w:val="Сетка таблицы6"/>
    <w:basedOn w:val="a2"/>
    <w:next w:val="a4"/>
    <w:uiPriority w:val="39"/>
    <w:rsid w:val="0090335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3">
    <w:name w:val="Нет списка9"/>
    <w:next w:val="a3"/>
    <w:uiPriority w:val="99"/>
    <w:semiHidden/>
    <w:unhideWhenUsed/>
    <w:rsid w:val="00903353"/>
  </w:style>
  <w:style w:type="table" w:customStyle="1" w:styleId="DPCTableGrid55">
    <w:name w:val="DPC_Table Grid55"/>
    <w:basedOn w:val="a2"/>
    <w:next w:val="a4"/>
    <w:uiPriority w:val="99"/>
    <w:rsid w:val="0090335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2">
    <w:name w:val="Нет списка13"/>
    <w:next w:val="a3"/>
    <w:uiPriority w:val="99"/>
    <w:semiHidden/>
    <w:unhideWhenUsed/>
    <w:rsid w:val="00903353"/>
  </w:style>
  <w:style w:type="paragraph" w:customStyle="1" w:styleId="2f">
    <w:name w:val="стиль2"/>
    <w:basedOn w:val="a0"/>
    <w:rsid w:val="00903353"/>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styleId="HTML1">
    <w:name w:val="HTML Address"/>
    <w:basedOn w:val="a0"/>
    <w:link w:val="HTML2"/>
    <w:uiPriority w:val="99"/>
    <w:semiHidden/>
    <w:unhideWhenUsed/>
    <w:rsid w:val="00903353"/>
    <w:pPr>
      <w:spacing w:after="0" w:line="240" w:lineRule="auto"/>
    </w:pPr>
    <w:rPr>
      <w:rFonts w:ascii="Times New Roman" w:hAnsi="Times New Roman"/>
      <w:i/>
      <w:iCs/>
      <w:sz w:val="24"/>
    </w:rPr>
  </w:style>
  <w:style w:type="character" w:customStyle="1" w:styleId="HTML2">
    <w:name w:val="Адрес HTML Знак"/>
    <w:basedOn w:val="a1"/>
    <w:link w:val="HTML1"/>
    <w:uiPriority w:val="99"/>
    <w:semiHidden/>
    <w:rsid w:val="00903353"/>
    <w:rPr>
      <w:rFonts w:ascii="Times New Roman" w:hAnsi="Times New Roman"/>
      <w:i/>
      <w:iCs/>
      <w:sz w:val="24"/>
    </w:rPr>
  </w:style>
  <w:style w:type="paragraph" w:styleId="affff7">
    <w:name w:val="envelope address"/>
    <w:basedOn w:val="a0"/>
    <w:uiPriority w:val="99"/>
    <w:semiHidden/>
    <w:unhideWhenUsed/>
    <w:rsid w:val="00903353"/>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affff8">
    <w:name w:val="Intense Quote"/>
    <w:basedOn w:val="a0"/>
    <w:next w:val="a0"/>
    <w:link w:val="affff9"/>
    <w:uiPriority w:val="30"/>
    <w:qFormat/>
    <w:rsid w:val="00903353"/>
    <w:pPr>
      <w:pBdr>
        <w:bottom w:val="single" w:sz="4" w:space="4" w:color="4F81BD" w:themeColor="accent1"/>
      </w:pBdr>
      <w:spacing w:before="200" w:after="280" w:line="240" w:lineRule="auto"/>
      <w:ind w:left="936" w:right="936"/>
    </w:pPr>
    <w:rPr>
      <w:rFonts w:ascii="Times New Roman" w:hAnsi="Times New Roman"/>
      <w:b/>
      <w:bCs/>
      <w:i/>
      <w:iCs/>
      <w:color w:val="4F81BD" w:themeColor="accent1"/>
      <w:sz w:val="24"/>
    </w:rPr>
  </w:style>
  <w:style w:type="character" w:customStyle="1" w:styleId="affff9">
    <w:name w:val="Выделенная цитата Знак"/>
    <w:basedOn w:val="a1"/>
    <w:link w:val="affff8"/>
    <w:uiPriority w:val="30"/>
    <w:rsid w:val="00903353"/>
    <w:rPr>
      <w:rFonts w:ascii="Times New Roman" w:hAnsi="Times New Roman"/>
      <w:b/>
      <w:bCs/>
      <w:i/>
      <w:iCs/>
      <w:color w:val="4F81BD" w:themeColor="accent1"/>
      <w:sz w:val="24"/>
    </w:rPr>
  </w:style>
  <w:style w:type="paragraph" w:styleId="affffa">
    <w:name w:val="Date"/>
    <w:basedOn w:val="a0"/>
    <w:next w:val="a0"/>
    <w:link w:val="affffb"/>
    <w:uiPriority w:val="99"/>
    <w:semiHidden/>
    <w:unhideWhenUsed/>
    <w:rsid w:val="00903353"/>
    <w:pPr>
      <w:spacing w:after="0" w:line="240" w:lineRule="auto"/>
    </w:pPr>
    <w:rPr>
      <w:rFonts w:ascii="Times New Roman" w:hAnsi="Times New Roman"/>
      <w:sz w:val="24"/>
    </w:rPr>
  </w:style>
  <w:style w:type="character" w:customStyle="1" w:styleId="affffb">
    <w:name w:val="Дата Знак"/>
    <w:basedOn w:val="a1"/>
    <w:link w:val="affffa"/>
    <w:uiPriority w:val="99"/>
    <w:semiHidden/>
    <w:rsid w:val="00903353"/>
    <w:rPr>
      <w:rFonts w:ascii="Times New Roman" w:hAnsi="Times New Roman"/>
      <w:sz w:val="24"/>
    </w:rPr>
  </w:style>
  <w:style w:type="paragraph" w:styleId="affffc">
    <w:name w:val="Note Heading"/>
    <w:basedOn w:val="a0"/>
    <w:next w:val="a0"/>
    <w:link w:val="affffd"/>
    <w:uiPriority w:val="99"/>
    <w:semiHidden/>
    <w:unhideWhenUsed/>
    <w:rsid w:val="00903353"/>
    <w:pPr>
      <w:spacing w:after="0" w:line="240" w:lineRule="auto"/>
    </w:pPr>
    <w:rPr>
      <w:rFonts w:ascii="Times New Roman" w:hAnsi="Times New Roman"/>
      <w:sz w:val="24"/>
    </w:rPr>
  </w:style>
  <w:style w:type="character" w:customStyle="1" w:styleId="affffd">
    <w:name w:val="Заголовок записки Знак"/>
    <w:basedOn w:val="a1"/>
    <w:link w:val="affffc"/>
    <w:uiPriority w:val="99"/>
    <w:semiHidden/>
    <w:rsid w:val="00903353"/>
    <w:rPr>
      <w:rFonts w:ascii="Times New Roman" w:hAnsi="Times New Roman"/>
      <w:sz w:val="24"/>
    </w:rPr>
  </w:style>
  <w:style w:type="paragraph" w:styleId="affffe">
    <w:name w:val="Body Text First Indent"/>
    <w:basedOn w:val="a7"/>
    <w:link w:val="afffff"/>
    <w:uiPriority w:val="99"/>
    <w:semiHidden/>
    <w:unhideWhenUsed/>
    <w:rsid w:val="00903353"/>
    <w:pPr>
      <w:spacing w:after="0"/>
      <w:ind w:firstLine="360"/>
    </w:pPr>
    <w:rPr>
      <w:rFonts w:eastAsiaTheme="minorHAnsi" w:cstheme="minorBidi"/>
      <w:szCs w:val="22"/>
      <w:lang w:val="ru-RU" w:eastAsia="en-US"/>
    </w:rPr>
  </w:style>
  <w:style w:type="character" w:customStyle="1" w:styleId="afffff">
    <w:name w:val="Красная строка Знак"/>
    <w:basedOn w:val="af1"/>
    <w:link w:val="affffe"/>
    <w:uiPriority w:val="99"/>
    <w:semiHidden/>
    <w:rsid w:val="00903353"/>
    <w:rPr>
      <w:rFonts w:ascii="Times New Roman" w:eastAsia="Times New Roman" w:hAnsi="Times New Roman" w:cs="Times New Roman"/>
      <w:sz w:val="24"/>
      <w:szCs w:val="24"/>
      <w:lang w:val="x-none" w:eastAsia="ru-RU"/>
    </w:rPr>
  </w:style>
  <w:style w:type="paragraph" w:styleId="2f0">
    <w:name w:val="Body Text First Indent 2"/>
    <w:basedOn w:val="aff1"/>
    <w:link w:val="2f1"/>
    <w:uiPriority w:val="99"/>
    <w:semiHidden/>
    <w:unhideWhenUsed/>
    <w:rsid w:val="00903353"/>
    <w:pPr>
      <w:spacing w:after="0"/>
      <w:ind w:left="360" w:firstLine="360"/>
    </w:pPr>
    <w:rPr>
      <w:rFonts w:eastAsiaTheme="minorHAnsi" w:cstheme="minorBidi"/>
      <w:szCs w:val="22"/>
      <w:lang w:eastAsia="en-US"/>
    </w:rPr>
  </w:style>
  <w:style w:type="character" w:customStyle="1" w:styleId="2f1">
    <w:name w:val="Красная строка 2 Знак"/>
    <w:basedOn w:val="aff2"/>
    <w:link w:val="2f0"/>
    <w:uiPriority w:val="99"/>
    <w:semiHidden/>
    <w:rsid w:val="00903353"/>
    <w:rPr>
      <w:rFonts w:ascii="Times New Roman" w:eastAsia="Times New Roman" w:hAnsi="Times New Roman" w:cs="Times New Roman"/>
      <w:sz w:val="24"/>
      <w:szCs w:val="24"/>
      <w:lang w:eastAsia="ru-RU"/>
    </w:rPr>
  </w:style>
  <w:style w:type="paragraph" w:styleId="2f2">
    <w:name w:val="envelope return"/>
    <w:basedOn w:val="a0"/>
    <w:uiPriority w:val="99"/>
    <w:semiHidden/>
    <w:unhideWhenUsed/>
    <w:rsid w:val="00903353"/>
    <w:pPr>
      <w:spacing w:after="0" w:line="240" w:lineRule="auto"/>
    </w:pPr>
    <w:rPr>
      <w:rFonts w:asciiTheme="majorHAnsi" w:eastAsiaTheme="majorEastAsia" w:hAnsiTheme="majorHAnsi" w:cstheme="majorBidi"/>
      <w:sz w:val="20"/>
      <w:szCs w:val="20"/>
    </w:rPr>
  </w:style>
  <w:style w:type="paragraph" w:styleId="afffff0">
    <w:name w:val="Normal Indent"/>
    <w:basedOn w:val="a0"/>
    <w:uiPriority w:val="99"/>
    <w:semiHidden/>
    <w:unhideWhenUsed/>
    <w:rsid w:val="00903353"/>
    <w:pPr>
      <w:spacing w:after="0" w:line="240" w:lineRule="auto"/>
      <w:ind w:left="708"/>
    </w:pPr>
    <w:rPr>
      <w:rFonts w:ascii="Times New Roman" w:hAnsi="Times New Roman"/>
      <w:sz w:val="24"/>
    </w:rPr>
  </w:style>
  <w:style w:type="paragraph" w:styleId="afffff1">
    <w:name w:val="Signature"/>
    <w:basedOn w:val="a0"/>
    <w:link w:val="afffff2"/>
    <w:uiPriority w:val="99"/>
    <w:semiHidden/>
    <w:unhideWhenUsed/>
    <w:rsid w:val="00903353"/>
    <w:pPr>
      <w:spacing w:after="0" w:line="240" w:lineRule="auto"/>
      <w:ind w:left="4252"/>
    </w:pPr>
    <w:rPr>
      <w:rFonts w:ascii="Times New Roman" w:hAnsi="Times New Roman"/>
      <w:sz w:val="24"/>
    </w:rPr>
  </w:style>
  <w:style w:type="character" w:customStyle="1" w:styleId="afffff2">
    <w:name w:val="Подпись Знак"/>
    <w:basedOn w:val="a1"/>
    <w:link w:val="afffff1"/>
    <w:uiPriority w:val="99"/>
    <w:semiHidden/>
    <w:rsid w:val="00903353"/>
    <w:rPr>
      <w:rFonts w:ascii="Times New Roman" w:hAnsi="Times New Roman"/>
      <w:sz w:val="24"/>
    </w:rPr>
  </w:style>
  <w:style w:type="paragraph" w:styleId="afffff3">
    <w:name w:val="Salutation"/>
    <w:basedOn w:val="a0"/>
    <w:next w:val="a0"/>
    <w:link w:val="afffff4"/>
    <w:uiPriority w:val="99"/>
    <w:semiHidden/>
    <w:unhideWhenUsed/>
    <w:rsid w:val="00903353"/>
    <w:pPr>
      <w:spacing w:after="0" w:line="240" w:lineRule="auto"/>
    </w:pPr>
    <w:rPr>
      <w:rFonts w:ascii="Times New Roman" w:hAnsi="Times New Roman"/>
      <w:sz w:val="24"/>
    </w:rPr>
  </w:style>
  <w:style w:type="character" w:customStyle="1" w:styleId="afffff4">
    <w:name w:val="Приветствие Знак"/>
    <w:basedOn w:val="a1"/>
    <w:link w:val="afffff3"/>
    <w:uiPriority w:val="99"/>
    <w:semiHidden/>
    <w:rsid w:val="00903353"/>
    <w:rPr>
      <w:rFonts w:ascii="Times New Roman" w:hAnsi="Times New Roman"/>
      <w:sz w:val="24"/>
    </w:rPr>
  </w:style>
  <w:style w:type="paragraph" w:styleId="afffff5">
    <w:name w:val="Closing"/>
    <w:basedOn w:val="a0"/>
    <w:link w:val="afffff6"/>
    <w:uiPriority w:val="99"/>
    <w:semiHidden/>
    <w:unhideWhenUsed/>
    <w:rsid w:val="00903353"/>
    <w:pPr>
      <w:spacing w:after="0" w:line="240" w:lineRule="auto"/>
      <w:ind w:left="4252"/>
    </w:pPr>
    <w:rPr>
      <w:rFonts w:ascii="Times New Roman" w:hAnsi="Times New Roman"/>
      <w:sz w:val="24"/>
    </w:rPr>
  </w:style>
  <w:style w:type="character" w:customStyle="1" w:styleId="afffff6">
    <w:name w:val="Прощание Знак"/>
    <w:basedOn w:val="a1"/>
    <w:link w:val="afffff5"/>
    <w:uiPriority w:val="99"/>
    <w:semiHidden/>
    <w:rsid w:val="00903353"/>
    <w:rPr>
      <w:rFonts w:ascii="Times New Roman" w:hAnsi="Times New Roman"/>
      <w:sz w:val="24"/>
    </w:rPr>
  </w:style>
  <w:style w:type="paragraph" w:styleId="afffff7">
    <w:name w:val="Bibliography"/>
    <w:basedOn w:val="a0"/>
    <w:next w:val="a0"/>
    <w:uiPriority w:val="37"/>
    <w:semiHidden/>
    <w:unhideWhenUsed/>
    <w:rsid w:val="00903353"/>
    <w:pPr>
      <w:spacing w:after="0" w:line="240" w:lineRule="auto"/>
    </w:pPr>
    <w:rPr>
      <w:rFonts w:ascii="Times New Roman" w:hAnsi="Times New Roman"/>
      <w:sz w:val="24"/>
    </w:rPr>
  </w:style>
  <w:style w:type="paragraph" w:styleId="afffff8">
    <w:name w:val="Block Text"/>
    <w:basedOn w:val="a0"/>
    <w:uiPriority w:val="99"/>
    <w:semiHidden/>
    <w:unhideWhenUsed/>
    <w:rsid w:val="00903353"/>
    <w:pPr>
      <w:pBdr>
        <w:top w:val="single" w:sz="2" w:space="10" w:color="4F81BD" w:themeColor="accent1"/>
        <w:left w:val="single" w:sz="2" w:space="10" w:color="4F81BD" w:themeColor="accent1"/>
        <w:bottom w:val="single" w:sz="2" w:space="10" w:color="4F81BD" w:themeColor="accent1"/>
        <w:right w:val="single" w:sz="2" w:space="10" w:color="4F81BD" w:themeColor="accent1"/>
      </w:pBdr>
      <w:spacing w:after="0" w:line="240" w:lineRule="auto"/>
      <w:ind w:left="1152" w:right="1152"/>
    </w:pPr>
    <w:rPr>
      <w:rFonts w:eastAsiaTheme="minorEastAsia"/>
      <w:i/>
      <w:iCs/>
      <w:color w:val="4F81BD" w:themeColor="accent1"/>
      <w:sz w:val="24"/>
    </w:rPr>
  </w:style>
  <w:style w:type="paragraph" w:styleId="2f3">
    <w:name w:val="Quote"/>
    <w:basedOn w:val="a0"/>
    <w:next w:val="a0"/>
    <w:link w:val="2f4"/>
    <w:uiPriority w:val="29"/>
    <w:qFormat/>
    <w:rsid w:val="00903353"/>
    <w:pPr>
      <w:spacing w:after="0" w:line="240" w:lineRule="auto"/>
    </w:pPr>
    <w:rPr>
      <w:rFonts w:ascii="Times New Roman" w:hAnsi="Times New Roman"/>
      <w:i/>
      <w:iCs/>
      <w:color w:val="000000" w:themeColor="text1"/>
      <w:sz w:val="24"/>
    </w:rPr>
  </w:style>
  <w:style w:type="character" w:customStyle="1" w:styleId="2f4">
    <w:name w:val="Цитата 2 Знак"/>
    <w:basedOn w:val="a1"/>
    <w:link w:val="2f3"/>
    <w:uiPriority w:val="29"/>
    <w:rsid w:val="00903353"/>
    <w:rPr>
      <w:rFonts w:ascii="Times New Roman" w:hAnsi="Times New Roman"/>
      <w:i/>
      <w:iCs/>
      <w:color w:val="000000" w:themeColor="text1"/>
      <w:sz w:val="24"/>
    </w:rPr>
  </w:style>
  <w:style w:type="paragraph" w:styleId="afffff9">
    <w:name w:val="Message Header"/>
    <w:basedOn w:val="a0"/>
    <w:link w:val="afffffa"/>
    <w:uiPriority w:val="99"/>
    <w:semiHidden/>
    <w:unhideWhenUsed/>
    <w:rsid w:val="00903353"/>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afffffa">
    <w:name w:val="Шапка Знак"/>
    <w:basedOn w:val="a1"/>
    <w:link w:val="afffff9"/>
    <w:uiPriority w:val="99"/>
    <w:semiHidden/>
    <w:rsid w:val="00903353"/>
    <w:rPr>
      <w:rFonts w:asciiTheme="majorHAnsi" w:eastAsiaTheme="majorEastAsia" w:hAnsiTheme="majorHAnsi" w:cstheme="majorBidi"/>
      <w:sz w:val="24"/>
      <w:szCs w:val="24"/>
      <w:shd w:val="pct20" w:color="auto" w:fill="auto"/>
    </w:rPr>
  </w:style>
  <w:style w:type="paragraph" w:styleId="afffffb">
    <w:name w:val="E-mail Signature"/>
    <w:basedOn w:val="a0"/>
    <w:link w:val="afffffc"/>
    <w:uiPriority w:val="99"/>
    <w:semiHidden/>
    <w:unhideWhenUsed/>
    <w:rsid w:val="00903353"/>
    <w:pPr>
      <w:spacing w:after="0" w:line="240" w:lineRule="auto"/>
    </w:pPr>
    <w:rPr>
      <w:rFonts w:ascii="Times New Roman" w:hAnsi="Times New Roman"/>
      <w:sz w:val="24"/>
    </w:rPr>
  </w:style>
  <w:style w:type="character" w:customStyle="1" w:styleId="afffffc">
    <w:name w:val="Электронная подпись Знак"/>
    <w:basedOn w:val="a1"/>
    <w:link w:val="afffffb"/>
    <w:uiPriority w:val="99"/>
    <w:semiHidden/>
    <w:rsid w:val="00903353"/>
    <w:rPr>
      <w:rFonts w:ascii="Times New Roman" w:hAnsi="Times New Roman"/>
      <w:sz w:val="24"/>
    </w:rPr>
  </w:style>
  <w:style w:type="paragraph" w:customStyle="1" w:styleId="3e">
    <w:name w:val="стиль3"/>
    <w:basedOn w:val="a0"/>
    <w:rsid w:val="0090335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ableTextLeft">
    <w:name w:val="Table_Text_Left"/>
    <w:basedOn w:val="a0"/>
    <w:uiPriority w:val="99"/>
    <w:rsid w:val="00903353"/>
    <w:pPr>
      <w:tabs>
        <w:tab w:val="left" w:pos="500"/>
        <w:tab w:val="center" w:pos="960"/>
        <w:tab w:val="center" w:pos="1920"/>
        <w:tab w:val="center" w:pos="2880"/>
        <w:tab w:val="center" w:pos="3840"/>
        <w:tab w:val="center" w:pos="4800"/>
        <w:tab w:val="center" w:pos="5760"/>
        <w:tab w:val="center" w:pos="6720"/>
      </w:tabs>
      <w:suppressAutoHyphens/>
      <w:autoSpaceDE w:val="0"/>
      <w:autoSpaceDN w:val="0"/>
      <w:adjustRightInd w:val="0"/>
      <w:spacing w:after="140" w:line="280" w:lineRule="atLeast"/>
      <w:textAlignment w:val="center"/>
    </w:pPr>
    <w:rPr>
      <w:rFonts w:ascii="Minion Pro" w:hAnsi="Minion Pro" w:cs="Minion Pro"/>
      <w:color w:val="000000"/>
      <w:sz w:val="24"/>
      <w:szCs w:val="24"/>
      <w:lang w:val="en-US"/>
    </w:rPr>
  </w:style>
  <w:style w:type="paragraph" w:customStyle="1" w:styleId="TableText0">
    <w:name w:val="Table_Text"/>
    <w:basedOn w:val="a0"/>
    <w:uiPriority w:val="99"/>
    <w:rsid w:val="00903353"/>
    <w:pPr>
      <w:tabs>
        <w:tab w:val="left" w:pos="500"/>
        <w:tab w:val="center" w:pos="960"/>
        <w:tab w:val="center" w:pos="1920"/>
        <w:tab w:val="center" w:pos="2880"/>
        <w:tab w:val="center" w:pos="3840"/>
        <w:tab w:val="center" w:pos="4800"/>
        <w:tab w:val="center" w:pos="5760"/>
        <w:tab w:val="center" w:pos="6720"/>
      </w:tabs>
      <w:suppressAutoHyphens/>
      <w:autoSpaceDE w:val="0"/>
      <w:autoSpaceDN w:val="0"/>
      <w:adjustRightInd w:val="0"/>
      <w:spacing w:after="140" w:line="280" w:lineRule="atLeast"/>
      <w:jc w:val="center"/>
      <w:textAlignment w:val="center"/>
    </w:pPr>
    <w:rPr>
      <w:rFonts w:ascii="Minion Pro" w:hAnsi="Minion Pro" w:cs="Minion Pro"/>
      <w:color w:val="000000"/>
      <w:sz w:val="24"/>
      <w:szCs w:val="24"/>
      <w:lang w:val="en-US"/>
    </w:rPr>
  </w:style>
  <w:style w:type="paragraph" w:customStyle="1" w:styleId="StemParts">
    <w:name w:val="Stem_Parts"/>
    <w:basedOn w:val="a0"/>
    <w:uiPriority w:val="99"/>
    <w:rsid w:val="00903353"/>
    <w:pPr>
      <w:tabs>
        <w:tab w:val="left" w:pos="300"/>
      </w:tabs>
      <w:suppressAutoHyphens/>
      <w:autoSpaceDE w:val="0"/>
      <w:autoSpaceDN w:val="0"/>
      <w:adjustRightInd w:val="0"/>
      <w:spacing w:after="280" w:line="280" w:lineRule="atLeast"/>
      <w:ind w:left="300" w:hanging="300"/>
      <w:textAlignment w:val="center"/>
    </w:pPr>
    <w:rPr>
      <w:rFonts w:ascii="Minion Pro" w:hAnsi="Minion Pro" w:cs="Minion Pro"/>
      <w:color w:val="000000"/>
      <w:sz w:val="24"/>
      <w:szCs w:val="24"/>
      <w:lang w:val="en-US"/>
    </w:rPr>
  </w:style>
  <w:style w:type="paragraph" w:customStyle="1" w:styleId="PSIHeader">
    <w:name w:val="PSI_Header"/>
    <w:basedOn w:val="a0"/>
    <w:uiPriority w:val="99"/>
    <w:rsid w:val="00903353"/>
    <w:pPr>
      <w:tabs>
        <w:tab w:val="left" w:pos="600"/>
        <w:tab w:val="right" w:pos="8760"/>
      </w:tabs>
      <w:suppressAutoHyphens/>
      <w:autoSpaceDE w:val="0"/>
      <w:autoSpaceDN w:val="0"/>
      <w:adjustRightInd w:val="0"/>
      <w:spacing w:after="0" w:line="280" w:lineRule="atLeast"/>
      <w:textAlignment w:val="center"/>
    </w:pPr>
    <w:rPr>
      <w:rFonts w:ascii="Myriad Pro" w:hAnsi="Myriad Pro" w:cs="Myriad Pro"/>
      <w:b/>
      <w:bCs/>
      <w:color w:val="000000"/>
      <w:sz w:val="26"/>
      <w:szCs w:val="26"/>
      <w:lang w:val="en-US"/>
    </w:rPr>
  </w:style>
  <w:style w:type="paragraph" w:customStyle="1" w:styleId="Stem0">
    <w:name w:val="Stem"/>
    <w:basedOn w:val="a0"/>
    <w:uiPriority w:val="99"/>
    <w:rsid w:val="00903353"/>
    <w:pPr>
      <w:suppressAutoHyphens/>
      <w:autoSpaceDE w:val="0"/>
      <w:autoSpaceDN w:val="0"/>
      <w:adjustRightInd w:val="0"/>
      <w:spacing w:after="140" w:line="280" w:lineRule="atLeast"/>
      <w:textAlignment w:val="center"/>
    </w:pPr>
    <w:rPr>
      <w:rFonts w:ascii="Minion Pro" w:hAnsi="Minion Pro" w:cs="Minion Pro"/>
      <w:color w:val="000000"/>
      <w:sz w:val="24"/>
      <w:szCs w:val="24"/>
      <w:lang w:val="en-US"/>
    </w:rPr>
  </w:style>
  <w:style w:type="paragraph" w:customStyle="1" w:styleId="StemMC">
    <w:name w:val="Stem_MC"/>
    <w:basedOn w:val="Stem0"/>
    <w:uiPriority w:val="99"/>
    <w:rsid w:val="00903353"/>
    <w:pPr>
      <w:spacing w:after="280"/>
    </w:pPr>
  </w:style>
  <w:style w:type="paragraph" w:customStyle="1" w:styleId="OptionRightAlign2digits">
    <w:name w:val="Option_RightAlign_2digits"/>
    <w:basedOn w:val="a0"/>
    <w:uiPriority w:val="99"/>
    <w:rsid w:val="00903353"/>
    <w:pPr>
      <w:tabs>
        <w:tab w:val="right" w:pos="720"/>
      </w:tabs>
      <w:suppressAutoHyphens/>
      <w:autoSpaceDE w:val="0"/>
      <w:autoSpaceDN w:val="0"/>
      <w:adjustRightInd w:val="0"/>
      <w:spacing w:after="140" w:line="280" w:lineRule="atLeast"/>
      <w:ind w:left="20"/>
      <w:textAlignment w:val="center"/>
    </w:pPr>
    <w:rPr>
      <w:rFonts w:ascii="Minion Pro" w:hAnsi="Minion Pro" w:cs="Minion Pro"/>
      <w:color w:val="000000"/>
      <w:sz w:val="24"/>
      <w:szCs w:val="24"/>
      <w:lang w:val="en-US"/>
    </w:rPr>
  </w:style>
  <w:style w:type="character" w:customStyle="1" w:styleId="OptionABCD">
    <w:name w:val="Option_ABCD"/>
    <w:uiPriority w:val="99"/>
    <w:rsid w:val="00903353"/>
    <w:rPr>
      <w:rFonts w:ascii="TIMSS_options" w:hAnsi="TIMSS_options" w:cs="TIMSS_options"/>
      <w:position w:val="-8"/>
      <w:sz w:val="32"/>
      <w:szCs w:val="32"/>
    </w:rPr>
  </w:style>
  <w:style w:type="paragraph" w:customStyle="1" w:styleId="scoringanswerextraspace">
    <w:name w:val="scoring answer extra space"/>
    <w:basedOn w:val="a0"/>
    <w:rsid w:val="00903353"/>
    <w:pPr>
      <w:tabs>
        <w:tab w:val="left" w:pos="1162"/>
      </w:tabs>
      <w:spacing w:after="120" w:line="240" w:lineRule="auto"/>
    </w:pPr>
    <w:rPr>
      <w:rFonts w:ascii="Arial" w:eastAsia="Times New Roman" w:hAnsi="Arial" w:cs="Times New Roman"/>
      <w:sz w:val="20"/>
      <w:szCs w:val="20"/>
      <w:lang w:val="en-AU" w:eastAsia="ru-RU"/>
    </w:rPr>
  </w:style>
  <w:style w:type="paragraph" w:customStyle="1" w:styleId="arial10CB">
    <w:name w:val="arial10CB"/>
    <w:rsid w:val="00903353"/>
    <w:pPr>
      <w:spacing w:after="0" w:line="240" w:lineRule="auto"/>
      <w:jc w:val="center"/>
    </w:pPr>
    <w:rPr>
      <w:rFonts w:ascii="Arial" w:eastAsia="Times New Roman" w:hAnsi="Arial" w:cs="Times New Roman"/>
      <w:b/>
      <w:sz w:val="20"/>
      <w:szCs w:val="20"/>
      <w:lang w:val="en-GB"/>
    </w:rPr>
  </w:style>
  <w:style w:type="paragraph" w:customStyle="1" w:styleId="NewspaperHeading">
    <w:name w:val="NewspaperHeading"/>
    <w:rsid w:val="00903353"/>
    <w:pPr>
      <w:spacing w:before="120" w:after="240" w:line="240" w:lineRule="auto"/>
      <w:jc w:val="center"/>
    </w:pPr>
    <w:rPr>
      <w:rFonts w:ascii="Arial" w:eastAsia="Times New Roman" w:hAnsi="Arial" w:cs="Times New Roman"/>
      <w:b/>
      <w:caps/>
      <w:szCs w:val="20"/>
      <w:lang w:val="en-GB"/>
    </w:rPr>
  </w:style>
  <w:style w:type="character" w:customStyle="1" w:styleId="stemP2012Char">
    <w:name w:val="stem_P2012 Char"/>
    <w:basedOn w:val="a1"/>
    <w:link w:val="stemP2012"/>
    <w:locked/>
    <w:rsid w:val="00903353"/>
    <w:rPr>
      <w:rFonts w:ascii="Arial" w:hAnsi="Arial" w:cs="Arial"/>
      <w:lang w:val="en-GB"/>
    </w:rPr>
  </w:style>
  <w:style w:type="paragraph" w:customStyle="1" w:styleId="stemP2012">
    <w:name w:val="stem_P2012"/>
    <w:link w:val="stemP2012Char"/>
    <w:rsid w:val="00903353"/>
    <w:pPr>
      <w:keepNext/>
      <w:spacing w:after="220" w:line="240" w:lineRule="auto"/>
    </w:pPr>
    <w:rPr>
      <w:rFonts w:ascii="Arial" w:hAnsi="Arial" w:cs="Arial"/>
      <w:lang w:val="en-GB"/>
    </w:rPr>
  </w:style>
  <w:style w:type="paragraph" w:customStyle="1" w:styleId="acknowledgmentP2012">
    <w:name w:val="acknowledgment_P2012"/>
    <w:next w:val="a0"/>
    <w:rsid w:val="00903353"/>
    <w:pPr>
      <w:widowControl w:val="0"/>
      <w:spacing w:before="480" w:after="0" w:line="240" w:lineRule="auto"/>
    </w:pPr>
    <w:rPr>
      <w:rFonts w:ascii="Arial" w:eastAsia="Times New Roman" w:hAnsi="Arial" w:cs="Times New Roman"/>
      <w:vanish/>
      <w:sz w:val="18"/>
      <w:szCs w:val="20"/>
      <w:lang w:val="en-GB"/>
    </w:rPr>
  </w:style>
  <w:style w:type="character" w:customStyle="1" w:styleId="WW8Num3z6">
    <w:name w:val="WW8Num3z6"/>
    <w:rsid w:val="00903353"/>
  </w:style>
  <w:style w:type="numbering" w:customStyle="1" w:styleId="220">
    <w:name w:val="Нет списка22"/>
    <w:next w:val="a3"/>
    <w:uiPriority w:val="99"/>
    <w:semiHidden/>
    <w:unhideWhenUsed/>
    <w:rsid w:val="00903353"/>
  </w:style>
  <w:style w:type="numbering" w:customStyle="1" w:styleId="1ai1">
    <w:name w:val="1 / a / i1"/>
    <w:basedOn w:val="a3"/>
    <w:next w:val="1ai"/>
    <w:rsid w:val="00903353"/>
    <w:pPr>
      <w:numPr>
        <w:numId w:val="36"/>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index heading" w:uiPriority="0"/>
    <w:lsdException w:name="caption" w:uiPriority="0" w:qFormat="1"/>
    <w:lsdException w:name="footnote reference" w:uiPriority="0"/>
    <w:lsdException w:name="annotation reference" w:uiPriority="0"/>
    <w:lsdException w:name="endnote text" w:uiPriority="0"/>
    <w:lsdException w:name="table of authorities" w:uiPriority="0"/>
    <w:lsdException w:name="macro" w:uiPriority="0"/>
    <w:lsdException w:name="toa heading" w:uiPriority="0"/>
    <w:lsdException w:name="List" w:uiPriority="0"/>
    <w:lsdException w:name="List Bullet" w:uiPriority="0" w:qFormat="1"/>
    <w:lsdException w:name="List Number" w:uiPriority="0"/>
    <w:lsdException w:name="List 2" w:uiPriority="0"/>
    <w:lsdException w:name="List 3" w:uiPriority="0"/>
    <w:lsdException w:name="List 4" w:uiPriority="0"/>
    <w:lsdException w:name="List 5" w:uiPriority="0"/>
    <w:lsdException w:name="List Bullet 2" w:uiPriority="0" w:qFormat="1"/>
    <w:lsdException w:name="List Bullet 3" w:uiPriority="0"/>
    <w:lsdException w:name="List Bullet 4" w:uiPriority="0"/>
    <w:lsdException w:name="List Bullet 5" w:uiPriority="0"/>
    <w:lsdException w:name="List Number 2" w:uiPriority="0"/>
    <w:lsdException w:name="List Number 3" w:uiPriority="0"/>
    <w:lsdException w:name="List Number 4" w:uiPriority="0"/>
    <w:lsdException w:name="List Number 5" w:uiPriority="0"/>
    <w:lsdException w:name="Title" w:semiHidden="0" w:uiPriority="10" w:unhideWhenUsed="0" w:qFormat="1"/>
    <w:lsdException w:name="Default Paragraph Font" w:uiPriority="1"/>
    <w:lsdException w:name="Body Text" w:uiPriority="0"/>
    <w:lsdException w:name="List Continue" w:uiPriority="0"/>
    <w:lsdException w:name="List Continue 2" w:uiPriority="0"/>
    <w:lsdException w:name="List Continue 3" w:uiPriority="0"/>
    <w:lsdException w:name="List Continue 4" w:uiPriority="0"/>
    <w:lsdException w:name="List Continue 5" w:uiPriority="0"/>
    <w:lsdException w:name="Subtitle" w:semiHidden="0" w:uiPriority="11" w:unhideWhenUsed="0" w:qFormat="1"/>
    <w:lsdException w:name="Strong" w:semiHidden="0" w:uiPriority="22" w:unhideWhenUsed="0" w:qFormat="1"/>
    <w:lsdException w:name="Emphasis" w:semiHidden="0" w:uiPriority="0" w:unhideWhenUsed="0" w:qFormat="1"/>
    <w:lsdException w:name="Document Map" w:uiPriority="0"/>
    <w:lsdException w:name="annotation subject" w:uiPriority="0"/>
    <w:lsdException w:name="Outline List 1"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paragraph" w:styleId="1">
    <w:name w:val="heading 1"/>
    <w:aliases w:val="H1-Sec.Head,N Heading 1"/>
    <w:basedOn w:val="a0"/>
    <w:next w:val="a0"/>
    <w:link w:val="10"/>
    <w:qFormat/>
    <w:rsid w:val="00086A32"/>
    <w:pPr>
      <w:keepNext/>
      <w:keepLines/>
      <w:spacing w:before="480" w:after="0"/>
      <w:outlineLvl w:val="0"/>
    </w:pPr>
    <w:rPr>
      <w:rFonts w:ascii="Cambria" w:eastAsia="Times New Roman" w:hAnsi="Cambria" w:cs="Times New Roman"/>
      <w:b/>
      <w:bCs/>
      <w:color w:val="365F91"/>
      <w:sz w:val="28"/>
      <w:szCs w:val="28"/>
      <w:lang w:val="x-none" w:eastAsia="x-none"/>
    </w:rPr>
  </w:style>
  <w:style w:type="paragraph" w:styleId="21">
    <w:name w:val="heading 2"/>
    <w:aliases w:val="H2-Sec. Head, Знак Знак,Знак Знак"/>
    <w:basedOn w:val="a0"/>
    <w:next w:val="a0"/>
    <w:link w:val="22"/>
    <w:unhideWhenUsed/>
    <w:qFormat/>
    <w:rsid w:val="00086A32"/>
    <w:pPr>
      <w:keepNext/>
      <w:keepLines/>
      <w:spacing w:before="200" w:after="0"/>
      <w:outlineLvl w:val="1"/>
    </w:pPr>
    <w:rPr>
      <w:rFonts w:ascii="Cambria" w:eastAsia="Times New Roman" w:hAnsi="Cambria" w:cs="Times New Roman"/>
      <w:b/>
      <w:bCs/>
      <w:color w:val="4F81BD"/>
      <w:sz w:val="26"/>
      <w:szCs w:val="26"/>
      <w:lang w:val="x-none" w:eastAsia="x-none"/>
    </w:rPr>
  </w:style>
  <w:style w:type="paragraph" w:styleId="31">
    <w:name w:val="heading 3"/>
    <w:aliases w:val="H3-Sec. Head"/>
    <w:basedOn w:val="a0"/>
    <w:next w:val="a0"/>
    <w:link w:val="32"/>
    <w:unhideWhenUsed/>
    <w:qFormat/>
    <w:rsid w:val="00086A32"/>
    <w:pPr>
      <w:keepNext/>
      <w:keepLines/>
      <w:spacing w:before="200" w:after="0"/>
      <w:outlineLvl w:val="2"/>
    </w:pPr>
    <w:rPr>
      <w:rFonts w:ascii="Cambria" w:eastAsia="Times New Roman" w:hAnsi="Cambria" w:cs="Times New Roman"/>
      <w:b/>
      <w:bCs/>
      <w:color w:val="4F81BD"/>
      <w:sz w:val="20"/>
      <w:szCs w:val="20"/>
      <w:lang w:val="x-none" w:eastAsia="x-none"/>
    </w:rPr>
  </w:style>
  <w:style w:type="paragraph" w:styleId="42">
    <w:name w:val="heading 4"/>
    <w:aliases w:val="H4 Sec.Heading,Marten Heading2"/>
    <w:basedOn w:val="a0"/>
    <w:next w:val="Num-DocParagraph"/>
    <w:link w:val="43"/>
    <w:unhideWhenUsed/>
    <w:qFormat/>
    <w:rsid w:val="00086A32"/>
    <w:pPr>
      <w:keepNext/>
      <w:tabs>
        <w:tab w:val="num" w:pos="864"/>
        <w:tab w:val="left" w:pos="1191"/>
        <w:tab w:val="left" w:pos="1531"/>
      </w:tabs>
      <w:adjustRightInd w:val="0"/>
      <w:snapToGrid w:val="0"/>
      <w:spacing w:before="240" w:after="240" w:line="240" w:lineRule="auto"/>
      <w:ind w:left="864" w:hanging="864"/>
      <w:outlineLvl w:val="3"/>
    </w:pPr>
    <w:rPr>
      <w:rFonts w:ascii="Times New Roman" w:eastAsia="Times New Roman" w:hAnsi="Times New Roman" w:cs="Times New Roman"/>
      <w:b/>
      <w:i/>
      <w:iCs/>
      <w:sz w:val="20"/>
      <w:szCs w:val="20"/>
      <w:lang w:val="en-GB" w:eastAsia="zh-CN"/>
    </w:rPr>
  </w:style>
  <w:style w:type="paragraph" w:styleId="51">
    <w:name w:val="heading 5"/>
    <w:basedOn w:val="a0"/>
    <w:next w:val="Num-DocParagraph"/>
    <w:link w:val="52"/>
    <w:unhideWhenUsed/>
    <w:qFormat/>
    <w:rsid w:val="00086A32"/>
    <w:pPr>
      <w:tabs>
        <w:tab w:val="left" w:pos="850"/>
        <w:tab w:val="num" w:pos="1008"/>
        <w:tab w:val="left" w:pos="1191"/>
        <w:tab w:val="left" w:pos="1531"/>
      </w:tabs>
      <w:adjustRightInd w:val="0"/>
      <w:snapToGrid w:val="0"/>
      <w:spacing w:before="240" w:after="240" w:line="240" w:lineRule="auto"/>
      <w:ind w:left="1008" w:hanging="1008"/>
      <w:outlineLvl w:val="4"/>
    </w:pPr>
    <w:rPr>
      <w:rFonts w:ascii="Times New Roman" w:eastAsia="Times New Roman" w:hAnsi="Times New Roman" w:cs="Times New Roman"/>
      <w:sz w:val="20"/>
      <w:szCs w:val="20"/>
      <w:lang w:val="en-GB" w:eastAsia="zh-CN"/>
    </w:rPr>
  </w:style>
  <w:style w:type="paragraph" w:styleId="6">
    <w:name w:val="heading 6"/>
    <w:basedOn w:val="a0"/>
    <w:next w:val="a0"/>
    <w:link w:val="60"/>
    <w:unhideWhenUsed/>
    <w:qFormat/>
    <w:rsid w:val="00086A32"/>
    <w:pPr>
      <w:tabs>
        <w:tab w:val="left" w:pos="850"/>
        <w:tab w:val="num" w:pos="1152"/>
        <w:tab w:val="left" w:pos="1191"/>
        <w:tab w:val="left" w:pos="1531"/>
      </w:tabs>
      <w:adjustRightInd w:val="0"/>
      <w:snapToGrid w:val="0"/>
      <w:spacing w:before="240" w:after="60" w:line="240" w:lineRule="auto"/>
      <w:ind w:left="1152" w:hanging="1152"/>
      <w:outlineLvl w:val="5"/>
    </w:pPr>
    <w:rPr>
      <w:rFonts w:ascii="Times New Roman" w:eastAsia="Times New Roman" w:hAnsi="Times New Roman" w:cs="Times New Roman"/>
      <w:b/>
      <w:bCs/>
      <w:sz w:val="20"/>
      <w:szCs w:val="20"/>
      <w:lang w:val="en-GB" w:eastAsia="zh-CN"/>
    </w:rPr>
  </w:style>
  <w:style w:type="paragraph" w:styleId="7">
    <w:name w:val="heading 7"/>
    <w:aliases w:val="Heading 7 fltbl"/>
    <w:basedOn w:val="a0"/>
    <w:next w:val="a0"/>
    <w:link w:val="70"/>
    <w:unhideWhenUsed/>
    <w:qFormat/>
    <w:rsid w:val="00086A32"/>
    <w:pPr>
      <w:tabs>
        <w:tab w:val="left" w:pos="850"/>
        <w:tab w:val="left" w:pos="1191"/>
        <w:tab w:val="num" w:pos="1296"/>
        <w:tab w:val="left" w:pos="1531"/>
      </w:tabs>
      <w:adjustRightInd w:val="0"/>
      <w:snapToGrid w:val="0"/>
      <w:spacing w:before="240" w:after="60" w:line="240" w:lineRule="auto"/>
      <w:ind w:left="1296" w:hanging="1296"/>
      <w:outlineLvl w:val="6"/>
    </w:pPr>
    <w:rPr>
      <w:rFonts w:ascii="Times New Roman" w:eastAsia="Times New Roman" w:hAnsi="Times New Roman" w:cs="Times New Roman"/>
      <w:sz w:val="24"/>
      <w:szCs w:val="24"/>
      <w:lang w:val="en-GB" w:eastAsia="zh-CN"/>
    </w:rPr>
  </w:style>
  <w:style w:type="paragraph" w:styleId="8">
    <w:name w:val="heading 8"/>
    <w:basedOn w:val="a0"/>
    <w:next w:val="a0"/>
    <w:link w:val="80"/>
    <w:unhideWhenUsed/>
    <w:qFormat/>
    <w:rsid w:val="00086A32"/>
    <w:pPr>
      <w:tabs>
        <w:tab w:val="left" w:pos="850"/>
        <w:tab w:val="left" w:pos="1191"/>
        <w:tab w:val="num" w:pos="1440"/>
        <w:tab w:val="left" w:pos="1531"/>
      </w:tabs>
      <w:adjustRightInd w:val="0"/>
      <w:snapToGrid w:val="0"/>
      <w:spacing w:before="240" w:after="60" w:line="240" w:lineRule="auto"/>
      <w:ind w:left="1440" w:hanging="1440"/>
      <w:outlineLvl w:val="7"/>
    </w:pPr>
    <w:rPr>
      <w:rFonts w:ascii="Times New Roman" w:eastAsia="Times New Roman" w:hAnsi="Times New Roman" w:cs="Times New Roman"/>
      <w:i/>
      <w:iCs/>
      <w:sz w:val="24"/>
      <w:szCs w:val="24"/>
      <w:lang w:val="en-GB" w:eastAsia="zh-CN"/>
    </w:rPr>
  </w:style>
  <w:style w:type="paragraph" w:styleId="9">
    <w:name w:val="heading 9"/>
    <w:basedOn w:val="a0"/>
    <w:next w:val="a0"/>
    <w:link w:val="90"/>
    <w:unhideWhenUsed/>
    <w:qFormat/>
    <w:rsid w:val="00086A32"/>
    <w:pPr>
      <w:tabs>
        <w:tab w:val="left" w:pos="850"/>
        <w:tab w:val="left" w:pos="1191"/>
        <w:tab w:val="left" w:pos="1531"/>
        <w:tab w:val="num" w:pos="1584"/>
      </w:tabs>
      <w:adjustRightInd w:val="0"/>
      <w:snapToGrid w:val="0"/>
      <w:spacing w:before="240" w:after="60" w:line="240" w:lineRule="auto"/>
      <w:ind w:left="1584" w:hanging="1584"/>
      <w:outlineLvl w:val="8"/>
    </w:pPr>
    <w:rPr>
      <w:rFonts w:ascii="Arial" w:eastAsia="Times New Roman" w:hAnsi="Arial" w:cs="Times New Roman"/>
      <w:sz w:val="20"/>
      <w:szCs w:val="20"/>
      <w:lang w:val="en-GB" w:eastAsia="zh-CN"/>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59"/>
    <w:rsid w:val="00086A3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aliases w:val="H1-Sec.Head Знак,N Heading 1 Знак"/>
    <w:basedOn w:val="a1"/>
    <w:link w:val="1"/>
    <w:rsid w:val="00086A32"/>
    <w:rPr>
      <w:rFonts w:ascii="Cambria" w:eastAsia="Times New Roman" w:hAnsi="Cambria" w:cs="Times New Roman"/>
      <w:b/>
      <w:bCs/>
      <w:color w:val="365F91"/>
      <w:sz w:val="28"/>
      <w:szCs w:val="28"/>
      <w:lang w:val="x-none" w:eastAsia="x-none"/>
    </w:rPr>
  </w:style>
  <w:style w:type="character" w:customStyle="1" w:styleId="22">
    <w:name w:val="Заголовок 2 Знак"/>
    <w:aliases w:val="H2-Sec. Head Знак, Знак Знак Знак,Знак Знак Знак"/>
    <w:basedOn w:val="a1"/>
    <w:link w:val="21"/>
    <w:rsid w:val="00086A32"/>
    <w:rPr>
      <w:rFonts w:ascii="Cambria" w:eastAsia="Times New Roman" w:hAnsi="Cambria" w:cs="Times New Roman"/>
      <w:b/>
      <w:bCs/>
      <w:color w:val="4F81BD"/>
      <w:sz w:val="26"/>
      <w:szCs w:val="26"/>
      <w:lang w:val="x-none" w:eastAsia="x-none"/>
    </w:rPr>
  </w:style>
  <w:style w:type="character" w:customStyle="1" w:styleId="32">
    <w:name w:val="Заголовок 3 Знак"/>
    <w:aliases w:val="H3-Sec. Head Знак"/>
    <w:basedOn w:val="a1"/>
    <w:link w:val="31"/>
    <w:rsid w:val="00086A32"/>
    <w:rPr>
      <w:rFonts w:ascii="Cambria" w:eastAsia="Times New Roman" w:hAnsi="Cambria" w:cs="Times New Roman"/>
      <w:b/>
      <w:bCs/>
      <w:color w:val="4F81BD"/>
      <w:sz w:val="20"/>
      <w:szCs w:val="20"/>
      <w:lang w:val="x-none" w:eastAsia="x-none"/>
    </w:rPr>
  </w:style>
  <w:style w:type="character" w:customStyle="1" w:styleId="43">
    <w:name w:val="Заголовок 4 Знак"/>
    <w:aliases w:val="H4 Sec.Heading Знак,Marten Heading2 Знак"/>
    <w:basedOn w:val="a1"/>
    <w:link w:val="42"/>
    <w:rsid w:val="00086A32"/>
    <w:rPr>
      <w:rFonts w:ascii="Times New Roman" w:eastAsia="Times New Roman" w:hAnsi="Times New Roman" w:cs="Times New Roman"/>
      <w:b/>
      <w:i/>
      <w:iCs/>
      <w:sz w:val="20"/>
      <w:szCs w:val="20"/>
      <w:lang w:val="en-GB" w:eastAsia="zh-CN"/>
    </w:rPr>
  </w:style>
  <w:style w:type="character" w:customStyle="1" w:styleId="52">
    <w:name w:val="Заголовок 5 Знак"/>
    <w:basedOn w:val="a1"/>
    <w:link w:val="51"/>
    <w:rsid w:val="00086A32"/>
    <w:rPr>
      <w:rFonts w:ascii="Times New Roman" w:eastAsia="Times New Roman" w:hAnsi="Times New Roman" w:cs="Times New Roman"/>
      <w:sz w:val="20"/>
      <w:szCs w:val="20"/>
      <w:lang w:val="en-GB" w:eastAsia="zh-CN"/>
    </w:rPr>
  </w:style>
  <w:style w:type="character" w:customStyle="1" w:styleId="60">
    <w:name w:val="Заголовок 6 Знак"/>
    <w:basedOn w:val="a1"/>
    <w:link w:val="6"/>
    <w:rsid w:val="00086A32"/>
    <w:rPr>
      <w:rFonts w:ascii="Times New Roman" w:eastAsia="Times New Roman" w:hAnsi="Times New Roman" w:cs="Times New Roman"/>
      <w:b/>
      <w:bCs/>
      <w:sz w:val="20"/>
      <w:szCs w:val="20"/>
      <w:lang w:val="en-GB" w:eastAsia="zh-CN"/>
    </w:rPr>
  </w:style>
  <w:style w:type="character" w:customStyle="1" w:styleId="70">
    <w:name w:val="Заголовок 7 Знак"/>
    <w:aliases w:val="Heading 7 fltbl Знак"/>
    <w:basedOn w:val="a1"/>
    <w:link w:val="7"/>
    <w:rsid w:val="00086A32"/>
    <w:rPr>
      <w:rFonts w:ascii="Times New Roman" w:eastAsia="Times New Roman" w:hAnsi="Times New Roman" w:cs="Times New Roman"/>
      <w:sz w:val="24"/>
      <w:szCs w:val="24"/>
      <w:lang w:val="en-GB" w:eastAsia="zh-CN"/>
    </w:rPr>
  </w:style>
  <w:style w:type="character" w:customStyle="1" w:styleId="80">
    <w:name w:val="Заголовок 8 Знак"/>
    <w:basedOn w:val="a1"/>
    <w:link w:val="8"/>
    <w:rsid w:val="00086A32"/>
    <w:rPr>
      <w:rFonts w:ascii="Times New Roman" w:eastAsia="Times New Roman" w:hAnsi="Times New Roman" w:cs="Times New Roman"/>
      <w:i/>
      <w:iCs/>
      <w:sz w:val="24"/>
      <w:szCs w:val="24"/>
      <w:lang w:val="en-GB" w:eastAsia="zh-CN"/>
    </w:rPr>
  </w:style>
  <w:style w:type="character" w:customStyle="1" w:styleId="90">
    <w:name w:val="Заголовок 9 Знак"/>
    <w:basedOn w:val="a1"/>
    <w:link w:val="9"/>
    <w:rsid w:val="00086A32"/>
    <w:rPr>
      <w:rFonts w:ascii="Arial" w:eastAsia="Times New Roman" w:hAnsi="Arial" w:cs="Times New Roman"/>
      <w:sz w:val="20"/>
      <w:szCs w:val="20"/>
      <w:lang w:val="en-GB" w:eastAsia="zh-CN"/>
    </w:rPr>
  </w:style>
  <w:style w:type="numbering" w:customStyle="1" w:styleId="11">
    <w:name w:val="Нет списка1"/>
    <w:next w:val="a3"/>
    <w:uiPriority w:val="99"/>
    <w:semiHidden/>
    <w:unhideWhenUsed/>
    <w:rsid w:val="00086A32"/>
  </w:style>
  <w:style w:type="character" w:styleId="a5">
    <w:name w:val="Hyperlink"/>
    <w:uiPriority w:val="99"/>
    <w:unhideWhenUsed/>
    <w:rsid w:val="00086A32"/>
    <w:rPr>
      <w:color w:val="0000FF"/>
      <w:u w:val="single"/>
    </w:rPr>
  </w:style>
  <w:style w:type="character" w:styleId="a6">
    <w:name w:val="FollowedHyperlink"/>
    <w:uiPriority w:val="99"/>
    <w:unhideWhenUsed/>
    <w:rsid w:val="00086A32"/>
    <w:rPr>
      <w:color w:val="606420"/>
      <w:u w:val="single"/>
    </w:rPr>
  </w:style>
  <w:style w:type="paragraph" w:customStyle="1" w:styleId="Num-DocParagraph">
    <w:name w:val="Num-Doc Paragraph"/>
    <w:basedOn w:val="a7"/>
    <w:link w:val="Num-DocParagraphCharChar"/>
    <w:qFormat/>
    <w:rsid w:val="00086A32"/>
    <w:pPr>
      <w:tabs>
        <w:tab w:val="left" w:pos="692"/>
        <w:tab w:val="left" w:pos="1134"/>
      </w:tabs>
      <w:adjustRightInd w:val="0"/>
      <w:snapToGrid w:val="0"/>
      <w:spacing w:after="240"/>
    </w:pPr>
    <w:rPr>
      <w:rFonts w:ascii="Calibri" w:eastAsia="Calibri" w:hAnsi="Calibri"/>
      <w:sz w:val="20"/>
      <w:szCs w:val="20"/>
      <w:lang w:val="en-GB" w:eastAsia="zh-CN"/>
    </w:rPr>
  </w:style>
  <w:style w:type="paragraph" w:styleId="HTML">
    <w:name w:val="HTML Preformatted"/>
    <w:basedOn w:val="a0"/>
    <w:link w:val="HTML0"/>
    <w:uiPriority w:val="99"/>
    <w:unhideWhenUsed/>
    <w:rsid w:val="00086A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eastAsia="x-none"/>
    </w:rPr>
  </w:style>
  <w:style w:type="character" w:customStyle="1" w:styleId="HTML0">
    <w:name w:val="Стандартный HTML Знак"/>
    <w:basedOn w:val="a1"/>
    <w:link w:val="HTML"/>
    <w:uiPriority w:val="99"/>
    <w:rsid w:val="00086A32"/>
    <w:rPr>
      <w:rFonts w:ascii="Courier New" w:eastAsia="Times New Roman" w:hAnsi="Courier New" w:cs="Times New Roman"/>
      <w:sz w:val="20"/>
      <w:szCs w:val="20"/>
      <w:lang w:val="x-none" w:eastAsia="x-none"/>
    </w:rPr>
  </w:style>
  <w:style w:type="paragraph" w:styleId="a8">
    <w:name w:val="Normal (Web)"/>
    <w:basedOn w:val="a0"/>
    <w:uiPriority w:val="99"/>
    <w:unhideWhenUsed/>
    <w:rsid w:val="00086A32"/>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12">
    <w:name w:val="index 1"/>
    <w:basedOn w:val="a0"/>
    <w:next w:val="a0"/>
    <w:autoRedefine/>
    <w:semiHidden/>
    <w:unhideWhenUsed/>
    <w:rsid w:val="00086A32"/>
    <w:pPr>
      <w:tabs>
        <w:tab w:val="left" w:pos="850"/>
        <w:tab w:val="left" w:pos="1191"/>
        <w:tab w:val="left" w:pos="1531"/>
      </w:tabs>
      <w:adjustRightInd w:val="0"/>
      <w:snapToGrid w:val="0"/>
      <w:spacing w:after="0" w:line="240" w:lineRule="auto"/>
      <w:ind w:left="220" w:hanging="220"/>
      <w:jc w:val="both"/>
    </w:pPr>
    <w:rPr>
      <w:rFonts w:ascii="Times New Roman" w:eastAsia="Times New Roman" w:hAnsi="Times New Roman" w:cs="Times New Roman"/>
      <w:lang w:val="en-GB" w:eastAsia="zh-CN"/>
    </w:rPr>
  </w:style>
  <w:style w:type="paragraph" w:styleId="23">
    <w:name w:val="index 2"/>
    <w:basedOn w:val="a0"/>
    <w:next w:val="a0"/>
    <w:autoRedefine/>
    <w:unhideWhenUsed/>
    <w:rsid w:val="00086A32"/>
    <w:pPr>
      <w:adjustRightInd w:val="0"/>
      <w:snapToGrid w:val="0"/>
      <w:spacing w:after="0" w:line="240" w:lineRule="auto"/>
      <w:ind w:left="440" w:hanging="220"/>
    </w:pPr>
    <w:rPr>
      <w:rFonts w:ascii="Times New Roman" w:eastAsia="Times New Roman" w:hAnsi="Times New Roman" w:cs="Times New Roman"/>
      <w:lang w:val="en-GB" w:eastAsia="zh-CN"/>
    </w:rPr>
  </w:style>
  <w:style w:type="paragraph" w:styleId="33">
    <w:name w:val="index 3"/>
    <w:basedOn w:val="a0"/>
    <w:next w:val="a0"/>
    <w:autoRedefine/>
    <w:semiHidden/>
    <w:unhideWhenUsed/>
    <w:rsid w:val="00086A32"/>
    <w:pPr>
      <w:adjustRightInd w:val="0"/>
      <w:snapToGrid w:val="0"/>
      <w:spacing w:after="0" w:line="240" w:lineRule="auto"/>
      <w:ind w:left="660" w:hanging="220"/>
    </w:pPr>
    <w:rPr>
      <w:rFonts w:ascii="Times New Roman" w:eastAsia="Times New Roman" w:hAnsi="Times New Roman" w:cs="Times New Roman"/>
      <w:lang w:val="en-GB" w:eastAsia="zh-CN"/>
    </w:rPr>
  </w:style>
  <w:style w:type="paragraph" w:styleId="44">
    <w:name w:val="index 4"/>
    <w:basedOn w:val="a0"/>
    <w:next w:val="a0"/>
    <w:autoRedefine/>
    <w:semiHidden/>
    <w:unhideWhenUsed/>
    <w:rsid w:val="00086A32"/>
    <w:pPr>
      <w:adjustRightInd w:val="0"/>
      <w:snapToGrid w:val="0"/>
      <w:spacing w:after="0" w:line="240" w:lineRule="auto"/>
      <w:ind w:left="880" w:hanging="220"/>
    </w:pPr>
    <w:rPr>
      <w:rFonts w:ascii="Times New Roman" w:eastAsia="Times New Roman" w:hAnsi="Times New Roman" w:cs="Times New Roman"/>
      <w:lang w:val="en-GB" w:eastAsia="zh-CN"/>
    </w:rPr>
  </w:style>
  <w:style w:type="paragraph" w:styleId="53">
    <w:name w:val="index 5"/>
    <w:basedOn w:val="a0"/>
    <w:next w:val="a0"/>
    <w:autoRedefine/>
    <w:semiHidden/>
    <w:unhideWhenUsed/>
    <w:rsid w:val="00086A32"/>
    <w:pPr>
      <w:adjustRightInd w:val="0"/>
      <w:snapToGrid w:val="0"/>
      <w:spacing w:after="0" w:line="240" w:lineRule="auto"/>
      <w:ind w:left="1100" w:hanging="220"/>
    </w:pPr>
    <w:rPr>
      <w:rFonts w:ascii="Times New Roman" w:eastAsia="Times New Roman" w:hAnsi="Times New Roman" w:cs="Times New Roman"/>
      <w:lang w:val="en-GB" w:eastAsia="zh-CN"/>
    </w:rPr>
  </w:style>
  <w:style w:type="paragraph" w:styleId="61">
    <w:name w:val="index 6"/>
    <w:basedOn w:val="a0"/>
    <w:next w:val="a0"/>
    <w:autoRedefine/>
    <w:semiHidden/>
    <w:unhideWhenUsed/>
    <w:rsid w:val="00086A32"/>
    <w:pPr>
      <w:adjustRightInd w:val="0"/>
      <w:snapToGrid w:val="0"/>
      <w:spacing w:after="0" w:line="240" w:lineRule="auto"/>
      <w:ind w:left="1320" w:hanging="220"/>
    </w:pPr>
    <w:rPr>
      <w:rFonts w:ascii="Times New Roman" w:eastAsia="Times New Roman" w:hAnsi="Times New Roman" w:cs="Times New Roman"/>
      <w:lang w:val="en-GB" w:eastAsia="zh-CN"/>
    </w:rPr>
  </w:style>
  <w:style w:type="paragraph" w:styleId="71">
    <w:name w:val="index 7"/>
    <w:basedOn w:val="a0"/>
    <w:next w:val="a0"/>
    <w:autoRedefine/>
    <w:semiHidden/>
    <w:unhideWhenUsed/>
    <w:rsid w:val="00086A32"/>
    <w:pPr>
      <w:adjustRightInd w:val="0"/>
      <w:snapToGrid w:val="0"/>
      <w:spacing w:after="0" w:line="240" w:lineRule="auto"/>
      <w:ind w:left="1540" w:hanging="220"/>
    </w:pPr>
    <w:rPr>
      <w:rFonts w:ascii="Times New Roman" w:eastAsia="Times New Roman" w:hAnsi="Times New Roman" w:cs="Times New Roman"/>
      <w:lang w:val="en-GB" w:eastAsia="zh-CN"/>
    </w:rPr>
  </w:style>
  <w:style w:type="paragraph" w:styleId="81">
    <w:name w:val="index 8"/>
    <w:basedOn w:val="a0"/>
    <w:next w:val="a0"/>
    <w:autoRedefine/>
    <w:semiHidden/>
    <w:unhideWhenUsed/>
    <w:rsid w:val="00086A32"/>
    <w:pPr>
      <w:adjustRightInd w:val="0"/>
      <w:snapToGrid w:val="0"/>
      <w:spacing w:after="0" w:line="240" w:lineRule="auto"/>
      <w:ind w:left="1760" w:hanging="220"/>
    </w:pPr>
    <w:rPr>
      <w:rFonts w:ascii="Times New Roman" w:eastAsia="Times New Roman" w:hAnsi="Times New Roman" w:cs="Times New Roman"/>
      <w:lang w:val="en-GB" w:eastAsia="zh-CN"/>
    </w:rPr>
  </w:style>
  <w:style w:type="paragraph" w:styleId="91">
    <w:name w:val="index 9"/>
    <w:basedOn w:val="a0"/>
    <w:next w:val="a0"/>
    <w:autoRedefine/>
    <w:semiHidden/>
    <w:unhideWhenUsed/>
    <w:rsid w:val="00086A32"/>
    <w:pPr>
      <w:adjustRightInd w:val="0"/>
      <w:snapToGrid w:val="0"/>
      <w:spacing w:after="0" w:line="240" w:lineRule="auto"/>
      <w:ind w:left="1980" w:hanging="220"/>
    </w:pPr>
    <w:rPr>
      <w:rFonts w:ascii="Times New Roman" w:eastAsia="Times New Roman" w:hAnsi="Times New Roman" w:cs="Times New Roman"/>
      <w:lang w:val="en-GB" w:eastAsia="zh-CN"/>
    </w:rPr>
  </w:style>
  <w:style w:type="paragraph" w:styleId="13">
    <w:name w:val="toc 1"/>
    <w:basedOn w:val="a0"/>
    <w:next w:val="a0"/>
    <w:autoRedefine/>
    <w:uiPriority w:val="39"/>
    <w:unhideWhenUsed/>
    <w:qFormat/>
    <w:rsid w:val="00086A32"/>
    <w:pPr>
      <w:tabs>
        <w:tab w:val="right" w:leader="dot" w:pos="9468"/>
      </w:tabs>
      <w:adjustRightInd w:val="0"/>
      <w:snapToGrid w:val="0"/>
      <w:spacing w:before="120" w:after="120" w:line="240" w:lineRule="auto"/>
    </w:pPr>
    <w:rPr>
      <w:rFonts w:ascii="Times New Roman" w:eastAsia="Times New Roman" w:hAnsi="Times New Roman" w:cs="Times New Roman"/>
      <w:caps/>
      <w:lang w:val="en-GB" w:eastAsia="zh-CN"/>
    </w:rPr>
  </w:style>
  <w:style w:type="paragraph" w:styleId="24">
    <w:name w:val="toc 2"/>
    <w:basedOn w:val="a0"/>
    <w:next w:val="a0"/>
    <w:autoRedefine/>
    <w:uiPriority w:val="39"/>
    <w:unhideWhenUsed/>
    <w:qFormat/>
    <w:rsid w:val="00086A32"/>
    <w:pPr>
      <w:tabs>
        <w:tab w:val="right" w:leader="dot" w:pos="9468"/>
      </w:tabs>
      <w:adjustRightInd w:val="0"/>
      <w:snapToGrid w:val="0"/>
      <w:spacing w:after="0" w:line="240" w:lineRule="auto"/>
      <w:ind w:left="198"/>
    </w:pPr>
    <w:rPr>
      <w:rFonts w:ascii="Times New Roman" w:eastAsia="Times New Roman" w:hAnsi="Times New Roman" w:cs="Times New Roman"/>
      <w:lang w:val="en-GB" w:eastAsia="zh-CN"/>
    </w:rPr>
  </w:style>
  <w:style w:type="paragraph" w:styleId="34">
    <w:name w:val="toc 3"/>
    <w:basedOn w:val="a0"/>
    <w:next w:val="a0"/>
    <w:autoRedefine/>
    <w:uiPriority w:val="39"/>
    <w:unhideWhenUsed/>
    <w:rsid w:val="00086A32"/>
    <w:pPr>
      <w:tabs>
        <w:tab w:val="right" w:leader="dot" w:pos="9468"/>
      </w:tabs>
      <w:adjustRightInd w:val="0"/>
      <w:snapToGrid w:val="0"/>
      <w:spacing w:after="0" w:line="240" w:lineRule="auto"/>
      <w:ind w:left="397"/>
    </w:pPr>
    <w:rPr>
      <w:rFonts w:ascii="Times New Roman" w:eastAsia="Times New Roman" w:hAnsi="Times New Roman" w:cs="Times New Roman"/>
      <w:lang w:val="en-GB" w:eastAsia="zh-CN"/>
    </w:rPr>
  </w:style>
  <w:style w:type="paragraph" w:styleId="45">
    <w:name w:val="toc 4"/>
    <w:basedOn w:val="a0"/>
    <w:next w:val="a0"/>
    <w:autoRedefine/>
    <w:unhideWhenUsed/>
    <w:rsid w:val="00086A32"/>
    <w:pPr>
      <w:tabs>
        <w:tab w:val="right" w:leader="dot" w:pos="9468"/>
      </w:tabs>
      <w:adjustRightInd w:val="0"/>
      <w:snapToGrid w:val="0"/>
      <w:spacing w:after="0" w:line="240" w:lineRule="auto"/>
      <w:ind w:left="595"/>
    </w:pPr>
    <w:rPr>
      <w:rFonts w:ascii="Times New Roman" w:eastAsia="Times New Roman" w:hAnsi="Times New Roman" w:cs="Times New Roman"/>
      <w:noProof/>
      <w:lang w:val="en-GB" w:eastAsia="zh-CN"/>
    </w:rPr>
  </w:style>
  <w:style w:type="paragraph" w:styleId="54">
    <w:name w:val="toc 5"/>
    <w:basedOn w:val="a0"/>
    <w:next w:val="a0"/>
    <w:autoRedefine/>
    <w:unhideWhenUsed/>
    <w:rsid w:val="00086A32"/>
    <w:pPr>
      <w:tabs>
        <w:tab w:val="right" w:leader="dot" w:pos="9468"/>
      </w:tabs>
      <w:adjustRightInd w:val="0"/>
      <w:snapToGrid w:val="0"/>
      <w:spacing w:after="0" w:line="240" w:lineRule="auto"/>
      <w:ind w:left="794"/>
    </w:pPr>
    <w:rPr>
      <w:rFonts w:ascii="Times New Roman" w:eastAsia="Times New Roman" w:hAnsi="Times New Roman" w:cs="Times New Roman"/>
      <w:noProof/>
      <w:lang w:val="en-GB" w:eastAsia="zh-CN"/>
    </w:rPr>
  </w:style>
  <w:style w:type="paragraph" w:styleId="62">
    <w:name w:val="toc 6"/>
    <w:basedOn w:val="a0"/>
    <w:next w:val="a0"/>
    <w:autoRedefine/>
    <w:unhideWhenUsed/>
    <w:rsid w:val="00086A32"/>
    <w:pPr>
      <w:adjustRightInd w:val="0"/>
      <w:snapToGrid w:val="0"/>
      <w:spacing w:after="0" w:line="240" w:lineRule="auto"/>
      <w:ind w:left="1100"/>
    </w:pPr>
    <w:rPr>
      <w:rFonts w:ascii="Times New Roman" w:eastAsia="Times New Roman" w:hAnsi="Times New Roman" w:cs="Times New Roman"/>
      <w:lang w:val="en-GB" w:eastAsia="zh-CN"/>
    </w:rPr>
  </w:style>
  <w:style w:type="paragraph" w:styleId="72">
    <w:name w:val="toc 7"/>
    <w:basedOn w:val="a0"/>
    <w:next w:val="a0"/>
    <w:autoRedefine/>
    <w:unhideWhenUsed/>
    <w:rsid w:val="00086A32"/>
    <w:pPr>
      <w:adjustRightInd w:val="0"/>
      <w:snapToGrid w:val="0"/>
      <w:spacing w:after="0" w:line="240" w:lineRule="auto"/>
      <w:ind w:left="1320"/>
    </w:pPr>
    <w:rPr>
      <w:rFonts w:ascii="Times New Roman" w:eastAsia="Times New Roman" w:hAnsi="Times New Roman" w:cs="Times New Roman"/>
      <w:lang w:val="en-GB" w:eastAsia="zh-CN"/>
    </w:rPr>
  </w:style>
  <w:style w:type="paragraph" w:styleId="82">
    <w:name w:val="toc 8"/>
    <w:basedOn w:val="a0"/>
    <w:next w:val="a0"/>
    <w:autoRedefine/>
    <w:unhideWhenUsed/>
    <w:rsid w:val="00086A32"/>
    <w:pPr>
      <w:adjustRightInd w:val="0"/>
      <w:snapToGrid w:val="0"/>
      <w:spacing w:after="0" w:line="240" w:lineRule="auto"/>
      <w:ind w:left="1540"/>
    </w:pPr>
    <w:rPr>
      <w:rFonts w:ascii="Times New Roman" w:eastAsia="Times New Roman" w:hAnsi="Times New Roman" w:cs="Times New Roman"/>
      <w:lang w:val="en-GB" w:eastAsia="zh-CN"/>
    </w:rPr>
  </w:style>
  <w:style w:type="paragraph" w:styleId="92">
    <w:name w:val="toc 9"/>
    <w:basedOn w:val="a0"/>
    <w:next w:val="a0"/>
    <w:autoRedefine/>
    <w:unhideWhenUsed/>
    <w:rsid w:val="00086A32"/>
    <w:pPr>
      <w:adjustRightInd w:val="0"/>
      <w:snapToGrid w:val="0"/>
      <w:spacing w:after="0" w:line="240" w:lineRule="auto"/>
      <w:ind w:left="1760"/>
    </w:pPr>
    <w:rPr>
      <w:rFonts w:ascii="Times New Roman" w:eastAsia="Times New Roman" w:hAnsi="Times New Roman" w:cs="Times New Roman"/>
      <w:lang w:val="en-GB" w:eastAsia="zh-CN"/>
    </w:rPr>
  </w:style>
  <w:style w:type="character" w:customStyle="1" w:styleId="a9">
    <w:name w:val="Текст сноски Знак"/>
    <w:aliases w:val="F1 Знак,FSR footnote Знак,lábléc Знак,Footnote Text Char Char Char Char Char Char Знак,Footnote Text Char Знак,Footnote Text Char2 Char Знак,Footnote Text Char1 Char Char Знак,Footnote Text Char Char Char Char Знак"/>
    <w:link w:val="aa"/>
    <w:locked/>
    <w:rsid w:val="00086A32"/>
  </w:style>
  <w:style w:type="paragraph" w:styleId="aa">
    <w:name w:val="footnote text"/>
    <w:aliases w:val="F1,FSR footnote,lábléc,Footnote Text Char Char Char Char Char Char,Footnote Text Char,Footnote Text Char2 Char,Footnote Text Char1 Char Char,Footnote Text Char Char Char Char,Footnote Text Char1 Char,Footnote Text Char Char Char"/>
    <w:basedOn w:val="a0"/>
    <w:link w:val="a9"/>
    <w:unhideWhenUsed/>
    <w:rsid w:val="00086A32"/>
    <w:pPr>
      <w:spacing w:after="0" w:line="240" w:lineRule="auto"/>
    </w:pPr>
  </w:style>
  <w:style w:type="character" w:customStyle="1" w:styleId="14">
    <w:name w:val="Текст сноски Знак1"/>
    <w:aliases w:val="F1 Знак1"/>
    <w:basedOn w:val="a1"/>
    <w:semiHidden/>
    <w:rsid w:val="00086A32"/>
    <w:rPr>
      <w:sz w:val="20"/>
      <w:szCs w:val="20"/>
    </w:rPr>
  </w:style>
  <w:style w:type="paragraph" w:styleId="ab">
    <w:name w:val="annotation text"/>
    <w:basedOn w:val="a0"/>
    <w:link w:val="ac"/>
    <w:semiHidden/>
    <w:unhideWhenUsed/>
    <w:rsid w:val="00086A32"/>
    <w:pPr>
      <w:tabs>
        <w:tab w:val="left" w:pos="850"/>
        <w:tab w:val="left" w:pos="1191"/>
        <w:tab w:val="left" w:pos="1531"/>
      </w:tabs>
      <w:adjustRightInd w:val="0"/>
      <w:snapToGrid w:val="0"/>
      <w:spacing w:after="0" w:line="240" w:lineRule="auto"/>
    </w:pPr>
    <w:rPr>
      <w:rFonts w:ascii="Times New Roman" w:eastAsia="Times New Roman" w:hAnsi="Times New Roman" w:cs="Times New Roman"/>
      <w:sz w:val="20"/>
      <w:szCs w:val="20"/>
      <w:lang w:val="en-GB" w:eastAsia="zh-CN"/>
    </w:rPr>
  </w:style>
  <w:style w:type="character" w:customStyle="1" w:styleId="ac">
    <w:name w:val="Текст примечания Знак"/>
    <w:basedOn w:val="a1"/>
    <w:link w:val="ab"/>
    <w:semiHidden/>
    <w:rsid w:val="00086A32"/>
    <w:rPr>
      <w:rFonts w:ascii="Times New Roman" w:eastAsia="Times New Roman" w:hAnsi="Times New Roman" w:cs="Times New Roman"/>
      <w:sz w:val="20"/>
      <w:szCs w:val="20"/>
      <w:lang w:val="en-GB" w:eastAsia="zh-CN"/>
    </w:rPr>
  </w:style>
  <w:style w:type="paragraph" w:styleId="ad">
    <w:name w:val="header"/>
    <w:basedOn w:val="a0"/>
    <w:link w:val="ae"/>
    <w:uiPriority w:val="99"/>
    <w:unhideWhenUsed/>
    <w:rsid w:val="00086A32"/>
    <w:pPr>
      <w:tabs>
        <w:tab w:val="center" w:pos="4680"/>
        <w:tab w:val="right" w:pos="9360"/>
      </w:tabs>
      <w:adjustRightInd w:val="0"/>
      <w:snapToGrid w:val="0"/>
      <w:spacing w:after="0" w:line="240" w:lineRule="auto"/>
    </w:pPr>
    <w:rPr>
      <w:rFonts w:ascii="Times New Roman" w:eastAsia="Times New Roman" w:hAnsi="Times New Roman" w:cs="Times New Roman"/>
      <w:sz w:val="20"/>
      <w:szCs w:val="20"/>
      <w:lang w:val="en-GB" w:eastAsia="zh-CN"/>
    </w:rPr>
  </w:style>
  <w:style w:type="character" w:customStyle="1" w:styleId="ae">
    <w:name w:val="Верхний колонтитул Знак"/>
    <w:basedOn w:val="a1"/>
    <w:link w:val="ad"/>
    <w:uiPriority w:val="99"/>
    <w:rsid w:val="00086A32"/>
    <w:rPr>
      <w:rFonts w:ascii="Times New Roman" w:eastAsia="Times New Roman" w:hAnsi="Times New Roman" w:cs="Times New Roman"/>
      <w:sz w:val="20"/>
      <w:szCs w:val="20"/>
      <w:lang w:val="en-GB" w:eastAsia="zh-CN"/>
    </w:rPr>
  </w:style>
  <w:style w:type="paragraph" w:styleId="af">
    <w:name w:val="footer"/>
    <w:basedOn w:val="a0"/>
    <w:link w:val="af0"/>
    <w:uiPriority w:val="99"/>
    <w:unhideWhenUsed/>
    <w:rsid w:val="00086A32"/>
    <w:pPr>
      <w:tabs>
        <w:tab w:val="center" w:pos="4536"/>
        <w:tab w:val="right" w:pos="9072"/>
      </w:tabs>
      <w:adjustRightInd w:val="0"/>
      <w:snapToGrid w:val="0"/>
      <w:spacing w:after="0" w:line="240" w:lineRule="auto"/>
    </w:pPr>
    <w:rPr>
      <w:rFonts w:ascii="Times New Roman" w:eastAsia="Times New Roman" w:hAnsi="Times New Roman" w:cs="Times New Roman"/>
      <w:sz w:val="20"/>
      <w:szCs w:val="20"/>
      <w:lang w:val="en-GB" w:eastAsia="zh-CN"/>
    </w:rPr>
  </w:style>
  <w:style w:type="character" w:customStyle="1" w:styleId="af0">
    <w:name w:val="Нижний колонтитул Знак"/>
    <w:basedOn w:val="a1"/>
    <w:link w:val="af"/>
    <w:uiPriority w:val="99"/>
    <w:rsid w:val="00086A32"/>
    <w:rPr>
      <w:rFonts w:ascii="Times New Roman" w:eastAsia="Times New Roman" w:hAnsi="Times New Roman" w:cs="Times New Roman"/>
      <w:sz w:val="20"/>
      <w:szCs w:val="20"/>
      <w:lang w:val="en-GB" w:eastAsia="zh-CN"/>
    </w:rPr>
  </w:style>
  <w:style w:type="paragraph" w:styleId="a7">
    <w:name w:val="Body Text"/>
    <w:aliases w:val="DTP Body Text,BT,body text"/>
    <w:basedOn w:val="a0"/>
    <w:link w:val="af1"/>
    <w:unhideWhenUsed/>
    <w:rsid w:val="00086A32"/>
    <w:pPr>
      <w:spacing w:after="120" w:line="240" w:lineRule="auto"/>
    </w:pPr>
    <w:rPr>
      <w:rFonts w:ascii="Times New Roman" w:eastAsia="Times New Roman" w:hAnsi="Times New Roman" w:cs="Times New Roman"/>
      <w:sz w:val="24"/>
      <w:szCs w:val="24"/>
      <w:lang w:val="x-none" w:eastAsia="ru-RU"/>
    </w:rPr>
  </w:style>
  <w:style w:type="character" w:customStyle="1" w:styleId="af1">
    <w:name w:val="Основной текст Знак"/>
    <w:aliases w:val="DTP Body Text Знак,BT Знак,body text Знак"/>
    <w:basedOn w:val="a1"/>
    <w:link w:val="a7"/>
    <w:rsid w:val="00086A32"/>
    <w:rPr>
      <w:rFonts w:ascii="Times New Roman" w:eastAsia="Times New Roman" w:hAnsi="Times New Roman" w:cs="Times New Roman"/>
      <w:sz w:val="24"/>
      <w:szCs w:val="24"/>
      <w:lang w:val="x-none" w:eastAsia="ru-RU"/>
    </w:rPr>
  </w:style>
  <w:style w:type="paragraph" w:styleId="af2">
    <w:name w:val="index heading"/>
    <w:basedOn w:val="a0"/>
    <w:next w:val="a7"/>
    <w:semiHidden/>
    <w:unhideWhenUsed/>
    <w:rsid w:val="00086A32"/>
    <w:pPr>
      <w:keepNext/>
      <w:tabs>
        <w:tab w:val="left" w:pos="850"/>
        <w:tab w:val="left" w:pos="1191"/>
        <w:tab w:val="left" w:pos="1531"/>
      </w:tabs>
      <w:adjustRightInd w:val="0"/>
      <w:snapToGrid w:val="0"/>
      <w:spacing w:before="1200" w:after="720" w:line="240" w:lineRule="auto"/>
      <w:jc w:val="center"/>
    </w:pPr>
    <w:rPr>
      <w:rFonts w:ascii="Times New Roman" w:eastAsia="Times New Roman" w:hAnsi="Times New Roman" w:cs="Times New Roman"/>
      <w:b/>
      <w:bCs/>
      <w:caps/>
      <w:lang w:val="en-GB" w:eastAsia="zh-CN"/>
    </w:rPr>
  </w:style>
  <w:style w:type="paragraph" w:styleId="af3">
    <w:name w:val="caption"/>
    <w:basedOn w:val="a0"/>
    <w:next w:val="a0"/>
    <w:link w:val="af4"/>
    <w:unhideWhenUsed/>
    <w:qFormat/>
    <w:rsid w:val="00086A32"/>
    <w:pPr>
      <w:keepNext/>
      <w:tabs>
        <w:tab w:val="left" w:pos="850"/>
        <w:tab w:val="left" w:pos="1191"/>
        <w:tab w:val="left" w:pos="1531"/>
      </w:tabs>
      <w:adjustRightInd w:val="0"/>
      <w:snapToGrid w:val="0"/>
      <w:spacing w:after="240" w:line="240" w:lineRule="auto"/>
    </w:pPr>
    <w:rPr>
      <w:rFonts w:ascii="Arial" w:eastAsia="Times New Roman" w:hAnsi="Arial" w:cs="Times New Roman"/>
      <w:b/>
      <w:bCs/>
      <w:sz w:val="20"/>
      <w:szCs w:val="20"/>
      <w:lang w:val="en-GB" w:eastAsia="zh-CN"/>
    </w:rPr>
  </w:style>
  <w:style w:type="paragraph" w:styleId="af5">
    <w:name w:val="table of figures"/>
    <w:basedOn w:val="a0"/>
    <w:next w:val="a0"/>
    <w:uiPriority w:val="99"/>
    <w:unhideWhenUsed/>
    <w:rsid w:val="00086A32"/>
    <w:pPr>
      <w:adjustRightInd w:val="0"/>
      <w:snapToGrid w:val="0"/>
      <w:spacing w:after="0" w:line="240" w:lineRule="auto"/>
      <w:ind w:left="440" w:hanging="440"/>
    </w:pPr>
    <w:rPr>
      <w:rFonts w:ascii="Times New Roman" w:eastAsia="Times New Roman" w:hAnsi="Times New Roman" w:cs="Times New Roman"/>
      <w:lang w:val="en-GB" w:eastAsia="zh-CN"/>
    </w:rPr>
  </w:style>
  <w:style w:type="paragraph" w:styleId="af6">
    <w:name w:val="endnote text"/>
    <w:basedOn w:val="a0"/>
    <w:link w:val="af7"/>
    <w:semiHidden/>
    <w:unhideWhenUsed/>
    <w:rsid w:val="00086A32"/>
    <w:pPr>
      <w:tabs>
        <w:tab w:val="left" w:pos="850"/>
        <w:tab w:val="left" w:pos="1191"/>
        <w:tab w:val="left" w:pos="1531"/>
      </w:tabs>
      <w:adjustRightInd w:val="0"/>
      <w:snapToGrid w:val="0"/>
      <w:spacing w:after="240" w:line="240" w:lineRule="auto"/>
      <w:ind w:left="850" w:hanging="850"/>
    </w:pPr>
    <w:rPr>
      <w:rFonts w:ascii="Times New Roman" w:eastAsia="Times New Roman" w:hAnsi="Times New Roman" w:cs="Times New Roman"/>
      <w:sz w:val="20"/>
      <w:szCs w:val="20"/>
      <w:lang w:val="en-GB" w:eastAsia="zh-CN"/>
    </w:rPr>
  </w:style>
  <w:style w:type="character" w:customStyle="1" w:styleId="af7">
    <w:name w:val="Текст концевой сноски Знак"/>
    <w:basedOn w:val="a1"/>
    <w:link w:val="af6"/>
    <w:semiHidden/>
    <w:rsid w:val="00086A32"/>
    <w:rPr>
      <w:rFonts w:ascii="Times New Roman" w:eastAsia="Times New Roman" w:hAnsi="Times New Roman" w:cs="Times New Roman"/>
      <w:sz w:val="20"/>
      <w:szCs w:val="20"/>
      <w:lang w:val="en-GB" w:eastAsia="zh-CN"/>
    </w:rPr>
  </w:style>
  <w:style w:type="paragraph" w:styleId="af8">
    <w:name w:val="table of authorities"/>
    <w:basedOn w:val="a0"/>
    <w:next w:val="a0"/>
    <w:semiHidden/>
    <w:unhideWhenUsed/>
    <w:rsid w:val="00086A32"/>
    <w:pPr>
      <w:adjustRightInd w:val="0"/>
      <w:snapToGrid w:val="0"/>
      <w:spacing w:after="0" w:line="240" w:lineRule="auto"/>
      <w:ind w:left="220" w:hanging="220"/>
    </w:pPr>
    <w:rPr>
      <w:rFonts w:ascii="Times New Roman" w:eastAsia="Times New Roman" w:hAnsi="Times New Roman" w:cs="Times New Roman"/>
      <w:lang w:val="en-GB" w:eastAsia="zh-CN"/>
    </w:rPr>
  </w:style>
  <w:style w:type="paragraph" w:styleId="af9">
    <w:name w:val="macro"/>
    <w:link w:val="afa"/>
    <w:semiHidden/>
    <w:unhideWhenUsed/>
    <w:rsid w:val="00086A32"/>
    <w:pPr>
      <w:tabs>
        <w:tab w:val="left" w:pos="480"/>
        <w:tab w:val="left" w:pos="960"/>
        <w:tab w:val="left" w:pos="1440"/>
        <w:tab w:val="left" w:pos="1920"/>
        <w:tab w:val="left" w:pos="2400"/>
        <w:tab w:val="left" w:pos="2880"/>
        <w:tab w:val="left" w:pos="3360"/>
        <w:tab w:val="left" w:pos="3840"/>
        <w:tab w:val="left" w:pos="4320"/>
      </w:tabs>
      <w:spacing w:after="0" w:line="240" w:lineRule="auto"/>
      <w:jc w:val="both"/>
    </w:pPr>
    <w:rPr>
      <w:rFonts w:ascii="Courier New" w:eastAsia="Times New Roman" w:hAnsi="Courier New" w:cs="Courier New"/>
      <w:sz w:val="20"/>
      <w:szCs w:val="20"/>
      <w:lang w:val="en-GB" w:eastAsia="zh-CN"/>
    </w:rPr>
  </w:style>
  <w:style w:type="character" w:customStyle="1" w:styleId="afa">
    <w:name w:val="Текст макроса Знак"/>
    <w:basedOn w:val="a1"/>
    <w:link w:val="af9"/>
    <w:semiHidden/>
    <w:rsid w:val="00086A32"/>
    <w:rPr>
      <w:rFonts w:ascii="Courier New" w:eastAsia="Times New Roman" w:hAnsi="Courier New" w:cs="Courier New"/>
      <w:sz w:val="20"/>
      <w:szCs w:val="20"/>
      <w:lang w:val="en-GB" w:eastAsia="zh-CN"/>
    </w:rPr>
  </w:style>
  <w:style w:type="paragraph" w:styleId="afb">
    <w:name w:val="toa heading"/>
    <w:basedOn w:val="a0"/>
    <w:next w:val="a0"/>
    <w:semiHidden/>
    <w:unhideWhenUsed/>
    <w:rsid w:val="00086A32"/>
    <w:pPr>
      <w:tabs>
        <w:tab w:val="left" w:pos="850"/>
        <w:tab w:val="left" w:pos="1191"/>
        <w:tab w:val="left" w:pos="1531"/>
      </w:tabs>
      <w:adjustRightInd w:val="0"/>
      <w:snapToGrid w:val="0"/>
      <w:spacing w:before="120" w:after="0" w:line="240" w:lineRule="auto"/>
    </w:pPr>
    <w:rPr>
      <w:rFonts w:ascii="Arial" w:eastAsia="Times New Roman" w:hAnsi="Arial" w:cs="Arial"/>
      <w:b/>
      <w:bCs/>
      <w:sz w:val="24"/>
      <w:szCs w:val="24"/>
      <w:lang w:val="en-GB" w:eastAsia="zh-CN"/>
    </w:rPr>
  </w:style>
  <w:style w:type="paragraph" w:styleId="afc">
    <w:name w:val="List"/>
    <w:basedOn w:val="a0"/>
    <w:unhideWhenUsed/>
    <w:rsid w:val="00086A32"/>
    <w:pPr>
      <w:tabs>
        <w:tab w:val="left" w:pos="850"/>
        <w:tab w:val="left" w:pos="1191"/>
        <w:tab w:val="left" w:pos="1531"/>
      </w:tabs>
      <w:adjustRightInd w:val="0"/>
      <w:snapToGrid w:val="0"/>
      <w:spacing w:after="240" w:line="240" w:lineRule="auto"/>
      <w:ind w:left="850" w:hanging="283"/>
    </w:pPr>
    <w:rPr>
      <w:rFonts w:ascii="Times New Roman" w:eastAsia="Times New Roman" w:hAnsi="Times New Roman" w:cs="Times New Roman"/>
      <w:lang w:val="en-GB" w:eastAsia="zh-CN"/>
    </w:rPr>
  </w:style>
  <w:style w:type="character" w:customStyle="1" w:styleId="afd">
    <w:name w:val="Маркированный список Знак"/>
    <w:link w:val="a"/>
    <w:locked/>
    <w:rsid w:val="00086A32"/>
    <w:rPr>
      <w:lang w:val="en-GB" w:eastAsia="zh-CN"/>
    </w:rPr>
  </w:style>
  <w:style w:type="paragraph" w:styleId="a">
    <w:name w:val="List Bullet"/>
    <w:basedOn w:val="a0"/>
    <w:link w:val="afd"/>
    <w:unhideWhenUsed/>
    <w:qFormat/>
    <w:rsid w:val="00086A32"/>
    <w:pPr>
      <w:numPr>
        <w:numId w:val="1"/>
      </w:numPr>
      <w:tabs>
        <w:tab w:val="left" w:pos="851"/>
      </w:tabs>
      <w:adjustRightInd w:val="0"/>
      <w:snapToGrid w:val="0"/>
      <w:spacing w:after="240" w:line="240" w:lineRule="auto"/>
    </w:pPr>
    <w:rPr>
      <w:lang w:val="en-GB" w:eastAsia="zh-CN"/>
    </w:rPr>
  </w:style>
  <w:style w:type="paragraph" w:styleId="afe">
    <w:name w:val="List Number"/>
    <w:basedOn w:val="a0"/>
    <w:unhideWhenUsed/>
    <w:rsid w:val="00086A32"/>
    <w:pPr>
      <w:tabs>
        <w:tab w:val="left" w:pos="1134"/>
      </w:tabs>
      <w:adjustRightInd w:val="0"/>
      <w:snapToGrid w:val="0"/>
      <w:spacing w:after="240" w:line="240" w:lineRule="auto"/>
    </w:pPr>
    <w:rPr>
      <w:rFonts w:ascii="Times New Roman" w:eastAsia="Times New Roman" w:hAnsi="Times New Roman" w:cs="Times New Roman"/>
      <w:lang w:val="en-GB" w:eastAsia="zh-CN"/>
    </w:rPr>
  </w:style>
  <w:style w:type="paragraph" w:styleId="25">
    <w:name w:val="List 2"/>
    <w:basedOn w:val="a0"/>
    <w:unhideWhenUsed/>
    <w:rsid w:val="00086A32"/>
    <w:pPr>
      <w:tabs>
        <w:tab w:val="left" w:pos="850"/>
        <w:tab w:val="left" w:pos="1191"/>
        <w:tab w:val="left" w:pos="1531"/>
      </w:tabs>
      <w:adjustRightInd w:val="0"/>
      <w:snapToGrid w:val="0"/>
      <w:spacing w:after="240" w:line="240" w:lineRule="auto"/>
      <w:ind w:left="1134" w:hanging="283"/>
    </w:pPr>
    <w:rPr>
      <w:rFonts w:ascii="Times New Roman" w:eastAsia="Times New Roman" w:hAnsi="Times New Roman" w:cs="Times New Roman"/>
      <w:lang w:val="en-GB" w:eastAsia="zh-CN"/>
    </w:rPr>
  </w:style>
  <w:style w:type="paragraph" w:styleId="35">
    <w:name w:val="List 3"/>
    <w:basedOn w:val="a0"/>
    <w:unhideWhenUsed/>
    <w:rsid w:val="00086A32"/>
    <w:pPr>
      <w:tabs>
        <w:tab w:val="left" w:pos="850"/>
        <w:tab w:val="left" w:pos="1191"/>
        <w:tab w:val="left" w:pos="1531"/>
      </w:tabs>
      <w:adjustRightInd w:val="0"/>
      <w:snapToGrid w:val="0"/>
      <w:spacing w:after="240" w:line="240" w:lineRule="auto"/>
      <w:ind w:left="1417" w:hanging="283"/>
    </w:pPr>
    <w:rPr>
      <w:rFonts w:ascii="Times New Roman" w:eastAsia="Times New Roman" w:hAnsi="Times New Roman" w:cs="Times New Roman"/>
      <w:lang w:val="en-GB" w:eastAsia="zh-CN"/>
    </w:rPr>
  </w:style>
  <w:style w:type="paragraph" w:styleId="46">
    <w:name w:val="List 4"/>
    <w:basedOn w:val="a0"/>
    <w:unhideWhenUsed/>
    <w:rsid w:val="00086A32"/>
    <w:pPr>
      <w:tabs>
        <w:tab w:val="left" w:pos="850"/>
        <w:tab w:val="left" w:pos="1191"/>
        <w:tab w:val="left" w:pos="1531"/>
      </w:tabs>
      <w:adjustRightInd w:val="0"/>
      <w:snapToGrid w:val="0"/>
      <w:spacing w:after="240" w:line="240" w:lineRule="auto"/>
      <w:ind w:left="1701" w:hanging="283"/>
    </w:pPr>
    <w:rPr>
      <w:rFonts w:ascii="Times New Roman" w:eastAsia="Times New Roman" w:hAnsi="Times New Roman" w:cs="Times New Roman"/>
      <w:lang w:val="en-GB" w:eastAsia="zh-CN"/>
    </w:rPr>
  </w:style>
  <w:style w:type="paragraph" w:styleId="55">
    <w:name w:val="List 5"/>
    <w:basedOn w:val="a0"/>
    <w:unhideWhenUsed/>
    <w:rsid w:val="00086A32"/>
    <w:pPr>
      <w:tabs>
        <w:tab w:val="left" w:pos="850"/>
        <w:tab w:val="left" w:pos="1191"/>
        <w:tab w:val="left" w:pos="1531"/>
      </w:tabs>
      <w:adjustRightInd w:val="0"/>
      <w:snapToGrid w:val="0"/>
      <w:spacing w:after="240" w:line="240" w:lineRule="auto"/>
      <w:ind w:left="1984" w:hanging="283"/>
    </w:pPr>
    <w:rPr>
      <w:rFonts w:ascii="Times New Roman" w:eastAsia="Times New Roman" w:hAnsi="Times New Roman" w:cs="Times New Roman"/>
      <w:lang w:val="en-GB" w:eastAsia="zh-CN"/>
    </w:rPr>
  </w:style>
  <w:style w:type="paragraph" w:styleId="2">
    <w:name w:val="List Bullet 2"/>
    <w:basedOn w:val="a0"/>
    <w:unhideWhenUsed/>
    <w:qFormat/>
    <w:rsid w:val="00086A32"/>
    <w:pPr>
      <w:numPr>
        <w:numId w:val="2"/>
      </w:numPr>
      <w:spacing w:after="0" w:line="240" w:lineRule="auto"/>
      <w:contextualSpacing/>
    </w:pPr>
    <w:rPr>
      <w:rFonts w:ascii="Times New Roman" w:eastAsia="Times New Roman" w:hAnsi="Times New Roman" w:cs="Times New Roman"/>
      <w:sz w:val="24"/>
      <w:szCs w:val="24"/>
      <w:lang w:eastAsia="ru-RU"/>
    </w:rPr>
  </w:style>
  <w:style w:type="paragraph" w:styleId="30">
    <w:name w:val="List Bullet 3"/>
    <w:basedOn w:val="a0"/>
    <w:unhideWhenUsed/>
    <w:rsid w:val="00086A32"/>
    <w:pPr>
      <w:numPr>
        <w:numId w:val="3"/>
      </w:numPr>
      <w:adjustRightInd w:val="0"/>
      <w:snapToGrid w:val="0"/>
      <w:spacing w:after="240" w:line="240" w:lineRule="auto"/>
    </w:pPr>
    <w:rPr>
      <w:rFonts w:ascii="Times New Roman" w:eastAsia="Times New Roman" w:hAnsi="Times New Roman" w:cs="Times New Roman"/>
      <w:lang w:val="en-GB" w:eastAsia="zh-CN"/>
    </w:rPr>
  </w:style>
  <w:style w:type="paragraph" w:styleId="41">
    <w:name w:val="List Bullet 4"/>
    <w:basedOn w:val="a0"/>
    <w:unhideWhenUsed/>
    <w:rsid w:val="00086A32"/>
    <w:pPr>
      <w:numPr>
        <w:numId w:val="4"/>
      </w:numPr>
      <w:adjustRightInd w:val="0"/>
      <w:snapToGrid w:val="0"/>
      <w:spacing w:after="240" w:line="240" w:lineRule="auto"/>
    </w:pPr>
    <w:rPr>
      <w:rFonts w:ascii="Times New Roman" w:eastAsia="Times New Roman" w:hAnsi="Times New Roman" w:cs="Times New Roman"/>
      <w:lang w:val="en-GB" w:eastAsia="zh-CN"/>
    </w:rPr>
  </w:style>
  <w:style w:type="paragraph" w:styleId="50">
    <w:name w:val="List Bullet 5"/>
    <w:basedOn w:val="a0"/>
    <w:unhideWhenUsed/>
    <w:rsid w:val="00086A32"/>
    <w:pPr>
      <w:numPr>
        <w:numId w:val="5"/>
      </w:numPr>
      <w:adjustRightInd w:val="0"/>
      <w:snapToGrid w:val="0"/>
      <w:spacing w:after="240" w:line="240" w:lineRule="auto"/>
    </w:pPr>
    <w:rPr>
      <w:rFonts w:ascii="Times New Roman" w:eastAsia="Times New Roman" w:hAnsi="Times New Roman" w:cs="Times New Roman"/>
      <w:lang w:val="en-GB" w:eastAsia="zh-CN"/>
    </w:rPr>
  </w:style>
  <w:style w:type="paragraph" w:styleId="20">
    <w:name w:val="List Number 2"/>
    <w:basedOn w:val="a0"/>
    <w:unhideWhenUsed/>
    <w:rsid w:val="00086A32"/>
    <w:pPr>
      <w:numPr>
        <w:ilvl w:val="1"/>
        <w:numId w:val="6"/>
      </w:numPr>
      <w:tabs>
        <w:tab w:val="left" w:pos="1417"/>
      </w:tabs>
      <w:adjustRightInd w:val="0"/>
      <w:snapToGrid w:val="0"/>
      <w:spacing w:after="240" w:line="240" w:lineRule="auto"/>
    </w:pPr>
    <w:rPr>
      <w:rFonts w:ascii="Times New Roman" w:eastAsia="Times New Roman" w:hAnsi="Times New Roman" w:cs="Times New Roman"/>
      <w:lang w:val="en-GB" w:eastAsia="zh-CN"/>
    </w:rPr>
  </w:style>
  <w:style w:type="paragraph" w:styleId="3">
    <w:name w:val="List Number 3"/>
    <w:basedOn w:val="a0"/>
    <w:unhideWhenUsed/>
    <w:rsid w:val="00086A32"/>
    <w:pPr>
      <w:numPr>
        <w:ilvl w:val="2"/>
        <w:numId w:val="6"/>
      </w:numPr>
      <w:tabs>
        <w:tab w:val="left" w:pos="1701"/>
      </w:tabs>
      <w:adjustRightInd w:val="0"/>
      <w:snapToGrid w:val="0"/>
      <w:spacing w:after="240" w:line="240" w:lineRule="auto"/>
    </w:pPr>
    <w:rPr>
      <w:rFonts w:ascii="Times New Roman" w:eastAsia="Times New Roman" w:hAnsi="Times New Roman" w:cs="Times New Roman"/>
      <w:lang w:val="en-GB" w:eastAsia="zh-CN"/>
    </w:rPr>
  </w:style>
  <w:style w:type="paragraph" w:styleId="40">
    <w:name w:val="List Number 4"/>
    <w:basedOn w:val="a0"/>
    <w:unhideWhenUsed/>
    <w:rsid w:val="00086A32"/>
    <w:pPr>
      <w:numPr>
        <w:ilvl w:val="3"/>
        <w:numId w:val="6"/>
      </w:numPr>
      <w:tabs>
        <w:tab w:val="left" w:pos="1984"/>
      </w:tabs>
      <w:adjustRightInd w:val="0"/>
      <w:snapToGrid w:val="0"/>
      <w:spacing w:after="240" w:line="240" w:lineRule="auto"/>
    </w:pPr>
    <w:rPr>
      <w:rFonts w:ascii="Times New Roman" w:eastAsia="Times New Roman" w:hAnsi="Times New Roman" w:cs="Times New Roman"/>
      <w:lang w:val="en-GB" w:eastAsia="zh-CN"/>
    </w:rPr>
  </w:style>
  <w:style w:type="paragraph" w:styleId="5">
    <w:name w:val="List Number 5"/>
    <w:basedOn w:val="a0"/>
    <w:unhideWhenUsed/>
    <w:rsid w:val="00086A32"/>
    <w:pPr>
      <w:numPr>
        <w:ilvl w:val="4"/>
        <w:numId w:val="6"/>
      </w:numPr>
      <w:tabs>
        <w:tab w:val="left" w:pos="2268"/>
      </w:tabs>
      <w:adjustRightInd w:val="0"/>
      <w:snapToGrid w:val="0"/>
      <w:spacing w:after="240" w:line="240" w:lineRule="auto"/>
    </w:pPr>
    <w:rPr>
      <w:rFonts w:ascii="Times New Roman" w:eastAsia="Times New Roman" w:hAnsi="Times New Roman" w:cs="Times New Roman"/>
      <w:lang w:val="en-GB" w:eastAsia="zh-CN"/>
    </w:rPr>
  </w:style>
  <w:style w:type="paragraph" w:styleId="aff">
    <w:name w:val="Title"/>
    <w:basedOn w:val="a0"/>
    <w:next w:val="a0"/>
    <w:link w:val="aff0"/>
    <w:uiPriority w:val="10"/>
    <w:qFormat/>
    <w:rsid w:val="00086A32"/>
    <w:pPr>
      <w:tabs>
        <w:tab w:val="left" w:pos="850"/>
        <w:tab w:val="left" w:pos="1191"/>
        <w:tab w:val="left" w:pos="1531"/>
      </w:tabs>
      <w:adjustRightInd w:val="0"/>
      <w:snapToGrid w:val="0"/>
      <w:spacing w:before="240" w:after="60" w:line="240" w:lineRule="auto"/>
    </w:pPr>
    <w:rPr>
      <w:rFonts w:ascii="Arial" w:eastAsia="Times New Roman" w:hAnsi="Arial" w:cs="Times New Roman"/>
      <w:b/>
      <w:bCs/>
      <w:kern w:val="28"/>
      <w:sz w:val="32"/>
      <w:szCs w:val="32"/>
      <w:lang w:val="en-GB" w:eastAsia="zh-CN"/>
    </w:rPr>
  </w:style>
  <w:style w:type="character" w:customStyle="1" w:styleId="aff0">
    <w:name w:val="Название Знак"/>
    <w:basedOn w:val="a1"/>
    <w:link w:val="aff"/>
    <w:uiPriority w:val="10"/>
    <w:rsid w:val="00086A32"/>
    <w:rPr>
      <w:rFonts w:ascii="Arial" w:eastAsia="Times New Roman" w:hAnsi="Arial" w:cs="Times New Roman"/>
      <w:b/>
      <w:bCs/>
      <w:kern w:val="28"/>
      <w:sz w:val="32"/>
      <w:szCs w:val="32"/>
      <w:lang w:val="en-GB" w:eastAsia="zh-CN"/>
    </w:rPr>
  </w:style>
  <w:style w:type="paragraph" w:styleId="aff1">
    <w:name w:val="Body Text Indent"/>
    <w:aliases w:val="текст,oaeno,Body Text Indent"/>
    <w:basedOn w:val="a0"/>
    <w:link w:val="aff2"/>
    <w:uiPriority w:val="99"/>
    <w:unhideWhenUsed/>
    <w:rsid w:val="00086A32"/>
    <w:pPr>
      <w:spacing w:after="120" w:line="240" w:lineRule="auto"/>
      <w:ind w:left="283"/>
    </w:pPr>
    <w:rPr>
      <w:rFonts w:ascii="Times New Roman" w:eastAsia="Times New Roman" w:hAnsi="Times New Roman" w:cs="Times New Roman"/>
      <w:sz w:val="24"/>
      <w:szCs w:val="24"/>
      <w:lang w:eastAsia="ru-RU"/>
    </w:rPr>
  </w:style>
  <w:style w:type="character" w:customStyle="1" w:styleId="aff2">
    <w:name w:val="Основной текст с отступом Знак"/>
    <w:aliases w:val="текст Знак,oaeno Знак,Body Text Indent Знак"/>
    <w:basedOn w:val="a1"/>
    <w:link w:val="aff1"/>
    <w:uiPriority w:val="99"/>
    <w:rsid w:val="00086A32"/>
    <w:rPr>
      <w:rFonts w:ascii="Times New Roman" w:eastAsia="Times New Roman" w:hAnsi="Times New Roman" w:cs="Times New Roman"/>
      <w:sz w:val="24"/>
      <w:szCs w:val="24"/>
      <w:lang w:eastAsia="ru-RU"/>
    </w:rPr>
  </w:style>
  <w:style w:type="paragraph" w:styleId="aff3">
    <w:name w:val="List Continue"/>
    <w:basedOn w:val="a0"/>
    <w:unhideWhenUsed/>
    <w:rsid w:val="00086A32"/>
    <w:pPr>
      <w:adjustRightInd w:val="0"/>
      <w:snapToGrid w:val="0"/>
      <w:spacing w:after="240" w:line="240" w:lineRule="auto"/>
      <w:ind w:left="850"/>
    </w:pPr>
    <w:rPr>
      <w:rFonts w:ascii="Times New Roman" w:eastAsia="Times New Roman" w:hAnsi="Times New Roman" w:cs="Times New Roman"/>
      <w:lang w:val="en-GB" w:eastAsia="zh-CN"/>
    </w:rPr>
  </w:style>
  <w:style w:type="paragraph" w:styleId="26">
    <w:name w:val="List Continue 2"/>
    <w:basedOn w:val="a0"/>
    <w:unhideWhenUsed/>
    <w:rsid w:val="00086A32"/>
    <w:pPr>
      <w:adjustRightInd w:val="0"/>
      <w:snapToGrid w:val="0"/>
      <w:spacing w:after="240" w:line="240" w:lineRule="auto"/>
      <w:ind w:left="1191"/>
    </w:pPr>
    <w:rPr>
      <w:rFonts w:ascii="Times New Roman" w:eastAsia="Times New Roman" w:hAnsi="Times New Roman" w:cs="Times New Roman"/>
      <w:lang w:val="en-GB" w:eastAsia="zh-CN"/>
    </w:rPr>
  </w:style>
  <w:style w:type="paragraph" w:styleId="36">
    <w:name w:val="List Continue 3"/>
    <w:basedOn w:val="a0"/>
    <w:unhideWhenUsed/>
    <w:rsid w:val="00086A32"/>
    <w:pPr>
      <w:adjustRightInd w:val="0"/>
      <w:snapToGrid w:val="0"/>
      <w:spacing w:after="240" w:line="240" w:lineRule="auto"/>
      <w:ind w:left="1474"/>
    </w:pPr>
    <w:rPr>
      <w:rFonts w:ascii="Times New Roman" w:eastAsia="Times New Roman" w:hAnsi="Times New Roman" w:cs="Times New Roman"/>
      <w:lang w:val="en-GB" w:eastAsia="zh-CN"/>
    </w:rPr>
  </w:style>
  <w:style w:type="paragraph" w:styleId="47">
    <w:name w:val="List Continue 4"/>
    <w:basedOn w:val="a0"/>
    <w:unhideWhenUsed/>
    <w:rsid w:val="00086A32"/>
    <w:pPr>
      <w:adjustRightInd w:val="0"/>
      <w:snapToGrid w:val="0"/>
      <w:spacing w:after="240" w:line="240" w:lineRule="auto"/>
      <w:ind w:left="1757"/>
    </w:pPr>
    <w:rPr>
      <w:rFonts w:ascii="Times New Roman" w:eastAsia="Times New Roman" w:hAnsi="Times New Roman" w:cs="Times New Roman"/>
      <w:lang w:val="en-GB" w:eastAsia="zh-CN"/>
    </w:rPr>
  </w:style>
  <w:style w:type="paragraph" w:styleId="56">
    <w:name w:val="List Continue 5"/>
    <w:basedOn w:val="a0"/>
    <w:unhideWhenUsed/>
    <w:rsid w:val="00086A32"/>
    <w:pPr>
      <w:adjustRightInd w:val="0"/>
      <w:snapToGrid w:val="0"/>
      <w:spacing w:after="240" w:line="240" w:lineRule="auto"/>
      <w:ind w:left="2041"/>
    </w:pPr>
    <w:rPr>
      <w:rFonts w:ascii="Times New Roman" w:eastAsia="Times New Roman" w:hAnsi="Times New Roman" w:cs="Times New Roman"/>
      <w:lang w:val="en-GB" w:eastAsia="zh-CN"/>
    </w:rPr>
  </w:style>
  <w:style w:type="paragraph" w:styleId="aff4">
    <w:name w:val="Document Map"/>
    <w:basedOn w:val="a0"/>
    <w:link w:val="aff5"/>
    <w:unhideWhenUsed/>
    <w:rsid w:val="00086A32"/>
    <w:pPr>
      <w:shd w:val="clear" w:color="auto" w:fill="000080"/>
      <w:tabs>
        <w:tab w:val="left" w:pos="850"/>
        <w:tab w:val="left" w:pos="1191"/>
        <w:tab w:val="left" w:pos="1531"/>
      </w:tabs>
      <w:adjustRightInd w:val="0"/>
      <w:snapToGrid w:val="0"/>
      <w:spacing w:after="0" w:line="240" w:lineRule="auto"/>
    </w:pPr>
    <w:rPr>
      <w:rFonts w:ascii="Tahoma" w:eastAsia="Times New Roman" w:hAnsi="Tahoma" w:cs="Times New Roman"/>
      <w:sz w:val="20"/>
      <w:szCs w:val="20"/>
      <w:lang w:val="en-GB" w:eastAsia="zh-CN"/>
    </w:rPr>
  </w:style>
  <w:style w:type="character" w:customStyle="1" w:styleId="aff5">
    <w:name w:val="Схема документа Знак"/>
    <w:basedOn w:val="a1"/>
    <w:link w:val="aff4"/>
    <w:rsid w:val="00086A32"/>
    <w:rPr>
      <w:rFonts w:ascii="Tahoma" w:eastAsia="Times New Roman" w:hAnsi="Tahoma" w:cs="Times New Roman"/>
      <w:sz w:val="20"/>
      <w:szCs w:val="20"/>
      <w:shd w:val="clear" w:color="auto" w:fill="000080"/>
      <w:lang w:val="en-GB" w:eastAsia="zh-CN"/>
    </w:rPr>
  </w:style>
  <w:style w:type="paragraph" w:styleId="aff6">
    <w:name w:val="annotation subject"/>
    <w:basedOn w:val="ab"/>
    <w:next w:val="ab"/>
    <w:link w:val="aff7"/>
    <w:semiHidden/>
    <w:unhideWhenUsed/>
    <w:rsid w:val="00086A32"/>
    <w:rPr>
      <w:b/>
      <w:bCs/>
    </w:rPr>
  </w:style>
  <w:style w:type="character" w:customStyle="1" w:styleId="aff7">
    <w:name w:val="Тема примечания Знак"/>
    <w:basedOn w:val="ac"/>
    <w:link w:val="aff6"/>
    <w:semiHidden/>
    <w:rsid w:val="00086A32"/>
    <w:rPr>
      <w:rFonts w:ascii="Times New Roman" w:eastAsia="Times New Roman" w:hAnsi="Times New Roman" w:cs="Times New Roman"/>
      <w:b/>
      <w:bCs/>
      <w:sz w:val="20"/>
      <w:szCs w:val="20"/>
      <w:lang w:val="en-GB" w:eastAsia="zh-CN"/>
    </w:rPr>
  </w:style>
  <w:style w:type="paragraph" w:styleId="aff8">
    <w:name w:val="Balloon Text"/>
    <w:basedOn w:val="a0"/>
    <w:link w:val="aff9"/>
    <w:unhideWhenUsed/>
    <w:rsid w:val="00086A32"/>
    <w:pPr>
      <w:tabs>
        <w:tab w:val="left" w:pos="850"/>
        <w:tab w:val="left" w:pos="1191"/>
        <w:tab w:val="left" w:pos="1531"/>
      </w:tabs>
      <w:adjustRightInd w:val="0"/>
      <w:snapToGrid w:val="0"/>
      <w:spacing w:after="0" w:line="240" w:lineRule="auto"/>
    </w:pPr>
    <w:rPr>
      <w:rFonts w:ascii="Tahoma" w:eastAsia="Times New Roman" w:hAnsi="Tahoma" w:cs="Times New Roman"/>
      <w:sz w:val="16"/>
      <w:szCs w:val="16"/>
      <w:lang w:val="en-GB" w:eastAsia="zh-CN"/>
    </w:rPr>
  </w:style>
  <w:style w:type="character" w:customStyle="1" w:styleId="aff9">
    <w:name w:val="Текст выноски Знак"/>
    <w:basedOn w:val="a1"/>
    <w:link w:val="aff8"/>
    <w:rsid w:val="00086A32"/>
    <w:rPr>
      <w:rFonts w:ascii="Tahoma" w:eastAsia="Times New Roman" w:hAnsi="Tahoma" w:cs="Times New Roman"/>
      <w:sz w:val="16"/>
      <w:szCs w:val="16"/>
      <w:lang w:val="en-GB" w:eastAsia="zh-CN"/>
    </w:rPr>
  </w:style>
  <w:style w:type="paragraph" w:styleId="affa">
    <w:name w:val="No Spacing"/>
    <w:link w:val="affb"/>
    <w:uiPriority w:val="1"/>
    <w:qFormat/>
    <w:rsid w:val="00086A32"/>
    <w:pPr>
      <w:suppressAutoHyphens/>
      <w:spacing w:after="0" w:line="240" w:lineRule="auto"/>
    </w:pPr>
    <w:rPr>
      <w:rFonts w:ascii="Times New Roman" w:eastAsia="SimSun" w:hAnsi="Times New Roman" w:cs="Mangal"/>
      <w:kern w:val="2"/>
      <w:sz w:val="24"/>
      <w:szCs w:val="21"/>
      <w:lang w:val="en-GB" w:eastAsia="hi-IN" w:bidi="hi-IN"/>
    </w:rPr>
  </w:style>
  <w:style w:type="paragraph" w:styleId="affc">
    <w:name w:val="Revision"/>
    <w:uiPriority w:val="99"/>
    <w:semiHidden/>
    <w:rsid w:val="00086A32"/>
    <w:pPr>
      <w:spacing w:after="0" w:line="240" w:lineRule="auto"/>
    </w:pPr>
    <w:rPr>
      <w:rFonts w:ascii="Times New Roman" w:eastAsia="Times New Roman" w:hAnsi="Times New Roman" w:cs="Times New Roman"/>
      <w:lang w:val="en-GB" w:eastAsia="zh-CN"/>
    </w:rPr>
  </w:style>
  <w:style w:type="character" w:customStyle="1" w:styleId="affd">
    <w:name w:val="Абзац списка Знак"/>
    <w:aliases w:val="Абзац списка для документа Знак"/>
    <w:link w:val="affe"/>
    <w:uiPriority w:val="34"/>
    <w:locked/>
    <w:rsid w:val="00086A32"/>
    <w:rPr>
      <w:rFonts w:ascii="Times New Roman" w:eastAsia="Times New Roman" w:hAnsi="Times New Roman" w:cs="Times New Roman"/>
      <w:sz w:val="24"/>
      <w:szCs w:val="24"/>
      <w:lang w:val="x-none"/>
    </w:rPr>
  </w:style>
  <w:style w:type="paragraph" w:styleId="affe">
    <w:name w:val="List Paragraph"/>
    <w:aliases w:val="Абзац списка для документа"/>
    <w:basedOn w:val="a0"/>
    <w:link w:val="affd"/>
    <w:uiPriority w:val="34"/>
    <w:qFormat/>
    <w:rsid w:val="00086A32"/>
    <w:pPr>
      <w:spacing w:after="0" w:line="240" w:lineRule="auto"/>
      <w:ind w:left="720"/>
      <w:contextualSpacing/>
    </w:pPr>
    <w:rPr>
      <w:rFonts w:ascii="Times New Roman" w:eastAsia="Times New Roman" w:hAnsi="Times New Roman" w:cs="Times New Roman"/>
      <w:sz w:val="24"/>
      <w:szCs w:val="24"/>
      <w:lang w:val="x-none"/>
    </w:rPr>
  </w:style>
  <w:style w:type="paragraph" w:styleId="afff">
    <w:name w:val="TOC Heading"/>
    <w:basedOn w:val="1"/>
    <w:next w:val="a0"/>
    <w:uiPriority w:val="39"/>
    <w:unhideWhenUsed/>
    <w:qFormat/>
    <w:rsid w:val="00086A32"/>
    <w:pPr>
      <w:outlineLvl w:val="9"/>
    </w:pPr>
    <w:rPr>
      <w:rFonts w:eastAsia="SimSun"/>
      <w:lang w:val="en-US" w:eastAsia="ja-JP"/>
    </w:rPr>
  </w:style>
  <w:style w:type="character" w:customStyle="1" w:styleId="CharStyle3">
    <w:name w:val="Char Style 3"/>
    <w:link w:val="Style2"/>
    <w:locked/>
    <w:rsid w:val="00086A32"/>
    <w:rPr>
      <w:shd w:val="clear" w:color="auto" w:fill="FFFFFF"/>
    </w:rPr>
  </w:style>
  <w:style w:type="paragraph" w:customStyle="1" w:styleId="Style2">
    <w:name w:val="Style 2"/>
    <w:basedOn w:val="a0"/>
    <w:link w:val="CharStyle3"/>
    <w:rsid w:val="00086A32"/>
    <w:pPr>
      <w:widowControl w:val="0"/>
      <w:shd w:val="clear" w:color="auto" w:fill="FFFFFF"/>
      <w:spacing w:after="0" w:line="244" w:lineRule="exact"/>
      <w:ind w:hanging="480"/>
    </w:pPr>
  </w:style>
  <w:style w:type="character" w:customStyle="1" w:styleId="Num-DocParagraphCharChar">
    <w:name w:val="Num-Doc Paragraph Char Char"/>
    <w:link w:val="Num-DocParagraph"/>
    <w:locked/>
    <w:rsid w:val="00086A32"/>
    <w:rPr>
      <w:rFonts w:ascii="Calibri" w:eastAsia="Calibri" w:hAnsi="Calibri" w:cs="Times New Roman"/>
      <w:sz w:val="20"/>
      <w:szCs w:val="20"/>
      <w:lang w:val="en-GB" w:eastAsia="zh-CN"/>
    </w:rPr>
  </w:style>
  <w:style w:type="paragraph" w:customStyle="1" w:styleId="firstchild">
    <w:name w:val="first_child"/>
    <w:basedOn w:val="a0"/>
    <w:rsid w:val="00086A3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ppendixHeading">
    <w:name w:val="Appendix Heading"/>
    <w:basedOn w:val="a0"/>
    <w:next w:val="Num-DocParagraph"/>
    <w:rsid w:val="00086A32"/>
    <w:pPr>
      <w:keepNext/>
      <w:pageBreakBefore/>
      <w:tabs>
        <w:tab w:val="left" w:pos="850"/>
        <w:tab w:val="left" w:pos="1191"/>
        <w:tab w:val="left" w:pos="1531"/>
      </w:tabs>
      <w:adjustRightInd w:val="0"/>
      <w:snapToGrid w:val="0"/>
      <w:spacing w:before="1200" w:after="720" w:line="240" w:lineRule="auto"/>
      <w:jc w:val="center"/>
      <w:outlineLvl w:val="0"/>
    </w:pPr>
    <w:rPr>
      <w:rFonts w:ascii="Times New Roman" w:eastAsia="Times New Roman" w:hAnsi="Times New Roman" w:cs="Times New Roman"/>
      <w:b/>
      <w:bCs/>
      <w:caps/>
      <w:lang w:val="en-GB" w:eastAsia="zh-CN"/>
    </w:rPr>
  </w:style>
  <w:style w:type="paragraph" w:customStyle="1" w:styleId="Checklist">
    <w:name w:val="Checklist"/>
    <w:basedOn w:val="a7"/>
    <w:rsid w:val="00086A32"/>
    <w:pPr>
      <w:numPr>
        <w:numId w:val="7"/>
      </w:numPr>
      <w:tabs>
        <w:tab w:val="left" w:pos="850"/>
        <w:tab w:val="left" w:pos="1191"/>
        <w:tab w:val="left" w:pos="1531"/>
      </w:tabs>
      <w:adjustRightInd w:val="0"/>
      <w:snapToGrid w:val="0"/>
      <w:spacing w:after="240"/>
      <w:ind w:left="850" w:hanging="408"/>
    </w:pPr>
    <w:rPr>
      <w:sz w:val="22"/>
      <w:szCs w:val="22"/>
      <w:lang w:val="en-US" w:eastAsia="zh-CN"/>
    </w:rPr>
  </w:style>
  <w:style w:type="character" w:customStyle="1" w:styleId="AttentionPointChar">
    <w:name w:val="Attention Point Char"/>
    <w:link w:val="AttentionPoint"/>
    <w:locked/>
    <w:rsid w:val="00086A32"/>
    <w:rPr>
      <w:rFonts w:ascii="Times New Roman" w:eastAsia="Times New Roman" w:hAnsi="Times New Roman" w:cs="Times New Roman"/>
      <w:shd w:val="clear" w:color="auto" w:fill="D9D9D9"/>
      <w:lang w:val="en-US" w:eastAsia="zh-CN"/>
    </w:rPr>
  </w:style>
  <w:style w:type="paragraph" w:customStyle="1" w:styleId="AttentionPoint">
    <w:name w:val="Attention Point"/>
    <w:basedOn w:val="a0"/>
    <w:link w:val="AttentionPointChar"/>
    <w:qFormat/>
    <w:rsid w:val="00086A32"/>
    <w:pPr>
      <w:pBdr>
        <w:top w:val="single" w:sz="4" w:space="6" w:color="auto" w:shadow="1"/>
        <w:left w:val="single" w:sz="4" w:space="6" w:color="auto" w:shadow="1"/>
        <w:bottom w:val="single" w:sz="4" w:space="6" w:color="auto" w:shadow="1"/>
        <w:right w:val="single" w:sz="4" w:space="6" w:color="auto" w:shadow="1"/>
      </w:pBdr>
      <w:shd w:val="clear" w:color="auto" w:fill="D9D9D9"/>
      <w:adjustRightInd w:val="0"/>
      <w:snapToGrid w:val="0"/>
      <w:spacing w:after="240" w:line="240" w:lineRule="auto"/>
    </w:pPr>
    <w:rPr>
      <w:rFonts w:ascii="Times New Roman" w:eastAsia="Times New Roman" w:hAnsi="Times New Roman" w:cs="Times New Roman"/>
      <w:lang w:val="en-US" w:eastAsia="zh-CN"/>
    </w:rPr>
  </w:style>
  <w:style w:type="paragraph" w:customStyle="1" w:styleId="Figures">
    <w:name w:val="Figures"/>
    <w:basedOn w:val="a0"/>
    <w:qFormat/>
    <w:rsid w:val="00086A32"/>
    <w:pPr>
      <w:tabs>
        <w:tab w:val="left" w:pos="850"/>
        <w:tab w:val="left" w:pos="1191"/>
        <w:tab w:val="left" w:pos="1531"/>
      </w:tabs>
      <w:adjustRightInd w:val="0"/>
      <w:snapToGrid w:val="0"/>
      <w:spacing w:after="240" w:line="240" w:lineRule="auto"/>
    </w:pPr>
    <w:rPr>
      <w:rFonts w:ascii="Times New Roman" w:eastAsia="Times New Roman" w:hAnsi="Times New Roman" w:cs="Times New Roman"/>
      <w:lang w:val="en-GB" w:eastAsia="zh-CN"/>
    </w:rPr>
  </w:style>
  <w:style w:type="paragraph" w:customStyle="1" w:styleId="xl66">
    <w:name w:val="xl66"/>
    <w:basedOn w:val="a0"/>
    <w:rsid w:val="00086A32"/>
    <w:pPr>
      <w:spacing w:before="100" w:beforeAutospacing="1" w:after="100" w:afterAutospacing="1" w:line="240" w:lineRule="auto"/>
    </w:pPr>
    <w:rPr>
      <w:rFonts w:ascii="Arial" w:eastAsia="Times New Roman" w:hAnsi="Arial" w:cs="Arial"/>
      <w:b/>
      <w:bCs/>
      <w:sz w:val="24"/>
      <w:szCs w:val="24"/>
      <w:lang w:val="en-US"/>
    </w:rPr>
  </w:style>
  <w:style w:type="paragraph" w:customStyle="1" w:styleId="xl67">
    <w:name w:val="xl67"/>
    <w:basedOn w:val="a0"/>
    <w:rsid w:val="00086A32"/>
    <w:pPr>
      <w:pBdr>
        <w:top w:val="single" w:sz="4" w:space="0" w:color="C0C0C0"/>
        <w:left w:val="single" w:sz="4" w:space="0" w:color="C0C0C0"/>
        <w:bottom w:val="single" w:sz="4" w:space="0" w:color="C0C0C0"/>
        <w:right w:val="single" w:sz="4" w:space="0" w:color="C0C0C0"/>
      </w:pBd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FigureNote">
    <w:name w:val="Figure Note"/>
    <w:basedOn w:val="a0"/>
    <w:rsid w:val="00086A32"/>
    <w:pPr>
      <w:tabs>
        <w:tab w:val="left" w:pos="850"/>
        <w:tab w:val="left" w:pos="1191"/>
        <w:tab w:val="left" w:pos="1531"/>
      </w:tabs>
      <w:adjustRightInd w:val="0"/>
      <w:snapToGrid w:val="0"/>
      <w:spacing w:after="120" w:line="240" w:lineRule="auto"/>
    </w:pPr>
    <w:rPr>
      <w:rFonts w:ascii="Arial" w:eastAsia="Times New Roman" w:hAnsi="Arial" w:cs="Arial"/>
      <w:sz w:val="18"/>
      <w:szCs w:val="18"/>
      <w:lang w:val="en-GB" w:eastAsia="zh-CN"/>
    </w:rPr>
  </w:style>
  <w:style w:type="paragraph" w:customStyle="1" w:styleId="FigureSub-title">
    <w:name w:val="Figure Sub-title"/>
    <w:basedOn w:val="a0"/>
    <w:rsid w:val="00086A32"/>
    <w:pPr>
      <w:keepNext/>
      <w:tabs>
        <w:tab w:val="left" w:pos="850"/>
        <w:tab w:val="left" w:pos="1191"/>
        <w:tab w:val="left" w:pos="1531"/>
      </w:tabs>
      <w:adjustRightInd w:val="0"/>
      <w:snapToGrid w:val="0"/>
      <w:spacing w:after="120" w:line="240" w:lineRule="auto"/>
      <w:jc w:val="center"/>
    </w:pPr>
    <w:rPr>
      <w:rFonts w:ascii="Arial" w:eastAsia="Times New Roman" w:hAnsi="Arial" w:cs="Arial"/>
      <w:sz w:val="18"/>
      <w:lang w:val="en-GB" w:eastAsia="zh-CN"/>
    </w:rPr>
  </w:style>
  <w:style w:type="paragraph" w:customStyle="1" w:styleId="FigureTitle">
    <w:name w:val="Figure Title"/>
    <w:basedOn w:val="a0"/>
    <w:next w:val="FigureSub-title"/>
    <w:rsid w:val="00086A32"/>
    <w:pPr>
      <w:keepNext/>
      <w:tabs>
        <w:tab w:val="left" w:pos="850"/>
        <w:tab w:val="left" w:pos="1191"/>
        <w:tab w:val="left" w:pos="1531"/>
      </w:tabs>
      <w:adjustRightInd w:val="0"/>
      <w:snapToGrid w:val="0"/>
      <w:spacing w:after="240" w:line="240" w:lineRule="auto"/>
    </w:pPr>
    <w:rPr>
      <w:rFonts w:ascii="Arial" w:eastAsia="Times New Roman" w:hAnsi="Arial" w:cs="Arial"/>
      <w:b/>
      <w:bCs/>
      <w:sz w:val="18"/>
      <w:lang w:val="en-GB" w:eastAsia="zh-CN"/>
    </w:rPr>
  </w:style>
  <w:style w:type="paragraph" w:customStyle="1" w:styleId="HeadingNon-Numbered">
    <w:name w:val="Heading Non-Numbered"/>
    <w:basedOn w:val="a0"/>
    <w:next w:val="a7"/>
    <w:rsid w:val="00086A32"/>
    <w:pPr>
      <w:keepNext/>
      <w:pageBreakBefore/>
      <w:tabs>
        <w:tab w:val="left" w:pos="850"/>
        <w:tab w:val="left" w:pos="1191"/>
        <w:tab w:val="left" w:pos="1531"/>
      </w:tabs>
      <w:adjustRightInd w:val="0"/>
      <w:snapToGrid w:val="0"/>
      <w:spacing w:before="1200" w:after="720" w:line="240" w:lineRule="auto"/>
      <w:jc w:val="center"/>
      <w:outlineLvl w:val="0"/>
    </w:pPr>
    <w:rPr>
      <w:rFonts w:ascii="Times New Roman" w:eastAsia="Times New Roman" w:hAnsi="Times New Roman" w:cs="Times New Roman"/>
      <w:b/>
      <w:bCs/>
      <w:caps/>
      <w:lang w:val="en-GB" w:eastAsia="zh-CN"/>
    </w:rPr>
  </w:style>
  <w:style w:type="paragraph" w:customStyle="1" w:styleId="xl68">
    <w:name w:val="xl68"/>
    <w:basedOn w:val="a0"/>
    <w:rsid w:val="00086A32"/>
    <w:pPr>
      <w:spacing w:before="100" w:beforeAutospacing="1" w:after="100" w:afterAutospacing="1" w:line="240" w:lineRule="auto"/>
    </w:pPr>
    <w:rPr>
      <w:rFonts w:ascii="Times New Roman" w:eastAsia="Times New Roman" w:hAnsi="Times New Roman" w:cs="Times New Roman"/>
      <w:color w:val="000000"/>
      <w:sz w:val="24"/>
      <w:szCs w:val="24"/>
      <w:lang w:val="en-US"/>
    </w:rPr>
  </w:style>
  <w:style w:type="paragraph" w:customStyle="1" w:styleId="xl69">
    <w:name w:val="xl69"/>
    <w:basedOn w:val="a0"/>
    <w:rsid w:val="00086A32"/>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70">
    <w:name w:val="xl70"/>
    <w:basedOn w:val="a0"/>
    <w:rsid w:val="00086A32"/>
    <w:pPr>
      <w:spacing w:before="100" w:beforeAutospacing="1" w:after="100" w:afterAutospacing="1" w:line="240" w:lineRule="auto"/>
    </w:pPr>
    <w:rPr>
      <w:rFonts w:ascii="Arial" w:eastAsia="Times New Roman" w:hAnsi="Arial" w:cs="Arial"/>
      <w:sz w:val="24"/>
      <w:szCs w:val="24"/>
      <w:lang w:val="en-US"/>
    </w:rPr>
  </w:style>
  <w:style w:type="paragraph" w:customStyle="1" w:styleId="xl71">
    <w:name w:val="xl71"/>
    <w:basedOn w:val="a0"/>
    <w:rsid w:val="00086A32"/>
    <w:pPr>
      <w:shd w:val="clear" w:color="auto" w:fill="FFFF00"/>
      <w:spacing w:before="100" w:beforeAutospacing="1" w:after="100" w:afterAutospacing="1" w:line="240" w:lineRule="auto"/>
    </w:pPr>
    <w:rPr>
      <w:rFonts w:ascii="Arial" w:eastAsia="Times New Roman" w:hAnsi="Arial" w:cs="Arial"/>
      <w:sz w:val="24"/>
      <w:szCs w:val="24"/>
      <w:lang w:val="en-US"/>
    </w:rPr>
  </w:style>
  <w:style w:type="paragraph" w:customStyle="1" w:styleId="xl72">
    <w:name w:val="xl72"/>
    <w:basedOn w:val="a0"/>
    <w:rsid w:val="00086A32"/>
    <w:pPr>
      <w:shd w:val="clear" w:color="auto" w:fill="FFFF00"/>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73">
    <w:name w:val="xl73"/>
    <w:basedOn w:val="a0"/>
    <w:rsid w:val="00086A32"/>
    <w:pPr>
      <w:shd w:val="clear" w:color="auto" w:fill="92D050"/>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74">
    <w:name w:val="xl74"/>
    <w:basedOn w:val="a0"/>
    <w:rsid w:val="00086A32"/>
    <w:pPr>
      <w:spacing w:before="100" w:beforeAutospacing="1" w:after="100" w:afterAutospacing="1" w:line="240" w:lineRule="auto"/>
    </w:pPr>
    <w:rPr>
      <w:rFonts w:ascii="Times New Roman" w:eastAsia="Times New Roman" w:hAnsi="Times New Roman" w:cs="Times New Roman"/>
      <w:b/>
      <w:bCs/>
      <w:sz w:val="24"/>
      <w:szCs w:val="24"/>
      <w:lang w:val="en-US"/>
    </w:rPr>
  </w:style>
  <w:style w:type="paragraph" w:customStyle="1" w:styleId="Codesnippet">
    <w:name w:val="Code snippet"/>
    <w:basedOn w:val="a0"/>
    <w:next w:val="Num-DocParagraph"/>
    <w:rsid w:val="00086A32"/>
    <w:pPr>
      <w:pBdr>
        <w:top w:val="single" w:sz="4" w:space="1" w:color="auto"/>
        <w:left w:val="single" w:sz="4" w:space="4" w:color="auto"/>
        <w:bottom w:val="single" w:sz="4" w:space="1" w:color="auto"/>
        <w:right w:val="single" w:sz="4" w:space="4" w:color="auto"/>
      </w:pBdr>
      <w:tabs>
        <w:tab w:val="left" w:pos="850"/>
        <w:tab w:val="left" w:pos="1191"/>
        <w:tab w:val="left" w:pos="1531"/>
      </w:tabs>
      <w:adjustRightInd w:val="0"/>
      <w:snapToGrid w:val="0"/>
      <w:spacing w:after="0" w:line="240" w:lineRule="auto"/>
    </w:pPr>
    <w:rPr>
      <w:rFonts w:ascii="Courier New" w:eastAsia="Times New Roman" w:hAnsi="Courier New" w:cs="Times New Roman"/>
      <w:lang w:val="en-GB" w:eastAsia="zh-CN"/>
    </w:rPr>
  </w:style>
  <w:style w:type="paragraph" w:customStyle="1" w:styleId="TableNote">
    <w:name w:val="Table Note"/>
    <w:basedOn w:val="a0"/>
    <w:rsid w:val="00086A32"/>
    <w:pPr>
      <w:tabs>
        <w:tab w:val="left" w:pos="850"/>
        <w:tab w:val="left" w:pos="1191"/>
        <w:tab w:val="left" w:pos="1531"/>
      </w:tabs>
      <w:adjustRightInd w:val="0"/>
      <w:snapToGrid w:val="0"/>
      <w:spacing w:after="120" w:line="240" w:lineRule="auto"/>
    </w:pPr>
    <w:rPr>
      <w:rFonts w:ascii="Arial" w:eastAsia="Times New Roman" w:hAnsi="Arial" w:cs="Arial"/>
      <w:sz w:val="16"/>
      <w:szCs w:val="18"/>
      <w:lang w:val="en-GB" w:eastAsia="zh-CN"/>
    </w:rPr>
  </w:style>
  <w:style w:type="paragraph" w:customStyle="1" w:styleId="TableSub-title">
    <w:name w:val="Table Sub-title"/>
    <w:basedOn w:val="a0"/>
    <w:rsid w:val="00086A32"/>
    <w:pPr>
      <w:keepNext/>
      <w:tabs>
        <w:tab w:val="left" w:pos="850"/>
        <w:tab w:val="left" w:pos="1191"/>
        <w:tab w:val="left" w:pos="1531"/>
      </w:tabs>
      <w:adjustRightInd w:val="0"/>
      <w:snapToGrid w:val="0"/>
      <w:spacing w:after="240" w:line="240" w:lineRule="auto"/>
      <w:jc w:val="center"/>
    </w:pPr>
    <w:rPr>
      <w:rFonts w:ascii="Arial" w:eastAsia="Times New Roman" w:hAnsi="Arial" w:cs="Arial"/>
      <w:sz w:val="18"/>
      <w:lang w:val="en-GB" w:eastAsia="zh-CN"/>
    </w:rPr>
  </w:style>
  <w:style w:type="paragraph" w:customStyle="1" w:styleId="TableTitle">
    <w:name w:val="Table Title"/>
    <w:basedOn w:val="a0"/>
    <w:rsid w:val="00086A32"/>
    <w:pPr>
      <w:keepNext/>
      <w:tabs>
        <w:tab w:val="left" w:pos="850"/>
        <w:tab w:val="left" w:pos="1191"/>
        <w:tab w:val="left" w:pos="1531"/>
      </w:tabs>
      <w:adjustRightInd w:val="0"/>
      <w:snapToGrid w:val="0"/>
      <w:spacing w:after="240" w:line="240" w:lineRule="auto"/>
      <w:jc w:val="center"/>
    </w:pPr>
    <w:rPr>
      <w:rFonts w:ascii="Arial" w:eastAsia="Times New Roman" w:hAnsi="Arial" w:cs="Arial"/>
      <w:b/>
      <w:bCs/>
      <w:sz w:val="18"/>
      <w:lang w:val="en-GB" w:eastAsia="zh-CN"/>
    </w:rPr>
  </w:style>
  <w:style w:type="paragraph" w:customStyle="1" w:styleId="DPCBulletInTable">
    <w:name w:val="DPC_BulletInTable"/>
    <w:basedOn w:val="a0"/>
    <w:rsid w:val="00086A32"/>
    <w:pPr>
      <w:numPr>
        <w:numId w:val="8"/>
      </w:numPr>
      <w:spacing w:after="0" w:line="240" w:lineRule="auto"/>
    </w:pPr>
    <w:rPr>
      <w:rFonts w:ascii="Times New Roman" w:eastAsia="Times New Roman" w:hAnsi="Times New Roman" w:cs="Times New Roman"/>
      <w:bCs/>
      <w:sz w:val="24"/>
      <w:szCs w:val="20"/>
      <w:lang w:val="en-US"/>
    </w:rPr>
  </w:style>
  <w:style w:type="paragraph" w:customStyle="1" w:styleId="ToMail">
    <w:name w:val="To Mail"/>
    <w:basedOn w:val="a0"/>
    <w:semiHidden/>
    <w:rsid w:val="00086A32"/>
    <w:pPr>
      <w:keepLines/>
      <w:numPr>
        <w:numId w:val="9"/>
      </w:numPr>
      <w:pBdr>
        <w:top w:val="single" w:sz="6" w:space="10" w:color="auto"/>
        <w:left w:val="single" w:sz="6" w:space="13" w:color="auto"/>
        <w:bottom w:val="single" w:sz="6" w:space="10" w:color="auto"/>
        <w:right w:val="single" w:sz="6" w:space="5" w:color="auto"/>
      </w:pBdr>
      <w:spacing w:before="60" w:after="60" w:line="280" w:lineRule="exact"/>
      <w:ind w:right="113"/>
    </w:pPr>
    <w:rPr>
      <w:rFonts w:ascii="Times New Roman" w:eastAsia="Times New Roman" w:hAnsi="Times New Roman" w:cs="Times New Roman"/>
      <w:sz w:val="24"/>
      <w:szCs w:val="24"/>
      <w:lang w:val="en-US"/>
    </w:rPr>
  </w:style>
  <w:style w:type="paragraph" w:customStyle="1" w:styleId="ListBulletBox">
    <w:name w:val="List Bullet Box"/>
    <w:basedOn w:val="a0"/>
    <w:rsid w:val="00086A32"/>
    <w:pPr>
      <w:numPr>
        <w:numId w:val="10"/>
      </w:numPr>
      <w:adjustRightInd w:val="0"/>
      <w:snapToGrid w:val="0"/>
      <w:spacing w:after="240" w:line="240" w:lineRule="auto"/>
    </w:pPr>
    <w:rPr>
      <w:rFonts w:ascii="Arial" w:eastAsia="Times New Roman" w:hAnsi="Arial" w:cs="Arial"/>
      <w:sz w:val="18"/>
      <w:lang w:val="en-US" w:eastAsia="zh-CN"/>
    </w:rPr>
  </w:style>
  <w:style w:type="paragraph" w:customStyle="1" w:styleId="ListBulletBox2">
    <w:name w:val="List Bullet Box 2"/>
    <w:basedOn w:val="a0"/>
    <w:rsid w:val="00086A32"/>
    <w:pPr>
      <w:numPr>
        <w:numId w:val="11"/>
      </w:numPr>
      <w:adjustRightInd w:val="0"/>
      <w:snapToGrid w:val="0"/>
      <w:spacing w:after="240" w:line="240" w:lineRule="auto"/>
    </w:pPr>
    <w:rPr>
      <w:rFonts w:ascii="Arial" w:eastAsia="Times New Roman" w:hAnsi="Arial" w:cs="Arial"/>
      <w:sz w:val="18"/>
      <w:lang w:val="en-US" w:eastAsia="zh-CN"/>
    </w:rPr>
  </w:style>
  <w:style w:type="paragraph" w:customStyle="1" w:styleId="ListBulletBox3">
    <w:name w:val="List Bullet Box 3"/>
    <w:basedOn w:val="a0"/>
    <w:rsid w:val="00086A32"/>
    <w:pPr>
      <w:numPr>
        <w:numId w:val="12"/>
      </w:numPr>
      <w:adjustRightInd w:val="0"/>
      <w:snapToGrid w:val="0"/>
      <w:spacing w:after="240" w:line="240" w:lineRule="auto"/>
    </w:pPr>
    <w:rPr>
      <w:rFonts w:ascii="Arial" w:eastAsia="Times New Roman" w:hAnsi="Arial" w:cs="Arial"/>
      <w:sz w:val="18"/>
      <w:lang w:val="en-US" w:eastAsia="zh-CN"/>
    </w:rPr>
  </w:style>
  <w:style w:type="paragraph" w:customStyle="1" w:styleId="ListNumberBox">
    <w:name w:val="List Number Box"/>
    <w:basedOn w:val="a0"/>
    <w:rsid w:val="00086A32"/>
    <w:pPr>
      <w:numPr>
        <w:numId w:val="13"/>
      </w:numPr>
      <w:tabs>
        <w:tab w:val="left" w:pos="850"/>
      </w:tabs>
      <w:adjustRightInd w:val="0"/>
      <w:snapToGrid w:val="0"/>
      <w:spacing w:after="240" w:line="240" w:lineRule="auto"/>
      <w:ind w:left="850"/>
    </w:pPr>
    <w:rPr>
      <w:rFonts w:ascii="Arial" w:eastAsia="Times New Roman" w:hAnsi="Arial" w:cs="Arial"/>
      <w:sz w:val="18"/>
      <w:lang w:val="en-US" w:eastAsia="zh-CN"/>
    </w:rPr>
  </w:style>
  <w:style w:type="paragraph" w:customStyle="1" w:styleId="ListNumberBox2">
    <w:name w:val="List Number Box 2"/>
    <w:basedOn w:val="a0"/>
    <w:rsid w:val="00086A32"/>
    <w:pPr>
      <w:numPr>
        <w:ilvl w:val="1"/>
        <w:numId w:val="13"/>
      </w:numPr>
      <w:tabs>
        <w:tab w:val="left" w:pos="1191"/>
      </w:tabs>
      <w:adjustRightInd w:val="0"/>
      <w:snapToGrid w:val="0"/>
      <w:spacing w:after="240" w:line="240" w:lineRule="auto"/>
      <w:ind w:left="1191" w:hanging="340"/>
    </w:pPr>
    <w:rPr>
      <w:rFonts w:ascii="Arial" w:eastAsia="Times New Roman" w:hAnsi="Arial" w:cs="Arial"/>
      <w:sz w:val="18"/>
      <w:lang w:val="en-US" w:eastAsia="zh-CN"/>
    </w:rPr>
  </w:style>
  <w:style w:type="paragraph" w:customStyle="1" w:styleId="ListNumberBox3">
    <w:name w:val="List Number Box 3"/>
    <w:basedOn w:val="a0"/>
    <w:rsid w:val="00086A32"/>
    <w:pPr>
      <w:numPr>
        <w:ilvl w:val="2"/>
        <w:numId w:val="13"/>
      </w:numPr>
      <w:tabs>
        <w:tab w:val="left" w:pos="1474"/>
      </w:tabs>
      <w:adjustRightInd w:val="0"/>
      <w:snapToGrid w:val="0"/>
      <w:spacing w:after="240" w:line="240" w:lineRule="auto"/>
      <w:ind w:left="1474"/>
    </w:pPr>
    <w:rPr>
      <w:rFonts w:ascii="Arial" w:eastAsia="Times New Roman" w:hAnsi="Arial" w:cs="Arial"/>
      <w:sz w:val="18"/>
      <w:lang w:val="en-US" w:eastAsia="zh-CN"/>
    </w:rPr>
  </w:style>
  <w:style w:type="paragraph" w:customStyle="1" w:styleId="ListContinueBox">
    <w:name w:val="List Continue Box"/>
    <w:basedOn w:val="a0"/>
    <w:rsid w:val="00086A32"/>
    <w:pPr>
      <w:adjustRightInd w:val="0"/>
      <w:snapToGrid w:val="0"/>
      <w:spacing w:after="240" w:line="240" w:lineRule="auto"/>
      <w:ind w:left="850"/>
    </w:pPr>
    <w:rPr>
      <w:rFonts w:ascii="Arial" w:eastAsia="Times New Roman" w:hAnsi="Arial" w:cs="Arial"/>
      <w:sz w:val="18"/>
      <w:lang w:val="en-US" w:eastAsia="zh-CN"/>
    </w:rPr>
  </w:style>
  <w:style w:type="paragraph" w:customStyle="1" w:styleId="ListContinueBox2">
    <w:name w:val="List Continue Box 2"/>
    <w:basedOn w:val="a0"/>
    <w:rsid w:val="00086A32"/>
    <w:pPr>
      <w:adjustRightInd w:val="0"/>
      <w:snapToGrid w:val="0"/>
      <w:spacing w:after="240" w:line="240" w:lineRule="auto"/>
      <w:ind w:left="1191"/>
    </w:pPr>
    <w:rPr>
      <w:rFonts w:ascii="Arial" w:eastAsia="Times New Roman" w:hAnsi="Arial" w:cs="Arial"/>
      <w:sz w:val="18"/>
      <w:lang w:val="en-US" w:eastAsia="zh-CN"/>
    </w:rPr>
  </w:style>
  <w:style w:type="paragraph" w:customStyle="1" w:styleId="ListContinueBox3">
    <w:name w:val="List Continue Box 3"/>
    <w:basedOn w:val="a0"/>
    <w:rsid w:val="00086A32"/>
    <w:pPr>
      <w:adjustRightInd w:val="0"/>
      <w:snapToGrid w:val="0"/>
      <w:spacing w:after="240" w:line="240" w:lineRule="auto"/>
      <w:ind w:left="1474"/>
    </w:pPr>
    <w:rPr>
      <w:rFonts w:ascii="Arial" w:eastAsia="Times New Roman" w:hAnsi="Arial" w:cs="Arial"/>
      <w:sz w:val="18"/>
      <w:lang w:val="en-US" w:eastAsia="zh-CN"/>
    </w:rPr>
  </w:style>
  <w:style w:type="paragraph" w:customStyle="1" w:styleId="DocNumber">
    <w:name w:val="Doc Number"/>
    <w:basedOn w:val="a0"/>
    <w:rsid w:val="00086A32"/>
    <w:pPr>
      <w:tabs>
        <w:tab w:val="left" w:pos="850"/>
        <w:tab w:val="left" w:pos="1191"/>
        <w:tab w:val="left" w:pos="1531"/>
      </w:tabs>
      <w:adjustRightInd w:val="0"/>
      <w:snapToGrid w:val="0"/>
      <w:spacing w:after="0" w:line="240" w:lineRule="auto"/>
    </w:pPr>
    <w:rPr>
      <w:rFonts w:ascii="Times New Roman" w:eastAsia="Times New Roman" w:hAnsi="Times New Roman" w:cs="Times New Roman"/>
      <w:i/>
      <w:lang w:val="en-GB" w:eastAsia="zh-CN"/>
    </w:rPr>
  </w:style>
  <w:style w:type="paragraph" w:customStyle="1" w:styleId="afff0">
    <w:name w:val="_"/>
    <w:rsid w:val="00086A32"/>
    <w:pPr>
      <w:widowControl w:val="0"/>
      <w:spacing w:after="0" w:line="240" w:lineRule="auto"/>
      <w:ind w:left="316"/>
    </w:pPr>
    <w:rPr>
      <w:rFonts w:ascii="Times New Roman" w:eastAsia="Times New Roman" w:hAnsi="Times New Roman" w:cs="Times New Roman"/>
      <w:b/>
      <w:sz w:val="24"/>
      <w:szCs w:val="20"/>
      <w:lang w:val="en-GB"/>
    </w:rPr>
  </w:style>
  <w:style w:type="paragraph" w:customStyle="1" w:styleId="Code">
    <w:name w:val="Code"/>
    <w:basedOn w:val="a0"/>
    <w:rsid w:val="00086A32"/>
    <w:pPr>
      <w:pBdr>
        <w:top w:val="single" w:sz="4" w:space="6" w:color="auto"/>
        <w:left w:val="single" w:sz="4" w:space="6" w:color="auto"/>
        <w:bottom w:val="single" w:sz="4" w:space="6" w:color="auto"/>
        <w:right w:val="single" w:sz="4" w:space="6" w:color="auto"/>
      </w:pBdr>
      <w:tabs>
        <w:tab w:val="left" w:pos="850"/>
        <w:tab w:val="left" w:pos="1191"/>
        <w:tab w:val="left" w:pos="1531"/>
      </w:tabs>
      <w:adjustRightInd w:val="0"/>
      <w:snapToGrid w:val="0"/>
      <w:spacing w:after="240" w:line="240" w:lineRule="auto"/>
    </w:pPr>
    <w:rPr>
      <w:rFonts w:ascii="Courier New" w:eastAsia="Times New Roman" w:hAnsi="Courier New" w:cs="Times New Roman"/>
      <w:sz w:val="20"/>
      <w:szCs w:val="20"/>
      <w:lang w:val="en-GB" w:eastAsia="zh-CN"/>
    </w:rPr>
  </w:style>
  <w:style w:type="paragraph" w:customStyle="1" w:styleId="BodyBullet1">
    <w:name w:val="Body Bullet 1"/>
    <w:basedOn w:val="a0"/>
    <w:rsid w:val="00086A32"/>
    <w:pPr>
      <w:numPr>
        <w:numId w:val="14"/>
      </w:numPr>
      <w:spacing w:after="0" w:line="240" w:lineRule="atLeast"/>
      <w:jc w:val="both"/>
    </w:pPr>
    <w:rPr>
      <w:rFonts w:ascii="Times New Roman" w:eastAsia="Times New Roman" w:hAnsi="Times New Roman" w:cs="Times New Roman"/>
      <w:szCs w:val="20"/>
      <w:lang w:val="en-GB"/>
    </w:rPr>
  </w:style>
  <w:style w:type="paragraph" w:customStyle="1" w:styleId="Tabletext">
    <w:name w:val="Table text"/>
    <w:basedOn w:val="a0"/>
    <w:qFormat/>
    <w:rsid w:val="00086A32"/>
    <w:pPr>
      <w:spacing w:after="0" w:line="240" w:lineRule="auto"/>
    </w:pPr>
    <w:rPr>
      <w:rFonts w:ascii="Calibri" w:eastAsia="Times New Roman" w:hAnsi="Calibri" w:cs="Calibri"/>
      <w:sz w:val="20"/>
      <w:szCs w:val="20"/>
      <w:lang w:val="en-GB"/>
    </w:rPr>
  </w:style>
  <w:style w:type="paragraph" w:customStyle="1" w:styleId="TALISNote">
    <w:name w:val="TALIS_Note"/>
    <w:basedOn w:val="a0"/>
    <w:rsid w:val="00086A32"/>
    <w:pPr>
      <w:pBdr>
        <w:top w:val="single" w:sz="12" w:space="6" w:color="auto"/>
        <w:left w:val="single" w:sz="12" w:space="6" w:color="auto"/>
        <w:bottom w:val="single" w:sz="12" w:space="6" w:color="auto"/>
        <w:right w:val="single" w:sz="12" w:space="6" w:color="auto"/>
      </w:pBdr>
      <w:shd w:val="clear" w:color="auto" w:fill="D9D9D9"/>
      <w:spacing w:before="240" w:after="240" w:line="240" w:lineRule="auto"/>
      <w:ind w:left="113" w:right="113"/>
      <w:contextualSpacing/>
      <w:jc w:val="center"/>
    </w:pPr>
    <w:rPr>
      <w:rFonts w:ascii="Tahoma" w:eastAsia="Times New Roman" w:hAnsi="Tahoma" w:cs="Times New Roman"/>
      <w:bCs/>
      <w:sz w:val="20"/>
      <w:szCs w:val="20"/>
      <w:lang w:val="en-GB"/>
    </w:rPr>
  </w:style>
  <w:style w:type="paragraph" w:customStyle="1" w:styleId="Checkbox">
    <w:name w:val="Checkbox"/>
    <w:basedOn w:val="a0"/>
    <w:rsid w:val="00086A32"/>
    <w:pPr>
      <w:spacing w:before="60" w:after="60" w:line="240" w:lineRule="auto"/>
      <w:jc w:val="center"/>
    </w:pPr>
    <w:rPr>
      <w:rFonts w:ascii="Tahoma" w:eastAsia="Times New Roman" w:hAnsi="Tahoma" w:cs="Times New Roman"/>
      <w:bCs/>
      <w:sz w:val="32"/>
      <w:szCs w:val="32"/>
      <w:lang w:val="en-GB"/>
    </w:rPr>
  </w:style>
  <w:style w:type="paragraph" w:customStyle="1" w:styleId="FormHeader">
    <w:name w:val="Form Header"/>
    <w:basedOn w:val="a0"/>
    <w:rsid w:val="00086A32"/>
    <w:pPr>
      <w:spacing w:before="120" w:after="120" w:line="240" w:lineRule="auto"/>
    </w:pPr>
    <w:rPr>
      <w:rFonts w:ascii="Arial" w:eastAsia="Times New Roman" w:hAnsi="Arial" w:cs="Times New Roman"/>
      <w:sz w:val="24"/>
      <w:szCs w:val="20"/>
      <w:lang w:val="en-US"/>
    </w:rPr>
  </w:style>
  <w:style w:type="character" w:customStyle="1" w:styleId="IEABodyChar">
    <w:name w:val="IEA_Body Char"/>
    <w:link w:val="IEABody"/>
    <w:locked/>
    <w:rsid w:val="00086A32"/>
    <w:rPr>
      <w:rFonts w:ascii="Tahoma" w:eastAsia="Times New Roman" w:hAnsi="Tahoma" w:cs="Tahoma"/>
      <w:bCs/>
      <w:lang w:val="en-GB" w:eastAsia="x-none"/>
    </w:rPr>
  </w:style>
  <w:style w:type="paragraph" w:customStyle="1" w:styleId="IEABody">
    <w:name w:val="IEA_Body"/>
    <w:basedOn w:val="a0"/>
    <w:link w:val="IEABodyChar"/>
    <w:rsid w:val="00086A32"/>
    <w:pPr>
      <w:spacing w:after="120" w:line="240" w:lineRule="auto"/>
    </w:pPr>
    <w:rPr>
      <w:rFonts w:ascii="Tahoma" w:eastAsia="Times New Roman" w:hAnsi="Tahoma" w:cs="Tahoma"/>
      <w:bCs/>
      <w:lang w:val="en-GB" w:eastAsia="x-none"/>
    </w:rPr>
  </w:style>
  <w:style w:type="paragraph" w:customStyle="1" w:styleId="IEADefaultBullet">
    <w:name w:val="IEA_DefaultBullet"/>
    <w:basedOn w:val="IEABody"/>
    <w:rsid w:val="00086A32"/>
    <w:pPr>
      <w:ind w:left="360" w:hanging="360"/>
    </w:pPr>
  </w:style>
  <w:style w:type="character" w:customStyle="1" w:styleId="TALISDimensionOrCategoryTextChar">
    <w:name w:val="_TALIS_DimensionOrCategoryText Char"/>
    <w:link w:val="TALISDimensionOrCategoryText"/>
    <w:locked/>
    <w:rsid w:val="00086A32"/>
    <w:rPr>
      <w:rFonts w:ascii="Tahoma" w:eastAsia="PMingLiU" w:hAnsi="Tahoma" w:cs="Tahoma"/>
      <w:kern w:val="2"/>
      <w:lang w:val="en-GB" w:eastAsia="hi-IN" w:bidi="hi-IN"/>
    </w:rPr>
  </w:style>
  <w:style w:type="paragraph" w:customStyle="1" w:styleId="TALISDimensionOrCategoryText">
    <w:name w:val="_TALIS_DimensionOrCategoryText"/>
    <w:basedOn w:val="a0"/>
    <w:link w:val="TALISDimensionOrCategoryTextChar"/>
    <w:rsid w:val="00086A32"/>
    <w:pPr>
      <w:keepNext/>
      <w:keepLines/>
      <w:widowControl w:val="0"/>
      <w:tabs>
        <w:tab w:val="right" w:leader="dot" w:pos="7938"/>
      </w:tabs>
      <w:suppressAutoHyphens/>
      <w:spacing w:before="80" w:after="80" w:line="240" w:lineRule="auto"/>
    </w:pPr>
    <w:rPr>
      <w:rFonts w:ascii="Tahoma" w:eastAsia="PMingLiU" w:hAnsi="Tahoma" w:cs="Tahoma"/>
      <w:kern w:val="2"/>
      <w:lang w:val="en-GB" w:eastAsia="hi-IN" w:bidi="hi-IN"/>
    </w:rPr>
  </w:style>
  <w:style w:type="paragraph" w:customStyle="1" w:styleId="TALISQuestionNumber">
    <w:name w:val="_TALIS_QuestionNumber"/>
    <w:basedOn w:val="a0"/>
    <w:uiPriority w:val="99"/>
    <w:qFormat/>
    <w:rsid w:val="00086A32"/>
    <w:pPr>
      <w:widowControl w:val="0"/>
      <w:numPr>
        <w:numId w:val="15"/>
      </w:numPr>
      <w:suppressAutoHyphens/>
      <w:spacing w:before="80" w:after="80" w:line="240" w:lineRule="auto"/>
      <w:ind w:left="360"/>
    </w:pPr>
    <w:rPr>
      <w:rFonts w:ascii="Tahoma" w:eastAsia="Arial Unicode MS" w:hAnsi="Tahoma" w:cs="Tahoma"/>
      <w:b/>
      <w:kern w:val="2"/>
      <w:sz w:val="20"/>
      <w:szCs w:val="20"/>
      <w:lang w:val="en-GB" w:eastAsia="hi-IN" w:bidi="hi-IN"/>
    </w:rPr>
  </w:style>
  <w:style w:type="paragraph" w:customStyle="1" w:styleId="TALISQuestionText">
    <w:name w:val="_TALIS_QuestionText"/>
    <w:basedOn w:val="a0"/>
    <w:uiPriority w:val="99"/>
    <w:rsid w:val="00086A32"/>
    <w:pPr>
      <w:widowControl w:val="0"/>
      <w:suppressAutoHyphens/>
      <w:spacing w:before="80" w:after="80" w:line="240" w:lineRule="auto"/>
    </w:pPr>
    <w:rPr>
      <w:rFonts w:ascii="Tahoma" w:eastAsia="Arial Unicode MS" w:hAnsi="Tahoma" w:cs="Tahoma"/>
      <w:b/>
      <w:bCs/>
      <w:kern w:val="2"/>
      <w:sz w:val="20"/>
      <w:szCs w:val="24"/>
      <w:lang w:val="en-GB" w:eastAsia="hi-IN" w:bidi="hi-IN"/>
    </w:rPr>
  </w:style>
  <w:style w:type="paragraph" w:customStyle="1" w:styleId="TALISCheckboxList">
    <w:name w:val="_TALIS_CheckboxList"/>
    <w:basedOn w:val="a0"/>
    <w:uiPriority w:val="99"/>
    <w:qFormat/>
    <w:rsid w:val="00086A32"/>
    <w:pPr>
      <w:widowControl w:val="0"/>
      <w:suppressAutoHyphens/>
      <w:spacing w:before="60" w:after="0" w:line="240" w:lineRule="auto"/>
      <w:jc w:val="center"/>
    </w:pPr>
    <w:rPr>
      <w:rFonts w:ascii="Wingdings" w:eastAsia="Arial Unicode MS" w:hAnsi="Wingdings" w:cs="Tahoma"/>
      <w:kern w:val="32"/>
      <w:sz w:val="28"/>
      <w:szCs w:val="32"/>
      <w:lang w:val="en-GB" w:eastAsia="hi-IN" w:bidi="hi-IN"/>
    </w:rPr>
  </w:style>
  <w:style w:type="character" w:customStyle="1" w:styleId="TALISCategoryCharChar">
    <w:name w:val="_TALIS_Category Char Char"/>
    <w:link w:val="TALISCategory"/>
    <w:locked/>
    <w:rsid w:val="00086A32"/>
    <w:rPr>
      <w:rFonts w:ascii="Tahoma" w:eastAsia="Arial Unicode MS" w:hAnsi="Tahoma" w:cs="Tahoma"/>
      <w:bCs/>
      <w:kern w:val="2"/>
      <w:sz w:val="16"/>
      <w:szCs w:val="18"/>
      <w:lang w:val="en-GB" w:eastAsia="hi-IN" w:bidi="hi-IN"/>
    </w:rPr>
  </w:style>
  <w:style w:type="paragraph" w:customStyle="1" w:styleId="TALISCategory">
    <w:name w:val="_TALIS_Category"/>
    <w:basedOn w:val="a0"/>
    <w:link w:val="TALISCategoryCharChar"/>
    <w:rsid w:val="00086A32"/>
    <w:pPr>
      <w:framePr w:wrap="around" w:vAnchor="text" w:hAnchor="text" w:y="1"/>
      <w:widowControl w:val="0"/>
      <w:suppressAutoHyphens/>
      <w:spacing w:before="80" w:after="80" w:line="240" w:lineRule="auto"/>
      <w:jc w:val="center"/>
    </w:pPr>
    <w:rPr>
      <w:rFonts w:ascii="Tahoma" w:eastAsia="Arial Unicode MS" w:hAnsi="Tahoma" w:cs="Tahoma"/>
      <w:bCs/>
      <w:kern w:val="2"/>
      <w:sz w:val="16"/>
      <w:szCs w:val="18"/>
      <w:lang w:val="en-GB" w:eastAsia="hi-IN" w:bidi="hi-IN"/>
    </w:rPr>
  </w:style>
  <w:style w:type="paragraph" w:customStyle="1" w:styleId="TALISCheckboxMatrix">
    <w:name w:val="_TALIS_CheckboxMatrix"/>
    <w:basedOn w:val="a0"/>
    <w:uiPriority w:val="99"/>
    <w:rsid w:val="00086A32"/>
    <w:pPr>
      <w:widowControl w:val="0"/>
      <w:suppressAutoHyphens/>
      <w:spacing w:after="80" w:line="240" w:lineRule="auto"/>
      <w:jc w:val="center"/>
    </w:pPr>
    <w:rPr>
      <w:rFonts w:ascii="Wingdings" w:eastAsia="Arial Unicode MS" w:hAnsi="Wingdings" w:cs="Tahoma"/>
      <w:kern w:val="32"/>
      <w:sz w:val="28"/>
      <w:szCs w:val="32"/>
      <w:lang w:val="en-GB" w:eastAsia="hi-IN" w:bidi="hi-IN"/>
    </w:rPr>
  </w:style>
  <w:style w:type="paragraph" w:customStyle="1" w:styleId="TALISDimensionNumber">
    <w:name w:val="_TALIS_DimensionNumber"/>
    <w:basedOn w:val="a0"/>
    <w:uiPriority w:val="99"/>
    <w:rsid w:val="00086A32"/>
    <w:pPr>
      <w:widowControl w:val="0"/>
      <w:suppressAutoHyphens/>
      <w:spacing w:before="80" w:after="80" w:line="240" w:lineRule="auto"/>
    </w:pPr>
    <w:rPr>
      <w:rFonts w:ascii="Tahoma" w:eastAsia="Arial Unicode MS" w:hAnsi="Tahoma" w:cs="Tahoma"/>
      <w:kern w:val="2"/>
      <w:sz w:val="20"/>
      <w:szCs w:val="20"/>
      <w:lang w:val="en-GB" w:eastAsia="hi-IN" w:bidi="hi-IN"/>
    </w:rPr>
  </w:style>
  <w:style w:type="character" w:customStyle="1" w:styleId="TALISInstructionCharChar">
    <w:name w:val="_TALIS_Instruction Char Char"/>
    <w:link w:val="TALISInstruction"/>
    <w:locked/>
    <w:rsid w:val="00086A32"/>
    <w:rPr>
      <w:rFonts w:ascii="Tahoma" w:eastAsia="Arial Unicode MS" w:hAnsi="Tahoma" w:cs="Tahoma"/>
      <w:i/>
      <w:kern w:val="2"/>
      <w:lang w:val="en-GB" w:eastAsia="hi-IN" w:bidi="hi-IN"/>
    </w:rPr>
  </w:style>
  <w:style w:type="paragraph" w:customStyle="1" w:styleId="TALISInstruction">
    <w:name w:val="_TALIS_Instruction"/>
    <w:basedOn w:val="a0"/>
    <w:link w:val="TALISInstructionCharChar"/>
    <w:rsid w:val="00086A32"/>
    <w:pPr>
      <w:widowControl w:val="0"/>
      <w:suppressAutoHyphens/>
      <w:spacing w:before="80" w:after="80" w:line="240" w:lineRule="auto"/>
    </w:pPr>
    <w:rPr>
      <w:rFonts w:ascii="Tahoma" w:eastAsia="Arial Unicode MS" w:hAnsi="Tahoma" w:cs="Tahoma"/>
      <w:i/>
      <w:kern w:val="2"/>
      <w:lang w:val="en-GB" w:eastAsia="hi-IN" w:bidi="hi-IN"/>
    </w:rPr>
  </w:style>
  <w:style w:type="paragraph" w:customStyle="1" w:styleId="TALISSectionTitle">
    <w:name w:val="_TALIS_SectionTitle"/>
    <w:basedOn w:val="a0"/>
    <w:next w:val="a0"/>
    <w:uiPriority w:val="99"/>
    <w:rsid w:val="00086A32"/>
    <w:pPr>
      <w:keepNext/>
      <w:pageBreakBefore/>
      <w:widowControl w:val="0"/>
      <w:suppressAutoHyphens/>
      <w:spacing w:before="120" w:after="120" w:line="240" w:lineRule="auto"/>
    </w:pPr>
    <w:rPr>
      <w:rFonts w:ascii="Arial" w:eastAsia="Arial Unicode MS" w:hAnsi="Arial" w:cs="Tahoma"/>
      <w:b/>
      <w:i/>
      <w:kern w:val="2"/>
      <w:sz w:val="36"/>
      <w:szCs w:val="20"/>
      <w:lang w:val="en-GB" w:eastAsia="hi-IN" w:bidi="hi-IN"/>
    </w:rPr>
  </w:style>
  <w:style w:type="paragraph" w:customStyle="1" w:styleId="TALISUnitSymbol">
    <w:name w:val="_TALIS_UnitSymbol"/>
    <w:basedOn w:val="TALISDimensionNumber"/>
    <w:uiPriority w:val="99"/>
    <w:qFormat/>
    <w:rsid w:val="00086A32"/>
  </w:style>
  <w:style w:type="paragraph" w:customStyle="1" w:styleId="TALISFooterEven">
    <w:name w:val="_TALIS_FooterEven"/>
    <w:basedOn w:val="a0"/>
    <w:uiPriority w:val="99"/>
    <w:qFormat/>
    <w:rsid w:val="00086A32"/>
    <w:pPr>
      <w:widowControl w:val="0"/>
      <w:tabs>
        <w:tab w:val="right" w:leader="dot" w:pos="7938"/>
      </w:tabs>
      <w:suppressAutoHyphens/>
      <w:spacing w:after="0" w:line="240" w:lineRule="auto"/>
    </w:pPr>
    <w:rPr>
      <w:rFonts w:ascii="Tahoma" w:eastAsia="Arial Unicode MS" w:hAnsi="Tahoma" w:cs="Tahoma"/>
      <w:kern w:val="2"/>
      <w:sz w:val="20"/>
      <w:szCs w:val="20"/>
      <w:lang w:val="en-GB" w:eastAsia="hi-IN" w:bidi="hi-IN"/>
    </w:rPr>
  </w:style>
  <w:style w:type="character" w:customStyle="1" w:styleId="CharStyle87">
    <w:name w:val="Char Style 87"/>
    <w:link w:val="Style86"/>
    <w:locked/>
    <w:rsid w:val="00086A32"/>
    <w:rPr>
      <w:b/>
      <w:bCs/>
      <w:i/>
      <w:iCs/>
      <w:shd w:val="clear" w:color="auto" w:fill="FFFFFF"/>
    </w:rPr>
  </w:style>
  <w:style w:type="paragraph" w:customStyle="1" w:styleId="Style86">
    <w:name w:val="Style 86"/>
    <w:basedOn w:val="a0"/>
    <w:link w:val="CharStyle87"/>
    <w:rsid w:val="00086A32"/>
    <w:pPr>
      <w:widowControl w:val="0"/>
      <w:shd w:val="clear" w:color="auto" w:fill="FFFFFF"/>
      <w:spacing w:before="240" w:after="240" w:line="244" w:lineRule="exact"/>
      <w:jc w:val="both"/>
    </w:pPr>
    <w:rPr>
      <w:b/>
      <w:bCs/>
      <w:i/>
      <w:iCs/>
    </w:rPr>
  </w:style>
  <w:style w:type="paragraph" w:customStyle="1" w:styleId="TALISBody">
    <w:name w:val="_TALIS_Body"/>
    <w:basedOn w:val="a0"/>
    <w:uiPriority w:val="99"/>
    <w:rsid w:val="00086A32"/>
    <w:pPr>
      <w:widowControl w:val="0"/>
      <w:suppressAutoHyphens/>
      <w:spacing w:before="80" w:after="80" w:line="240" w:lineRule="auto"/>
    </w:pPr>
    <w:rPr>
      <w:rFonts w:ascii="Tahoma" w:eastAsia="Arial Unicode MS" w:hAnsi="Tahoma" w:cs="Tahoma"/>
      <w:kern w:val="2"/>
      <w:sz w:val="20"/>
      <w:szCs w:val="20"/>
      <w:lang w:val="en-GB" w:eastAsia="hi-IN" w:bidi="hi-IN"/>
    </w:rPr>
  </w:style>
  <w:style w:type="paragraph" w:customStyle="1" w:styleId="TALISBullet1">
    <w:name w:val="_TALIS_Bullet1"/>
    <w:basedOn w:val="a0"/>
    <w:uiPriority w:val="99"/>
    <w:rsid w:val="00086A32"/>
    <w:pPr>
      <w:widowControl w:val="0"/>
      <w:numPr>
        <w:numId w:val="16"/>
      </w:numPr>
      <w:suppressAutoHyphens/>
      <w:spacing w:before="80" w:after="80" w:line="240" w:lineRule="auto"/>
    </w:pPr>
    <w:rPr>
      <w:rFonts w:ascii="Tahoma" w:eastAsia="Arial Unicode MS" w:hAnsi="Tahoma" w:cs="Tahoma"/>
      <w:kern w:val="2"/>
      <w:sz w:val="20"/>
      <w:szCs w:val="20"/>
      <w:lang w:val="en-GB" w:eastAsia="hi-IN" w:bidi="hi-IN"/>
    </w:rPr>
  </w:style>
  <w:style w:type="paragraph" w:customStyle="1" w:styleId="TALISDimensionHeader">
    <w:name w:val="_TALIS_DimensionHeader"/>
    <w:basedOn w:val="TALISCategory"/>
    <w:uiPriority w:val="99"/>
    <w:rsid w:val="00086A32"/>
    <w:pPr>
      <w:framePr w:wrap="around"/>
      <w:jc w:val="left"/>
    </w:pPr>
    <w:rPr>
      <w:b/>
      <w:sz w:val="20"/>
    </w:rPr>
  </w:style>
  <w:style w:type="paragraph" w:customStyle="1" w:styleId="TALISNumeric">
    <w:name w:val="_TALIS_Numeric"/>
    <w:basedOn w:val="a0"/>
    <w:uiPriority w:val="99"/>
    <w:rsid w:val="00086A32"/>
    <w:pPr>
      <w:widowControl w:val="0"/>
      <w:suppressAutoHyphens/>
      <w:spacing w:before="40" w:after="40" w:line="240" w:lineRule="auto"/>
    </w:pPr>
    <w:rPr>
      <w:rFonts w:ascii="Tahoma" w:eastAsia="Times New Roman" w:hAnsi="Tahoma" w:cs="Times New Roman"/>
      <w:kern w:val="2"/>
      <w:sz w:val="16"/>
      <w:szCs w:val="20"/>
      <w:lang w:val="en-GB" w:eastAsia="zh-CN" w:bidi="hi-IN"/>
    </w:rPr>
  </w:style>
  <w:style w:type="paragraph" w:customStyle="1" w:styleId="TALISOptionHeader">
    <w:name w:val="_TALIS_OptionHeader"/>
    <w:basedOn w:val="TALISCategory"/>
    <w:uiPriority w:val="99"/>
    <w:rsid w:val="00086A32"/>
    <w:pPr>
      <w:framePr w:wrap="around"/>
      <w:jc w:val="left"/>
    </w:pPr>
    <w:rPr>
      <w:b/>
      <w:sz w:val="20"/>
    </w:rPr>
  </w:style>
  <w:style w:type="character" w:customStyle="1" w:styleId="TALISOptionNumberChar">
    <w:name w:val="_TALIS_OptionNumber Char"/>
    <w:link w:val="TALISOptionNumber"/>
    <w:locked/>
    <w:rsid w:val="00086A32"/>
    <w:rPr>
      <w:rFonts w:ascii="Tahoma" w:eastAsia="Arial Unicode MS" w:hAnsi="Tahoma" w:cs="Tahoma"/>
      <w:kern w:val="2"/>
      <w:lang w:val="en-GB" w:eastAsia="hi-IN" w:bidi="hi-IN"/>
    </w:rPr>
  </w:style>
  <w:style w:type="paragraph" w:customStyle="1" w:styleId="TALISOptionNumber">
    <w:name w:val="_TALIS_OptionNumber"/>
    <w:basedOn w:val="a0"/>
    <w:link w:val="TALISOptionNumberChar"/>
    <w:rsid w:val="00086A32"/>
    <w:pPr>
      <w:widowControl w:val="0"/>
      <w:suppressAutoHyphens/>
      <w:spacing w:before="80" w:after="80" w:line="240" w:lineRule="auto"/>
    </w:pPr>
    <w:rPr>
      <w:rFonts w:ascii="Tahoma" w:eastAsia="Arial Unicode MS" w:hAnsi="Tahoma" w:cs="Tahoma"/>
      <w:kern w:val="2"/>
      <w:lang w:val="en-GB" w:eastAsia="hi-IN" w:bidi="hi-IN"/>
    </w:rPr>
  </w:style>
  <w:style w:type="paragraph" w:customStyle="1" w:styleId="TALISSectionInstruction">
    <w:name w:val="_TALIS_SectionInstruction"/>
    <w:basedOn w:val="TALISBody"/>
    <w:uiPriority w:val="99"/>
    <w:rsid w:val="00086A32"/>
    <w:pPr>
      <w:spacing w:before="180" w:after="180"/>
    </w:pPr>
    <w:rPr>
      <w:i/>
    </w:rPr>
  </w:style>
  <w:style w:type="character" w:customStyle="1" w:styleId="TALISSkipInstructionChar">
    <w:name w:val="_TALIS_SkipInstruction Char"/>
    <w:link w:val="TALISSkipInstruction"/>
    <w:locked/>
    <w:rsid w:val="00086A32"/>
    <w:rPr>
      <w:rFonts w:ascii="Tahoma" w:eastAsia="PMingLiU" w:hAnsi="Tahoma" w:cs="Tahoma"/>
      <w:b/>
      <w:bCs/>
      <w:iCs/>
      <w:kern w:val="2"/>
      <w:lang w:val="en-GB" w:eastAsia="hi-IN" w:bidi="hi-IN"/>
    </w:rPr>
  </w:style>
  <w:style w:type="paragraph" w:customStyle="1" w:styleId="TALISSkipInstruction">
    <w:name w:val="_TALIS_SkipInstruction"/>
    <w:basedOn w:val="a0"/>
    <w:link w:val="TALISSkipInstructionChar"/>
    <w:rsid w:val="00086A32"/>
    <w:pPr>
      <w:keepNext/>
      <w:keepLines/>
      <w:widowControl w:val="0"/>
      <w:tabs>
        <w:tab w:val="right" w:leader="dot" w:pos="7938"/>
      </w:tabs>
      <w:suppressAutoHyphens/>
      <w:spacing w:before="80" w:after="80" w:line="240" w:lineRule="auto"/>
    </w:pPr>
    <w:rPr>
      <w:rFonts w:ascii="Tahoma" w:eastAsia="PMingLiU" w:hAnsi="Tahoma" w:cs="Tahoma"/>
      <w:b/>
      <w:bCs/>
      <w:iCs/>
      <w:kern w:val="2"/>
      <w:lang w:val="en-GB" w:eastAsia="hi-IN" w:bidi="hi-IN"/>
    </w:rPr>
  </w:style>
  <w:style w:type="paragraph" w:customStyle="1" w:styleId="TALISSubtitle">
    <w:name w:val="_TALIS_Subtitle"/>
    <w:basedOn w:val="a0"/>
    <w:uiPriority w:val="99"/>
    <w:rsid w:val="00086A32"/>
    <w:pPr>
      <w:widowControl w:val="0"/>
      <w:suppressAutoHyphens/>
      <w:spacing w:before="240" w:after="120" w:line="240" w:lineRule="auto"/>
    </w:pPr>
    <w:rPr>
      <w:rFonts w:ascii="Arial" w:eastAsia="Arial Unicode MS" w:hAnsi="Arial" w:cs="Tahoma"/>
      <w:b/>
      <w:kern w:val="2"/>
      <w:sz w:val="28"/>
      <w:szCs w:val="28"/>
      <w:lang w:val="en-GB" w:eastAsia="hi-IN" w:bidi="hi-IN"/>
    </w:rPr>
  </w:style>
  <w:style w:type="paragraph" w:customStyle="1" w:styleId="TALISTitle">
    <w:name w:val="_TALIS_Title"/>
    <w:basedOn w:val="a0"/>
    <w:uiPriority w:val="99"/>
    <w:rsid w:val="00086A32"/>
    <w:pPr>
      <w:widowControl w:val="0"/>
      <w:suppressAutoHyphens/>
      <w:spacing w:before="480" w:after="480" w:line="240" w:lineRule="auto"/>
    </w:pPr>
    <w:rPr>
      <w:rFonts w:ascii="Arial" w:eastAsia="Arial Unicode MS" w:hAnsi="Arial" w:cs="Tahoma"/>
      <w:b/>
      <w:kern w:val="2"/>
      <w:sz w:val="40"/>
      <w:szCs w:val="40"/>
      <w:lang w:val="en-GB" w:eastAsia="hi-IN" w:bidi="hi-IN"/>
    </w:rPr>
  </w:style>
  <w:style w:type="paragraph" w:customStyle="1" w:styleId="TALISFooterOdd">
    <w:name w:val="_TALIS_FooterOdd"/>
    <w:basedOn w:val="TALISBody"/>
    <w:uiPriority w:val="99"/>
    <w:qFormat/>
    <w:rsid w:val="00086A32"/>
    <w:pPr>
      <w:tabs>
        <w:tab w:val="right" w:leader="dot" w:pos="7938"/>
      </w:tabs>
      <w:spacing w:before="0" w:after="0"/>
      <w:jc w:val="right"/>
    </w:pPr>
  </w:style>
  <w:style w:type="paragraph" w:customStyle="1" w:styleId="TALISBodyRight">
    <w:name w:val="_TALIS_Body + Right"/>
    <w:basedOn w:val="TALISBody"/>
    <w:uiPriority w:val="99"/>
    <w:qFormat/>
    <w:rsid w:val="00086A32"/>
    <w:pPr>
      <w:jc w:val="right"/>
    </w:pPr>
  </w:style>
  <w:style w:type="paragraph" w:customStyle="1" w:styleId="TALISBodyBold">
    <w:name w:val="_TALIS_Body + Bold"/>
    <w:aliases w:val="Right"/>
    <w:basedOn w:val="TALISBodyRight"/>
    <w:uiPriority w:val="99"/>
    <w:qFormat/>
    <w:rsid w:val="00086A32"/>
    <w:rPr>
      <w:b/>
    </w:rPr>
  </w:style>
  <w:style w:type="paragraph" w:customStyle="1" w:styleId="TALISBodyCentered">
    <w:name w:val="_TALIS_Body + Centered"/>
    <w:basedOn w:val="TALISBody"/>
    <w:uiPriority w:val="99"/>
    <w:qFormat/>
    <w:rsid w:val="00086A32"/>
    <w:pPr>
      <w:jc w:val="center"/>
    </w:pPr>
  </w:style>
  <w:style w:type="paragraph" w:customStyle="1" w:styleId="Verzeichnis">
    <w:name w:val="Verzeichnis"/>
    <w:basedOn w:val="a0"/>
    <w:uiPriority w:val="99"/>
    <w:rsid w:val="00086A32"/>
    <w:pPr>
      <w:suppressLineNumbers/>
      <w:suppressAutoHyphens/>
      <w:spacing w:after="0" w:line="240" w:lineRule="auto"/>
    </w:pPr>
    <w:rPr>
      <w:rFonts w:ascii="Times New Roman" w:eastAsia="SimSun" w:hAnsi="Times New Roman" w:cs="Mangal"/>
      <w:kern w:val="2"/>
      <w:sz w:val="24"/>
      <w:szCs w:val="24"/>
      <w:lang w:val="en-GB" w:eastAsia="hi-IN" w:bidi="hi-IN"/>
    </w:rPr>
  </w:style>
  <w:style w:type="paragraph" w:customStyle="1" w:styleId="Default">
    <w:name w:val="Default"/>
    <w:qFormat/>
    <w:rsid w:val="00086A32"/>
    <w:pPr>
      <w:autoSpaceDE w:val="0"/>
      <w:autoSpaceDN w:val="0"/>
      <w:adjustRightInd w:val="0"/>
      <w:spacing w:after="0" w:line="240" w:lineRule="auto"/>
    </w:pPr>
    <w:rPr>
      <w:rFonts w:ascii="Calibri" w:eastAsia="Times New Roman" w:hAnsi="Calibri" w:cs="Calibri"/>
      <w:color w:val="000000"/>
      <w:sz w:val="24"/>
      <w:szCs w:val="24"/>
      <w:lang w:val="nl-NL" w:eastAsia="en-GB"/>
    </w:rPr>
  </w:style>
  <w:style w:type="paragraph" w:customStyle="1" w:styleId="ResponseIndent4Tabs">
    <w:name w:val="Response Indent 4 Tabs"/>
    <w:basedOn w:val="a0"/>
    <w:rsid w:val="00086A32"/>
    <w:pPr>
      <w:keepNext/>
      <w:tabs>
        <w:tab w:val="num" w:pos="360"/>
        <w:tab w:val="left" w:leader="dot" w:pos="993"/>
        <w:tab w:val="center" w:pos="5670"/>
        <w:tab w:val="center" w:pos="6521"/>
        <w:tab w:val="center" w:pos="7371"/>
        <w:tab w:val="center" w:pos="8222"/>
        <w:tab w:val="center" w:pos="9072"/>
      </w:tabs>
      <w:spacing w:after="80" w:line="240" w:lineRule="auto"/>
      <w:ind w:left="993" w:hanging="360"/>
    </w:pPr>
    <w:rPr>
      <w:rFonts w:ascii="Times New Roman" w:eastAsia="Times New Roman" w:hAnsi="Times New Roman" w:cs="Times New Roman"/>
      <w:szCs w:val="20"/>
      <w:lang w:val="en-GB"/>
    </w:rPr>
  </w:style>
  <w:style w:type="paragraph" w:customStyle="1" w:styleId="CategoryHeader">
    <w:name w:val="Category Header"/>
    <w:rsid w:val="00086A32"/>
    <w:pPr>
      <w:suppressAutoHyphens/>
      <w:spacing w:before="200" w:after="60" w:line="180" w:lineRule="auto"/>
      <w:jc w:val="center"/>
    </w:pPr>
    <w:rPr>
      <w:rFonts w:ascii="Times" w:eastAsia="Times New Roman" w:hAnsi="Times" w:cs="Times New Roman"/>
      <w:i/>
      <w:kern w:val="2"/>
      <w:sz w:val="24"/>
      <w:szCs w:val="20"/>
      <w:lang w:val="en-AU" w:eastAsia="hi-IN" w:bidi="hi-IN"/>
    </w:rPr>
  </w:style>
  <w:style w:type="paragraph" w:customStyle="1" w:styleId="CategoryHeading">
    <w:name w:val="Category Heading"/>
    <w:basedOn w:val="a0"/>
    <w:uiPriority w:val="99"/>
    <w:rsid w:val="00086A32"/>
    <w:pPr>
      <w:suppressAutoHyphens/>
      <w:spacing w:after="0" w:line="180" w:lineRule="auto"/>
      <w:ind w:left="-108"/>
      <w:jc w:val="center"/>
    </w:pPr>
    <w:rPr>
      <w:rFonts w:ascii="Times New Roman" w:eastAsia="Times New Roman" w:hAnsi="Times New Roman" w:cs="Times New Roman"/>
      <w:i/>
      <w:kern w:val="2"/>
      <w:sz w:val="24"/>
      <w:szCs w:val="20"/>
      <w:lang w:val="en-GB" w:eastAsia="hi-IN" w:bidi="hi-IN"/>
    </w:rPr>
  </w:style>
  <w:style w:type="paragraph" w:customStyle="1" w:styleId="ListParagraph1">
    <w:name w:val="List Paragraph1"/>
    <w:basedOn w:val="a0"/>
    <w:uiPriority w:val="99"/>
    <w:qFormat/>
    <w:rsid w:val="00086A32"/>
    <w:pPr>
      <w:suppressAutoHyphens/>
      <w:spacing w:after="0" w:line="240" w:lineRule="auto"/>
      <w:ind w:left="720"/>
    </w:pPr>
    <w:rPr>
      <w:rFonts w:ascii="Times New Roman" w:eastAsia="SimSun" w:hAnsi="Times New Roman" w:cs="Mangal"/>
      <w:kern w:val="2"/>
      <w:sz w:val="24"/>
      <w:szCs w:val="24"/>
      <w:lang w:val="en-GB" w:eastAsia="hi-IN" w:bidi="hi-IN"/>
    </w:rPr>
  </w:style>
  <w:style w:type="paragraph" w:customStyle="1" w:styleId="TALISBodyRight0">
    <w:name w:val="_TALIS_Body+Right"/>
    <w:basedOn w:val="TALISBody"/>
    <w:uiPriority w:val="99"/>
    <w:rsid w:val="00086A32"/>
    <w:pPr>
      <w:jc w:val="right"/>
    </w:pPr>
  </w:style>
  <w:style w:type="paragraph" w:customStyle="1" w:styleId="textkrper-einzug">
    <w:name w:val="textkörper-einzug"/>
    <w:basedOn w:val="a0"/>
    <w:uiPriority w:val="99"/>
    <w:rsid w:val="00086A32"/>
    <w:pPr>
      <w:spacing w:before="100" w:beforeAutospacing="1" w:after="0" w:line="264" w:lineRule="auto"/>
      <w:ind w:firstLine="346"/>
      <w:jc w:val="both"/>
    </w:pPr>
    <w:rPr>
      <w:rFonts w:ascii="Times New Roman" w:eastAsia="Times New Roman" w:hAnsi="Times New Roman" w:cs="Times New Roman"/>
      <w:sz w:val="24"/>
      <w:szCs w:val="24"/>
      <w:lang w:val="de-DE" w:eastAsia="de-DE"/>
    </w:rPr>
  </w:style>
  <w:style w:type="character" w:customStyle="1" w:styleId="ItemChar">
    <w:name w:val="Item Char"/>
    <w:link w:val="Item"/>
    <w:locked/>
    <w:rsid w:val="00086A32"/>
    <w:rPr>
      <w:rFonts w:ascii="Times New Roman" w:eastAsia="Times New Roman" w:hAnsi="Times New Roman" w:cs="Times New Roman"/>
      <w:sz w:val="24"/>
      <w:lang w:val="en-AU"/>
    </w:rPr>
  </w:style>
  <w:style w:type="paragraph" w:customStyle="1" w:styleId="Item">
    <w:name w:val="Item"/>
    <w:link w:val="ItemChar"/>
    <w:rsid w:val="00086A32"/>
    <w:pPr>
      <w:keepNext/>
      <w:tabs>
        <w:tab w:val="left" w:pos="8647"/>
      </w:tabs>
      <w:spacing w:before="200" w:after="0" w:line="240" w:lineRule="auto"/>
    </w:pPr>
    <w:rPr>
      <w:rFonts w:ascii="Times New Roman" w:eastAsia="Times New Roman" w:hAnsi="Times New Roman" w:cs="Times New Roman"/>
      <w:sz w:val="24"/>
      <w:lang w:val="en-AU"/>
    </w:rPr>
  </w:style>
  <w:style w:type="paragraph" w:customStyle="1" w:styleId="Bullet">
    <w:name w:val="_Bullet"/>
    <w:basedOn w:val="a0"/>
    <w:uiPriority w:val="99"/>
    <w:rsid w:val="00086A32"/>
    <w:pPr>
      <w:widowControl w:val="0"/>
      <w:tabs>
        <w:tab w:val="num" w:pos="284"/>
      </w:tabs>
      <w:suppressAutoHyphens/>
      <w:spacing w:before="80" w:after="80" w:line="240" w:lineRule="auto"/>
      <w:ind w:left="284" w:hanging="284"/>
    </w:pPr>
    <w:rPr>
      <w:rFonts w:ascii="Tahoma" w:eastAsia="Arial Unicode MS" w:hAnsi="Tahoma" w:cs="Tahoma"/>
      <w:kern w:val="2"/>
      <w:sz w:val="20"/>
      <w:szCs w:val="20"/>
      <w:lang w:val="en-GB" w:eastAsia="hi-IN" w:bidi="hi-IN"/>
    </w:rPr>
  </w:style>
  <w:style w:type="paragraph" w:customStyle="1" w:styleId="TALISBodyBoldRight">
    <w:name w:val="_TALIS_Body+Bold+Right"/>
    <w:basedOn w:val="TALISBodyRight0"/>
    <w:uiPriority w:val="99"/>
    <w:rsid w:val="00086A32"/>
    <w:rPr>
      <w:b/>
    </w:rPr>
  </w:style>
  <w:style w:type="paragraph" w:customStyle="1" w:styleId="TALISBodyCentered0">
    <w:name w:val="_TALIS_Body+Centered"/>
    <w:basedOn w:val="TALISBody"/>
    <w:uiPriority w:val="99"/>
    <w:rsid w:val="00086A32"/>
    <w:pPr>
      <w:jc w:val="center"/>
    </w:pPr>
  </w:style>
  <w:style w:type="character" w:customStyle="1" w:styleId="BodyChar">
    <w:name w:val="_Body Char"/>
    <w:link w:val="Body"/>
    <w:locked/>
    <w:rsid w:val="00086A32"/>
    <w:rPr>
      <w:rFonts w:ascii="Tahoma" w:eastAsia="Arial Unicode MS" w:hAnsi="Tahoma" w:cs="Tahoma"/>
      <w:kern w:val="2"/>
      <w:lang w:val="en-GB" w:eastAsia="hi-IN" w:bidi="hi-IN"/>
    </w:rPr>
  </w:style>
  <w:style w:type="paragraph" w:customStyle="1" w:styleId="Body">
    <w:name w:val="_Body"/>
    <w:basedOn w:val="a0"/>
    <w:link w:val="BodyChar"/>
    <w:rsid w:val="00086A32"/>
    <w:pPr>
      <w:widowControl w:val="0"/>
      <w:suppressAutoHyphens/>
      <w:spacing w:before="80" w:after="80" w:line="240" w:lineRule="auto"/>
    </w:pPr>
    <w:rPr>
      <w:rFonts w:ascii="Tahoma" w:eastAsia="Arial Unicode MS" w:hAnsi="Tahoma" w:cs="Tahoma"/>
      <w:kern w:val="2"/>
      <w:lang w:val="en-GB" w:eastAsia="hi-IN" w:bidi="hi-IN"/>
    </w:rPr>
  </w:style>
  <w:style w:type="paragraph" w:customStyle="1" w:styleId="BodyBold">
    <w:name w:val="_Body + Bold"/>
    <w:basedOn w:val="Body"/>
    <w:uiPriority w:val="99"/>
    <w:qFormat/>
    <w:rsid w:val="00086A32"/>
    <w:rPr>
      <w:b/>
    </w:rPr>
  </w:style>
  <w:style w:type="paragraph" w:customStyle="1" w:styleId="BodyBoldRight">
    <w:name w:val="_Body + Bold + Right"/>
    <w:basedOn w:val="a0"/>
    <w:uiPriority w:val="99"/>
    <w:rsid w:val="00086A32"/>
    <w:pPr>
      <w:widowControl w:val="0"/>
      <w:suppressAutoHyphens/>
      <w:spacing w:before="80" w:after="80" w:line="240" w:lineRule="auto"/>
      <w:jc w:val="right"/>
    </w:pPr>
    <w:rPr>
      <w:rFonts w:ascii="Tahoma" w:eastAsia="Arial Unicode MS" w:hAnsi="Tahoma" w:cs="Tahoma"/>
      <w:b/>
      <w:kern w:val="2"/>
      <w:sz w:val="20"/>
      <w:szCs w:val="20"/>
      <w:lang w:val="en-GB" w:eastAsia="hi-IN" w:bidi="hi-IN"/>
    </w:rPr>
  </w:style>
  <w:style w:type="paragraph" w:customStyle="1" w:styleId="BodyRight">
    <w:name w:val="_Body + Right"/>
    <w:basedOn w:val="Body"/>
    <w:uiPriority w:val="99"/>
    <w:rsid w:val="00086A32"/>
    <w:pPr>
      <w:jc w:val="right"/>
    </w:pPr>
  </w:style>
  <w:style w:type="paragraph" w:customStyle="1" w:styleId="BodyTrend">
    <w:name w:val="_Body_Trend"/>
    <w:basedOn w:val="Body"/>
    <w:uiPriority w:val="99"/>
    <w:qFormat/>
    <w:rsid w:val="00086A32"/>
    <w:rPr>
      <w:color w:val="8064A2"/>
      <w:kern w:val="20"/>
    </w:rPr>
  </w:style>
  <w:style w:type="character" w:customStyle="1" w:styleId="CategoryChar">
    <w:name w:val="_Category Char"/>
    <w:link w:val="Category"/>
    <w:locked/>
    <w:rsid w:val="00086A32"/>
    <w:rPr>
      <w:rFonts w:ascii="Tahoma" w:eastAsia="Arial Unicode MS" w:hAnsi="Tahoma" w:cs="Tahoma"/>
      <w:bCs/>
      <w:kern w:val="2"/>
      <w:sz w:val="16"/>
      <w:szCs w:val="18"/>
      <w:lang w:val="en-GB" w:eastAsia="hi-IN" w:bidi="hi-IN"/>
    </w:rPr>
  </w:style>
  <w:style w:type="paragraph" w:customStyle="1" w:styleId="Category">
    <w:name w:val="_Category"/>
    <w:basedOn w:val="a0"/>
    <w:link w:val="CategoryChar"/>
    <w:rsid w:val="00086A32"/>
    <w:pPr>
      <w:framePr w:wrap="around" w:vAnchor="text" w:hAnchor="text" w:y="1"/>
      <w:widowControl w:val="0"/>
      <w:suppressAutoHyphens/>
      <w:spacing w:before="80" w:after="80" w:line="240" w:lineRule="auto"/>
      <w:jc w:val="center"/>
    </w:pPr>
    <w:rPr>
      <w:rFonts w:ascii="Tahoma" w:eastAsia="Arial Unicode MS" w:hAnsi="Tahoma" w:cs="Tahoma"/>
      <w:bCs/>
      <w:kern w:val="2"/>
      <w:sz w:val="16"/>
      <w:szCs w:val="18"/>
      <w:lang w:val="en-GB" w:eastAsia="hi-IN" w:bidi="hi-IN"/>
    </w:rPr>
  </w:style>
  <w:style w:type="paragraph" w:customStyle="1" w:styleId="CategoryHeading0">
    <w:name w:val="_Category Heading"/>
    <w:basedOn w:val="a0"/>
    <w:uiPriority w:val="99"/>
    <w:rsid w:val="00086A32"/>
    <w:pPr>
      <w:suppressAutoHyphens/>
      <w:spacing w:after="0" w:line="180" w:lineRule="auto"/>
      <w:ind w:left="-108"/>
      <w:jc w:val="center"/>
    </w:pPr>
    <w:rPr>
      <w:rFonts w:ascii="Times New Roman" w:eastAsia="Times New Roman" w:hAnsi="Times New Roman" w:cs="Times New Roman"/>
      <w:i/>
      <w:kern w:val="2"/>
      <w:sz w:val="24"/>
      <w:szCs w:val="20"/>
      <w:lang w:val="en-GB" w:eastAsia="hi-IN" w:bidi="hi-IN"/>
    </w:rPr>
  </w:style>
  <w:style w:type="paragraph" w:customStyle="1" w:styleId="DimensionNumber">
    <w:name w:val="_DimensionNumber"/>
    <w:basedOn w:val="a0"/>
    <w:uiPriority w:val="99"/>
    <w:rsid w:val="00086A32"/>
    <w:pPr>
      <w:widowControl w:val="0"/>
      <w:suppressAutoHyphens/>
      <w:spacing w:before="80" w:after="80" w:line="240" w:lineRule="auto"/>
    </w:pPr>
    <w:rPr>
      <w:rFonts w:ascii="Tahoma" w:eastAsia="Arial Unicode MS" w:hAnsi="Tahoma" w:cs="Tahoma"/>
      <w:kern w:val="2"/>
      <w:sz w:val="20"/>
      <w:szCs w:val="20"/>
      <w:lang w:val="en-GB" w:eastAsia="hi-IN" w:bidi="hi-IN"/>
    </w:rPr>
  </w:style>
  <w:style w:type="character" w:customStyle="1" w:styleId="CategoryTextChar">
    <w:name w:val="_CategoryText Char"/>
    <w:link w:val="CategoryText"/>
    <w:locked/>
    <w:rsid w:val="00086A32"/>
    <w:rPr>
      <w:rFonts w:ascii="Tahoma" w:eastAsia="PMingLiU" w:hAnsi="Tahoma" w:cs="Tahoma"/>
      <w:kern w:val="2"/>
      <w:sz w:val="16"/>
      <w:lang w:val="en-GB" w:eastAsia="hi-IN" w:bidi="hi-IN"/>
    </w:rPr>
  </w:style>
  <w:style w:type="paragraph" w:customStyle="1" w:styleId="CategoryText">
    <w:name w:val="_CategoryText"/>
    <w:basedOn w:val="DimensionNumber"/>
    <w:link w:val="CategoryTextChar"/>
    <w:rsid w:val="00086A32"/>
    <w:pPr>
      <w:keepNext/>
      <w:keepLines/>
      <w:tabs>
        <w:tab w:val="right" w:leader="dot" w:pos="7938"/>
      </w:tabs>
      <w:jc w:val="center"/>
    </w:pPr>
    <w:rPr>
      <w:rFonts w:eastAsia="PMingLiU"/>
      <w:sz w:val="16"/>
      <w:szCs w:val="22"/>
    </w:rPr>
  </w:style>
  <w:style w:type="paragraph" w:customStyle="1" w:styleId="CategoryTextNew">
    <w:name w:val="_CategoryText_New"/>
    <w:basedOn w:val="CategoryText"/>
    <w:uiPriority w:val="99"/>
    <w:qFormat/>
    <w:rsid w:val="00086A32"/>
    <w:rPr>
      <w:color w:val="00B050"/>
    </w:rPr>
  </w:style>
  <w:style w:type="paragraph" w:customStyle="1" w:styleId="CategoryTextReworded">
    <w:name w:val="_CategoryText_Reworded"/>
    <w:basedOn w:val="CategoryText"/>
    <w:uiPriority w:val="99"/>
    <w:qFormat/>
    <w:rsid w:val="00086A32"/>
    <w:rPr>
      <w:color w:val="00B0F0"/>
    </w:rPr>
  </w:style>
  <w:style w:type="paragraph" w:customStyle="1" w:styleId="CategoryTextTrend">
    <w:name w:val="_CategoryText_Trend"/>
    <w:basedOn w:val="CategoryText"/>
    <w:uiPriority w:val="99"/>
    <w:qFormat/>
    <w:rsid w:val="00086A32"/>
    <w:rPr>
      <w:color w:val="8064A2"/>
    </w:rPr>
  </w:style>
  <w:style w:type="paragraph" w:customStyle="1" w:styleId="CheckboxMatrix">
    <w:name w:val="_CheckboxMatrix"/>
    <w:basedOn w:val="a0"/>
    <w:uiPriority w:val="99"/>
    <w:rsid w:val="00086A32"/>
    <w:pPr>
      <w:widowControl w:val="0"/>
      <w:suppressAutoHyphens/>
      <w:spacing w:after="80" w:line="240" w:lineRule="auto"/>
      <w:jc w:val="center"/>
    </w:pPr>
    <w:rPr>
      <w:rFonts w:ascii="Wingdings" w:eastAsia="Arial Unicode MS" w:hAnsi="Wingdings" w:cs="Tahoma"/>
      <w:kern w:val="32"/>
      <w:sz w:val="28"/>
      <w:szCs w:val="32"/>
      <w:lang w:val="en-GB" w:eastAsia="hi-IN" w:bidi="hi-IN"/>
    </w:rPr>
  </w:style>
  <w:style w:type="paragraph" w:customStyle="1" w:styleId="CheckboxList">
    <w:name w:val="_CheckboxList"/>
    <w:basedOn w:val="CheckboxMatrix"/>
    <w:uiPriority w:val="99"/>
    <w:qFormat/>
    <w:rsid w:val="00086A32"/>
    <w:pPr>
      <w:spacing w:before="60" w:after="0"/>
    </w:pPr>
  </w:style>
  <w:style w:type="paragraph" w:customStyle="1" w:styleId="DimensionHeader">
    <w:name w:val="_DimensionHeader"/>
    <w:basedOn w:val="Category"/>
    <w:uiPriority w:val="99"/>
    <w:rsid w:val="00086A32"/>
    <w:pPr>
      <w:framePr w:wrap="around"/>
      <w:jc w:val="left"/>
    </w:pPr>
    <w:rPr>
      <w:b/>
      <w:kern w:val="20"/>
      <w:position w:val="-6"/>
      <w:sz w:val="20"/>
    </w:rPr>
  </w:style>
  <w:style w:type="paragraph" w:customStyle="1" w:styleId="DimensionNumberNew">
    <w:name w:val="_DimensionNumber_New"/>
    <w:basedOn w:val="DimensionNumber"/>
    <w:uiPriority w:val="99"/>
    <w:qFormat/>
    <w:rsid w:val="00086A32"/>
    <w:rPr>
      <w:color w:val="00B050"/>
    </w:rPr>
  </w:style>
  <w:style w:type="paragraph" w:customStyle="1" w:styleId="DimensionNumberReworded">
    <w:name w:val="_DimensionNumber_Reworded"/>
    <w:basedOn w:val="DimensionNumber"/>
    <w:uiPriority w:val="99"/>
    <w:qFormat/>
    <w:rsid w:val="00086A32"/>
    <w:rPr>
      <w:color w:val="00B0F0"/>
    </w:rPr>
  </w:style>
  <w:style w:type="paragraph" w:customStyle="1" w:styleId="DimensionText">
    <w:name w:val="_DimensionText"/>
    <w:basedOn w:val="CategoryText"/>
    <w:uiPriority w:val="99"/>
    <w:qFormat/>
    <w:rsid w:val="00086A32"/>
    <w:pPr>
      <w:jc w:val="left"/>
    </w:pPr>
    <w:rPr>
      <w:sz w:val="20"/>
    </w:rPr>
  </w:style>
  <w:style w:type="paragraph" w:customStyle="1" w:styleId="DimensionTextNew">
    <w:name w:val="_DimensionText_New"/>
    <w:basedOn w:val="DimensionText"/>
    <w:uiPriority w:val="99"/>
    <w:qFormat/>
    <w:rsid w:val="00086A32"/>
    <w:rPr>
      <w:color w:val="00B050"/>
    </w:rPr>
  </w:style>
  <w:style w:type="paragraph" w:customStyle="1" w:styleId="DimensionTextReworded">
    <w:name w:val="_DimensionText_Reworded"/>
    <w:basedOn w:val="DimensionText"/>
    <w:uiPriority w:val="99"/>
    <w:qFormat/>
    <w:rsid w:val="00086A32"/>
    <w:rPr>
      <w:color w:val="00B0F0"/>
    </w:rPr>
  </w:style>
  <w:style w:type="paragraph" w:customStyle="1" w:styleId="DimensionTextTrend">
    <w:name w:val="_DimensionText_Trend"/>
    <w:basedOn w:val="DimensionText"/>
    <w:uiPriority w:val="99"/>
    <w:qFormat/>
    <w:rsid w:val="00086A32"/>
    <w:rPr>
      <w:color w:val="8064A2"/>
    </w:rPr>
  </w:style>
  <w:style w:type="paragraph" w:customStyle="1" w:styleId="FooterEven">
    <w:name w:val="_FooterEven"/>
    <w:basedOn w:val="a0"/>
    <w:uiPriority w:val="99"/>
    <w:qFormat/>
    <w:rsid w:val="00086A32"/>
    <w:pPr>
      <w:widowControl w:val="0"/>
      <w:tabs>
        <w:tab w:val="right" w:leader="dot" w:pos="7938"/>
      </w:tabs>
      <w:suppressAutoHyphens/>
      <w:spacing w:after="0" w:line="240" w:lineRule="auto"/>
    </w:pPr>
    <w:rPr>
      <w:rFonts w:ascii="Tahoma" w:eastAsia="Arial Unicode MS" w:hAnsi="Tahoma" w:cs="Tahoma"/>
      <w:kern w:val="2"/>
      <w:sz w:val="20"/>
      <w:szCs w:val="20"/>
      <w:lang w:val="en-GB" w:eastAsia="hi-IN" w:bidi="hi-IN"/>
    </w:rPr>
  </w:style>
  <w:style w:type="paragraph" w:customStyle="1" w:styleId="FooterOdd">
    <w:name w:val="_FooterOdd"/>
    <w:basedOn w:val="Body"/>
    <w:uiPriority w:val="99"/>
    <w:rsid w:val="00086A32"/>
    <w:pPr>
      <w:tabs>
        <w:tab w:val="right" w:leader="dot" w:pos="7938"/>
      </w:tabs>
      <w:spacing w:before="0" w:after="0"/>
      <w:jc w:val="right"/>
    </w:pPr>
  </w:style>
  <w:style w:type="character" w:customStyle="1" w:styleId="InstructionChar">
    <w:name w:val="_Instruction Char"/>
    <w:link w:val="Instruction"/>
    <w:locked/>
    <w:rsid w:val="00086A32"/>
    <w:rPr>
      <w:rFonts w:ascii="Tahoma" w:eastAsia="Arial Unicode MS" w:hAnsi="Tahoma" w:cs="Tahoma"/>
      <w:i/>
      <w:kern w:val="2"/>
      <w:lang w:val="en-GB" w:eastAsia="hi-IN" w:bidi="hi-IN"/>
    </w:rPr>
  </w:style>
  <w:style w:type="paragraph" w:customStyle="1" w:styleId="Instruction">
    <w:name w:val="_Instruction"/>
    <w:basedOn w:val="a0"/>
    <w:link w:val="InstructionChar"/>
    <w:rsid w:val="00086A32"/>
    <w:pPr>
      <w:widowControl w:val="0"/>
      <w:suppressAutoHyphens/>
      <w:spacing w:before="80" w:after="80" w:line="240" w:lineRule="auto"/>
    </w:pPr>
    <w:rPr>
      <w:rFonts w:ascii="Tahoma" w:eastAsia="Arial Unicode MS" w:hAnsi="Tahoma" w:cs="Tahoma"/>
      <w:i/>
      <w:kern w:val="2"/>
      <w:lang w:val="en-GB" w:eastAsia="hi-IN" w:bidi="hi-IN"/>
    </w:rPr>
  </w:style>
  <w:style w:type="paragraph" w:customStyle="1" w:styleId="InstructionNew">
    <w:name w:val="_Instruction_New"/>
    <w:basedOn w:val="Instruction"/>
    <w:uiPriority w:val="99"/>
    <w:qFormat/>
    <w:rsid w:val="00086A32"/>
    <w:rPr>
      <w:color w:val="00B050"/>
    </w:rPr>
  </w:style>
  <w:style w:type="paragraph" w:customStyle="1" w:styleId="InstructionTrend">
    <w:name w:val="_Instruction_Trend"/>
    <w:basedOn w:val="Instruction"/>
    <w:uiPriority w:val="99"/>
    <w:qFormat/>
    <w:rsid w:val="00086A32"/>
    <w:rPr>
      <w:color w:val="8064A2"/>
    </w:rPr>
  </w:style>
  <w:style w:type="paragraph" w:customStyle="1" w:styleId="InstructionReworded">
    <w:name w:val="_Instruction_Reworded"/>
    <w:basedOn w:val="InstructionTrend"/>
    <w:uiPriority w:val="99"/>
    <w:qFormat/>
    <w:rsid w:val="00086A32"/>
    <w:rPr>
      <w:color w:val="00B0F0"/>
    </w:rPr>
  </w:style>
  <w:style w:type="paragraph" w:customStyle="1" w:styleId="ItemID">
    <w:name w:val="_ItemID"/>
    <w:basedOn w:val="BodyRight"/>
    <w:uiPriority w:val="99"/>
    <w:qFormat/>
    <w:rsid w:val="00086A32"/>
    <w:pPr>
      <w:spacing w:before="0" w:after="0"/>
    </w:pPr>
    <w:rPr>
      <w:b/>
      <w:color w:val="808080"/>
      <w:kern w:val="16"/>
      <w:sz w:val="16"/>
    </w:rPr>
  </w:style>
  <w:style w:type="paragraph" w:customStyle="1" w:styleId="NoteHeading">
    <w:name w:val="_Note Heading"/>
    <w:basedOn w:val="affa"/>
    <w:uiPriority w:val="99"/>
    <w:qFormat/>
    <w:rsid w:val="00086A32"/>
    <w:pPr>
      <w:spacing w:before="120"/>
    </w:pPr>
    <w:rPr>
      <w:rFonts w:ascii="Arial" w:hAnsi="Arial"/>
      <w:b/>
      <w:i/>
      <w:vanish/>
      <w:color w:val="FF0000"/>
      <w:kern w:val="20"/>
      <w:sz w:val="22"/>
      <w:u w:val="single"/>
    </w:rPr>
  </w:style>
  <w:style w:type="paragraph" w:customStyle="1" w:styleId="Notes">
    <w:name w:val="_Notes"/>
    <w:basedOn w:val="NoteHeading"/>
    <w:uiPriority w:val="99"/>
    <w:qFormat/>
    <w:rsid w:val="00086A32"/>
    <w:pPr>
      <w:spacing w:after="120"/>
    </w:pPr>
    <w:rPr>
      <w:b w:val="0"/>
      <w:sz w:val="20"/>
      <w:u w:val="none"/>
    </w:rPr>
  </w:style>
  <w:style w:type="paragraph" w:customStyle="1" w:styleId="Numeric">
    <w:name w:val="_Numeric"/>
    <w:basedOn w:val="a0"/>
    <w:uiPriority w:val="99"/>
    <w:rsid w:val="00086A32"/>
    <w:pPr>
      <w:widowControl w:val="0"/>
      <w:suppressAutoHyphens/>
      <w:spacing w:before="40" w:after="40" w:line="240" w:lineRule="auto"/>
      <w:jc w:val="center"/>
    </w:pPr>
    <w:rPr>
      <w:rFonts w:ascii="Tahoma" w:eastAsia="Times New Roman" w:hAnsi="Tahoma" w:cs="Times New Roman"/>
      <w:kern w:val="2"/>
      <w:sz w:val="16"/>
      <w:szCs w:val="20"/>
      <w:lang w:val="en-GB" w:eastAsia="zh-CN" w:bidi="hi-IN"/>
    </w:rPr>
  </w:style>
  <w:style w:type="paragraph" w:customStyle="1" w:styleId="QuestionText">
    <w:name w:val="_QuestionText"/>
    <w:basedOn w:val="a0"/>
    <w:uiPriority w:val="99"/>
    <w:rsid w:val="00086A32"/>
    <w:pPr>
      <w:widowControl w:val="0"/>
      <w:suppressAutoHyphens/>
      <w:spacing w:before="80" w:after="80" w:line="240" w:lineRule="auto"/>
    </w:pPr>
    <w:rPr>
      <w:rFonts w:ascii="Tahoma" w:eastAsia="Arial Unicode MS" w:hAnsi="Tahoma" w:cs="Tahoma"/>
      <w:b/>
      <w:bCs/>
      <w:kern w:val="2"/>
      <w:szCs w:val="24"/>
      <w:lang w:val="en-GB" w:eastAsia="hi-IN" w:bidi="hi-IN"/>
    </w:rPr>
  </w:style>
  <w:style w:type="paragraph" w:customStyle="1" w:styleId="QuestionIntroduction">
    <w:name w:val="_QuestionIntroduction"/>
    <w:basedOn w:val="QuestionText"/>
    <w:uiPriority w:val="99"/>
    <w:qFormat/>
    <w:rsid w:val="00086A32"/>
    <w:rPr>
      <w:b w:val="0"/>
    </w:rPr>
  </w:style>
  <w:style w:type="paragraph" w:customStyle="1" w:styleId="QuestionIntroductionNew">
    <w:name w:val="_QuestionIntroduction_New"/>
    <w:basedOn w:val="QuestionText"/>
    <w:uiPriority w:val="99"/>
    <w:qFormat/>
    <w:rsid w:val="00086A32"/>
    <w:rPr>
      <w:b w:val="0"/>
      <w:color w:val="00B050"/>
    </w:rPr>
  </w:style>
  <w:style w:type="paragraph" w:customStyle="1" w:styleId="QuestionIntroductionReworded">
    <w:name w:val="_QuestionIntroduction_Reworded"/>
    <w:basedOn w:val="QuestionText"/>
    <w:uiPriority w:val="99"/>
    <w:qFormat/>
    <w:rsid w:val="00086A32"/>
    <w:rPr>
      <w:b w:val="0"/>
      <w:color w:val="00B0F0"/>
    </w:rPr>
  </w:style>
  <w:style w:type="paragraph" w:customStyle="1" w:styleId="QuestionIntroductionTrend">
    <w:name w:val="_QuestionIntroduction_Trend"/>
    <w:basedOn w:val="QuestionText"/>
    <w:uiPriority w:val="99"/>
    <w:qFormat/>
    <w:rsid w:val="00086A32"/>
    <w:rPr>
      <w:b w:val="0"/>
      <w:color w:val="8064A2"/>
    </w:rPr>
  </w:style>
  <w:style w:type="paragraph" w:customStyle="1" w:styleId="QuestionNumber">
    <w:name w:val="_QuestionNumber"/>
    <w:basedOn w:val="a0"/>
    <w:uiPriority w:val="99"/>
    <w:qFormat/>
    <w:rsid w:val="00086A32"/>
    <w:pPr>
      <w:widowControl w:val="0"/>
      <w:suppressAutoHyphens/>
      <w:spacing w:before="80" w:after="80" w:line="240" w:lineRule="auto"/>
    </w:pPr>
    <w:rPr>
      <w:rFonts w:ascii="Tahoma" w:eastAsia="Arial Unicode MS" w:hAnsi="Tahoma" w:cs="Tahoma"/>
      <w:b/>
      <w:kern w:val="2"/>
      <w:sz w:val="24"/>
      <w:szCs w:val="20"/>
      <w:lang w:val="en-GB" w:eastAsia="hi-IN" w:bidi="hi-IN"/>
    </w:rPr>
  </w:style>
  <w:style w:type="paragraph" w:customStyle="1" w:styleId="QuestionTextNew">
    <w:name w:val="_QuestionText_New"/>
    <w:basedOn w:val="QuestionText"/>
    <w:uiPriority w:val="99"/>
    <w:qFormat/>
    <w:rsid w:val="00086A32"/>
    <w:rPr>
      <w:color w:val="00B050"/>
    </w:rPr>
  </w:style>
  <w:style w:type="paragraph" w:customStyle="1" w:styleId="QuestionTextReworded">
    <w:name w:val="_QuestionText_Reworded"/>
    <w:basedOn w:val="QuestionText"/>
    <w:uiPriority w:val="99"/>
    <w:qFormat/>
    <w:rsid w:val="00086A32"/>
    <w:rPr>
      <w:color w:val="00B0F0"/>
    </w:rPr>
  </w:style>
  <w:style w:type="paragraph" w:customStyle="1" w:styleId="QuestionTextTrend">
    <w:name w:val="_QuestionText_Trend"/>
    <w:basedOn w:val="QuestionText"/>
    <w:uiPriority w:val="99"/>
    <w:qFormat/>
    <w:rsid w:val="00086A32"/>
    <w:rPr>
      <w:color w:val="8064A2"/>
    </w:rPr>
  </w:style>
  <w:style w:type="paragraph" w:customStyle="1" w:styleId="SectionInstruction">
    <w:name w:val="_SectionInstruction"/>
    <w:basedOn w:val="Body"/>
    <w:uiPriority w:val="99"/>
    <w:rsid w:val="00086A32"/>
    <w:pPr>
      <w:spacing w:before="180" w:after="180"/>
    </w:pPr>
    <w:rPr>
      <w:i/>
    </w:rPr>
  </w:style>
  <w:style w:type="paragraph" w:customStyle="1" w:styleId="SectionTitle">
    <w:name w:val="_SectionTitle"/>
    <w:basedOn w:val="a0"/>
    <w:next w:val="a0"/>
    <w:uiPriority w:val="99"/>
    <w:rsid w:val="00086A32"/>
    <w:pPr>
      <w:keepNext/>
      <w:pageBreakBefore/>
      <w:widowControl w:val="0"/>
      <w:suppressAutoHyphens/>
      <w:spacing w:before="120" w:after="240" w:line="240" w:lineRule="auto"/>
      <w:outlineLvl w:val="0"/>
    </w:pPr>
    <w:rPr>
      <w:rFonts w:ascii="Arial" w:eastAsia="Arial Unicode MS" w:hAnsi="Arial" w:cs="Tahoma"/>
      <w:b/>
      <w:i/>
      <w:color w:val="8064A2"/>
      <w:kern w:val="2"/>
      <w:sz w:val="36"/>
      <w:szCs w:val="20"/>
      <w:lang w:val="en-GB" w:eastAsia="hi-IN" w:bidi="hi-IN"/>
    </w:rPr>
  </w:style>
  <w:style w:type="character" w:customStyle="1" w:styleId="SkipInstructionChar">
    <w:name w:val="_SkipInstruction Char"/>
    <w:link w:val="SkipInstruction"/>
    <w:locked/>
    <w:rsid w:val="00086A32"/>
    <w:rPr>
      <w:rFonts w:ascii="Tahoma" w:eastAsia="PMingLiU" w:hAnsi="Tahoma" w:cs="Tahoma"/>
      <w:b/>
      <w:bCs/>
      <w:iCs/>
      <w:kern w:val="2"/>
      <w:lang w:val="en-GB" w:eastAsia="hi-IN" w:bidi="hi-IN"/>
    </w:rPr>
  </w:style>
  <w:style w:type="paragraph" w:customStyle="1" w:styleId="SkipInstruction">
    <w:name w:val="_SkipInstruction"/>
    <w:basedOn w:val="a0"/>
    <w:link w:val="SkipInstructionChar"/>
    <w:rsid w:val="00086A32"/>
    <w:pPr>
      <w:keepNext/>
      <w:keepLines/>
      <w:widowControl w:val="0"/>
      <w:tabs>
        <w:tab w:val="right" w:leader="dot" w:pos="7938"/>
      </w:tabs>
      <w:suppressAutoHyphens/>
      <w:spacing w:before="80" w:after="80" w:line="240" w:lineRule="auto"/>
    </w:pPr>
    <w:rPr>
      <w:rFonts w:ascii="Tahoma" w:eastAsia="PMingLiU" w:hAnsi="Tahoma" w:cs="Tahoma"/>
      <w:b/>
      <w:bCs/>
      <w:iCs/>
      <w:kern w:val="2"/>
      <w:lang w:val="en-GB" w:eastAsia="hi-IN" w:bidi="hi-IN"/>
    </w:rPr>
  </w:style>
  <w:style w:type="paragraph" w:customStyle="1" w:styleId="Subtitle">
    <w:name w:val="_Subtitle"/>
    <w:basedOn w:val="a0"/>
    <w:uiPriority w:val="99"/>
    <w:rsid w:val="00086A32"/>
    <w:pPr>
      <w:widowControl w:val="0"/>
      <w:suppressAutoHyphens/>
      <w:spacing w:before="240" w:after="120" w:line="240" w:lineRule="auto"/>
    </w:pPr>
    <w:rPr>
      <w:rFonts w:ascii="Arial" w:eastAsia="Arial Unicode MS" w:hAnsi="Arial" w:cs="Tahoma"/>
      <w:b/>
      <w:kern w:val="2"/>
      <w:sz w:val="28"/>
      <w:szCs w:val="28"/>
      <w:lang w:val="en-GB" w:eastAsia="hi-IN" w:bidi="hi-IN"/>
    </w:rPr>
  </w:style>
  <w:style w:type="paragraph" w:customStyle="1" w:styleId="Title">
    <w:name w:val="_Title"/>
    <w:basedOn w:val="a0"/>
    <w:uiPriority w:val="99"/>
    <w:rsid w:val="00086A32"/>
    <w:pPr>
      <w:widowControl w:val="0"/>
      <w:suppressAutoHyphens/>
      <w:spacing w:before="480" w:after="480" w:line="240" w:lineRule="auto"/>
    </w:pPr>
    <w:rPr>
      <w:rFonts w:ascii="Arial" w:eastAsia="Arial Unicode MS" w:hAnsi="Arial" w:cs="Tahoma"/>
      <w:b/>
      <w:kern w:val="2"/>
      <w:sz w:val="40"/>
      <w:szCs w:val="40"/>
      <w:lang w:val="en-GB" w:eastAsia="hi-IN" w:bidi="hi-IN"/>
    </w:rPr>
  </w:style>
  <w:style w:type="paragraph" w:customStyle="1" w:styleId="UnitSymbol">
    <w:name w:val="_UnitSymbol"/>
    <w:basedOn w:val="DimensionNumber"/>
    <w:uiPriority w:val="99"/>
    <w:qFormat/>
    <w:rsid w:val="00086A32"/>
  </w:style>
  <w:style w:type="paragraph" w:customStyle="1" w:styleId="15">
    <w:name w:val="Без интервала1"/>
    <w:uiPriority w:val="1"/>
    <w:qFormat/>
    <w:rsid w:val="00086A32"/>
    <w:pPr>
      <w:spacing w:after="0" w:line="240" w:lineRule="auto"/>
    </w:pPr>
    <w:rPr>
      <w:rFonts w:ascii="Calibri" w:eastAsia="SimSun" w:hAnsi="Calibri" w:cs="Times New Roman"/>
      <w:lang w:val="en-GB"/>
    </w:rPr>
  </w:style>
  <w:style w:type="paragraph" w:customStyle="1" w:styleId="16">
    <w:name w:val="无间隔1"/>
    <w:uiPriority w:val="1"/>
    <w:qFormat/>
    <w:rsid w:val="00086A32"/>
    <w:pPr>
      <w:spacing w:after="0" w:line="240" w:lineRule="auto"/>
    </w:pPr>
    <w:rPr>
      <w:rFonts w:ascii="Calibri" w:eastAsia="Times New Roman" w:hAnsi="Calibri" w:cs="Times New Roman"/>
      <w:lang w:val="en-GB"/>
    </w:rPr>
  </w:style>
  <w:style w:type="paragraph" w:customStyle="1" w:styleId="TableParagraph">
    <w:name w:val="Table Paragraph"/>
    <w:basedOn w:val="a0"/>
    <w:uiPriority w:val="1"/>
    <w:qFormat/>
    <w:rsid w:val="00086A32"/>
    <w:pPr>
      <w:widowControl w:val="0"/>
      <w:autoSpaceDE w:val="0"/>
      <w:autoSpaceDN w:val="0"/>
      <w:spacing w:after="0" w:line="240" w:lineRule="auto"/>
      <w:ind w:left="107"/>
    </w:pPr>
    <w:rPr>
      <w:rFonts w:ascii="Tahoma" w:eastAsia="Tahoma" w:hAnsi="Tahoma" w:cs="Tahoma"/>
      <w:lang w:val="de-DE" w:eastAsia="de-DE" w:bidi="de-DE"/>
    </w:rPr>
  </w:style>
  <w:style w:type="character" w:styleId="afff1">
    <w:name w:val="footnote reference"/>
    <w:unhideWhenUsed/>
    <w:rsid w:val="00086A32"/>
    <w:rPr>
      <w:vertAlign w:val="superscript"/>
    </w:rPr>
  </w:style>
  <w:style w:type="character" w:styleId="afff2">
    <w:name w:val="annotation reference"/>
    <w:semiHidden/>
    <w:unhideWhenUsed/>
    <w:rsid w:val="00086A32"/>
    <w:rPr>
      <w:sz w:val="16"/>
      <w:szCs w:val="16"/>
    </w:rPr>
  </w:style>
  <w:style w:type="character" w:styleId="afff3">
    <w:name w:val="endnote reference"/>
    <w:uiPriority w:val="99"/>
    <w:semiHidden/>
    <w:unhideWhenUsed/>
    <w:rsid w:val="00086A32"/>
    <w:rPr>
      <w:vertAlign w:val="superscript"/>
    </w:rPr>
  </w:style>
  <w:style w:type="character" w:styleId="afff4">
    <w:name w:val="Placeholder Text"/>
    <w:uiPriority w:val="99"/>
    <w:semiHidden/>
    <w:rsid w:val="00086A32"/>
    <w:rPr>
      <w:color w:val="808080"/>
    </w:rPr>
  </w:style>
  <w:style w:type="character" w:customStyle="1" w:styleId="CharStyle19">
    <w:name w:val="Char Style 19"/>
    <w:rsid w:val="00086A32"/>
    <w:rPr>
      <w:rFonts w:ascii="Times New Roman" w:eastAsia="Times New Roman" w:hAnsi="Times New Roman" w:cs="Times New Roman" w:hint="default"/>
      <w:b w:val="0"/>
      <w:bCs w:val="0"/>
      <w:i w:val="0"/>
      <w:iCs w:val="0"/>
      <w:smallCaps w:val="0"/>
      <w:strike w:val="0"/>
      <w:dstrike w:val="0"/>
      <w:color w:val="000000"/>
      <w:spacing w:val="0"/>
      <w:w w:val="100"/>
      <w:position w:val="0"/>
      <w:sz w:val="19"/>
      <w:szCs w:val="19"/>
      <w:u w:val="none"/>
      <w:effect w:val="none"/>
      <w:lang w:val="en-US" w:eastAsia="en-US" w:bidi="en-US"/>
    </w:rPr>
  </w:style>
  <w:style w:type="character" w:customStyle="1" w:styleId="apple-converted-space">
    <w:name w:val="apple-converted-space"/>
    <w:basedOn w:val="a1"/>
    <w:rsid w:val="00086A32"/>
  </w:style>
  <w:style w:type="character" w:customStyle="1" w:styleId="ListBulletChar">
    <w:name w:val="List Bullet Char"/>
    <w:rsid w:val="00086A32"/>
    <w:rPr>
      <w:sz w:val="22"/>
      <w:szCs w:val="22"/>
      <w:lang w:val="en-GB" w:eastAsia="zh-CN" w:bidi="ar-SA"/>
    </w:rPr>
  </w:style>
  <w:style w:type="character" w:customStyle="1" w:styleId="Heading3CharChar">
    <w:name w:val="Heading 3 Char Char"/>
    <w:rsid w:val="00086A32"/>
    <w:rPr>
      <w:b/>
      <w:bCs/>
      <w:i/>
      <w:iCs/>
      <w:sz w:val="22"/>
      <w:szCs w:val="22"/>
      <w:lang w:val="en-GB" w:eastAsia="zh-CN" w:bidi="ar-SA"/>
    </w:rPr>
  </w:style>
  <w:style w:type="character" w:customStyle="1" w:styleId="TALISTerm">
    <w:name w:val="TALIS_Term"/>
    <w:rsid w:val="00086A32"/>
    <w:rPr>
      <w:i/>
      <w:iCs w:val="0"/>
    </w:rPr>
  </w:style>
  <w:style w:type="character" w:customStyle="1" w:styleId="IEATerm">
    <w:name w:val="IEA_Term"/>
    <w:rsid w:val="00086A32"/>
    <w:rPr>
      <w:i/>
      <w:iCs w:val="0"/>
    </w:rPr>
  </w:style>
  <w:style w:type="character" w:customStyle="1" w:styleId="TALISCode">
    <w:name w:val="_TALIS_Code"/>
    <w:rsid w:val="00086A32"/>
    <w:rPr>
      <w:rFonts w:ascii="Tahoma" w:hAnsi="Tahoma" w:cs="Tahoma" w:hint="default"/>
      <w:color w:val="auto"/>
      <w:sz w:val="16"/>
      <w:vertAlign w:val="subscript"/>
    </w:rPr>
  </w:style>
  <w:style w:type="character" w:customStyle="1" w:styleId="CharStyle96">
    <w:name w:val="Char Style 96"/>
    <w:rsid w:val="00086A32"/>
    <w:rPr>
      <w:rFonts w:ascii="Times New Roman" w:eastAsia="Times New Roman" w:hAnsi="Times New Roman" w:cs="Times New Roman" w:hint="default"/>
      <w:b/>
      <w:bCs/>
      <w:i/>
      <w:iCs/>
      <w:smallCaps w:val="0"/>
      <w:strike w:val="0"/>
      <w:dstrike w:val="0"/>
      <w:color w:val="000000"/>
      <w:spacing w:val="0"/>
      <w:w w:val="100"/>
      <w:position w:val="0"/>
      <w:sz w:val="22"/>
      <w:szCs w:val="22"/>
      <w:u w:val="none"/>
      <w:effect w:val="none"/>
      <w:shd w:val="clear" w:color="auto" w:fill="FFFFFF"/>
      <w:lang w:val="en-US" w:eastAsia="en-US" w:bidi="en-US"/>
    </w:rPr>
  </w:style>
  <w:style w:type="character" w:customStyle="1" w:styleId="ListLabel3">
    <w:name w:val="ListLabel 3"/>
    <w:rsid w:val="00086A32"/>
    <w:rPr>
      <w:rFonts w:ascii="Times New Roman" w:hAnsi="Times New Roman" w:cs="Times New Roman" w:hint="default"/>
    </w:rPr>
  </w:style>
  <w:style w:type="character" w:customStyle="1" w:styleId="ListLabel2">
    <w:name w:val="ListLabel 2"/>
    <w:rsid w:val="00086A32"/>
    <w:rPr>
      <w:rFonts w:ascii="Courier New" w:hAnsi="Courier New" w:cs="Courier New" w:hint="default"/>
    </w:rPr>
  </w:style>
  <w:style w:type="character" w:customStyle="1" w:styleId="WW-Absatz-Standardschriftart">
    <w:name w:val="WW-Absatz-Standardschriftart"/>
    <w:rsid w:val="00086A32"/>
  </w:style>
  <w:style w:type="character" w:customStyle="1" w:styleId="apple-style-span">
    <w:name w:val="apple-style-span"/>
    <w:basedOn w:val="a1"/>
    <w:rsid w:val="00086A32"/>
  </w:style>
  <w:style w:type="character" w:customStyle="1" w:styleId="Code0">
    <w:name w:val="_Code"/>
    <w:rsid w:val="00086A32"/>
    <w:rPr>
      <w:rFonts w:ascii="Tahoma" w:hAnsi="Tahoma" w:cs="Tahoma" w:hint="default"/>
      <w:color w:val="auto"/>
      <w:sz w:val="16"/>
      <w:vertAlign w:val="subscript"/>
    </w:rPr>
  </w:style>
  <w:style w:type="character" w:customStyle="1" w:styleId="DimensionInstruction">
    <w:name w:val="_DimensionInstruction"/>
    <w:uiPriority w:val="1"/>
    <w:qFormat/>
    <w:rsid w:val="00086A32"/>
    <w:rPr>
      <w:i/>
      <w:iCs w:val="0"/>
    </w:rPr>
  </w:style>
  <w:style w:type="table" w:customStyle="1" w:styleId="DPCTableGrid1">
    <w:name w:val="DPC_Table Grid1"/>
    <w:basedOn w:val="a2"/>
    <w:next w:val="a4"/>
    <w:uiPriority w:val="59"/>
    <w:rsid w:val="00086A32"/>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Таблица-сетка 1 светлая1"/>
    <w:basedOn w:val="a2"/>
    <w:uiPriority w:val="46"/>
    <w:rsid w:val="00086A32"/>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LightShading1">
    <w:name w:val="Light Shading1"/>
    <w:basedOn w:val="a2"/>
    <w:uiPriority w:val="60"/>
    <w:rsid w:val="00086A32"/>
    <w:pPr>
      <w:spacing w:after="0" w:line="240" w:lineRule="auto"/>
    </w:pPr>
    <w:rPr>
      <w:rFonts w:ascii="Calibri" w:eastAsia="Calibri" w:hAnsi="Calibri" w:cs="Times New Roman"/>
      <w:color w:val="000000"/>
      <w:sz w:val="20"/>
      <w:szCs w:val="20"/>
      <w:lang w:val="de-DE"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DPCTableGrid2">
    <w:name w:val="DPC_Table Grid2"/>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
    <w:name w:val="DPC_Table Grid3"/>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
    <w:name w:val="DPC_Table Grid4"/>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5">
    <w:name w:val="DPC_Table Grid5"/>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6">
    <w:name w:val="DPC_Table Grid6"/>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7">
    <w:name w:val="DPC_Table Grid7"/>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51">
    <w:name w:val="DPC_Table Grid51"/>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8">
    <w:name w:val="DPC_Table Grid8"/>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9">
    <w:name w:val="DPC_Table Grid9"/>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0">
    <w:name w:val="DPC_Table Grid10"/>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1">
    <w:name w:val="DPC_Table Grid11"/>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2">
    <w:name w:val="DPC_Table Grid12"/>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3">
    <w:name w:val="DPC_Table Grid13"/>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4">
    <w:name w:val="DPC_Table Grid14"/>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5">
    <w:name w:val="DPC_Table Grid15"/>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6">
    <w:name w:val="DPC_Table Grid16"/>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7">
    <w:name w:val="DPC_Table Grid17"/>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8">
    <w:name w:val="DPC_Table Grid18"/>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9">
    <w:name w:val="DPC_Table Grid19"/>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0">
    <w:name w:val="DPC_Table Grid20"/>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1">
    <w:name w:val="DPC_Table Grid21"/>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2">
    <w:name w:val="DPC_Table Grid22"/>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61">
    <w:name w:val="DPC_Table Grid61"/>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3">
    <w:name w:val="DPC_Table Grid23"/>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4">
    <w:name w:val="DPC_Table Grid24"/>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5">
    <w:name w:val="DPC_Table Grid25"/>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6">
    <w:name w:val="DPC_Table Grid26"/>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7">
    <w:name w:val="DPC_Table Grid27"/>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8">
    <w:name w:val="DPC_Table Grid28"/>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9">
    <w:name w:val="DPC_Table Grid29"/>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0">
    <w:name w:val="DPC_Table Grid30"/>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1">
    <w:name w:val="DPC_Table Grid31"/>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2">
    <w:name w:val="DPC_Table Grid32"/>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3">
    <w:name w:val="DPC_Table Grid33"/>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4">
    <w:name w:val="DPC_Table Grid34"/>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5">
    <w:name w:val="DPC_Table Grid35"/>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6">
    <w:name w:val="DPC_Table Grid36"/>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7">
    <w:name w:val="DPC_Table Grid37"/>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8">
    <w:name w:val="DPC_Table Grid38"/>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9">
    <w:name w:val="DPC_Table Grid39"/>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0">
    <w:name w:val="DPC_Table Grid40"/>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1">
    <w:name w:val="DPC_Table Grid41"/>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2">
    <w:name w:val="DPC_Table Grid42"/>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3">
    <w:name w:val="DPC_Table Grid43"/>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4">
    <w:name w:val="DPC_Table Grid44"/>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5">
    <w:name w:val="DPC_Table Grid45"/>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6">
    <w:name w:val="DPC_Table Grid46"/>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7">
    <w:name w:val="DPC_Table Grid47"/>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8">
    <w:name w:val="DPC_Table Grid48"/>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9">
    <w:name w:val="DPC_Table Grid49"/>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50">
    <w:name w:val="DPC_Table Grid50"/>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52">
    <w:name w:val="DPC_Table Grid52"/>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53">
    <w:name w:val="DPC_Table Grid53"/>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54">
    <w:name w:val="DPC_Table Grid54"/>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qFormat/>
    <w:rsid w:val="00086A32"/>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paragraph" w:customStyle="1" w:styleId="BodyCentered">
    <w:name w:val="_Body + Centered"/>
    <w:basedOn w:val="Body"/>
    <w:uiPriority w:val="99"/>
    <w:rsid w:val="00086A32"/>
    <w:pPr>
      <w:jc w:val="center"/>
    </w:pPr>
  </w:style>
  <w:style w:type="numbering" w:styleId="1ai">
    <w:name w:val="Outline List 1"/>
    <w:basedOn w:val="a3"/>
    <w:semiHidden/>
    <w:unhideWhenUsed/>
    <w:rsid w:val="00086A32"/>
    <w:pPr>
      <w:numPr>
        <w:numId w:val="65"/>
      </w:numPr>
    </w:pPr>
  </w:style>
  <w:style w:type="numbering" w:customStyle="1" w:styleId="27">
    <w:name w:val="Нет списка2"/>
    <w:next w:val="a3"/>
    <w:uiPriority w:val="99"/>
    <w:semiHidden/>
    <w:unhideWhenUsed/>
    <w:rsid w:val="00903353"/>
  </w:style>
  <w:style w:type="table" w:customStyle="1" w:styleId="17">
    <w:name w:val="Сетка таблицы1"/>
    <w:basedOn w:val="a2"/>
    <w:next w:val="a4"/>
    <w:uiPriority w:val="59"/>
    <w:rsid w:val="0090335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char1">
    <w:name w:val="normal__char1"/>
    <w:basedOn w:val="a1"/>
    <w:rsid w:val="00903353"/>
    <w:rPr>
      <w:rFonts w:ascii="Calibri" w:hAnsi="Calibri" w:hint="default"/>
      <w:sz w:val="22"/>
      <w:szCs w:val="22"/>
    </w:rPr>
  </w:style>
  <w:style w:type="paragraph" w:customStyle="1" w:styleId="28">
    <w:name w:val="Обычный2"/>
    <w:basedOn w:val="a0"/>
    <w:rsid w:val="00903353"/>
    <w:pPr>
      <w:spacing w:after="160" w:line="240" w:lineRule="atLeast"/>
    </w:pPr>
    <w:rPr>
      <w:rFonts w:ascii="Calibri" w:eastAsia="Times New Roman" w:hAnsi="Calibri" w:cs="Times New Roman"/>
      <w:lang w:eastAsia="ru-RU"/>
    </w:rPr>
  </w:style>
  <w:style w:type="paragraph" w:customStyle="1" w:styleId="list0020paragraph">
    <w:name w:val="list_0020paragraph"/>
    <w:basedOn w:val="a0"/>
    <w:rsid w:val="00903353"/>
    <w:pPr>
      <w:spacing w:after="160" w:line="240" w:lineRule="atLeast"/>
      <w:ind w:left="720"/>
    </w:pPr>
    <w:rPr>
      <w:rFonts w:ascii="Calibri" w:eastAsia="Times New Roman" w:hAnsi="Calibri" w:cs="Times New Roman"/>
      <w:lang w:eastAsia="ru-RU"/>
    </w:rPr>
  </w:style>
  <w:style w:type="character" w:customStyle="1" w:styleId="list0020paragraphchar1">
    <w:name w:val="list_0020paragraph__char1"/>
    <w:basedOn w:val="a1"/>
    <w:rsid w:val="00903353"/>
    <w:rPr>
      <w:rFonts w:ascii="Calibri" w:hAnsi="Calibri" w:hint="default"/>
      <w:sz w:val="22"/>
      <w:szCs w:val="22"/>
    </w:rPr>
  </w:style>
  <w:style w:type="paragraph" w:customStyle="1" w:styleId="dash041104300437043e0432044b0439">
    <w:name w:val="dash0411_0430_0437_043e_0432_044b_0439"/>
    <w:basedOn w:val="a0"/>
    <w:rsid w:val="00903353"/>
    <w:pPr>
      <w:spacing w:after="0" w:line="240" w:lineRule="auto"/>
    </w:pPr>
    <w:rPr>
      <w:rFonts w:ascii="Times New Roman" w:eastAsia="Times New Roman" w:hAnsi="Times New Roman" w:cs="Times New Roman"/>
      <w:sz w:val="24"/>
      <w:szCs w:val="24"/>
      <w:lang w:eastAsia="ru-RU"/>
    </w:rPr>
  </w:style>
  <w:style w:type="character" w:customStyle="1" w:styleId="dash041104300437043e0432044b0439char1">
    <w:name w:val="dash0411_0430_0437_043e_0432_044b_0439__char1"/>
    <w:basedOn w:val="a1"/>
    <w:rsid w:val="00903353"/>
    <w:rPr>
      <w:rFonts w:ascii="Times New Roman" w:hAnsi="Times New Roman" w:cs="Times New Roman" w:hint="default"/>
      <w:strike w:val="0"/>
      <w:dstrike w:val="0"/>
      <w:sz w:val="24"/>
      <w:szCs w:val="24"/>
      <w:u w:val="none"/>
      <w:effect w:val="none"/>
    </w:rPr>
  </w:style>
  <w:style w:type="paragraph" w:styleId="afff5">
    <w:name w:val="Plain Text"/>
    <w:basedOn w:val="a0"/>
    <w:link w:val="afff6"/>
    <w:uiPriority w:val="99"/>
    <w:unhideWhenUsed/>
    <w:rsid w:val="00903353"/>
    <w:pPr>
      <w:spacing w:after="0" w:line="240" w:lineRule="auto"/>
    </w:pPr>
    <w:rPr>
      <w:rFonts w:ascii="Consolas" w:hAnsi="Consolas"/>
      <w:sz w:val="21"/>
      <w:szCs w:val="21"/>
      <w:lang w:val="en-US"/>
    </w:rPr>
  </w:style>
  <w:style w:type="character" w:customStyle="1" w:styleId="afff6">
    <w:name w:val="Текст Знак"/>
    <w:basedOn w:val="a1"/>
    <w:link w:val="afff5"/>
    <w:uiPriority w:val="99"/>
    <w:rsid w:val="00903353"/>
    <w:rPr>
      <w:rFonts w:ascii="Consolas" w:hAnsi="Consolas"/>
      <w:sz w:val="21"/>
      <w:szCs w:val="21"/>
      <w:lang w:val="en-US"/>
    </w:rPr>
  </w:style>
  <w:style w:type="paragraph" w:customStyle="1" w:styleId="18">
    <w:name w:val="Обычный1"/>
    <w:basedOn w:val="a0"/>
    <w:rsid w:val="00903353"/>
    <w:pPr>
      <w:spacing w:line="260" w:lineRule="atLeast"/>
    </w:pPr>
    <w:rPr>
      <w:rFonts w:ascii="Calibri" w:eastAsia="Times New Roman" w:hAnsi="Calibri" w:cs="Times New Roman"/>
      <w:lang w:eastAsia="ru-RU"/>
    </w:rPr>
  </w:style>
  <w:style w:type="paragraph" w:customStyle="1" w:styleId="normal0020table1">
    <w:name w:val="normal_0020table1"/>
    <w:basedOn w:val="a0"/>
    <w:rsid w:val="00903353"/>
    <w:pPr>
      <w:spacing w:after="0" w:line="240" w:lineRule="auto"/>
    </w:pPr>
    <w:rPr>
      <w:rFonts w:ascii="Times New Roman" w:eastAsia="Times New Roman" w:hAnsi="Times New Roman" w:cs="Times New Roman"/>
      <w:sz w:val="24"/>
      <w:szCs w:val="24"/>
      <w:lang w:eastAsia="ru-RU"/>
    </w:rPr>
  </w:style>
  <w:style w:type="character" w:customStyle="1" w:styleId="normal0020tablechar">
    <w:name w:val="normal_0020table__char"/>
    <w:basedOn w:val="a1"/>
    <w:rsid w:val="00903353"/>
  </w:style>
  <w:style w:type="paragraph" w:customStyle="1" w:styleId="Normal1">
    <w:name w:val="Normal1"/>
    <w:rsid w:val="00903353"/>
    <w:pPr>
      <w:spacing w:before="100" w:after="100" w:line="240" w:lineRule="auto"/>
    </w:pPr>
    <w:rPr>
      <w:rFonts w:ascii="Times New Roman" w:eastAsia="Times New Roman" w:hAnsi="Times New Roman" w:cs="Times New Roman"/>
      <w:snapToGrid w:val="0"/>
      <w:sz w:val="24"/>
      <w:szCs w:val="20"/>
      <w:lang w:eastAsia="ru-RU"/>
    </w:rPr>
  </w:style>
  <w:style w:type="character" w:customStyle="1" w:styleId="table0020gridchar">
    <w:name w:val="table_0020grid__char"/>
    <w:basedOn w:val="a1"/>
    <w:rsid w:val="00903353"/>
  </w:style>
  <w:style w:type="numbering" w:customStyle="1" w:styleId="37">
    <w:name w:val="Нет списка3"/>
    <w:next w:val="a3"/>
    <w:uiPriority w:val="99"/>
    <w:semiHidden/>
    <w:unhideWhenUsed/>
    <w:rsid w:val="00903353"/>
  </w:style>
  <w:style w:type="table" w:customStyle="1" w:styleId="29">
    <w:name w:val="Сетка таблицы2"/>
    <w:basedOn w:val="a2"/>
    <w:next w:val="a4"/>
    <w:uiPriority w:val="39"/>
    <w:rsid w:val="00903353"/>
    <w:pPr>
      <w:spacing w:after="0" w:line="240" w:lineRule="auto"/>
    </w:pPr>
    <w:rPr>
      <w:rFonts w:ascii="Times New Roman" w:hAnsi="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0">
    <w:name w:val="Основной текст 21"/>
    <w:basedOn w:val="a0"/>
    <w:next w:val="2a"/>
    <w:link w:val="2b"/>
    <w:unhideWhenUsed/>
    <w:rsid w:val="00903353"/>
    <w:pPr>
      <w:spacing w:after="120" w:line="480" w:lineRule="auto"/>
    </w:pPr>
  </w:style>
  <w:style w:type="character" w:customStyle="1" w:styleId="2b">
    <w:name w:val="Основной текст 2 Знак"/>
    <w:basedOn w:val="a1"/>
    <w:link w:val="210"/>
    <w:uiPriority w:val="99"/>
    <w:rsid w:val="00903353"/>
  </w:style>
  <w:style w:type="paragraph" w:customStyle="1" w:styleId="DirectionInstructionsPen">
    <w:name w:val="Direction_Instructions Pen"/>
    <w:rsid w:val="00903353"/>
    <w:pPr>
      <w:keepNext/>
      <w:tabs>
        <w:tab w:val="left" w:pos="7088"/>
        <w:tab w:val="left" w:pos="8222"/>
        <w:tab w:val="left" w:pos="9356"/>
      </w:tabs>
      <w:spacing w:before="120" w:after="120" w:line="240" w:lineRule="auto"/>
    </w:pPr>
    <w:rPr>
      <w:rFonts w:ascii="Times New Roman" w:eastAsia="Times New Roman" w:hAnsi="Times New Roman" w:cs="Times New Roman"/>
      <w:i/>
      <w:sz w:val="28"/>
      <w:szCs w:val="20"/>
      <w:lang w:val="en-GB" w:eastAsia="fr-FR"/>
    </w:rPr>
  </w:style>
  <w:style w:type="paragraph" w:customStyle="1" w:styleId="230">
    <w:name w:val="Заголовок 23"/>
    <w:basedOn w:val="a0"/>
    <w:next w:val="a0"/>
    <w:rsid w:val="00903353"/>
    <w:pPr>
      <w:keepNext/>
      <w:tabs>
        <w:tab w:val="left" w:pos="0"/>
        <w:tab w:val="left" w:pos="720"/>
        <w:tab w:val="left" w:pos="1440"/>
        <w:tab w:val="left" w:pos="2160"/>
        <w:tab w:val="left" w:pos="2880"/>
      </w:tabs>
      <w:spacing w:after="0" w:line="240" w:lineRule="auto"/>
      <w:jc w:val="center"/>
      <w:outlineLvl w:val="1"/>
    </w:pPr>
    <w:rPr>
      <w:rFonts w:ascii="Times New Roman" w:eastAsia="Times New Roman" w:hAnsi="Times New Roman" w:cs="Times New Roman"/>
      <w:sz w:val="24"/>
      <w:szCs w:val="24"/>
      <w:lang w:val="en-AU" w:eastAsia="ru-RU"/>
    </w:rPr>
  </w:style>
  <w:style w:type="paragraph" w:customStyle="1" w:styleId="line126">
    <w:name w:val="Стиль line + Слева:  126 см"/>
    <w:basedOn w:val="a0"/>
    <w:rsid w:val="00903353"/>
    <w:pPr>
      <w:keepNext/>
      <w:keepLines/>
      <w:tabs>
        <w:tab w:val="left" w:leader="underscore" w:pos="8080"/>
      </w:tabs>
      <w:spacing w:after="280" w:line="240" w:lineRule="auto"/>
      <w:ind w:left="714" w:right="85"/>
    </w:pPr>
    <w:rPr>
      <w:rFonts w:ascii="Arial" w:eastAsia="Times New Roman" w:hAnsi="Arial" w:cs="Times New Roman"/>
      <w:szCs w:val="20"/>
      <w:lang w:val="en-GB"/>
    </w:rPr>
  </w:style>
  <w:style w:type="paragraph" w:customStyle="1" w:styleId="bulletsCharChar1">
    <w:name w:val="bullets Char Char1"/>
    <w:basedOn w:val="a0"/>
    <w:link w:val="bulletsCharChar1Char"/>
    <w:rsid w:val="00903353"/>
    <w:pPr>
      <w:numPr>
        <w:numId w:val="98"/>
      </w:numPr>
      <w:tabs>
        <w:tab w:val="left" w:pos="720"/>
      </w:tabs>
      <w:spacing w:before="60" w:after="60" w:line="240" w:lineRule="auto"/>
    </w:pPr>
    <w:rPr>
      <w:rFonts w:ascii="Times New Roman" w:eastAsia="Times New Roman" w:hAnsi="Times New Roman" w:cs="Times New Roman"/>
      <w:i/>
      <w:sz w:val="24"/>
      <w:szCs w:val="20"/>
      <w:lang w:val="en-US"/>
    </w:rPr>
  </w:style>
  <w:style w:type="character" w:customStyle="1" w:styleId="bulletsCharChar1Char">
    <w:name w:val="bullets Char Char1 Char"/>
    <w:basedOn w:val="a1"/>
    <w:link w:val="bulletsCharChar1"/>
    <w:rsid w:val="00903353"/>
    <w:rPr>
      <w:rFonts w:ascii="Times New Roman" w:eastAsia="Times New Roman" w:hAnsi="Times New Roman" w:cs="Times New Roman"/>
      <w:i/>
      <w:sz w:val="24"/>
      <w:szCs w:val="20"/>
      <w:lang w:val="en-US"/>
    </w:rPr>
  </w:style>
  <w:style w:type="paragraph" w:customStyle="1" w:styleId="ExampleResponsesChar">
    <w:name w:val="Example Responses Char"/>
    <w:basedOn w:val="a0"/>
    <w:link w:val="ExampleResponsesCharChar"/>
    <w:rsid w:val="00903353"/>
    <w:pPr>
      <w:spacing w:before="60" w:after="60" w:line="240" w:lineRule="auto"/>
      <w:ind w:left="702" w:firstLine="18"/>
    </w:pPr>
    <w:rPr>
      <w:rFonts w:ascii="Times New Roman" w:eastAsia="Times New Roman" w:hAnsi="Times New Roman" w:cs="Times New Roman"/>
      <w:sz w:val="24"/>
      <w:szCs w:val="20"/>
      <w:lang w:val="en-US"/>
    </w:rPr>
  </w:style>
  <w:style w:type="character" w:customStyle="1" w:styleId="ExampleResponsesCharChar">
    <w:name w:val="Example Responses Char Char"/>
    <w:basedOn w:val="a1"/>
    <w:link w:val="ExampleResponsesChar"/>
    <w:rsid w:val="00903353"/>
    <w:rPr>
      <w:rFonts w:ascii="Times New Roman" w:eastAsia="Times New Roman" w:hAnsi="Times New Roman" w:cs="Times New Roman"/>
      <w:sz w:val="24"/>
      <w:szCs w:val="20"/>
      <w:lang w:val="en-US"/>
    </w:rPr>
  </w:style>
  <w:style w:type="paragraph" w:customStyle="1" w:styleId="Points">
    <w:name w:val="Points"/>
    <w:basedOn w:val="a0"/>
    <w:link w:val="PointsChar"/>
    <w:rsid w:val="00903353"/>
    <w:pPr>
      <w:spacing w:after="0" w:line="240" w:lineRule="auto"/>
    </w:pPr>
    <w:rPr>
      <w:rFonts w:ascii="Times New Roman" w:eastAsia="Times New Roman" w:hAnsi="Times New Roman" w:cs="Times New Roman"/>
      <w:b/>
      <w:bCs/>
      <w:sz w:val="24"/>
      <w:szCs w:val="20"/>
      <w:lang w:val="en-US"/>
    </w:rPr>
  </w:style>
  <w:style w:type="character" w:customStyle="1" w:styleId="PointsChar">
    <w:name w:val="Points Char"/>
    <w:basedOn w:val="a1"/>
    <w:link w:val="Points"/>
    <w:rsid w:val="00903353"/>
    <w:rPr>
      <w:rFonts w:ascii="Times New Roman" w:eastAsia="Times New Roman" w:hAnsi="Times New Roman" w:cs="Times New Roman"/>
      <w:b/>
      <w:bCs/>
      <w:sz w:val="24"/>
      <w:szCs w:val="20"/>
      <w:lang w:val="en-US"/>
    </w:rPr>
  </w:style>
  <w:style w:type="paragraph" w:customStyle="1" w:styleId="NRcodes">
    <w:name w:val="NR codes"/>
    <w:basedOn w:val="Points"/>
    <w:rsid w:val="00903353"/>
    <w:pPr>
      <w:tabs>
        <w:tab w:val="left" w:pos="6570"/>
      </w:tabs>
      <w:spacing w:before="120" w:after="120"/>
      <w:jc w:val="center"/>
    </w:pPr>
    <w:rPr>
      <w:bCs w:val="0"/>
    </w:rPr>
  </w:style>
  <w:style w:type="paragraph" w:customStyle="1" w:styleId="points0">
    <w:name w:val="points"/>
    <w:basedOn w:val="a0"/>
    <w:rsid w:val="00903353"/>
    <w:pPr>
      <w:tabs>
        <w:tab w:val="left" w:pos="6570"/>
      </w:tabs>
      <w:spacing w:before="120" w:after="120" w:line="240" w:lineRule="auto"/>
      <w:jc w:val="both"/>
    </w:pPr>
    <w:rPr>
      <w:rFonts w:ascii="Times New Roman" w:eastAsia="Times New Roman" w:hAnsi="Times New Roman" w:cs="Times New Roman"/>
      <w:b/>
      <w:sz w:val="24"/>
      <w:szCs w:val="20"/>
      <w:lang w:val="en-US"/>
    </w:rPr>
  </w:style>
  <w:style w:type="paragraph" w:customStyle="1" w:styleId="responseexplanation">
    <w:name w:val="response explanation"/>
    <w:basedOn w:val="2a"/>
    <w:link w:val="responseexplanationChar"/>
    <w:rsid w:val="00903353"/>
    <w:pPr>
      <w:tabs>
        <w:tab w:val="left" w:pos="6570"/>
      </w:tabs>
      <w:spacing w:before="120" w:after="60" w:line="240" w:lineRule="auto"/>
    </w:pPr>
    <w:rPr>
      <w:rFonts w:ascii="Times New Roman" w:eastAsia="Times New Roman" w:hAnsi="Times New Roman" w:cs="Times New Roman"/>
      <w:sz w:val="24"/>
      <w:szCs w:val="20"/>
      <w:lang w:val="en-US"/>
    </w:rPr>
  </w:style>
  <w:style w:type="character" w:customStyle="1" w:styleId="responseexplanationChar">
    <w:name w:val="response explanation Char"/>
    <w:basedOn w:val="a1"/>
    <w:link w:val="responseexplanation"/>
    <w:rsid w:val="00903353"/>
    <w:rPr>
      <w:rFonts w:ascii="Times New Roman" w:eastAsia="Times New Roman" w:hAnsi="Times New Roman" w:cs="Times New Roman"/>
      <w:sz w:val="24"/>
      <w:szCs w:val="20"/>
      <w:lang w:val="en-US"/>
    </w:rPr>
  </w:style>
  <w:style w:type="paragraph" w:customStyle="1" w:styleId="LTGliederung1">
    <w:name w:val="???????~LT~Gliederung 1"/>
    <w:rsid w:val="00903353"/>
    <w:pPr>
      <w:widowControl w:val="0"/>
      <w:tabs>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before="120" w:line="240" w:lineRule="auto"/>
      <w:ind w:left="540"/>
    </w:pPr>
    <w:rPr>
      <w:rFonts w:ascii="Tahoma" w:eastAsia="Tahoma" w:hAnsi="Tahoma" w:cs="Times New Roman"/>
      <w:color w:val="000000"/>
      <w:sz w:val="48"/>
      <w:szCs w:val="48"/>
    </w:rPr>
  </w:style>
  <w:style w:type="paragraph" w:customStyle="1" w:styleId="19">
    <w:name w:val="Знак1"/>
    <w:basedOn w:val="a0"/>
    <w:rsid w:val="00903353"/>
    <w:pPr>
      <w:spacing w:after="160" w:line="240" w:lineRule="exact"/>
    </w:pPr>
    <w:rPr>
      <w:rFonts w:ascii="Verdana" w:eastAsia="Times New Roman" w:hAnsi="Verdana" w:cs="Times New Roman"/>
      <w:sz w:val="20"/>
      <w:szCs w:val="20"/>
      <w:lang w:val="en-US"/>
    </w:rPr>
  </w:style>
  <w:style w:type="paragraph" w:styleId="38">
    <w:name w:val="Body Text 3"/>
    <w:basedOn w:val="a0"/>
    <w:link w:val="39"/>
    <w:uiPriority w:val="99"/>
    <w:rsid w:val="00903353"/>
    <w:pPr>
      <w:widowControl w:val="0"/>
      <w:spacing w:after="0" w:line="240" w:lineRule="auto"/>
      <w:jc w:val="center"/>
    </w:pPr>
    <w:rPr>
      <w:rFonts w:ascii="Times New Roman" w:eastAsia="Times New Roman" w:hAnsi="Times New Roman" w:cs="Times New Roman"/>
      <w:sz w:val="24"/>
      <w:szCs w:val="20"/>
      <w:lang w:val="x-none" w:eastAsia="x-none"/>
    </w:rPr>
  </w:style>
  <w:style w:type="character" w:customStyle="1" w:styleId="39">
    <w:name w:val="Основной текст 3 Знак"/>
    <w:basedOn w:val="a1"/>
    <w:link w:val="38"/>
    <w:uiPriority w:val="99"/>
    <w:rsid w:val="00903353"/>
    <w:rPr>
      <w:rFonts w:ascii="Times New Roman" w:eastAsia="Times New Roman" w:hAnsi="Times New Roman" w:cs="Times New Roman"/>
      <w:sz w:val="24"/>
      <w:szCs w:val="20"/>
      <w:lang w:val="x-none" w:eastAsia="x-none"/>
    </w:rPr>
  </w:style>
  <w:style w:type="character" w:customStyle="1" w:styleId="1a">
    <w:name w:val="Знак Знак1"/>
    <w:rsid w:val="00903353"/>
    <w:rPr>
      <w:sz w:val="24"/>
      <w:szCs w:val="24"/>
      <w:lang w:val="ru-RU" w:eastAsia="ru-RU" w:bidi="ar-SA"/>
    </w:rPr>
  </w:style>
  <w:style w:type="paragraph" w:customStyle="1" w:styleId="1b">
    <w:name w:val="Название1"/>
    <w:basedOn w:val="a0"/>
    <w:qFormat/>
    <w:rsid w:val="00903353"/>
    <w:pPr>
      <w:spacing w:before="240" w:after="60" w:line="240" w:lineRule="auto"/>
      <w:jc w:val="center"/>
      <w:outlineLvl w:val="0"/>
    </w:pPr>
    <w:rPr>
      <w:rFonts w:ascii="Arial" w:eastAsia="Times New Roman" w:hAnsi="Arial" w:cs="Times New Roman"/>
      <w:b/>
      <w:bCs/>
      <w:kern w:val="28"/>
      <w:sz w:val="32"/>
      <w:szCs w:val="32"/>
      <w:lang w:val="x-none" w:eastAsia="x-none"/>
    </w:rPr>
  </w:style>
  <w:style w:type="paragraph" w:customStyle="1" w:styleId="title1">
    <w:name w:val="title1"/>
    <w:basedOn w:val="a0"/>
    <w:rsid w:val="00903353"/>
    <w:pPr>
      <w:widowControl w:val="0"/>
      <w:tabs>
        <w:tab w:val="left" w:pos="567"/>
        <w:tab w:val="left" w:pos="851"/>
        <w:tab w:val="left" w:pos="1134"/>
        <w:tab w:val="left" w:pos="1418"/>
        <w:tab w:val="right" w:pos="7830"/>
      </w:tabs>
      <w:spacing w:after="240" w:line="240" w:lineRule="auto"/>
      <w:jc w:val="center"/>
    </w:pPr>
    <w:rPr>
      <w:rFonts w:ascii="Palatino" w:eastAsia="Times New Roman" w:hAnsi="Palatino" w:cs="Times New Roman"/>
      <w:b/>
      <w:sz w:val="28"/>
      <w:szCs w:val="20"/>
      <w:lang w:val="en-GB"/>
    </w:rPr>
  </w:style>
  <w:style w:type="paragraph" w:styleId="2c">
    <w:name w:val="Body Text Indent 2"/>
    <w:basedOn w:val="a0"/>
    <w:link w:val="2d"/>
    <w:uiPriority w:val="99"/>
    <w:rsid w:val="00903353"/>
    <w:pPr>
      <w:spacing w:after="120" w:line="480" w:lineRule="auto"/>
      <w:ind w:left="283"/>
    </w:pPr>
    <w:rPr>
      <w:rFonts w:ascii="Times New Roman" w:eastAsia="Times New Roman" w:hAnsi="Times New Roman" w:cs="Times New Roman"/>
      <w:sz w:val="24"/>
      <w:szCs w:val="24"/>
      <w:lang w:val="x-none" w:eastAsia="x-none"/>
    </w:rPr>
  </w:style>
  <w:style w:type="character" w:customStyle="1" w:styleId="2d">
    <w:name w:val="Основной текст с отступом 2 Знак"/>
    <w:basedOn w:val="a1"/>
    <w:link w:val="2c"/>
    <w:uiPriority w:val="99"/>
    <w:rsid w:val="00903353"/>
    <w:rPr>
      <w:rFonts w:ascii="Times New Roman" w:eastAsia="Times New Roman" w:hAnsi="Times New Roman" w:cs="Times New Roman"/>
      <w:sz w:val="24"/>
      <w:szCs w:val="24"/>
      <w:lang w:val="x-none" w:eastAsia="x-none"/>
    </w:rPr>
  </w:style>
  <w:style w:type="paragraph" w:customStyle="1" w:styleId="Body0">
    <w:name w:val="Body"/>
    <w:basedOn w:val="a0"/>
    <w:rsid w:val="00903353"/>
    <w:pPr>
      <w:spacing w:before="60" w:after="60" w:line="300" w:lineRule="atLeast"/>
    </w:pPr>
    <w:rPr>
      <w:rFonts w:ascii="Times New Roman" w:eastAsia="Times New Roman" w:hAnsi="Times New Roman" w:cs="Times New Roman"/>
      <w:snapToGrid w:val="0"/>
      <w:szCs w:val="20"/>
      <w:lang w:val="en-US" w:eastAsia="ru-RU"/>
    </w:rPr>
  </w:style>
  <w:style w:type="character" w:styleId="afff7">
    <w:name w:val="page number"/>
    <w:basedOn w:val="a1"/>
    <w:uiPriority w:val="99"/>
    <w:rsid w:val="00903353"/>
  </w:style>
  <w:style w:type="paragraph" w:customStyle="1" w:styleId="C2-CtrSglSp">
    <w:name w:val="C2-Ctr Sgl Sp"/>
    <w:rsid w:val="00903353"/>
    <w:pPr>
      <w:keepLines/>
      <w:spacing w:after="0" w:line="240" w:lineRule="atLeast"/>
      <w:jc w:val="center"/>
    </w:pPr>
    <w:rPr>
      <w:rFonts w:ascii="Times New Roman" w:eastAsia="Times New Roman" w:hAnsi="Times New Roman" w:cs="Times New Roman"/>
      <w:szCs w:val="20"/>
      <w:lang w:val="en-US" w:eastAsia="ru-RU"/>
    </w:rPr>
  </w:style>
  <w:style w:type="paragraph" w:customStyle="1" w:styleId="1c">
    <w:name w:val="Основной текст1"/>
    <w:basedOn w:val="a0"/>
    <w:rsid w:val="00903353"/>
    <w:pPr>
      <w:suppressAutoHyphens/>
      <w:spacing w:after="120" w:line="240" w:lineRule="auto"/>
      <w:jc w:val="both"/>
    </w:pPr>
    <w:rPr>
      <w:rFonts w:ascii="Times New Roman" w:eastAsia="Times New Roman" w:hAnsi="Times New Roman" w:cs="Times New Roman"/>
      <w:sz w:val="24"/>
      <w:szCs w:val="20"/>
      <w:lang w:val="en-US" w:eastAsia="ru-RU"/>
    </w:rPr>
  </w:style>
  <w:style w:type="paragraph" w:customStyle="1" w:styleId="stem">
    <w:name w:val="stem"/>
    <w:basedOn w:val="a0"/>
    <w:rsid w:val="00903353"/>
    <w:pPr>
      <w:keepNext/>
      <w:spacing w:after="220" w:line="240" w:lineRule="atLeast"/>
      <w:jc w:val="both"/>
    </w:pPr>
    <w:rPr>
      <w:rFonts w:ascii="Arial" w:eastAsia="Times New Roman" w:hAnsi="Arial" w:cs="Times New Roman"/>
      <w:b/>
      <w:sz w:val="28"/>
      <w:szCs w:val="20"/>
      <w:lang w:val="en-AU" w:eastAsia="ru-RU"/>
    </w:rPr>
  </w:style>
  <w:style w:type="paragraph" w:customStyle="1" w:styleId="xl28">
    <w:name w:val="xl28"/>
    <w:basedOn w:val="a0"/>
    <w:rsid w:val="00903353"/>
    <w:pPr>
      <w:pBdr>
        <w:bottom w:val="single" w:sz="4" w:space="0" w:color="auto"/>
        <w:right w:val="single" w:sz="4" w:space="0" w:color="auto"/>
      </w:pBdr>
      <w:spacing w:before="100" w:beforeAutospacing="1" w:after="100" w:afterAutospacing="1" w:line="240" w:lineRule="auto"/>
      <w:jc w:val="right"/>
    </w:pPr>
    <w:rPr>
      <w:rFonts w:ascii="Arial Unicode MS" w:eastAsia="Arial Unicode MS" w:hAnsi="Arial Unicode MS" w:cs="Arial Unicode MS"/>
      <w:sz w:val="24"/>
      <w:szCs w:val="24"/>
      <w:lang w:eastAsia="ru-RU"/>
    </w:rPr>
  </w:style>
  <w:style w:type="paragraph" w:customStyle="1" w:styleId="OlympicTable">
    <w:name w:val="OlympicTable"/>
    <w:rsid w:val="00903353"/>
    <w:pPr>
      <w:spacing w:after="120" w:line="240" w:lineRule="auto"/>
    </w:pPr>
    <w:rPr>
      <w:rFonts w:ascii="Arial" w:eastAsia="Times New Roman" w:hAnsi="Arial" w:cs="Times New Roman"/>
      <w:noProof/>
      <w:szCs w:val="20"/>
      <w:lang w:val="en-GB"/>
    </w:rPr>
  </w:style>
  <w:style w:type="paragraph" w:customStyle="1" w:styleId="NormalBold">
    <w:name w:val="Normal Bold"/>
    <w:basedOn w:val="a0"/>
    <w:rsid w:val="00903353"/>
    <w:pPr>
      <w:spacing w:before="240" w:after="240" w:line="240" w:lineRule="auto"/>
      <w:jc w:val="both"/>
    </w:pPr>
    <w:rPr>
      <w:rFonts w:ascii="Arial" w:eastAsia="Times New Roman" w:hAnsi="Arial" w:cs="Times New Roman"/>
      <w:b/>
      <w:szCs w:val="20"/>
      <w:lang w:val="en-AU"/>
    </w:rPr>
  </w:style>
  <w:style w:type="paragraph" w:customStyle="1" w:styleId="Exhibit">
    <w:name w:val="Exhibit"/>
    <w:basedOn w:val="a0"/>
    <w:rsid w:val="00903353"/>
    <w:pPr>
      <w:spacing w:after="240" w:line="240" w:lineRule="auto"/>
      <w:jc w:val="center"/>
    </w:pPr>
    <w:rPr>
      <w:rFonts w:ascii="Arial" w:eastAsia="Times New Roman" w:hAnsi="Arial" w:cs="Times New Roman"/>
      <w:b/>
      <w:szCs w:val="20"/>
      <w:lang w:val="en-AU"/>
    </w:rPr>
  </w:style>
  <w:style w:type="paragraph" w:customStyle="1" w:styleId="Subquestion">
    <w:name w:val="Subquestion"/>
    <w:basedOn w:val="SRquestion"/>
    <w:autoRedefine/>
    <w:rsid w:val="00903353"/>
    <w:pPr>
      <w:spacing w:before="0"/>
      <w:ind w:left="29" w:right="-210"/>
    </w:pPr>
    <w:rPr>
      <w:b w:val="0"/>
    </w:rPr>
  </w:style>
  <w:style w:type="paragraph" w:customStyle="1" w:styleId="SRquestion">
    <w:name w:val="SRquestion"/>
    <w:basedOn w:val="a0"/>
    <w:autoRedefine/>
    <w:rsid w:val="00903353"/>
    <w:pPr>
      <w:keepNext/>
      <w:keepLines/>
      <w:tabs>
        <w:tab w:val="right" w:pos="1028"/>
      </w:tabs>
      <w:spacing w:before="240" w:after="0" w:line="240" w:lineRule="auto"/>
      <w:ind w:right="-108"/>
    </w:pPr>
    <w:rPr>
      <w:rFonts w:ascii="Times" w:eastAsia="Times New Roman" w:hAnsi="Times" w:cs="Times New Roman"/>
      <w:b/>
      <w:sz w:val="24"/>
      <w:szCs w:val="20"/>
    </w:rPr>
  </w:style>
  <w:style w:type="paragraph" w:customStyle="1" w:styleId="NormalBulleted">
    <w:name w:val="Normal Bulleted"/>
    <w:basedOn w:val="a0"/>
    <w:link w:val="NormalBulletedChar"/>
    <w:rsid w:val="00903353"/>
    <w:pPr>
      <w:numPr>
        <w:ilvl w:val="1"/>
        <w:numId w:val="99"/>
      </w:numPr>
      <w:spacing w:after="0" w:line="240" w:lineRule="auto"/>
    </w:pPr>
    <w:rPr>
      <w:rFonts w:ascii="Times New Roman" w:eastAsia="Times New Roman" w:hAnsi="Times New Roman" w:cs="Times New Roman"/>
      <w:sz w:val="24"/>
      <w:szCs w:val="24"/>
      <w:lang w:val="en-AU" w:eastAsia="en-AU"/>
    </w:rPr>
  </w:style>
  <w:style w:type="character" w:customStyle="1" w:styleId="NormalBulletedChar">
    <w:name w:val="Normal Bulleted Char"/>
    <w:link w:val="NormalBulleted"/>
    <w:rsid w:val="00903353"/>
    <w:rPr>
      <w:rFonts w:ascii="Times New Roman" w:eastAsia="Times New Roman" w:hAnsi="Times New Roman" w:cs="Times New Roman"/>
      <w:sz w:val="24"/>
      <w:szCs w:val="24"/>
      <w:lang w:val="en-AU" w:eastAsia="en-AU"/>
    </w:rPr>
  </w:style>
  <w:style w:type="character" w:customStyle="1" w:styleId="1d">
    <w:name w:val="Текст концевой сноски Знак1"/>
    <w:basedOn w:val="a1"/>
    <w:uiPriority w:val="99"/>
    <w:semiHidden/>
    <w:rsid w:val="00903353"/>
    <w:rPr>
      <w:sz w:val="20"/>
      <w:szCs w:val="20"/>
    </w:rPr>
  </w:style>
  <w:style w:type="paragraph" w:customStyle="1" w:styleId="Appendix">
    <w:name w:val="Appendix"/>
    <w:basedOn w:val="1b"/>
    <w:rsid w:val="00903353"/>
    <w:pPr>
      <w:spacing w:before="120" w:after="120" w:line="240" w:lineRule="atLeast"/>
      <w:ind w:left="567"/>
      <w:outlineLvl w:val="9"/>
    </w:pPr>
    <w:rPr>
      <w:rFonts w:eastAsia="MS Mincho"/>
      <w:b w:val="0"/>
      <w:bCs w:val="0"/>
      <w:kern w:val="0"/>
      <w:sz w:val="22"/>
      <w:szCs w:val="24"/>
      <w:lang w:val="en-US" w:eastAsia="en-US"/>
    </w:rPr>
  </w:style>
  <w:style w:type="paragraph" w:customStyle="1" w:styleId="SRID">
    <w:name w:val="SRID"/>
    <w:basedOn w:val="SRquestion"/>
    <w:rsid w:val="00903353"/>
    <w:pPr>
      <w:tabs>
        <w:tab w:val="clear" w:pos="1028"/>
        <w:tab w:val="left" w:pos="252"/>
      </w:tabs>
      <w:spacing w:before="0"/>
      <w:ind w:left="249" w:right="176" w:hanging="249"/>
      <w:jc w:val="right"/>
    </w:pPr>
    <w:rPr>
      <w:rFonts w:eastAsia="MS Mincho"/>
      <w:lang w:val="en-GB"/>
    </w:rPr>
  </w:style>
  <w:style w:type="paragraph" w:customStyle="1" w:styleId="SRExplanation">
    <w:name w:val="SRExplanation"/>
    <w:basedOn w:val="a0"/>
    <w:rsid w:val="00903353"/>
    <w:pPr>
      <w:keepNext/>
      <w:tabs>
        <w:tab w:val="left" w:pos="7088"/>
        <w:tab w:val="left" w:pos="8222"/>
        <w:tab w:val="left" w:pos="9356"/>
      </w:tabs>
      <w:spacing w:before="40" w:after="0" w:line="240" w:lineRule="atLeast"/>
      <w:ind w:left="272"/>
    </w:pPr>
    <w:rPr>
      <w:rFonts w:ascii="Times" w:eastAsia="MS Mincho" w:hAnsi="Times" w:cs="Times New Roman"/>
      <w:i/>
      <w:sz w:val="20"/>
      <w:szCs w:val="20"/>
      <w:lang w:val="en-GB"/>
    </w:rPr>
  </w:style>
  <w:style w:type="paragraph" w:customStyle="1" w:styleId="SRLine">
    <w:name w:val="SRLine"/>
    <w:basedOn w:val="a0"/>
    <w:rsid w:val="00903353"/>
    <w:pPr>
      <w:keepNext/>
      <w:tabs>
        <w:tab w:val="left" w:pos="7088"/>
        <w:tab w:val="left" w:pos="8222"/>
        <w:tab w:val="left" w:pos="9356"/>
      </w:tabs>
      <w:spacing w:before="40" w:after="0" w:line="240" w:lineRule="atLeast"/>
      <w:ind w:left="252"/>
      <w:jc w:val="both"/>
    </w:pPr>
    <w:rPr>
      <w:rFonts w:ascii="Times" w:eastAsia="MS Mincho" w:hAnsi="Times" w:cs="Times New Roman"/>
      <w:i/>
      <w:szCs w:val="20"/>
      <w:lang w:val="en-GB"/>
    </w:rPr>
  </w:style>
  <w:style w:type="paragraph" w:customStyle="1" w:styleId="SRsub">
    <w:name w:val="SRsub"/>
    <w:basedOn w:val="a0"/>
    <w:rsid w:val="00903353"/>
    <w:pPr>
      <w:spacing w:after="0" w:line="240" w:lineRule="auto"/>
      <w:jc w:val="center"/>
    </w:pPr>
    <w:rPr>
      <w:rFonts w:ascii="Times" w:eastAsia="MS Mincho" w:hAnsi="Times" w:cs="Arial"/>
      <w:b/>
      <w:i/>
      <w:iCs/>
      <w:lang w:val="en-US"/>
    </w:rPr>
  </w:style>
  <w:style w:type="paragraph" w:customStyle="1" w:styleId="Timing">
    <w:name w:val="Timing"/>
    <w:basedOn w:val="a0"/>
    <w:rsid w:val="00903353"/>
    <w:pPr>
      <w:spacing w:after="0" w:line="240" w:lineRule="auto"/>
      <w:jc w:val="center"/>
    </w:pPr>
    <w:rPr>
      <w:rFonts w:ascii="Times" w:eastAsia="MS Mincho" w:hAnsi="Times" w:cs="Arial"/>
      <w:b/>
      <w:i/>
      <w:iCs/>
      <w:lang w:val="en-US"/>
    </w:rPr>
  </w:style>
  <w:style w:type="paragraph" w:customStyle="1" w:styleId="Line">
    <w:name w:val="Line"/>
    <w:basedOn w:val="a0"/>
    <w:rsid w:val="00903353"/>
    <w:pPr>
      <w:spacing w:after="0" w:line="240" w:lineRule="auto"/>
      <w:jc w:val="center"/>
    </w:pPr>
    <w:rPr>
      <w:rFonts w:ascii="Times" w:eastAsia="MS Mincho" w:hAnsi="Times" w:cs="Arial"/>
      <w:b/>
      <w:i/>
      <w:iCs/>
      <w:lang w:val="en-US"/>
    </w:rPr>
  </w:style>
  <w:style w:type="paragraph" w:customStyle="1" w:styleId="TSpace">
    <w:name w:val="TSpace"/>
    <w:basedOn w:val="a0"/>
    <w:rsid w:val="00903353"/>
    <w:pPr>
      <w:spacing w:after="0" w:line="240" w:lineRule="auto"/>
    </w:pPr>
    <w:rPr>
      <w:rFonts w:ascii="Times New Roman" w:eastAsia="MS Mincho" w:hAnsi="Times New Roman" w:cs="Times New Roman"/>
      <w:sz w:val="40"/>
      <w:szCs w:val="40"/>
      <w:lang w:val="en-US"/>
    </w:rPr>
  </w:style>
  <w:style w:type="paragraph" w:customStyle="1" w:styleId="6Line">
    <w:name w:val="6Line"/>
    <w:basedOn w:val="Line"/>
    <w:rsid w:val="00903353"/>
    <w:pPr>
      <w:spacing w:before="120"/>
    </w:pPr>
  </w:style>
  <w:style w:type="paragraph" w:customStyle="1" w:styleId="DDash">
    <w:name w:val="DDash"/>
    <w:basedOn w:val="a0"/>
    <w:rsid w:val="00903353"/>
    <w:pPr>
      <w:spacing w:after="0" w:line="240" w:lineRule="auto"/>
      <w:jc w:val="center"/>
    </w:pPr>
    <w:rPr>
      <w:rFonts w:ascii="Times New Roman" w:eastAsia="MS Mincho" w:hAnsi="Times New Roman" w:cs="Times New Roman"/>
      <w:b/>
      <w:sz w:val="28"/>
      <w:szCs w:val="28"/>
      <w:lang w:val="en-US"/>
    </w:rPr>
  </w:style>
  <w:style w:type="paragraph" w:customStyle="1" w:styleId="DayMonth">
    <w:name w:val="DayMonth"/>
    <w:basedOn w:val="SRExplanation"/>
    <w:rsid w:val="00903353"/>
    <w:pPr>
      <w:ind w:left="0"/>
      <w:jc w:val="center"/>
    </w:pPr>
  </w:style>
  <w:style w:type="paragraph" w:customStyle="1" w:styleId="RLines">
    <w:name w:val="RLines"/>
    <w:basedOn w:val="TSpace"/>
    <w:rsid w:val="00903353"/>
    <w:pPr>
      <w:ind w:left="498" w:hanging="249"/>
    </w:pPr>
  </w:style>
  <w:style w:type="paragraph" w:customStyle="1" w:styleId="LTiming">
    <w:name w:val="LTiming"/>
    <w:basedOn w:val="Timing"/>
    <w:rsid w:val="00903353"/>
    <w:pPr>
      <w:ind w:left="249"/>
    </w:pPr>
  </w:style>
  <w:style w:type="paragraph" w:customStyle="1" w:styleId="LDM">
    <w:name w:val="LDM"/>
    <w:basedOn w:val="DayMonth"/>
    <w:rsid w:val="00903353"/>
    <w:pPr>
      <w:ind w:left="249"/>
    </w:pPr>
  </w:style>
  <w:style w:type="paragraph" w:styleId="3a">
    <w:name w:val="Body Text Indent 3"/>
    <w:basedOn w:val="a0"/>
    <w:link w:val="3b"/>
    <w:uiPriority w:val="99"/>
    <w:rsid w:val="00903353"/>
    <w:pPr>
      <w:spacing w:after="120" w:line="240" w:lineRule="auto"/>
      <w:ind w:left="283"/>
    </w:pPr>
    <w:rPr>
      <w:rFonts w:ascii="Times New Roman" w:eastAsia="Times New Roman" w:hAnsi="Times New Roman" w:cs="Times New Roman"/>
      <w:sz w:val="16"/>
      <w:szCs w:val="16"/>
      <w:lang w:eastAsia="ru-RU"/>
    </w:rPr>
  </w:style>
  <w:style w:type="character" w:customStyle="1" w:styleId="3b">
    <w:name w:val="Основной текст с отступом 3 Знак"/>
    <w:basedOn w:val="a1"/>
    <w:link w:val="3a"/>
    <w:uiPriority w:val="99"/>
    <w:rsid w:val="00903353"/>
    <w:rPr>
      <w:rFonts w:ascii="Times New Roman" w:eastAsia="Times New Roman" w:hAnsi="Times New Roman" w:cs="Times New Roman"/>
      <w:sz w:val="16"/>
      <w:szCs w:val="16"/>
      <w:lang w:eastAsia="ru-RU"/>
    </w:rPr>
  </w:style>
  <w:style w:type="character" w:customStyle="1" w:styleId="Num-DocParagraphChar">
    <w:name w:val="Num-Doc Paragraph Char"/>
    <w:rsid w:val="00903353"/>
    <w:rPr>
      <w:rFonts w:ascii="Palatino" w:eastAsia="Times New Roman" w:hAnsi="Palatino"/>
      <w:sz w:val="22"/>
      <w:szCs w:val="20"/>
      <w:lang w:val="x-none" w:eastAsia="x-none"/>
    </w:rPr>
  </w:style>
  <w:style w:type="paragraph" w:customStyle="1" w:styleId="xl36">
    <w:name w:val="xl36"/>
    <w:basedOn w:val="a0"/>
    <w:rsid w:val="00903353"/>
    <w:pPr>
      <w:pBdr>
        <w:left w:val="single" w:sz="8" w:space="0" w:color="auto"/>
        <w:bottom w:val="single" w:sz="4" w:space="0" w:color="auto"/>
        <w:right w:val="single" w:sz="4" w:space="0" w:color="auto"/>
      </w:pBdr>
      <w:spacing w:before="100" w:beforeAutospacing="1" w:after="100" w:afterAutospacing="1" w:line="240" w:lineRule="auto"/>
      <w:jc w:val="center"/>
    </w:pPr>
    <w:rPr>
      <w:rFonts w:ascii="Arial" w:eastAsia="Arial Unicode MS" w:hAnsi="Arial" w:cs="Arial Unicode MS"/>
      <w:sz w:val="24"/>
      <w:szCs w:val="24"/>
      <w:lang w:eastAsia="ru-RU"/>
    </w:rPr>
  </w:style>
  <w:style w:type="paragraph" w:customStyle="1" w:styleId="4">
    <w:name w:val="заголовок 4"/>
    <w:basedOn w:val="a0"/>
    <w:next w:val="a0"/>
    <w:rsid w:val="00903353"/>
    <w:pPr>
      <w:keepNext/>
      <w:numPr>
        <w:numId w:val="101"/>
      </w:numPr>
      <w:spacing w:before="240" w:after="60" w:line="240" w:lineRule="auto"/>
      <w:outlineLvl w:val="3"/>
    </w:pPr>
    <w:rPr>
      <w:rFonts w:ascii="Arial" w:eastAsia="Times New Roman" w:hAnsi="Arial" w:cs="Times New Roman"/>
      <w:b/>
      <w:sz w:val="24"/>
      <w:szCs w:val="20"/>
      <w:lang w:eastAsia="ru-RU"/>
    </w:rPr>
  </w:style>
  <w:style w:type="paragraph" w:customStyle="1" w:styleId="xl32">
    <w:name w:val="xl32"/>
    <w:basedOn w:val="a0"/>
    <w:rsid w:val="00903353"/>
    <w:pPr>
      <w:pBdr>
        <w:right w:val="single" w:sz="4" w:space="0" w:color="auto"/>
      </w:pBdr>
      <w:spacing w:before="100" w:beforeAutospacing="1" w:after="100" w:afterAutospacing="1" w:line="240" w:lineRule="auto"/>
      <w:jc w:val="center"/>
      <w:textAlignment w:val="center"/>
    </w:pPr>
    <w:rPr>
      <w:rFonts w:ascii="Arial" w:eastAsia="Arial Unicode MS" w:hAnsi="Arial" w:cs="Arial Unicode MS"/>
      <w:sz w:val="24"/>
      <w:szCs w:val="24"/>
      <w:lang w:eastAsia="ru-RU"/>
    </w:rPr>
  </w:style>
  <w:style w:type="character" w:customStyle="1" w:styleId="af4">
    <w:name w:val="Название объекта Знак"/>
    <w:link w:val="af3"/>
    <w:rsid w:val="00903353"/>
    <w:rPr>
      <w:rFonts w:ascii="Arial" w:eastAsia="Times New Roman" w:hAnsi="Arial" w:cs="Times New Roman"/>
      <w:b/>
      <w:bCs/>
      <w:sz w:val="20"/>
      <w:szCs w:val="20"/>
      <w:lang w:val="en-GB" w:eastAsia="zh-CN"/>
    </w:rPr>
  </w:style>
  <w:style w:type="paragraph" w:customStyle="1" w:styleId="instrlistbullet">
    <w:name w:val="instr list bullet"/>
    <w:basedOn w:val="a"/>
    <w:rsid w:val="00903353"/>
    <w:pPr>
      <w:numPr>
        <w:numId w:val="0"/>
      </w:numPr>
      <w:tabs>
        <w:tab w:val="left" w:pos="1191"/>
        <w:tab w:val="left" w:pos="1531"/>
      </w:tabs>
      <w:adjustRightInd/>
      <w:snapToGrid/>
      <w:spacing w:after="120"/>
      <w:ind w:left="1288" w:hanging="283"/>
    </w:pPr>
    <w:rPr>
      <w:rFonts w:ascii="Arial" w:eastAsia="Times New Roman" w:hAnsi="Arial" w:cs="Times New Roman"/>
      <w:szCs w:val="20"/>
      <w:lang w:eastAsia="ru-RU"/>
    </w:rPr>
  </w:style>
  <w:style w:type="paragraph" w:customStyle="1" w:styleId="211">
    <w:name w:val="Заголовок 21"/>
    <w:basedOn w:val="a0"/>
    <w:next w:val="a0"/>
    <w:rsid w:val="00903353"/>
    <w:pPr>
      <w:keepNext/>
      <w:tabs>
        <w:tab w:val="left" w:pos="0"/>
        <w:tab w:val="left" w:pos="720"/>
        <w:tab w:val="left" w:pos="1440"/>
        <w:tab w:val="left" w:pos="2160"/>
        <w:tab w:val="left" w:pos="2880"/>
      </w:tabs>
      <w:spacing w:after="0" w:line="240" w:lineRule="auto"/>
      <w:jc w:val="center"/>
      <w:outlineLvl w:val="1"/>
    </w:pPr>
    <w:rPr>
      <w:rFonts w:ascii="Times New Roman" w:eastAsia="Times New Roman" w:hAnsi="Times New Roman" w:cs="Times New Roman"/>
      <w:sz w:val="24"/>
      <w:szCs w:val="24"/>
      <w:lang w:val="en-AU" w:eastAsia="ru-RU"/>
    </w:rPr>
  </w:style>
  <w:style w:type="paragraph" w:customStyle="1" w:styleId="para">
    <w:name w:val="para"/>
    <w:basedOn w:val="a0"/>
    <w:rsid w:val="00903353"/>
    <w:pPr>
      <w:widowControl w:val="0"/>
      <w:overflowPunct w:val="0"/>
      <w:autoSpaceDE w:val="0"/>
      <w:autoSpaceDN w:val="0"/>
      <w:adjustRightInd w:val="0"/>
      <w:spacing w:after="240" w:line="240" w:lineRule="auto"/>
      <w:jc w:val="both"/>
      <w:textAlignment w:val="baseline"/>
    </w:pPr>
    <w:rPr>
      <w:rFonts w:ascii="Times New Roman" w:eastAsia="Times New Roman" w:hAnsi="Times New Roman" w:cs="Times New Roman"/>
      <w:szCs w:val="20"/>
      <w:lang w:eastAsia="ru-RU"/>
    </w:rPr>
  </w:style>
  <w:style w:type="paragraph" w:customStyle="1" w:styleId="textbodynoindent">
    <w:name w:val="text body no indent"/>
    <w:basedOn w:val="a0"/>
    <w:rsid w:val="00903353"/>
    <w:pPr>
      <w:widowControl w:val="0"/>
      <w:suppressLineNumbers/>
      <w:spacing w:after="120" w:line="240" w:lineRule="auto"/>
    </w:pPr>
    <w:rPr>
      <w:rFonts w:ascii="Arial" w:eastAsia="Times New Roman" w:hAnsi="Arial" w:cs="Times New Roman"/>
      <w:szCs w:val="20"/>
      <w:lang w:val="en-GB" w:eastAsia="ru-RU"/>
    </w:rPr>
  </w:style>
  <w:style w:type="paragraph" w:customStyle="1" w:styleId="Heading3INTRO">
    <w:name w:val="Heading3INTRO"/>
    <w:basedOn w:val="a0"/>
    <w:rsid w:val="00903353"/>
    <w:pPr>
      <w:keepNext/>
      <w:spacing w:before="240" w:after="240" w:line="240" w:lineRule="auto"/>
      <w:outlineLvl w:val="0"/>
    </w:pPr>
    <w:rPr>
      <w:rFonts w:ascii="Palatino" w:eastAsia="Times New Roman" w:hAnsi="Palatino" w:cs="Times New Roman"/>
      <w:i/>
      <w:caps/>
      <w:kern w:val="28"/>
      <w:szCs w:val="20"/>
      <w:lang w:val="en-GB" w:eastAsia="ru-RU"/>
    </w:rPr>
  </w:style>
  <w:style w:type="paragraph" w:customStyle="1" w:styleId="instrsubhead">
    <w:name w:val="instr sub head"/>
    <w:basedOn w:val="a0"/>
    <w:rsid w:val="00903353"/>
    <w:pPr>
      <w:keepNext/>
      <w:tabs>
        <w:tab w:val="right" w:pos="3402"/>
        <w:tab w:val="left" w:pos="5103"/>
        <w:tab w:val="right" w:pos="7655"/>
      </w:tabs>
      <w:spacing w:before="120" w:after="240" w:line="240" w:lineRule="auto"/>
    </w:pPr>
    <w:rPr>
      <w:rFonts w:ascii="Arial" w:eastAsia="Times New Roman" w:hAnsi="Arial" w:cs="Times New Roman"/>
      <w:b/>
      <w:szCs w:val="20"/>
      <w:lang w:val="en-GB" w:eastAsia="ru-RU"/>
    </w:rPr>
  </w:style>
  <w:style w:type="paragraph" w:customStyle="1" w:styleId="P1-StandPara">
    <w:name w:val="P1-Stand Para"/>
    <w:rsid w:val="00903353"/>
    <w:pPr>
      <w:spacing w:after="0" w:line="360" w:lineRule="atLeast"/>
      <w:ind w:firstLine="1152"/>
      <w:jc w:val="both"/>
    </w:pPr>
    <w:rPr>
      <w:rFonts w:ascii="Times New Roman" w:eastAsia="Times New Roman" w:hAnsi="Times New Roman" w:cs="Times New Roman"/>
      <w:szCs w:val="20"/>
      <w:lang w:val="en-US"/>
    </w:rPr>
  </w:style>
  <w:style w:type="paragraph" w:customStyle="1" w:styleId="ResponseIndent">
    <w:name w:val="Response Indent"/>
    <w:basedOn w:val="a0"/>
    <w:rsid w:val="00903353"/>
    <w:pPr>
      <w:tabs>
        <w:tab w:val="left" w:pos="1134"/>
        <w:tab w:val="left" w:pos="1418"/>
        <w:tab w:val="left" w:pos="2835"/>
        <w:tab w:val="left" w:pos="3969"/>
      </w:tabs>
      <w:spacing w:after="0" w:line="440" w:lineRule="auto"/>
      <w:ind w:left="851" w:right="-425"/>
      <w:jc w:val="both"/>
    </w:pPr>
    <w:rPr>
      <w:rFonts w:ascii="Times New Roman" w:eastAsia="Times New Roman" w:hAnsi="Times New Roman" w:cs="Times New Roman"/>
      <w:szCs w:val="20"/>
      <w:lang w:val="en-GB"/>
    </w:rPr>
  </w:style>
  <w:style w:type="paragraph" w:customStyle="1" w:styleId="StemHeading">
    <w:name w:val="Stem (Heading)"/>
    <w:basedOn w:val="a0"/>
    <w:rsid w:val="00903353"/>
    <w:pPr>
      <w:keepNext/>
      <w:tabs>
        <w:tab w:val="left" w:pos="7655"/>
      </w:tabs>
      <w:spacing w:before="600" w:after="60" w:line="240" w:lineRule="atLeast"/>
      <w:ind w:left="851" w:right="-284" w:hanging="851"/>
      <w:jc w:val="both"/>
    </w:pPr>
    <w:rPr>
      <w:rFonts w:ascii="Helvetica" w:eastAsia="Times New Roman" w:hAnsi="Helvetica" w:cs="Times New Roman"/>
      <w:b/>
      <w:sz w:val="28"/>
      <w:szCs w:val="20"/>
      <w:lang w:val="en-GB"/>
    </w:rPr>
  </w:style>
  <w:style w:type="paragraph" w:customStyle="1" w:styleId="InstructionsPen">
    <w:name w:val="Instructions Pen"/>
    <w:basedOn w:val="a0"/>
    <w:rsid w:val="00903353"/>
    <w:pPr>
      <w:keepNext/>
      <w:tabs>
        <w:tab w:val="left" w:pos="7088"/>
        <w:tab w:val="left" w:pos="8222"/>
        <w:tab w:val="left" w:pos="9356"/>
      </w:tabs>
      <w:spacing w:after="240" w:line="240" w:lineRule="atLeast"/>
      <w:ind w:left="851"/>
      <w:jc w:val="both"/>
    </w:pPr>
    <w:rPr>
      <w:rFonts w:ascii="Times" w:eastAsia="Times New Roman" w:hAnsi="Times" w:cs="Times New Roman"/>
      <w:i/>
      <w:szCs w:val="20"/>
      <w:lang w:val="en-GB"/>
    </w:rPr>
  </w:style>
  <w:style w:type="paragraph" w:customStyle="1" w:styleId="yesno">
    <w:name w:val="yes – no"/>
    <w:basedOn w:val="a0"/>
    <w:rsid w:val="00903353"/>
    <w:pPr>
      <w:keepNext/>
      <w:tabs>
        <w:tab w:val="center" w:pos="7938"/>
        <w:tab w:val="center" w:pos="8931"/>
      </w:tabs>
      <w:spacing w:after="0" w:line="439" w:lineRule="auto"/>
      <w:ind w:left="851" w:right="-1" w:hanging="851"/>
      <w:jc w:val="both"/>
    </w:pPr>
    <w:rPr>
      <w:rFonts w:ascii="Times New Roman" w:eastAsia="Times New Roman" w:hAnsi="Times New Roman" w:cs="Times New Roman"/>
      <w:i/>
      <w:szCs w:val="20"/>
      <w:lang w:val="en-GB"/>
    </w:rPr>
  </w:style>
  <w:style w:type="paragraph" w:customStyle="1" w:styleId="Instructions">
    <w:name w:val="Instructions"/>
    <w:basedOn w:val="ResponseIndent"/>
    <w:rsid w:val="00903353"/>
    <w:pPr>
      <w:keepNext/>
      <w:keepLines/>
      <w:pBdr>
        <w:top w:val="single" w:sz="4" w:space="1" w:color="808080"/>
        <w:left w:val="single" w:sz="4" w:space="4" w:color="808080"/>
        <w:bottom w:val="single" w:sz="4" w:space="1" w:color="808080"/>
        <w:right w:val="single" w:sz="4" w:space="4" w:color="808080"/>
      </w:pBdr>
      <w:shd w:val="pct10" w:color="000000" w:fill="FFFFFF"/>
      <w:spacing w:before="200" w:after="120" w:line="240" w:lineRule="auto"/>
      <w:ind w:left="992" w:right="0"/>
    </w:pPr>
  </w:style>
  <w:style w:type="paragraph" w:customStyle="1" w:styleId="Stem2">
    <w:name w:val="Stem 2"/>
    <w:basedOn w:val="a0"/>
    <w:rsid w:val="00903353"/>
    <w:pPr>
      <w:tabs>
        <w:tab w:val="left" w:pos="7088"/>
        <w:tab w:val="left" w:pos="7655"/>
        <w:tab w:val="left" w:pos="8222"/>
        <w:tab w:val="left" w:pos="8647"/>
        <w:tab w:val="left" w:pos="9356"/>
        <w:tab w:val="right" w:pos="9639"/>
        <w:tab w:val="right" w:pos="12474"/>
      </w:tabs>
      <w:spacing w:after="0" w:line="240" w:lineRule="atLeast"/>
      <w:ind w:left="851" w:hanging="425"/>
      <w:jc w:val="both"/>
    </w:pPr>
    <w:rPr>
      <w:rFonts w:ascii="Helvetica" w:eastAsia="Times New Roman" w:hAnsi="Helvetica" w:cs="Times New Roman"/>
      <w:szCs w:val="20"/>
      <w:lang w:val="en-GB"/>
    </w:rPr>
  </w:style>
  <w:style w:type="paragraph" w:customStyle="1" w:styleId="Responseindentsubinstructions">
    <w:name w:val="Response indent sub instructions"/>
    <w:basedOn w:val="a0"/>
    <w:rsid w:val="00903353"/>
    <w:pPr>
      <w:tabs>
        <w:tab w:val="center" w:pos="5670"/>
        <w:tab w:val="center" w:pos="6379"/>
        <w:tab w:val="center" w:pos="7088"/>
        <w:tab w:val="center" w:pos="7797"/>
        <w:tab w:val="center" w:pos="8505"/>
        <w:tab w:val="center" w:pos="9214"/>
      </w:tabs>
      <w:spacing w:after="120" w:line="360" w:lineRule="auto"/>
      <w:ind w:left="1135" w:right="-425" w:hanging="284"/>
      <w:jc w:val="both"/>
    </w:pPr>
    <w:rPr>
      <w:rFonts w:ascii="Times New Roman" w:eastAsia="Times New Roman" w:hAnsi="Times New Roman" w:cs="Times New Roman"/>
      <w:sz w:val="20"/>
      <w:szCs w:val="20"/>
      <w:lang w:val="en-GB"/>
    </w:rPr>
  </w:style>
  <w:style w:type="paragraph" w:customStyle="1" w:styleId="ResponseIndent7Tabs">
    <w:name w:val="Response Indent 7 Tabs"/>
    <w:basedOn w:val="ResponseIndent6Tabs"/>
    <w:rsid w:val="00903353"/>
  </w:style>
  <w:style w:type="paragraph" w:customStyle="1" w:styleId="ResponseIndent6Tabs">
    <w:name w:val="Response Indent 6 Tabs"/>
    <w:basedOn w:val="a0"/>
    <w:rsid w:val="00903353"/>
    <w:pPr>
      <w:tabs>
        <w:tab w:val="left" w:pos="1134"/>
        <w:tab w:val="center" w:pos="5670"/>
        <w:tab w:val="center" w:pos="6521"/>
        <w:tab w:val="center" w:pos="7371"/>
        <w:tab w:val="center" w:pos="8222"/>
        <w:tab w:val="center" w:pos="9072"/>
        <w:tab w:val="center" w:pos="9923"/>
      </w:tabs>
      <w:spacing w:after="80" w:line="240" w:lineRule="atLeast"/>
      <w:ind w:left="851"/>
      <w:jc w:val="both"/>
    </w:pPr>
    <w:rPr>
      <w:rFonts w:ascii="Times New Roman" w:eastAsia="Times New Roman" w:hAnsi="Times New Roman" w:cs="Times New Roman"/>
      <w:szCs w:val="20"/>
      <w:lang w:val="en-GB"/>
    </w:rPr>
  </w:style>
  <w:style w:type="paragraph" w:customStyle="1" w:styleId="ResponseIndent8Tabs">
    <w:name w:val="Response Indent 8 Tabs"/>
    <w:basedOn w:val="ResponseIndent7Tabs"/>
    <w:rsid w:val="00903353"/>
    <w:pPr>
      <w:tabs>
        <w:tab w:val="center" w:pos="4978"/>
      </w:tabs>
    </w:pPr>
  </w:style>
  <w:style w:type="paragraph" w:customStyle="1" w:styleId="ResponseHead">
    <w:name w:val="Response Head"/>
    <w:basedOn w:val="a0"/>
    <w:rsid w:val="00903353"/>
    <w:pPr>
      <w:tabs>
        <w:tab w:val="center" w:pos="5670"/>
        <w:tab w:val="center" w:pos="6379"/>
        <w:tab w:val="center" w:pos="7088"/>
        <w:tab w:val="center" w:pos="8505"/>
        <w:tab w:val="center" w:pos="9214"/>
      </w:tabs>
      <w:spacing w:after="0" w:line="295" w:lineRule="auto"/>
      <w:ind w:left="1134" w:right="-425" w:hanging="283"/>
      <w:jc w:val="both"/>
    </w:pPr>
    <w:rPr>
      <w:rFonts w:ascii="Times New Roman" w:eastAsia="Times New Roman" w:hAnsi="Times New Roman" w:cs="Times New Roman"/>
      <w:sz w:val="20"/>
      <w:szCs w:val="20"/>
      <w:lang w:val="en-GB"/>
    </w:rPr>
  </w:style>
  <w:style w:type="paragraph" w:customStyle="1" w:styleId="ResponseHead6Tabs">
    <w:name w:val="Response Head 6 Tabs"/>
    <w:basedOn w:val="ResponseHead"/>
    <w:rsid w:val="00903353"/>
    <w:pPr>
      <w:tabs>
        <w:tab w:val="clear" w:pos="6379"/>
        <w:tab w:val="clear" w:pos="7088"/>
        <w:tab w:val="clear" w:pos="8505"/>
        <w:tab w:val="clear" w:pos="9214"/>
        <w:tab w:val="center" w:pos="6521"/>
        <w:tab w:val="center" w:pos="7371"/>
        <w:tab w:val="center" w:pos="8222"/>
        <w:tab w:val="center" w:pos="9072"/>
        <w:tab w:val="center" w:pos="9923"/>
      </w:tabs>
      <w:spacing w:line="240" w:lineRule="auto"/>
      <w:ind w:left="0" w:right="0" w:firstLine="0"/>
    </w:pPr>
  </w:style>
  <w:style w:type="paragraph" w:customStyle="1" w:styleId="ZzzzZzzz">
    <w:name w:val="Zzzz Zzzz"/>
    <w:basedOn w:val="af3"/>
    <w:rsid w:val="00903353"/>
    <w:pPr>
      <w:keepNext w:val="0"/>
      <w:widowControl w:val="0"/>
      <w:tabs>
        <w:tab w:val="clear" w:pos="850"/>
        <w:tab w:val="clear" w:pos="1191"/>
        <w:tab w:val="clear" w:pos="1531"/>
      </w:tabs>
      <w:adjustRightInd/>
      <w:snapToGrid/>
      <w:spacing w:after="0" w:line="240" w:lineRule="atLeast"/>
      <w:jc w:val="both"/>
    </w:pPr>
    <w:rPr>
      <w:b w:val="0"/>
      <w:bCs w:val="0"/>
      <w:color w:val="000000"/>
      <w:sz w:val="22"/>
      <w:lang w:eastAsia="en-US"/>
    </w:rPr>
  </w:style>
  <w:style w:type="paragraph" w:customStyle="1" w:styleId="Consortium">
    <w:name w:val="Consortium"/>
    <w:rsid w:val="00903353"/>
    <w:pPr>
      <w:spacing w:after="40" w:line="240" w:lineRule="auto"/>
    </w:pPr>
    <w:rPr>
      <w:rFonts w:ascii="Helvetica" w:eastAsia="Times New Roman" w:hAnsi="Helvetica" w:cs="Times New Roman"/>
      <w:b/>
      <w:noProof/>
      <w:color w:val="FFFFFF"/>
      <w:sz w:val="20"/>
      <w:szCs w:val="20"/>
      <w:lang w:val="en-GB"/>
    </w:rPr>
  </w:style>
  <w:style w:type="paragraph" w:customStyle="1" w:styleId="ResponseIndent2Tabs">
    <w:name w:val="Response Indent 2 Tabs"/>
    <w:basedOn w:val="ResponseIndent"/>
    <w:rsid w:val="00903353"/>
    <w:pPr>
      <w:tabs>
        <w:tab w:val="clear" w:pos="1134"/>
        <w:tab w:val="clear" w:pos="1418"/>
        <w:tab w:val="clear" w:pos="3969"/>
        <w:tab w:val="left" w:leader="dot" w:pos="7938"/>
        <w:tab w:val="left" w:pos="8080"/>
        <w:tab w:val="right" w:pos="9356"/>
      </w:tabs>
      <w:spacing w:before="120" w:after="60" w:line="295" w:lineRule="auto"/>
      <w:ind w:left="1135" w:right="-1" w:hanging="284"/>
    </w:pPr>
  </w:style>
  <w:style w:type="paragraph" w:customStyle="1" w:styleId="Coverdate">
    <w:name w:val="Coverdate"/>
    <w:next w:val="Consortium"/>
    <w:rsid w:val="00903353"/>
    <w:pPr>
      <w:spacing w:after="1920" w:line="240" w:lineRule="auto"/>
      <w:ind w:left="1559"/>
    </w:pPr>
    <w:rPr>
      <w:rFonts w:ascii="Helvetica" w:eastAsia="Times New Roman" w:hAnsi="Helvetica" w:cs="Times New Roman"/>
      <w:noProof/>
      <w:sz w:val="24"/>
      <w:szCs w:val="20"/>
      <w:lang w:val="en-GB"/>
    </w:rPr>
  </w:style>
  <w:style w:type="paragraph" w:customStyle="1" w:styleId="CoverTitle">
    <w:name w:val="CoverTitle"/>
    <w:rsid w:val="00903353"/>
    <w:pPr>
      <w:spacing w:before="1200" w:after="240" w:line="240" w:lineRule="auto"/>
      <w:ind w:left="1559"/>
    </w:pPr>
    <w:rPr>
      <w:rFonts w:ascii="Helvetica" w:eastAsia="Times New Roman" w:hAnsi="Helvetica" w:cs="Times New Roman"/>
      <w:b/>
      <w:caps/>
      <w:noProof/>
      <w:sz w:val="36"/>
      <w:szCs w:val="20"/>
      <w:lang w:val="en-GB"/>
    </w:rPr>
  </w:style>
  <w:style w:type="paragraph" w:customStyle="1" w:styleId="Place">
    <w:name w:val="Place"/>
    <w:next w:val="Coverdate"/>
    <w:rsid w:val="00903353"/>
    <w:pPr>
      <w:spacing w:before="1080" w:after="240" w:line="240" w:lineRule="auto"/>
      <w:ind w:left="1559"/>
    </w:pPr>
    <w:rPr>
      <w:rFonts w:ascii="Helvetica" w:eastAsia="Times New Roman" w:hAnsi="Helvetica" w:cs="Times New Roman"/>
      <w:noProof/>
      <w:sz w:val="24"/>
      <w:szCs w:val="20"/>
      <w:lang w:val="en-GB"/>
    </w:rPr>
  </w:style>
  <w:style w:type="paragraph" w:customStyle="1" w:styleId="1e">
    <w:name w:val="Подзаголовок1"/>
    <w:next w:val="a0"/>
    <w:rsid w:val="00903353"/>
    <w:pPr>
      <w:spacing w:before="1200" w:after="960" w:line="240" w:lineRule="auto"/>
      <w:ind w:left="1559"/>
    </w:pPr>
    <w:rPr>
      <w:rFonts w:ascii="Helvetica" w:eastAsia="Times New Roman" w:hAnsi="Helvetica" w:cs="Times New Roman"/>
      <w:noProof/>
      <w:sz w:val="28"/>
      <w:szCs w:val="20"/>
      <w:lang w:val="en-GB"/>
    </w:rPr>
  </w:style>
  <w:style w:type="paragraph" w:customStyle="1" w:styleId="Rationale">
    <w:name w:val="Rationale"/>
    <w:basedOn w:val="a0"/>
    <w:rsid w:val="00903353"/>
    <w:pPr>
      <w:pBdr>
        <w:top w:val="single" w:sz="2" w:space="1" w:color="auto" w:shadow="1"/>
        <w:left w:val="single" w:sz="2" w:space="4" w:color="auto" w:shadow="1"/>
        <w:bottom w:val="single" w:sz="2" w:space="1" w:color="auto" w:shadow="1"/>
        <w:right w:val="single" w:sz="2" w:space="4" w:color="auto" w:shadow="1"/>
      </w:pBdr>
      <w:shd w:val="pct5" w:color="auto" w:fill="FFFFFF"/>
      <w:tabs>
        <w:tab w:val="num" w:pos="360"/>
      </w:tabs>
      <w:spacing w:before="60" w:after="60" w:line="240" w:lineRule="atLeast"/>
      <w:ind w:left="357" w:hanging="357"/>
      <w:jc w:val="both"/>
    </w:pPr>
    <w:rPr>
      <w:rFonts w:ascii="Times New Roman" w:eastAsia="Times New Roman" w:hAnsi="Times New Roman" w:cs="Times New Roman"/>
      <w:szCs w:val="20"/>
      <w:lang w:val="en-GB"/>
    </w:rPr>
  </w:style>
  <w:style w:type="paragraph" w:customStyle="1" w:styleId="Translationnote">
    <w:name w:val="Translation note"/>
    <w:basedOn w:val="StemHeading"/>
    <w:rsid w:val="00903353"/>
    <w:pPr>
      <w:tabs>
        <w:tab w:val="clear" w:pos="7655"/>
      </w:tabs>
      <w:spacing w:before="720" w:after="80"/>
      <w:ind w:left="709" w:hanging="709"/>
    </w:pPr>
    <w:rPr>
      <w:rFonts w:ascii="Courier" w:hAnsi="Courier"/>
      <w:b w:val="0"/>
      <w:color w:val="0000FF"/>
      <w:sz w:val="24"/>
    </w:rPr>
  </w:style>
  <w:style w:type="paragraph" w:customStyle="1" w:styleId="scoringanswer">
    <w:name w:val="scoring answer"/>
    <w:basedOn w:val="a0"/>
    <w:autoRedefine/>
    <w:rsid w:val="00903353"/>
    <w:pPr>
      <w:spacing w:after="0" w:line="240" w:lineRule="atLeast"/>
      <w:jc w:val="both"/>
    </w:pPr>
    <w:rPr>
      <w:rFonts w:ascii="Times New Roman" w:eastAsia="Times New Roman" w:hAnsi="Times New Roman" w:cs="Times New Roman"/>
      <w:sz w:val="20"/>
      <w:szCs w:val="20"/>
      <w:lang w:val="en-GB"/>
    </w:rPr>
  </w:style>
  <w:style w:type="paragraph" w:customStyle="1" w:styleId="Adaptation">
    <w:name w:val="Adaptation"/>
    <w:basedOn w:val="Translationnote"/>
    <w:rsid w:val="00903353"/>
    <w:pPr>
      <w:ind w:left="851" w:hanging="851"/>
    </w:pPr>
    <w:rPr>
      <w:color w:val="FF0000"/>
    </w:rPr>
  </w:style>
  <w:style w:type="paragraph" w:customStyle="1" w:styleId="ConsortiumHeading">
    <w:name w:val="ConsortiumHeading"/>
    <w:basedOn w:val="a0"/>
    <w:rsid w:val="00903353"/>
    <w:pPr>
      <w:spacing w:after="40" w:line="240" w:lineRule="auto"/>
    </w:pPr>
    <w:rPr>
      <w:rFonts w:ascii="Helvetica" w:eastAsia="Times New Roman" w:hAnsi="Helvetica" w:cs="Times New Roman"/>
      <w:b/>
      <w:i/>
      <w:noProof/>
      <w:color w:val="FFFFFF"/>
      <w:sz w:val="20"/>
      <w:szCs w:val="20"/>
      <w:lang w:val="en-US"/>
    </w:rPr>
  </w:style>
  <w:style w:type="paragraph" w:customStyle="1" w:styleId="ConsortiumFirst">
    <w:name w:val="ConsortiumFirst"/>
    <w:basedOn w:val="a0"/>
    <w:rsid w:val="00903353"/>
    <w:pPr>
      <w:spacing w:before="80" w:after="40" w:line="240" w:lineRule="auto"/>
    </w:pPr>
    <w:rPr>
      <w:rFonts w:ascii="Helvetica" w:eastAsia="Times New Roman" w:hAnsi="Helvetica" w:cs="Times New Roman"/>
      <w:b/>
      <w:noProof/>
      <w:color w:val="FFFFFF"/>
      <w:sz w:val="20"/>
      <w:szCs w:val="20"/>
      <w:lang w:val="en-US"/>
    </w:rPr>
  </w:style>
  <w:style w:type="paragraph" w:customStyle="1" w:styleId="CountryLanguage">
    <w:name w:val="Country&amp;Language"/>
    <w:rsid w:val="00903353"/>
    <w:pPr>
      <w:spacing w:after="0" w:line="240" w:lineRule="auto"/>
      <w:ind w:right="647"/>
      <w:jc w:val="right"/>
    </w:pPr>
    <w:rPr>
      <w:rFonts w:ascii="Times New Roman" w:eastAsia="Times New Roman" w:hAnsi="Times New Roman" w:cs="Times New Roman"/>
      <w:i/>
      <w:sz w:val="20"/>
      <w:szCs w:val="20"/>
      <w:lang w:val="en-AU"/>
    </w:rPr>
  </w:style>
  <w:style w:type="paragraph" w:customStyle="1" w:styleId="Demographics">
    <w:name w:val="Demographics"/>
    <w:rsid w:val="00903353"/>
    <w:pPr>
      <w:spacing w:after="0" w:line="240" w:lineRule="auto"/>
    </w:pPr>
    <w:rPr>
      <w:rFonts w:ascii="Times New Roman" w:eastAsia="Times New Roman" w:hAnsi="Times New Roman" w:cs="Times New Roman"/>
      <w:noProof/>
      <w:sz w:val="20"/>
      <w:szCs w:val="20"/>
      <w:lang w:val="en-GB"/>
    </w:rPr>
  </w:style>
  <w:style w:type="paragraph" w:customStyle="1" w:styleId="Blurb1">
    <w:name w:val="Blurb1"/>
    <w:rsid w:val="00903353"/>
    <w:pPr>
      <w:spacing w:before="240" w:after="0" w:line="240" w:lineRule="auto"/>
      <w:ind w:left="567"/>
    </w:pPr>
    <w:rPr>
      <w:rFonts w:ascii="Times New Roman" w:eastAsia="Times New Roman" w:hAnsi="Times New Roman" w:cs="Times New Roman"/>
      <w:sz w:val="28"/>
      <w:szCs w:val="20"/>
      <w:lang w:val="en-GB"/>
    </w:rPr>
  </w:style>
  <w:style w:type="paragraph" w:customStyle="1" w:styleId="BlurbBullet">
    <w:name w:val="BlurbBullet"/>
    <w:basedOn w:val="Blurb1"/>
    <w:rsid w:val="00903353"/>
    <w:pPr>
      <w:tabs>
        <w:tab w:val="num" w:pos="1080"/>
      </w:tabs>
      <w:spacing w:before="120"/>
    </w:pPr>
  </w:style>
  <w:style w:type="paragraph" w:customStyle="1" w:styleId="BlurbBold">
    <w:name w:val="BlurbBold"/>
    <w:basedOn w:val="Blurb1"/>
    <w:rsid w:val="00903353"/>
    <w:pPr>
      <w:jc w:val="both"/>
    </w:pPr>
    <w:rPr>
      <w:b/>
    </w:rPr>
  </w:style>
  <w:style w:type="paragraph" w:customStyle="1" w:styleId="BlurbCentreBold">
    <w:name w:val="BlurbCentreBold"/>
    <w:basedOn w:val="Blurb1"/>
    <w:rsid w:val="00903353"/>
    <w:pPr>
      <w:jc w:val="center"/>
    </w:pPr>
    <w:rPr>
      <w:b/>
    </w:rPr>
  </w:style>
  <w:style w:type="paragraph" w:customStyle="1" w:styleId="C1-CtrBoldHd">
    <w:name w:val="C1-Ctr BoldHd"/>
    <w:rsid w:val="00903353"/>
    <w:pPr>
      <w:keepNext/>
      <w:spacing w:after="720" w:line="240" w:lineRule="atLeast"/>
      <w:jc w:val="center"/>
    </w:pPr>
    <w:rPr>
      <w:rFonts w:ascii="Times New Roman" w:eastAsia="Times New Roman" w:hAnsi="Times New Roman" w:cs="Times New Roman"/>
      <w:b/>
      <w:caps/>
      <w:szCs w:val="20"/>
      <w:lang w:val="en-US"/>
    </w:rPr>
  </w:style>
  <w:style w:type="paragraph" w:customStyle="1" w:styleId="C3-CtrSp12">
    <w:name w:val="C3-Ctr Sp&amp;1/2"/>
    <w:rsid w:val="00903353"/>
    <w:pPr>
      <w:keepLines/>
      <w:spacing w:after="0" w:line="360" w:lineRule="atLeast"/>
      <w:jc w:val="center"/>
    </w:pPr>
    <w:rPr>
      <w:rFonts w:ascii="Times New Roman" w:eastAsia="Times New Roman" w:hAnsi="Times New Roman" w:cs="Times New Roman"/>
      <w:szCs w:val="20"/>
      <w:lang w:val="en-US"/>
    </w:rPr>
  </w:style>
  <w:style w:type="paragraph" w:customStyle="1" w:styleId="E1-Equation">
    <w:name w:val="E1-Equation"/>
    <w:rsid w:val="00903353"/>
    <w:pPr>
      <w:tabs>
        <w:tab w:val="center" w:pos="4680"/>
        <w:tab w:val="right" w:pos="9360"/>
      </w:tabs>
      <w:spacing w:after="0" w:line="240" w:lineRule="atLeast"/>
      <w:jc w:val="both"/>
    </w:pPr>
    <w:rPr>
      <w:rFonts w:ascii="Times New Roman" w:eastAsia="Times New Roman" w:hAnsi="Times New Roman" w:cs="Times New Roman"/>
      <w:szCs w:val="20"/>
      <w:lang w:val="en-US"/>
    </w:rPr>
  </w:style>
  <w:style w:type="paragraph" w:customStyle="1" w:styleId="E2-Equation">
    <w:name w:val="E2-Equation"/>
    <w:basedOn w:val="E1-Equation"/>
    <w:rsid w:val="00903353"/>
    <w:pPr>
      <w:tabs>
        <w:tab w:val="clear" w:pos="4680"/>
        <w:tab w:val="clear" w:pos="9360"/>
        <w:tab w:val="right" w:pos="1152"/>
        <w:tab w:val="center" w:pos="1440"/>
        <w:tab w:val="left" w:pos="1728"/>
      </w:tabs>
      <w:ind w:left="1728" w:hanging="1728"/>
    </w:pPr>
  </w:style>
  <w:style w:type="paragraph" w:customStyle="1" w:styleId="L1-FlLSp12">
    <w:name w:val="L1-FlL Sp&amp;1/2"/>
    <w:rsid w:val="00903353"/>
    <w:pPr>
      <w:tabs>
        <w:tab w:val="left" w:pos="1152"/>
      </w:tabs>
      <w:spacing w:after="0" w:line="360" w:lineRule="atLeast"/>
      <w:jc w:val="both"/>
    </w:pPr>
    <w:rPr>
      <w:rFonts w:ascii="Times New Roman" w:eastAsia="Times New Roman" w:hAnsi="Times New Roman" w:cs="Times New Roman"/>
      <w:szCs w:val="20"/>
      <w:lang w:val="en-US"/>
    </w:rPr>
  </w:style>
  <w:style w:type="paragraph" w:customStyle="1" w:styleId="N0-FlLftBullet">
    <w:name w:val="N0-Fl Lft Bullet"/>
    <w:basedOn w:val="a0"/>
    <w:rsid w:val="00903353"/>
    <w:pPr>
      <w:tabs>
        <w:tab w:val="left" w:pos="576"/>
      </w:tabs>
      <w:spacing w:after="240" w:line="240" w:lineRule="atLeast"/>
      <w:ind w:left="576" w:hanging="576"/>
      <w:jc w:val="both"/>
    </w:pPr>
    <w:rPr>
      <w:rFonts w:ascii="Times New Roman" w:eastAsia="Times New Roman" w:hAnsi="Times New Roman" w:cs="Times New Roman"/>
      <w:szCs w:val="20"/>
      <w:lang w:val="en-GB"/>
    </w:rPr>
  </w:style>
  <w:style w:type="paragraph" w:customStyle="1" w:styleId="N1-1stBullet">
    <w:name w:val="N1-1st Bullet"/>
    <w:basedOn w:val="a0"/>
    <w:rsid w:val="00903353"/>
    <w:pPr>
      <w:tabs>
        <w:tab w:val="left" w:pos="1152"/>
      </w:tabs>
      <w:spacing w:after="240" w:line="240" w:lineRule="atLeast"/>
      <w:ind w:left="1152" w:hanging="576"/>
      <w:jc w:val="both"/>
    </w:pPr>
    <w:rPr>
      <w:rFonts w:ascii="Times New Roman" w:eastAsia="Times New Roman" w:hAnsi="Times New Roman" w:cs="Times New Roman"/>
      <w:szCs w:val="20"/>
      <w:lang w:val="en-GB"/>
    </w:rPr>
  </w:style>
  <w:style w:type="paragraph" w:customStyle="1" w:styleId="N2-2ndBullet">
    <w:name w:val="N2-2nd Bullet"/>
    <w:basedOn w:val="a0"/>
    <w:rsid w:val="00903353"/>
    <w:pPr>
      <w:tabs>
        <w:tab w:val="num" w:pos="432"/>
        <w:tab w:val="num" w:pos="643"/>
        <w:tab w:val="left" w:pos="1728"/>
      </w:tabs>
      <w:spacing w:after="240" w:line="240" w:lineRule="atLeast"/>
      <w:ind w:left="643" w:hanging="360"/>
      <w:jc w:val="both"/>
    </w:pPr>
    <w:rPr>
      <w:rFonts w:ascii="Times New Roman" w:eastAsia="Times New Roman" w:hAnsi="Times New Roman" w:cs="Times New Roman"/>
      <w:szCs w:val="20"/>
      <w:lang w:val="en-GB"/>
    </w:rPr>
  </w:style>
  <w:style w:type="paragraph" w:customStyle="1" w:styleId="N3-3rdBullet">
    <w:name w:val="N3-3rd Bullet"/>
    <w:basedOn w:val="a0"/>
    <w:rsid w:val="00903353"/>
    <w:pPr>
      <w:tabs>
        <w:tab w:val="left" w:pos="2304"/>
      </w:tabs>
      <w:spacing w:after="240" w:line="240" w:lineRule="atLeast"/>
      <w:ind w:left="2304" w:hanging="576"/>
      <w:jc w:val="both"/>
    </w:pPr>
    <w:rPr>
      <w:rFonts w:ascii="Times New Roman" w:eastAsia="Times New Roman" w:hAnsi="Times New Roman" w:cs="Times New Roman"/>
      <w:szCs w:val="20"/>
      <w:lang w:val="en-GB"/>
    </w:rPr>
  </w:style>
  <w:style w:type="paragraph" w:customStyle="1" w:styleId="N4-4thBullet">
    <w:name w:val="N4-4th Bullet"/>
    <w:basedOn w:val="a0"/>
    <w:rsid w:val="00903353"/>
    <w:pPr>
      <w:tabs>
        <w:tab w:val="left" w:pos="2880"/>
      </w:tabs>
      <w:spacing w:after="240" w:line="240" w:lineRule="atLeast"/>
      <w:ind w:left="2880" w:hanging="576"/>
      <w:jc w:val="both"/>
    </w:pPr>
    <w:rPr>
      <w:rFonts w:ascii="Times New Roman" w:eastAsia="Times New Roman" w:hAnsi="Times New Roman" w:cs="Times New Roman"/>
      <w:szCs w:val="20"/>
      <w:lang w:val="en-GB"/>
    </w:rPr>
  </w:style>
  <w:style w:type="paragraph" w:customStyle="1" w:styleId="N5-5thBullet">
    <w:name w:val="N5-5th Bullet"/>
    <w:basedOn w:val="a0"/>
    <w:rsid w:val="00903353"/>
    <w:pPr>
      <w:tabs>
        <w:tab w:val="left" w:pos="3456"/>
      </w:tabs>
      <w:spacing w:after="240" w:line="240" w:lineRule="atLeast"/>
      <w:ind w:left="3456" w:hanging="576"/>
      <w:jc w:val="both"/>
    </w:pPr>
    <w:rPr>
      <w:rFonts w:ascii="Times New Roman" w:eastAsia="Times New Roman" w:hAnsi="Times New Roman" w:cs="Times New Roman"/>
      <w:szCs w:val="20"/>
      <w:lang w:val="en-GB"/>
    </w:rPr>
  </w:style>
  <w:style w:type="paragraph" w:customStyle="1" w:styleId="N6-DateInd">
    <w:name w:val="N6-Date Ind."/>
    <w:basedOn w:val="a0"/>
    <w:rsid w:val="00903353"/>
    <w:pPr>
      <w:tabs>
        <w:tab w:val="left" w:pos="5400"/>
      </w:tabs>
      <w:spacing w:after="0" w:line="240" w:lineRule="atLeast"/>
      <w:ind w:left="5400"/>
      <w:jc w:val="both"/>
    </w:pPr>
    <w:rPr>
      <w:rFonts w:ascii="Times New Roman" w:eastAsia="Times New Roman" w:hAnsi="Times New Roman" w:cs="Times New Roman"/>
      <w:szCs w:val="20"/>
      <w:lang w:val="en-GB"/>
    </w:rPr>
  </w:style>
  <w:style w:type="paragraph" w:customStyle="1" w:styleId="N7-3Block">
    <w:name w:val="N7-3&quot; Block"/>
    <w:basedOn w:val="a0"/>
    <w:rsid w:val="00903353"/>
    <w:pPr>
      <w:tabs>
        <w:tab w:val="left" w:pos="1152"/>
      </w:tabs>
      <w:spacing w:after="0" w:line="240" w:lineRule="atLeast"/>
      <w:ind w:left="1152" w:right="1152"/>
      <w:jc w:val="both"/>
    </w:pPr>
    <w:rPr>
      <w:rFonts w:ascii="Times New Roman" w:eastAsia="Times New Roman" w:hAnsi="Times New Roman" w:cs="Times New Roman"/>
      <w:szCs w:val="20"/>
      <w:lang w:val="en-GB"/>
    </w:rPr>
  </w:style>
  <w:style w:type="paragraph" w:customStyle="1" w:styleId="N8-QxQBlock">
    <w:name w:val="N8-QxQ Block"/>
    <w:rsid w:val="00903353"/>
    <w:pPr>
      <w:tabs>
        <w:tab w:val="left" w:pos="1152"/>
      </w:tabs>
      <w:spacing w:after="360" w:line="360" w:lineRule="atLeast"/>
      <w:ind w:left="1152" w:hanging="1152"/>
      <w:jc w:val="both"/>
    </w:pPr>
    <w:rPr>
      <w:rFonts w:ascii="Times New Roman" w:eastAsia="Times New Roman" w:hAnsi="Times New Roman" w:cs="Times New Roman"/>
      <w:szCs w:val="20"/>
      <w:lang w:val="en-US"/>
    </w:rPr>
  </w:style>
  <w:style w:type="paragraph" w:customStyle="1" w:styleId="Q1-BestFinQ">
    <w:name w:val="Q1-Best/Fin Q"/>
    <w:rsid w:val="00903353"/>
    <w:pPr>
      <w:tabs>
        <w:tab w:val="left" w:pos="1152"/>
      </w:tabs>
      <w:spacing w:after="360" w:line="240" w:lineRule="atLeast"/>
      <w:ind w:left="1152" w:hanging="1152"/>
      <w:jc w:val="both"/>
    </w:pPr>
    <w:rPr>
      <w:rFonts w:ascii="Times New Roman" w:eastAsia="Times New Roman" w:hAnsi="Times New Roman" w:cs="Times New Roman"/>
      <w:b/>
      <w:szCs w:val="20"/>
      <w:lang w:val="en-US"/>
    </w:rPr>
  </w:style>
  <w:style w:type="paragraph" w:customStyle="1" w:styleId="SH-SglSpHead">
    <w:name w:val="SH-Sgl Sp Head"/>
    <w:rsid w:val="00903353"/>
    <w:pPr>
      <w:keepNext/>
      <w:tabs>
        <w:tab w:val="left" w:pos="576"/>
      </w:tabs>
      <w:spacing w:after="0" w:line="240" w:lineRule="atLeast"/>
      <w:ind w:left="576" w:hanging="576"/>
    </w:pPr>
    <w:rPr>
      <w:rFonts w:ascii="Times New Roman" w:eastAsia="Times New Roman" w:hAnsi="Times New Roman" w:cs="Times New Roman"/>
      <w:b/>
      <w:szCs w:val="20"/>
      <w:lang w:val="en-US"/>
    </w:rPr>
  </w:style>
  <w:style w:type="paragraph" w:customStyle="1" w:styleId="SL-FlLftSgl">
    <w:name w:val="SL-Fl Lft Sgl"/>
    <w:rsid w:val="00903353"/>
    <w:pPr>
      <w:spacing w:after="0" w:line="240" w:lineRule="atLeast"/>
      <w:jc w:val="both"/>
    </w:pPr>
    <w:rPr>
      <w:rFonts w:ascii="Times New Roman" w:eastAsia="Times New Roman" w:hAnsi="Times New Roman" w:cs="Times New Roman"/>
      <w:szCs w:val="20"/>
      <w:lang w:val="en-US"/>
    </w:rPr>
  </w:style>
  <w:style w:type="paragraph" w:customStyle="1" w:styleId="SP-SglSpPara">
    <w:name w:val="SP-Sgl Sp Para"/>
    <w:rsid w:val="00903353"/>
    <w:pPr>
      <w:tabs>
        <w:tab w:val="left" w:pos="576"/>
      </w:tabs>
      <w:spacing w:after="0" w:line="240" w:lineRule="atLeast"/>
      <w:ind w:firstLine="576"/>
      <w:jc w:val="both"/>
    </w:pPr>
    <w:rPr>
      <w:rFonts w:ascii="Times New Roman" w:eastAsia="Times New Roman" w:hAnsi="Times New Roman" w:cs="Times New Roman"/>
      <w:szCs w:val="20"/>
      <w:lang w:val="en-US"/>
    </w:rPr>
  </w:style>
  <w:style w:type="paragraph" w:customStyle="1" w:styleId="T0-ChapPgHd">
    <w:name w:val="T0-Chap/Pg Hd"/>
    <w:rsid w:val="00903353"/>
    <w:pPr>
      <w:tabs>
        <w:tab w:val="left" w:pos="8640"/>
      </w:tabs>
      <w:spacing w:after="0" w:line="240" w:lineRule="atLeast"/>
      <w:jc w:val="both"/>
    </w:pPr>
    <w:rPr>
      <w:rFonts w:ascii="Times New Roman" w:eastAsia="Times New Roman" w:hAnsi="Times New Roman" w:cs="Times New Roman"/>
      <w:szCs w:val="20"/>
      <w:u w:val="words"/>
      <w:lang w:val="en-US"/>
    </w:rPr>
  </w:style>
  <w:style w:type="paragraph" w:customStyle="1" w:styleId="TT-TableTitle">
    <w:name w:val="TT-Table Title"/>
    <w:rsid w:val="00903353"/>
    <w:pPr>
      <w:tabs>
        <w:tab w:val="left" w:pos="1152"/>
      </w:tabs>
      <w:spacing w:after="0" w:line="240" w:lineRule="atLeast"/>
      <w:ind w:left="1152" w:hanging="1152"/>
    </w:pPr>
    <w:rPr>
      <w:rFonts w:ascii="Times New Roman" w:eastAsia="Times New Roman" w:hAnsi="Times New Roman" w:cs="Times New Roman"/>
      <w:szCs w:val="20"/>
      <w:lang w:val="en-US"/>
    </w:rPr>
  </w:style>
  <w:style w:type="paragraph" w:customStyle="1" w:styleId="starbullet">
    <w:name w:val="star bullet"/>
    <w:basedOn w:val="a0"/>
    <w:rsid w:val="00903353"/>
    <w:pPr>
      <w:keepNext/>
      <w:tabs>
        <w:tab w:val="num" w:pos="926"/>
      </w:tabs>
      <w:spacing w:after="120" w:line="240" w:lineRule="auto"/>
      <w:ind w:left="926" w:hanging="360"/>
      <w:jc w:val="both"/>
    </w:pPr>
    <w:rPr>
      <w:rFonts w:ascii="Palatino" w:eastAsia="Times New Roman" w:hAnsi="Palatino" w:cs="Times New Roman"/>
      <w:i/>
      <w:szCs w:val="20"/>
      <w:lang w:val="en-AU"/>
    </w:rPr>
  </w:style>
  <w:style w:type="paragraph" w:customStyle="1" w:styleId="NPMNote">
    <w:name w:val="NPMNote"/>
    <w:basedOn w:val="Emphasis-Shaded"/>
    <w:next w:val="Num-DocParagraph"/>
    <w:rsid w:val="00903353"/>
    <w:pPr>
      <w:keepLines/>
      <w:spacing w:line="240" w:lineRule="auto"/>
    </w:pPr>
    <w:rPr>
      <w:b/>
      <w:i/>
    </w:rPr>
  </w:style>
  <w:style w:type="paragraph" w:customStyle="1" w:styleId="Emphasis-Shaded">
    <w:name w:val="Emphasis-Shaded"/>
    <w:basedOn w:val="a0"/>
    <w:rsid w:val="00903353"/>
    <w:pPr>
      <w:pBdr>
        <w:top w:val="single" w:sz="4" w:space="1" w:color="auto"/>
        <w:left w:val="single" w:sz="4" w:space="4" w:color="auto"/>
        <w:bottom w:val="single" w:sz="4" w:space="1" w:color="auto"/>
        <w:right w:val="single" w:sz="4" w:space="4" w:color="auto"/>
      </w:pBdr>
      <w:shd w:val="pct10" w:color="auto" w:fill="FFFFFF"/>
      <w:spacing w:before="120" w:after="120" w:line="240" w:lineRule="atLeast"/>
      <w:ind w:left="567" w:right="567"/>
      <w:jc w:val="both"/>
    </w:pPr>
    <w:rPr>
      <w:rFonts w:ascii="Palatino" w:eastAsia="Times New Roman" w:hAnsi="Palatino" w:cs="Times New Roman"/>
      <w:szCs w:val="20"/>
      <w:lang w:val="en-AU"/>
    </w:rPr>
  </w:style>
  <w:style w:type="paragraph" w:customStyle="1" w:styleId="ScriptTitle1">
    <w:name w:val="ScriptTitle 1"/>
    <w:basedOn w:val="1b"/>
    <w:rsid w:val="00903353"/>
    <w:pPr>
      <w:spacing w:after="240" w:line="240" w:lineRule="atLeast"/>
      <w:outlineLvl w:val="9"/>
    </w:pPr>
    <w:rPr>
      <w:rFonts w:ascii="Palatino" w:hAnsi="Palatino"/>
      <w:bCs w:val="0"/>
      <w:kern w:val="0"/>
      <w:sz w:val="36"/>
      <w:szCs w:val="20"/>
      <w:lang w:val="en-US" w:eastAsia="en-US"/>
    </w:rPr>
  </w:style>
  <w:style w:type="paragraph" w:customStyle="1" w:styleId="ScriptTitle2">
    <w:name w:val="ScriptTitle 2"/>
    <w:basedOn w:val="ScriptTitle1"/>
    <w:rsid w:val="00903353"/>
    <w:pPr>
      <w:keepNext/>
      <w:spacing w:before="840" w:after="480"/>
    </w:pPr>
    <w:rPr>
      <w:b w:val="0"/>
      <w:sz w:val="28"/>
    </w:rPr>
  </w:style>
  <w:style w:type="paragraph" w:customStyle="1" w:styleId="ScriptStandardPara">
    <w:name w:val="ScriptStandardPara"/>
    <w:basedOn w:val="Num-DocParagraph"/>
    <w:rsid w:val="00903353"/>
    <w:pPr>
      <w:tabs>
        <w:tab w:val="clear" w:pos="692"/>
        <w:tab w:val="clear" w:pos="1134"/>
        <w:tab w:val="left" w:pos="851"/>
        <w:tab w:val="left" w:pos="1191"/>
        <w:tab w:val="left" w:pos="1531"/>
      </w:tabs>
      <w:adjustRightInd/>
      <w:snapToGrid/>
      <w:jc w:val="both"/>
    </w:pPr>
    <w:rPr>
      <w:rFonts w:ascii="Times New Roman" w:eastAsia="Times New Roman" w:hAnsi="Times New Roman"/>
      <w:sz w:val="22"/>
      <w:lang w:eastAsia="en-US"/>
    </w:rPr>
  </w:style>
  <w:style w:type="paragraph" w:customStyle="1" w:styleId="ScriptInstruction">
    <w:name w:val="ScriptInstruction"/>
    <w:basedOn w:val="a0"/>
    <w:rsid w:val="00903353"/>
    <w:pPr>
      <w:pBdr>
        <w:top w:val="double" w:sz="4" w:space="3" w:color="auto"/>
        <w:bottom w:val="double" w:sz="4" w:space="4" w:color="auto"/>
      </w:pBdr>
      <w:spacing w:after="240" w:line="240" w:lineRule="atLeast"/>
      <w:jc w:val="both"/>
    </w:pPr>
    <w:rPr>
      <w:rFonts w:ascii="Times New Roman" w:eastAsia="Times New Roman" w:hAnsi="Times New Roman" w:cs="Times New Roman"/>
      <w:b/>
      <w:szCs w:val="20"/>
      <w:lang w:val="en-GB"/>
    </w:rPr>
  </w:style>
  <w:style w:type="paragraph" w:customStyle="1" w:styleId="ScriptTitle3">
    <w:name w:val="ScriptTitle 3"/>
    <w:basedOn w:val="ScriptTitle2"/>
    <w:rsid w:val="00903353"/>
    <w:pPr>
      <w:jc w:val="left"/>
    </w:pPr>
    <w:rPr>
      <w:b/>
    </w:rPr>
  </w:style>
  <w:style w:type="paragraph" w:customStyle="1" w:styleId="UNITheading">
    <w:name w:val="UNIT heading"/>
    <w:basedOn w:val="21"/>
    <w:autoRedefine/>
    <w:rsid w:val="00903353"/>
    <w:pPr>
      <w:keepNext w:val="0"/>
      <w:keepLines w:val="0"/>
      <w:widowControl w:val="0"/>
      <w:pBdr>
        <w:top w:val="single" w:sz="4" w:space="6" w:color="auto"/>
      </w:pBdr>
      <w:tabs>
        <w:tab w:val="num" w:pos="360"/>
        <w:tab w:val="right" w:pos="8789"/>
      </w:tabs>
      <w:spacing w:after="200" w:line="240" w:lineRule="auto"/>
      <w:ind w:right="-567"/>
      <w:jc w:val="center"/>
    </w:pPr>
    <w:rPr>
      <w:rFonts w:ascii="Arial" w:hAnsi="Arial"/>
      <w:b w:val="0"/>
      <w:bCs w:val="0"/>
      <w:color w:val="auto"/>
      <w:sz w:val="36"/>
      <w:szCs w:val="20"/>
      <w:lang w:val="en-AU" w:eastAsia="en-US"/>
    </w:rPr>
  </w:style>
  <w:style w:type="paragraph" w:customStyle="1" w:styleId="intro">
    <w:name w:val="intro"/>
    <w:basedOn w:val="a0"/>
    <w:next w:val="textheading"/>
    <w:rsid w:val="00903353"/>
    <w:pPr>
      <w:keepNext/>
      <w:widowControl w:val="0"/>
      <w:spacing w:after="480" w:line="240" w:lineRule="auto"/>
      <w:jc w:val="both"/>
    </w:pPr>
    <w:rPr>
      <w:rFonts w:ascii="Arial" w:eastAsia="Times New Roman" w:hAnsi="Arial" w:cs="Times New Roman"/>
      <w:i/>
      <w:szCs w:val="20"/>
      <w:lang w:val="en-GB"/>
    </w:rPr>
  </w:style>
  <w:style w:type="paragraph" w:customStyle="1" w:styleId="textheading">
    <w:name w:val="text heading"/>
    <w:basedOn w:val="1"/>
    <w:next w:val="a0"/>
    <w:rsid w:val="00903353"/>
    <w:pPr>
      <w:keepLines w:val="0"/>
      <w:widowControl w:val="0"/>
      <w:tabs>
        <w:tab w:val="num" w:pos="360"/>
      </w:tabs>
      <w:spacing w:before="360" w:after="240" w:line="240" w:lineRule="auto"/>
      <w:outlineLvl w:val="9"/>
    </w:pPr>
    <w:rPr>
      <w:rFonts w:ascii="Arial" w:hAnsi="Arial"/>
      <w:bCs w:val="0"/>
      <w:color w:val="auto"/>
      <w:sz w:val="24"/>
      <w:szCs w:val="20"/>
      <w:lang w:val="en-GB" w:eastAsia="en-US"/>
    </w:rPr>
  </w:style>
  <w:style w:type="paragraph" w:customStyle="1" w:styleId="AppendixHead2">
    <w:name w:val="AppendixHead2"/>
    <w:basedOn w:val="21"/>
    <w:rsid w:val="00903353"/>
    <w:pPr>
      <w:keepLines w:val="0"/>
      <w:tabs>
        <w:tab w:val="num" w:pos="360"/>
      </w:tabs>
      <w:spacing w:before="120" w:after="240" w:line="240" w:lineRule="auto"/>
      <w:outlineLvl w:val="9"/>
    </w:pPr>
    <w:rPr>
      <w:rFonts w:ascii="Palatino" w:hAnsi="Palatino"/>
      <w:bCs w:val="0"/>
      <w:smallCaps/>
      <w:color w:val="auto"/>
      <w:sz w:val="22"/>
      <w:szCs w:val="20"/>
      <w:lang w:val="en-US" w:eastAsia="en-US"/>
    </w:rPr>
  </w:style>
  <w:style w:type="paragraph" w:customStyle="1" w:styleId="Numbering">
    <w:name w:val="Numbering"/>
    <w:basedOn w:val="a0"/>
    <w:rsid w:val="00903353"/>
    <w:pPr>
      <w:tabs>
        <w:tab w:val="left" w:pos="426"/>
        <w:tab w:val="left" w:pos="851"/>
      </w:tabs>
      <w:spacing w:after="0" w:line="240" w:lineRule="auto"/>
      <w:ind w:left="360" w:hanging="360"/>
      <w:jc w:val="both"/>
    </w:pPr>
    <w:rPr>
      <w:rFonts w:ascii="Arial" w:eastAsia="Times New Roman" w:hAnsi="Arial" w:cs="Times New Roman"/>
      <w:szCs w:val="20"/>
      <w:lang w:val="en-GB"/>
    </w:rPr>
  </w:style>
  <w:style w:type="paragraph" w:customStyle="1" w:styleId="line0">
    <w:name w:val="line"/>
    <w:basedOn w:val="a0"/>
    <w:rsid w:val="00903353"/>
    <w:pPr>
      <w:keepLines/>
      <w:tabs>
        <w:tab w:val="left" w:leader="underscore" w:pos="8080"/>
      </w:tabs>
      <w:spacing w:after="220" w:line="240" w:lineRule="auto"/>
      <w:ind w:right="85"/>
    </w:pPr>
    <w:rPr>
      <w:rFonts w:ascii="Arial" w:eastAsia="Times New Roman" w:hAnsi="Arial" w:cs="Times New Roman"/>
      <w:szCs w:val="20"/>
      <w:lang w:val="en-GB"/>
    </w:rPr>
  </w:style>
  <w:style w:type="paragraph" w:customStyle="1" w:styleId="exampleintrohead">
    <w:name w:val="example intro head"/>
    <w:basedOn w:val="AppendixHead2"/>
    <w:rsid w:val="00903353"/>
    <w:pPr>
      <w:tabs>
        <w:tab w:val="right" w:pos="8789"/>
      </w:tabs>
      <w:spacing w:before="0" w:after="80"/>
      <w:ind w:left="567"/>
    </w:pPr>
    <w:rPr>
      <w:rFonts w:ascii="Arial" w:hAnsi="Arial"/>
      <w:color w:val="FFFFFF"/>
      <w:shd w:val="clear" w:color="auto" w:fill="808080"/>
    </w:rPr>
  </w:style>
  <w:style w:type="paragraph" w:customStyle="1" w:styleId="introspacebefore">
    <w:name w:val="intro+space before"/>
    <w:basedOn w:val="intro"/>
    <w:autoRedefine/>
    <w:rsid w:val="00903353"/>
    <w:pPr>
      <w:pBdr>
        <w:top w:val="threeDEngrave" w:sz="24" w:space="1" w:color="auto"/>
        <w:left w:val="threeDEngrave" w:sz="24" w:space="4" w:color="auto"/>
        <w:bottom w:val="threeDEngrave" w:sz="24" w:space="1" w:color="auto"/>
        <w:right w:val="threeDEngrave" w:sz="24" w:space="4" w:color="auto"/>
      </w:pBdr>
      <w:shd w:val="pct15" w:color="auto" w:fill="FFFFFF"/>
      <w:spacing w:before="240" w:after="240"/>
      <w:ind w:left="567" w:right="567"/>
    </w:pPr>
    <w:rPr>
      <w:lang w:val="en-US"/>
    </w:rPr>
  </w:style>
  <w:style w:type="paragraph" w:customStyle="1" w:styleId="introspaceafter">
    <w:name w:val="intro+space after"/>
    <w:basedOn w:val="intro"/>
    <w:rsid w:val="00903353"/>
    <w:pPr>
      <w:spacing w:after="120"/>
      <w:ind w:left="567" w:right="567"/>
    </w:pPr>
    <w:rPr>
      <w:lang w:val="en-US"/>
    </w:rPr>
  </w:style>
  <w:style w:type="paragraph" w:customStyle="1" w:styleId="introspace">
    <w:name w:val="intro++space"/>
    <w:basedOn w:val="introspacebefore"/>
    <w:rsid w:val="00903353"/>
    <w:pPr>
      <w:spacing w:after="480"/>
    </w:pPr>
  </w:style>
  <w:style w:type="paragraph" w:customStyle="1" w:styleId="stemintro">
    <w:name w:val="stem intro"/>
    <w:basedOn w:val="stem"/>
    <w:rsid w:val="00903353"/>
    <w:pPr>
      <w:spacing w:after="160" w:line="240" w:lineRule="auto"/>
      <w:ind w:left="567" w:right="567"/>
      <w:jc w:val="left"/>
    </w:pPr>
    <w:rPr>
      <w:b w:val="0"/>
      <w:sz w:val="22"/>
      <w:lang w:val="en-US" w:eastAsia="en-US"/>
    </w:rPr>
  </w:style>
  <w:style w:type="paragraph" w:customStyle="1" w:styleId="numberingintro">
    <w:name w:val="numbering intro"/>
    <w:basedOn w:val="Numbering"/>
    <w:rsid w:val="00903353"/>
    <w:pPr>
      <w:keepLines/>
      <w:tabs>
        <w:tab w:val="clear" w:pos="426"/>
        <w:tab w:val="clear" w:pos="851"/>
        <w:tab w:val="num" w:pos="0"/>
        <w:tab w:val="left" w:pos="567"/>
      </w:tabs>
      <w:ind w:left="924" w:right="567" w:hanging="357"/>
      <w:jc w:val="left"/>
    </w:pPr>
    <w:rPr>
      <w:lang w:val="en-AU"/>
    </w:rPr>
  </w:style>
  <w:style w:type="paragraph" w:customStyle="1" w:styleId="Arial12italright">
    <w:name w:val="Arial 12  ital right"/>
    <w:basedOn w:val="a0"/>
    <w:rsid w:val="00903353"/>
    <w:pPr>
      <w:spacing w:after="0" w:line="240" w:lineRule="auto"/>
    </w:pPr>
    <w:rPr>
      <w:rFonts w:ascii="Arial" w:eastAsia="Times New Roman" w:hAnsi="Arial" w:cs="Times New Roman"/>
      <w:b/>
      <w:i/>
      <w:sz w:val="24"/>
      <w:szCs w:val="20"/>
      <w:lang w:val="en-GB"/>
    </w:rPr>
  </w:style>
  <w:style w:type="paragraph" w:customStyle="1" w:styleId="stringheadexample">
    <w:name w:val="string head example"/>
    <w:basedOn w:val="a0"/>
    <w:rsid w:val="00903353"/>
    <w:pPr>
      <w:spacing w:before="40" w:after="60" w:line="240" w:lineRule="auto"/>
      <w:jc w:val="center"/>
    </w:pPr>
    <w:rPr>
      <w:rFonts w:ascii="Arial" w:eastAsia="Times New Roman" w:hAnsi="Arial" w:cs="Times New Roman"/>
      <w:b/>
      <w:szCs w:val="20"/>
      <w:lang w:val="en-AU"/>
    </w:rPr>
  </w:style>
  <w:style w:type="paragraph" w:customStyle="1" w:styleId="stringleftexample">
    <w:name w:val="string left example"/>
    <w:basedOn w:val="af8"/>
    <w:autoRedefine/>
    <w:rsid w:val="00903353"/>
    <w:pPr>
      <w:adjustRightInd/>
      <w:snapToGrid/>
      <w:spacing w:before="40" w:after="60"/>
      <w:ind w:left="33" w:hanging="33"/>
    </w:pPr>
    <w:rPr>
      <w:rFonts w:ascii="Arial" w:hAnsi="Arial"/>
      <w:szCs w:val="20"/>
      <w:lang w:eastAsia="en-US"/>
    </w:rPr>
  </w:style>
  <w:style w:type="paragraph" w:customStyle="1" w:styleId="stringrightexample">
    <w:name w:val="string right example"/>
    <w:basedOn w:val="a0"/>
    <w:autoRedefine/>
    <w:rsid w:val="00903353"/>
    <w:pPr>
      <w:spacing w:before="40" w:after="60" w:line="240" w:lineRule="auto"/>
      <w:jc w:val="center"/>
    </w:pPr>
    <w:rPr>
      <w:rFonts w:ascii="Arial" w:eastAsia="Times New Roman" w:hAnsi="Arial" w:cs="Times New Roman"/>
      <w:szCs w:val="20"/>
      <w:lang w:val="en-AU"/>
    </w:rPr>
  </w:style>
  <w:style w:type="paragraph" w:customStyle="1" w:styleId="introspacebefore0">
    <w:name w:val="intro ++ space before"/>
    <w:basedOn w:val="introspacebefore"/>
    <w:rsid w:val="00903353"/>
    <w:pPr>
      <w:spacing w:before="480"/>
    </w:pPr>
  </w:style>
  <w:style w:type="paragraph" w:customStyle="1" w:styleId="scoringansextraspaceintro">
    <w:name w:val="scoring ans extra space intro"/>
    <w:basedOn w:val="a0"/>
    <w:rsid w:val="00903353"/>
    <w:pPr>
      <w:tabs>
        <w:tab w:val="left" w:pos="1162"/>
        <w:tab w:val="num" w:pos="1352"/>
      </w:tabs>
      <w:spacing w:after="120" w:line="240" w:lineRule="auto"/>
      <w:ind w:left="1162" w:right="567" w:hanging="170"/>
    </w:pPr>
    <w:rPr>
      <w:rFonts w:ascii="Arial" w:eastAsia="Times New Roman" w:hAnsi="Arial" w:cs="Times New Roman"/>
      <w:sz w:val="20"/>
      <w:szCs w:val="20"/>
      <w:lang w:val="en-AU"/>
    </w:rPr>
  </w:style>
  <w:style w:type="paragraph" w:customStyle="1" w:styleId="lineintro">
    <w:name w:val="line intro"/>
    <w:basedOn w:val="line0"/>
    <w:autoRedefine/>
    <w:rsid w:val="00903353"/>
    <w:pPr>
      <w:keepNext/>
      <w:tabs>
        <w:tab w:val="left" w:leader="dot" w:pos="8080"/>
      </w:tabs>
      <w:spacing w:before="240" w:after="40" w:line="360" w:lineRule="exact"/>
      <w:ind w:left="567" w:right="567"/>
    </w:pPr>
    <w:rPr>
      <w:kern w:val="72"/>
      <w:lang w:val="en-US"/>
    </w:rPr>
  </w:style>
  <w:style w:type="paragraph" w:customStyle="1" w:styleId="introlessspace">
    <w:name w:val="intro less space"/>
    <w:basedOn w:val="intro"/>
    <w:rsid w:val="00903353"/>
    <w:pPr>
      <w:spacing w:after="120"/>
    </w:pPr>
    <w:rPr>
      <w:lang w:val="en-AU"/>
    </w:rPr>
  </w:style>
  <w:style w:type="paragraph" w:customStyle="1" w:styleId="textheadingintro">
    <w:name w:val="text heading intro"/>
    <w:basedOn w:val="textheading"/>
    <w:rsid w:val="00903353"/>
    <w:pPr>
      <w:spacing w:before="240"/>
      <w:ind w:left="567" w:right="567"/>
    </w:pPr>
    <w:rPr>
      <w:lang w:val="en-US"/>
    </w:rPr>
  </w:style>
  <w:style w:type="paragraph" w:customStyle="1" w:styleId="stimulustextintro">
    <w:name w:val="stimulus text intro"/>
    <w:basedOn w:val="intro"/>
    <w:rsid w:val="00903353"/>
    <w:pPr>
      <w:spacing w:after="220"/>
      <w:ind w:left="567" w:right="567"/>
    </w:pPr>
    <w:rPr>
      <w:i w:val="0"/>
      <w:lang w:val="en-AU"/>
    </w:rPr>
  </w:style>
  <w:style w:type="paragraph" w:customStyle="1" w:styleId="Notes0">
    <w:name w:val="Notes"/>
    <w:basedOn w:val="a0"/>
    <w:rsid w:val="00903353"/>
    <w:pPr>
      <w:spacing w:before="120" w:after="120" w:line="240" w:lineRule="auto"/>
      <w:ind w:left="720" w:right="-284" w:hanging="720"/>
      <w:jc w:val="both"/>
    </w:pPr>
    <w:rPr>
      <w:rFonts w:ascii="Times New Roman" w:eastAsia="Times New Roman" w:hAnsi="Times New Roman" w:cs="Times New Roman"/>
      <w:szCs w:val="20"/>
      <w:lang w:val="fr-FR"/>
    </w:rPr>
  </w:style>
  <w:style w:type="paragraph" w:customStyle="1" w:styleId="NoteNPMfirst">
    <w:name w:val="Note NPM first"/>
    <w:basedOn w:val="a0"/>
    <w:rsid w:val="00903353"/>
    <w:pPr>
      <w:pBdr>
        <w:top w:val="single" w:sz="4" w:space="18" w:color="auto"/>
        <w:left w:val="single" w:sz="4" w:space="4" w:color="auto"/>
        <w:bottom w:val="single" w:sz="4" w:space="12" w:color="auto"/>
        <w:right w:val="single" w:sz="4" w:space="4" w:color="auto"/>
      </w:pBdr>
      <w:shd w:val="pct10" w:color="auto" w:fill="auto"/>
      <w:spacing w:before="360" w:after="120" w:line="240" w:lineRule="auto"/>
    </w:pPr>
    <w:rPr>
      <w:rFonts w:ascii="Arial" w:eastAsia="Times New Roman" w:hAnsi="Arial" w:cs="Times New Roman"/>
      <w:b/>
      <w:sz w:val="20"/>
      <w:szCs w:val="20"/>
      <w:lang w:val="en-GB"/>
    </w:rPr>
  </w:style>
  <w:style w:type="paragraph" w:customStyle="1" w:styleId="NoteNPM">
    <w:name w:val="Note NPM"/>
    <w:basedOn w:val="NoteNPMfirst"/>
    <w:rsid w:val="00903353"/>
    <w:pPr>
      <w:spacing w:before="120"/>
    </w:pPr>
    <w:rPr>
      <w:rFonts w:ascii="Times New Roman" w:hAnsi="Times New Roman"/>
      <w:sz w:val="22"/>
    </w:rPr>
  </w:style>
  <w:style w:type="paragraph" w:styleId="afff8">
    <w:name w:val="Subtitle"/>
    <w:basedOn w:val="a0"/>
    <w:link w:val="afff9"/>
    <w:uiPriority w:val="11"/>
    <w:qFormat/>
    <w:rsid w:val="00903353"/>
    <w:pPr>
      <w:tabs>
        <w:tab w:val="num" w:pos="360"/>
      </w:tabs>
      <w:spacing w:after="0" w:line="240" w:lineRule="auto"/>
      <w:ind w:left="360" w:hanging="360"/>
    </w:pPr>
    <w:rPr>
      <w:rFonts w:ascii="Times New Roman" w:eastAsia="Times New Roman" w:hAnsi="Times New Roman" w:cs="Times New Roman"/>
      <w:b/>
      <w:snapToGrid w:val="0"/>
      <w:color w:val="000000"/>
      <w:szCs w:val="20"/>
      <w:lang w:val="en-US"/>
    </w:rPr>
  </w:style>
  <w:style w:type="character" w:customStyle="1" w:styleId="afff9">
    <w:name w:val="Подзаголовок Знак"/>
    <w:basedOn w:val="a1"/>
    <w:link w:val="afff8"/>
    <w:uiPriority w:val="11"/>
    <w:rsid w:val="00903353"/>
    <w:rPr>
      <w:rFonts w:ascii="Times New Roman" w:eastAsia="Times New Roman" w:hAnsi="Times New Roman" w:cs="Times New Roman"/>
      <w:b/>
      <w:snapToGrid w:val="0"/>
      <w:color w:val="000000"/>
      <w:szCs w:val="20"/>
      <w:lang w:val="en-US"/>
    </w:rPr>
  </w:style>
  <w:style w:type="paragraph" w:customStyle="1" w:styleId="Num-DocPara">
    <w:name w:val="Num-Doc Para"/>
    <w:basedOn w:val="a0"/>
    <w:rsid w:val="00903353"/>
    <w:pPr>
      <w:tabs>
        <w:tab w:val="num" w:pos="432"/>
      </w:tabs>
      <w:spacing w:after="240" w:line="240" w:lineRule="auto"/>
      <w:ind w:left="432" w:hanging="432"/>
      <w:jc w:val="both"/>
    </w:pPr>
    <w:rPr>
      <w:rFonts w:ascii="Times New Roman" w:eastAsia="Times New Roman" w:hAnsi="Times New Roman" w:cs="Times New Roman"/>
      <w:snapToGrid w:val="0"/>
      <w:szCs w:val="20"/>
      <w:lang w:val="en-AU"/>
    </w:rPr>
  </w:style>
  <w:style w:type="paragraph" w:customStyle="1" w:styleId="-elencoriquadro">
    <w:name w:val="- elenco riquadro"/>
    <w:basedOn w:val="Num-DocParagraph"/>
    <w:rsid w:val="00903353"/>
    <w:pPr>
      <w:pBdr>
        <w:top w:val="single" w:sz="4" w:space="1" w:color="auto"/>
        <w:left w:val="single" w:sz="4" w:space="4" w:color="auto"/>
        <w:bottom w:val="single" w:sz="4" w:space="1" w:color="auto"/>
        <w:right w:val="single" w:sz="4" w:space="4" w:color="auto"/>
      </w:pBdr>
      <w:shd w:val="pct10" w:color="auto" w:fill="auto"/>
      <w:tabs>
        <w:tab w:val="clear" w:pos="692"/>
        <w:tab w:val="clear" w:pos="1134"/>
        <w:tab w:val="left" w:pos="851"/>
        <w:tab w:val="left" w:pos="1191"/>
        <w:tab w:val="left" w:pos="1531"/>
      </w:tabs>
      <w:adjustRightInd/>
      <w:snapToGrid/>
      <w:ind w:left="284" w:right="247" w:hanging="284"/>
      <w:jc w:val="both"/>
    </w:pPr>
    <w:rPr>
      <w:rFonts w:ascii="Times New Roman" w:eastAsia="Times New Roman" w:hAnsi="Times New Roman"/>
      <w:sz w:val="24"/>
      <w:lang w:val="it-IT" w:eastAsia="en-US"/>
    </w:rPr>
  </w:style>
  <w:style w:type="paragraph" w:customStyle="1" w:styleId="bold">
    <w:name w:val="bold"/>
    <w:basedOn w:val="a0"/>
    <w:rsid w:val="00903353"/>
    <w:pPr>
      <w:spacing w:after="120" w:line="240" w:lineRule="auto"/>
      <w:jc w:val="both"/>
    </w:pPr>
    <w:rPr>
      <w:rFonts w:ascii="Times New Roman" w:eastAsia="Times New Roman" w:hAnsi="Times New Roman" w:cs="Times New Roman"/>
      <w:b/>
      <w:bCs/>
      <w:sz w:val="24"/>
      <w:szCs w:val="24"/>
      <w:lang w:val="it-IT" w:eastAsia="it-IT"/>
    </w:rPr>
  </w:style>
  <w:style w:type="paragraph" w:customStyle="1" w:styleId="FormQuestionnotbold">
    <w:name w:val="Form Question not bold"/>
    <w:basedOn w:val="a0"/>
    <w:rsid w:val="00903353"/>
    <w:pPr>
      <w:tabs>
        <w:tab w:val="left" w:pos="1134"/>
        <w:tab w:val="left" w:leader="underscore" w:pos="3402"/>
        <w:tab w:val="left" w:pos="3969"/>
        <w:tab w:val="left" w:pos="5670"/>
        <w:tab w:val="left" w:pos="7371"/>
        <w:tab w:val="left" w:leader="underscore" w:pos="8505"/>
        <w:tab w:val="left" w:pos="9072"/>
        <w:tab w:val="left" w:leader="underscore" w:pos="13608"/>
      </w:tabs>
      <w:spacing w:after="240" w:line="240" w:lineRule="auto"/>
      <w:jc w:val="both"/>
    </w:pPr>
    <w:rPr>
      <w:rFonts w:ascii="Arial" w:eastAsia="Times New Roman" w:hAnsi="Arial" w:cs="Times New Roman"/>
      <w:szCs w:val="20"/>
      <w:lang w:val="en-AU"/>
    </w:rPr>
  </w:style>
  <w:style w:type="paragraph" w:customStyle="1" w:styleId="NormalSmall">
    <w:name w:val="Normal Small"/>
    <w:basedOn w:val="a0"/>
    <w:rsid w:val="00903353"/>
    <w:pPr>
      <w:spacing w:after="0" w:line="240" w:lineRule="auto"/>
      <w:jc w:val="both"/>
    </w:pPr>
    <w:rPr>
      <w:rFonts w:ascii="Arial" w:eastAsia="Times New Roman" w:hAnsi="Arial" w:cs="Times New Roman"/>
      <w:sz w:val="20"/>
      <w:szCs w:val="20"/>
      <w:lang w:val="en-GB"/>
    </w:rPr>
  </w:style>
  <w:style w:type="paragraph" w:customStyle="1" w:styleId="SimplePointIndented">
    <w:name w:val="Simple Point Indented"/>
    <w:basedOn w:val="a0"/>
    <w:rsid w:val="00903353"/>
    <w:pPr>
      <w:tabs>
        <w:tab w:val="num" w:pos="1080"/>
      </w:tabs>
      <w:spacing w:before="120" w:after="0" w:line="240" w:lineRule="auto"/>
      <w:ind w:left="1491" w:hanging="357"/>
      <w:jc w:val="both"/>
    </w:pPr>
    <w:rPr>
      <w:rFonts w:ascii="Arial" w:eastAsia="Times New Roman" w:hAnsi="Arial" w:cs="Times New Roman"/>
      <w:szCs w:val="20"/>
      <w:lang w:val="en-AU"/>
    </w:rPr>
  </w:style>
  <w:style w:type="paragraph" w:customStyle="1" w:styleId="Normalspaceafter">
    <w:name w:val="Normal space after"/>
    <w:basedOn w:val="a0"/>
    <w:rsid w:val="00903353"/>
    <w:pPr>
      <w:spacing w:after="120" w:line="240" w:lineRule="auto"/>
      <w:jc w:val="both"/>
    </w:pPr>
    <w:rPr>
      <w:rFonts w:ascii="Arial" w:eastAsia="Times New Roman" w:hAnsi="Arial" w:cs="Times New Roman"/>
      <w:szCs w:val="20"/>
      <w:lang w:val="en-AU"/>
    </w:rPr>
  </w:style>
  <w:style w:type="paragraph" w:customStyle="1" w:styleId="ScriptTitle10">
    <w:name w:val="ScriptTitle1"/>
    <w:basedOn w:val="ScriptInstruction"/>
    <w:next w:val="ScriptInstruction"/>
    <w:rsid w:val="00903353"/>
    <w:pPr>
      <w:pBdr>
        <w:top w:val="none" w:sz="0" w:space="0" w:color="auto"/>
        <w:bottom w:val="none" w:sz="0" w:space="0" w:color="auto"/>
      </w:pBdr>
      <w:tabs>
        <w:tab w:val="left" w:pos="567"/>
      </w:tabs>
      <w:spacing w:before="240" w:line="240" w:lineRule="auto"/>
      <w:jc w:val="left"/>
    </w:pPr>
    <w:rPr>
      <w:rFonts w:ascii="Arial" w:hAnsi="Arial" w:cs="Arial"/>
      <w:bCs/>
      <w:sz w:val="28"/>
    </w:rPr>
  </w:style>
  <w:style w:type="paragraph" w:customStyle="1" w:styleId="Category0">
    <w:name w:val="Category"/>
    <w:basedOn w:val="a0"/>
    <w:rsid w:val="00903353"/>
    <w:pPr>
      <w:keepNext/>
      <w:keepLines/>
      <w:tabs>
        <w:tab w:val="center" w:pos="5954"/>
        <w:tab w:val="center" w:pos="6946"/>
        <w:tab w:val="center" w:pos="8222"/>
      </w:tabs>
      <w:spacing w:after="0" w:line="240" w:lineRule="auto"/>
    </w:pPr>
    <w:rPr>
      <w:rFonts w:ascii="Times" w:eastAsia="Times New Roman" w:hAnsi="Times" w:cs="Times New Roman"/>
      <w:b/>
      <w:sz w:val="20"/>
      <w:szCs w:val="24"/>
      <w:lang w:val="en-AU"/>
    </w:rPr>
  </w:style>
  <w:style w:type="paragraph" w:customStyle="1" w:styleId="UnitHeding">
    <w:name w:val="UnitHeding"/>
    <w:basedOn w:val="21"/>
    <w:next w:val="SRquestion"/>
    <w:autoRedefine/>
    <w:rsid w:val="00903353"/>
    <w:pPr>
      <w:keepLines w:val="0"/>
      <w:spacing w:before="240" w:after="60" w:line="240" w:lineRule="auto"/>
    </w:pPr>
    <w:rPr>
      <w:rFonts w:ascii="Helvetica" w:hAnsi="Helvetica" w:cs="Arial"/>
      <w:i/>
      <w:iCs/>
      <w:color w:val="auto"/>
      <w:szCs w:val="28"/>
      <w:lang w:val="en-AU" w:eastAsia="en-US"/>
    </w:rPr>
  </w:style>
  <w:style w:type="paragraph" w:customStyle="1" w:styleId="font6">
    <w:name w:val="font6"/>
    <w:basedOn w:val="a0"/>
    <w:autoRedefine/>
    <w:rsid w:val="00903353"/>
    <w:pPr>
      <w:spacing w:after="0" w:line="240" w:lineRule="auto"/>
    </w:pPr>
    <w:rPr>
      <w:rFonts w:ascii="Tahoma" w:eastAsia="Arial Unicode MS" w:hAnsi="Tahoma" w:cs="Tahoma"/>
      <w:sz w:val="16"/>
      <w:szCs w:val="16"/>
      <w:lang w:val="en-AU"/>
    </w:rPr>
  </w:style>
  <w:style w:type="paragraph" w:customStyle="1" w:styleId="Box">
    <w:name w:val="Box"/>
    <w:basedOn w:val="InstructionsPen"/>
    <w:rsid w:val="00903353"/>
    <w:pPr>
      <w:keepLines/>
      <w:tabs>
        <w:tab w:val="clear" w:pos="7088"/>
        <w:tab w:val="clear" w:pos="8222"/>
        <w:tab w:val="center" w:pos="2160"/>
        <w:tab w:val="center" w:pos="3361"/>
        <w:tab w:val="center" w:pos="5562"/>
        <w:tab w:val="left" w:pos="7669"/>
      </w:tabs>
      <w:spacing w:before="120" w:after="120" w:line="240" w:lineRule="auto"/>
      <w:ind w:left="0" w:right="-533"/>
      <w:jc w:val="left"/>
    </w:pPr>
    <w:rPr>
      <w:b/>
      <w:i w:val="0"/>
      <w:iCs/>
      <w:outline/>
      <w:color w:val="000000"/>
      <w14:textOutline w14:w="9525" w14:cap="flat" w14:cmpd="sng" w14:algn="ctr">
        <w14:solidFill>
          <w14:srgbClr w14:val="000000"/>
        </w14:solidFill>
        <w14:prstDash w14:val="solid"/>
        <w14:round/>
      </w14:textOutline>
      <w14:textFill>
        <w14:noFill/>
      </w14:textFill>
    </w:rPr>
  </w:style>
  <w:style w:type="paragraph" w:customStyle="1" w:styleId="SchInform">
    <w:name w:val="SchInform"/>
    <w:basedOn w:val="SRquestion"/>
    <w:rsid w:val="00903353"/>
    <w:rPr>
      <w:b w:val="0"/>
      <w:i/>
    </w:rPr>
  </w:style>
  <w:style w:type="paragraph" w:customStyle="1" w:styleId="NA">
    <w:name w:val="N/A"/>
    <w:basedOn w:val="InstructionsPen"/>
    <w:autoRedefine/>
    <w:rsid w:val="00903353"/>
    <w:pPr>
      <w:keepLines/>
      <w:tabs>
        <w:tab w:val="clear" w:pos="7088"/>
        <w:tab w:val="clear" w:pos="8222"/>
        <w:tab w:val="center" w:pos="2160"/>
        <w:tab w:val="center" w:pos="3361"/>
        <w:tab w:val="center" w:pos="5562"/>
        <w:tab w:val="left" w:pos="7669"/>
      </w:tabs>
      <w:spacing w:before="120" w:after="120" w:line="240" w:lineRule="auto"/>
      <w:ind w:left="0" w:right="-533"/>
      <w:jc w:val="left"/>
    </w:pPr>
    <w:rPr>
      <w:color w:val="C0C0C0"/>
      <w:sz w:val="18"/>
    </w:rPr>
  </w:style>
  <w:style w:type="paragraph" w:customStyle="1" w:styleId="SRqcontin">
    <w:name w:val="SRq_contin"/>
    <w:basedOn w:val="SRquestion"/>
    <w:rsid w:val="00903353"/>
    <w:pPr>
      <w:keepNext w:val="0"/>
      <w:keepLines w:val="0"/>
      <w:tabs>
        <w:tab w:val="clear" w:pos="1028"/>
        <w:tab w:val="right" w:pos="1985"/>
        <w:tab w:val="left" w:pos="3402"/>
      </w:tabs>
      <w:spacing w:before="0" w:line="480" w:lineRule="auto"/>
      <w:ind w:left="709" w:right="0"/>
    </w:pPr>
    <w:rPr>
      <w:rFonts w:ascii="Times New Roman" w:hAnsi="Times New Roman"/>
      <w:sz w:val="22"/>
    </w:rPr>
  </w:style>
  <w:style w:type="paragraph" w:customStyle="1" w:styleId="SRheading2">
    <w:name w:val="SRheading2"/>
    <w:basedOn w:val="afff5"/>
    <w:rsid w:val="00903353"/>
    <w:pPr>
      <w:spacing w:before="120" w:after="240"/>
    </w:pPr>
    <w:rPr>
      <w:rFonts w:ascii="Times New Roman" w:eastAsia="Times New Roman" w:hAnsi="Times New Roman" w:cs="Times New Roman"/>
      <w:b/>
      <w:sz w:val="24"/>
      <w:szCs w:val="20"/>
      <w:lang w:val="en-GB"/>
    </w:rPr>
  </w:style>
  <w:style w:type="paragraph" w:customStyle="1" w:styleId="SubSection">
    <w:name w:val="SubSection"/>
    <w:basedOn w:val="21"/>
    <w:next w:val="Element"/>
    <w:rsid w:val="00903353"/>
    <w:pPr>
      <w:keepLines w:val="0"/>
      <w:spacing w:before="240" w:line="240" w:lineRule="auto"/>
      <w:jc w:val="both"/>
    </w:pPr>
    <w:rPr>
      <w:rFonts w:ascii="Arial" w:hAnsi="Arial" w:cs="Arial"/>
      <w:iCs/>
      <w:color w:val="auto"/>
      <w:sz w:val="24"/>
      <w:szCs w:val="28"/>
      <w:lang w:val="en-AU" w:eastAsia="en-US"/>
    </w:rPr>
  </w:style>
  <w:style w:type="paragraph" w:customStyle="1" w:styleId="Element">
    <w:name w:val="Element"/>
    <w:basedOn w:val="a0"/>
    <w:rsid w:val="00903353"/>
    <w:pPr>
      <w:tabs>
        <w:tab w:val="num" w:pos="420"/>
      </w:tabs>
      <w:spacing w:before="240" w:after="0" w:line="240" w:lineRule="auto"/>
      <w:ind w:left="420" w:hanging="766"/>
      <w:jc w:val="both"/>
    </w:pPr>
    <w:rPr>
      <w:rFonts w:ascii="Arial" w:eastAsia="Times New Roman" w:hAnsi="Arial" w:cs="Times New Roman"/>
      <w:szCs w:val="20"/>
      <w:lang w:val="en-GB"/>
    </w:rPr>
  </w:style>
  <w:style w:type="paragraph" w:customStyle="1" w:styleId="Topic">
    <w:name w:val="Topic"/>
    <w:basedOn w:val="42"/>
    <w:autoRedefine/>
    <w:rsid w:val="00903353"/>
    <w:pPr>
      <w:tabs>
        <w:tab w:val="clear" w:pos="864"/>
        <w:tab w:val="clear" w:pos="1191"/>
        <w:tab w:val="clear" w:pos="1531"/>
      </w:tabs>
      <w:adjustRightInd/>
      <w:snapToGrid/>
      <w:spacing w:after="120"/>
      <w:ind w:left="0" w:firstLine="0"/>
    </w:pPr>
    <w:rPr>
      <w:b w:val="0"/>
      <w:bCs/>
      <w:i w:val="0"/>
      <w:iCs w:val="0"/>
      <w:sz w:val="22"/>
      <w:szCs w:val="28"/>
      <w:lang w:val="en-AU" w:eastAsia="en-US"/>
    </w:rPr>
  </w:style>
  <w:style w:type="paragraph" w:customStyle="1" w:styleId="SimplePoint">
    <w:name w:val="Simple Point"/>
    <w:basedOn w:val="a0"/>
    <w:rsid w:val="00903353"/>
    <w:pPr>
      <w:tabs>
        <w:tab w:val="num" w:pos="360"/>
      </w:tabs>
      <w:spacing w:before="120" w:after="0" w:line="240" w:lineRule="auto"/>
      <w:ind w:left="360" w:hanging="360"/>
      <w:jc w:val="both"/>
    </w:pPr>
    <w:rPr>
      <w:rFonts w:ascii="Arial" w:eastAsia="Times New Roman" w:hAnsi="Arial" w:cs="Times New Roman"/>
      <w:szCs w:val="20"/>
      <w:lang w:val="en-AU"/>
    </w:rPr>
  </w:style>
  <w:style w:type="paragraph" w:customStyle="1" w:styleId="Formquestion">
    <w:name w:val="Form question"/>
    <w:basedOn w:val="NormalBold"/>
    <w:rsid w:val="00903353"/>
    <w:pPr>
      <w:tabs>
        <w:tab w:val="left" w:pos="1701"/>
        <w:tab w:val="left" w:leader="underscore" w:pos="6237"/>
        <w:tab w:val="left" w:pos="7371"/>
        <w:tab w:val="left" w:pos="9072"/>
        <w:tab w:val="left" w:leader="underscore" w:pos="13608"/>
      </w:tabs>
    </w:pPr>
  </w:style>
  <w:style w:type="paragraph" w:customStyle="1" w:styleId="Itemnumber">
    <w:name w:val="Item number"/>
    <w:rsid w:val="00903353"/>
    <w:pPr>
      <w:tabs>
        <w:tab w:val="num" w:pos="720"/>
      </w:tabs>
      <w:spacing w:after="120" w:line="240" w:lineRule="auto"/>
      <w:ind w:left="720" w:right="-108" w:hanging="360"/>
      <w:jc w:val="right"/>
    </w:pPr>
    <w:rPr>
      <w:rFonts w:ascii="Times New Roman" w:eastAsia="Times New Roman" w:hAnsi="Times New Roman" w:cs="Times New Roman"/>
      <w:sz w:val="24"/>
      <w:szCs w:val="20"/>
      <w:lang w:val="en-GB" w:eastAsia="fr-FR"/>
    </w:rPr>
  </w:style>
  <w:style w:type="paragraph" w:customStyle="1" w:styleId="ToDo">
    <w:name w:val="To Do"/>
    <w:basedOn w:val="a0"/>
    <w:rsid w:val="00903353"/>
    <w:pPr>
      <w:keepLines/>
      <w:widowControl w:val="0"/>
      <w:pBdr>
        <w:top w:val="single" w:sz="6" w:space="10" w:color="auto"/>
        <w:left w:val="single" w:sz="6" w:space="10" w:color="auto"/>
        <w:bottom w:val="single" w:sz="6" w:space="10" w:color="auto"/>
        <w:right w:val="single" w:sz="6" w:space="10" w:color="auto"/>
      </w:pBdr>
      <w:spacing w:before="60" w:after="60" w:line="280" w:lineRule="exact"/>
      <w:ind w:left="360" w:hanging="360"/>
    </w:pPr>
    <w:rPr>
      <w:rFonts w:ascii="Times New Roman" w:eastAsia="Times New Roman" w:hAnsi="Times New Roman" w:cs="Times New Roman"/>
      <w:szCs w:val="20"/>
      <w:lang w:eastAsia="ru-RU"/>
    </w:rPr>
  </w:style>
  <w:style w:type="paragraph" w:customStyle="1" w:styleId="Heading1">
    <w:name w:val="Heading1"/>
    <w:rsid w:val="00903353"/>
    <w:pPr>
      <w:spacing w:after="0" w:line="240" w:lineRule="auto"/>
      <w:jc w:val="center"/>
    </w:pPr>
    <w:rPr>
      <w:rFonts w:ascii="AGaramond" w:eastAsia="Times New Roman" w:hAnsi="AGaramond" w:cs="Times New Roman"/>
      <w:noProof/>
      <w:color w:val="FFFFFF"/>
      <w:sz w:val="48"/>
      <w:szCs w:val="20"/>
      <w:lang w:eastAsia="ru-RU"/>
    </w:rPr>
  </w:style>
  <w:style w:type="paragraph" w:customStyle="1" w:styleId="ToSay">
    <w:name w:val="To Say"/>
    <w:basedOn w:val="a0"/>
    <w:rsid w:val="00903353"/>
    <w:pPr>
      <w:keepLines/>
      <w:pBdr>
        <w:top w:val="single" w:sz="6" w:space="10" w:color="auto"/>
        <w:left w:val="single" w:sz="6" w:space="10" w:color="auto"/>
        <w:bottom w:val="single" w:sz="6" w:space="10" w:color="auto"/>
        <w:right w:val="single" w:sz="6" w:space="10" w:color="auto"/>
      </w:pBdr>
      <w:spacing w:before="60" w:after="60" w:line="280" w:lineRule="exact"/>
      <w:ind w:left="360" w:hanging="360"/>
    </w:pPr>
    <w:rPr>
      <w:rFonts w:ascii="Times New Roman" w:eastAsia="Times New Roman" w:hAnsi="Times New Roman" w:cs="Times New Roman"/>
      <w:b/>
      <w:snapToGrid w:val="0"/>
      <w:sz w:val="24"/>
      <w:szCs w:val="20"/>
      <w:lang w:val="en-US" w:eastAsia="ru-RU"/>
    </w:rPr>
  </w:style>
  <w:style w:type="paragraph" w:customStyle="1" w:styleId="TAinstructions">
    <w:name w:val="TA instructions"/>
    <w:basedOn w:val="a0"/>
    <w:rsid w:val="00903353"/>
    <w:pPr>
      <w:spacing w:before="120" w:after="0" w:line="300" w:lineRule="atLeast"/>
    </w:pPr>
    <w:rPr>
      <w:rFonts w:ascii="Times New Roman" w:eastAsia="Times New Roman" w:hAnsi="Times New Roman" w:cs="Times New Roman"/>
      <w:i/>
      <w:snapToGrid w:val="0"/>
      <w:sz w:val="24"/>
      <w:szCs w:val="20"/>
      <w:lang w:val="en-US" w:eastAsia="ru-RU"/>
    </w:rPr>
  </w:style>
  <w:style w:type="paragraph" w:customStyle="1" w:styleId="adcom">
    <w:name w:val="adcom"/>
    <w:basedOn w:val="a0"/>
    <w:rsid w:val="00903353"/>
    <w:pPr>
      <w:tabs>
        <w:tab w:val="left" w:pos="426"/>
      </w:tabs>
      <w:spacing w:after="120" w:line="240" w:lineRule="auto"/>
      <w:ind w:left="426" w:hanging="1"/>
    </w:pPr>
    <w:rPr>
      <w:rFonts w:ascii="Palatino" w:eastAsia="Times New Roman" w:hAnsi="Palatino" w:cs="Times New Roman"/>
      <w:i/>
      <w:snapToGrid w:val="0"/>
      <w:sz w:val="24"/>
      <w:szCs w:val="20"/>
      <w:lang w:val="en-US" w:eastAsia="ru-RU"/>
    </w:rPr>
  </w:style>
  <w:style w:type="paragraph" w:customStyle="1" w:styleId="numbering0">
    <w:name w:val="numbering"/>
    <w:basedOn w:val="a0"/>
    <w:rsid w:val="00903353"/>
    <w:pPr>
      <w:keepLines/>
      <w:spacing w:after="0" w:line="240" w:lineRule="auto"/>
      <w:ind w:left="357" w:hanging="357"/>
    </w:pPr>
    <w:rPr>
      <w:rFonts w:ascii="Arial" w:eastAsia="Times New Roman" w:hAnsi="Arial" w:cs="Times New Roman"/>
      <w:szCs w:val="20"/>
      <w:lang w:val="en-AU"/>
    </w:rPr>
  </w:style>
  <w:style w:type="paragraph" w:customStyle="1" w:styleId="scoringlabel">
    <w:name w:val="scoring label"/>
    <w:basedOn w:val="a0"/>
    <w:next w:val="a0"/>
    <w:rsid w:val="00903353"/>
    <w:pPr>
      <w:keepNext/>
      <w:widowControl w:val="0"/>
      <w:spacing w:before="240" w:after="120" w:line="240" w:lineRule="auto"/>
    </w:pPr>
    <w:rPr>
      <w:rFonts w:ascii="Arial" w:eastAsia="Times New Roman" w:hAnsi="Arial" w:cs="Times New Roman"/>
      <w:b/>
      <w:caps/>
      <w:szCs w:val="20"/>
      <w:lang w:val="en-AU"/>
    </w:rPr>
  </w:style>
  <w:style w:type="paragraph" w:customStyle="1" w:styleId="TableTitle-Top">
    <w:name w:val="Table Title - Top"/>
    <w:basedOn w:val="a0"/>
    <w:next w:val="a0"/>
    <w:rsid w:val="00903353"/>
    <w:pPr>
      <w:keepNext/>
      <w:spacing w:after="0" w:line="240" w:lineRule="auto"/>
      <w:jc w:val="both"/>
    </w:pPr>
    <w:rPr>
      <w:rFonts w:ascii="Times New Roman" w:eastAsia="Times New Roman" w:hAnsi="Times New Roman" w:cs="Times New Roman"/>
      <w:b/>
      <w:szCs w:val="20"/>
      <w:lang w:val="en-GB"/>
    </w:rPr>
  </w:style>
  <w:style w:type="paragraph" w:customStyle="1" w:styleId="TableHeading">
    <w:name w:val="Table_Heading"/>
    <w:basedOn w:val="a0"/>
    <w:rsid w:val="00903353"/>
    <w:pPr>
      <w:keepNext/>
      <w:spacing w:after="0" w:line="240" w:lineRule="auto"/>
      <w:jc w:val="both"/>
    </w:pPr>
    <w:rPr>
      <w:rFonts w:ascii="Times New Roman" w:eastAsia="Times New Roman" w:hAnsi="Times New Roman" w:cs="Times New Roman"/>
      <w:b/>
      <w:szCs w:val="20"/>
      <w:lang w:val="en-GB"/>
    </w:rPr>
  </w:style>
  <w:style w:type="paragraph" w:customStyle="1" w:styleId="stemwithspacebefore">
    <w:name w:val="stem with space before"/>
    <w:basedOn w:val="stem"/>
    <w:rsid w:val="00903353"/>
    <w:pPr>
      <w:spacing w:before="240" w:line="240" w:lineRule="auto"/>
      <w:jc w:val="left"/>
    </w:pPr>
    <w:rPr>
      <w:b w:val="0"/>
      <w:sz w:val="22"/>
      <w:lang w:eastAsia="en-US"/>
    </w:rPr>
  </w:style>
  <w:style w:type="paragraph" w:customStyle="1" w:styleId="QuestionnaireItem">
    <w:name w:val="QuestionnaireItem"/>
    <w:rsid w:val="00903353"/>
    <w:pPr>
      <w:tabs>
        <w:tab w:val="left" w:leader="dot" w:pos="7088"/>
      </w:tabs>
      <w:spacing w:after="0" w:line="240" w:lineRule="auto"/>
      <w:ind w:left="34"/>
    </w:pPr>
    <w:rPr>
      <w:rFonts w:ascii="Times New Roman" w:eastAsia="Times New Roman" w:hAnsi="Times New Roman" w:cs="Times New Roman"/>
      <w:sz w:val="24"/>
      <w:szCs w:val="20"/>
      <w:lang w:val="en-GB"/>
    </w:rPr>
  </w:style>
  <w:style w:type="paragraph" w:customStyle="1" w:styleId="QuestionBox">
    <w:name w:val="QuestionBox"/>
    <w:rsid w:val="00903353"/>
    <w:pPr>
      <w:keepLines/>
      <w:framePr w:hSpace="181" w:vSpace="181" w:wrap="around" w:vAnchor="text" w:hAnchor="text" w:xAlign="center" w:y="1"/>
      <w:spacing w:before="120" w:after="120" w:line="240" w:lineRule="auto"/>
      <w:ind w:left="-108"/>
    </w:pPr>
    <w:rPr>
      <w:rFonts w:ascii="Times" w:eastAsia="Times New Roman" w:hAnsi="Times" w:cs="Times New Roman"/>
      <w:b/>
      <w:sz w:val="40"/>
      <w:szCs w:val="20"/>
      <w:lang w:val="en-GB"/>
    </w:rPr>
  </w:style>
  <w:style w:type="paragraph" w:customStyle="1" w:styleId="CategoryHeadingItems">
    <w:name w:val="Category Heading Items"/>
    <w:rsid w:val="00903353"/>
    <w:pPr>
      <w:spacing w:after="60" w:line="240" w:lineRule="auto"/>
      <w:jc w:val="center"/>
    </w:pPr>
    <w:rPr>
      <w:rFonts w:ascii="Times" w:eastAsia="Times New Roman" w:hAnsi="Times" w:cs="Times New Roman"/>
      <w:i/>
      <w:sz w:val="20"/>
      <w:szCs w:val="20"/>
      <w:lang w:val="en-GB"/>
    </w:rPr>
  </w:style>
  <w:style w:type="paragraph" w:customStyle="1" w:styleId="Directionstem">
    <w:name w:val="Direction_stem"/>
    <w:basedOn w:val="a0"/>
    <w:rsid w:val="00903353"/>
    <w:pPr>
      <w:keepNext/>
      <w:spacing w:after="220" w:line="240" w:lineRule="auto"/>
    </w:pPr>
    <w:rPr>
      <w:rFonts w:ascii="Arial" w:eastAsia="Times New Roman" w:hAnsi="Arial" w:cs="Times New Roman"/>
      <w:szCs w:val="24"/>
      <w:lang w:val="en-AU"/>
    </w:rPr>
  </w:style>
  <w:style w:type="paragraph" w:customStyle="1" w:styleId="Directionnumbering">
    <w:name w:val="Direction_numbering"/>
    <w:basedOn w:val="a0"/>
    <w:rsid w:val="00903353"/>
    <w:pPr>
      <w:keepLines/>
      <w:spacing w:after="0" w:line="240" w:lineRule="auto"/>
      <w:ind w:left="357" w:hanging="357"/>
    </w:pPr>
    <w:rPr>
      <w:rFonts w:ascii="Arial" w:eastAsia="Times New Roman" w:hAnsi="Arial" w:cs="Times New Roman"/>
      <w:szCs w:val="24"/>
      <w:lang w:val="en-AU"/>
    </w:rPr>
  </w:style>
  <w:style w:type="paragraph" w:customStyle="1" w:styleId="Directionscoringanswer">
    <w:name w:val="Direction_scoring answer"/>
    <w:basedOn w:val="a0"/>
    <w:rsid w:val="00903353"/>
    <w:pPr>
      <w:tabs>
        <w:tab w:val="left" w:pos="1162"/>
        <w:tab w:val="num" w:pos="1429"/>
      </w:tabs>
      <w:spacing w:after="0" w:line="240" w:lineRule="auto"/>
      <w:ind w:left="1429" w:hanging="360"/>
    </w:pPr>
    <w:rPr>
      <w:rFonts w:ascii="Arial" w:eastAsia="Times New Roman" w:hAnsi="Arial" w:cs="Times New Roman"/>
      <w:sz w:val="20"/>
      <w:szCs w:val="24"/>
      <w:lang w:val="en-AU"/>
    </w:rPr>
  </w:style>
  <w:style w:type="paragraph" w:customStyle="1" w:styleId="DirectionItemnumber">
    <w:name w:val="Direction_Item number"/>
    <w:rsid w:val="00903353"/>
    <w:pPr>
      <w:spacing w:after="120" w:line="240" w:lineRule="auto"/>
      <w:ind w:left="360" w:right="-108" w:hanging="360"/>
      <w:jc w:val="right"/>
    </w:pPr>
    <w:rPr>
      <w:rFonts w:ascii="Times New Roman" w:eastAsia="Times New Roman" w:hAnsi="Times New Roman" w:cs="Times New Roman"/>
      <w:sz w:val="24"/>
      <w:szCs w:val="20"/>
      <w:lang w:val="en-GB" w:eastAsia="fr-FR"/>
    </w:rPr>
  </w:style>
  <w:style w:type="paragraph" w:customStyle="1" w:styleId="DirectionQuestionnaireItem">
    <w:name w:val="Direction_QuestionnaireItem"/>
    <w:rsid w:val="00903353"/>
    <w:pPr>
      <w:tabs>
        <w:tab w:val="left" w:leader="dot" w:pos="7088"/>
      </w:tabs>
      <w:spacing w:after="0" w:line="240" w:lineRule="auto"/>
      <w:ind w:left="34"/>
    </w:pPr>
    <w:rPr>
      <w:rFonts w:ascii="Times New Roman" w:eastAsia="Times New Roman" w:hAnsi="Times New Roman" w:cs="Times New Roman"/>
      <w:sz w:val="24"/>
      <w:szCs w:val="20"/>
      <w:lang w:val="en-GB"/>
    </w:rPr>
  </w:style>
  <w:style w:type="paragraph" w:customStyle="1" w:styleId="DirectionQuestionBox">
    <w:name w:val="Direction_QuestionBox"/>
    <w:rsid w:val="00903353"/>
    <w:pPr>
      <w:keepLines/>
      <w:framePr w:hSpace="181" w:vSpace="181" w:wrap="around" w:vAnchor="text" w:hAnchor="text" w:xAlign="center" w:y="1"/>
      <w:spacing w:before="120" w:after="120" w:line="240" w:lineRule="auto"/>
      <w:ind w:left="-108"/>
    </w:pPr>
    <w:rPr>
      <w:rFonts w:ascii="Times" w:eastAsia="Times New Roman" w:hAnsi="Times" w:cs="Times New Roman"/>
      <w:b/>
      <w:sz w:val="40"/>
      <w:szCs w:val="20"/>
      <w:lang w:val="en-GB"/>
    </w:rPr>
  </w:style>
  <w:style w:type="paragraph" w:customStyle="1" w:styleId="numbering-lastline">
    <w:name w:val="numbering - last line"/>
    <w:basedOn w:val="numbering0"/>
    <w:rsid w:val="00903353"/>
  </w:style>
  <w:style w:type="paragraph" w:customStyle="1" w:styleId="adnote">
    <w:name w:val="adnote"/>
    <w:basedOn w:val="a0"/>
    <w:rsid w:val="00903353"/>
    <w:pPr>
      <w:widowControl w:val="0"/>
      <w:spacing w:after="120" w:line="300" w:lineRule="atLeast"/>
      <w:ind w:left="850" w:hanging="283"/>
    </w:pPr>
    <w:rPr>
      <w:rFonts w:ascii="Palatino" w:eastAsia="Times New Roman" w:hAnsi="Palatino" w:cs="Times New Roman"/>
      <w:b/>
      <w:sz w:val="24"/>
      <w:szCs w:val="20"/>
      <w:lang w:eastAsia="ru-RU"/>
    </w:rPr>
  </w:style>
  <w:style w:type="paragraph" w:customStyle="1" w:styleId="bullet2">
    <w:name w:val="bullet"/>
    <w:basedOn w:val="a0"/>
    <w:rsid w:val="00903353"/>
    <w:pPr>
      <w:widowControl w:val="0"/>
      <w:spacing w:after="0" w:line="240" w:lineRule="auto"/>
      <w:ind w:left="708" w:hanging="283"/>
    </w:pPr>
    <w:rPr>
      <w:rFonts w:ascii="Times New Roman" w:eastAsia="Times New Roman" w:hAnsi="Times New Roman" w:cs="Times New Roman"/>
      <w:sz w:val="20"/>
      <w:szCs w:val="20"/>
      <w:lang w:eastAsia="ru-RU"/>
    </w:rPr>
  </w:style>
  <w:style w:type="paragraph" w:customStyle="1" w:styleId="TitleDirect">
    <w:name w:val="Title_Direct"/>
    <w:rsid w:val="00903353"/>
    <w:pPr>
      <w:pBdr>
        <w:bottom w:val="single" w:sz="6" w:space="0" w:color="auto"/>
        <w:between w:val="single" w:sz="6" w:space="0" w:color="auto"/>
      </w:pBdr>
      <w:tabs>
        <w:tab w:val="left" w:pos="3000"/>
      </w:tabs>
      <w:spacing w:before="120" w:after="480" w:line="360" w:lineRule="atLeast"/>
      <w:ind w:left="80"/>
    </w:pPr>
    <w:rPr>
      <w:rFonts w:ascii="Century Schoolbook" w:eastAsia="Times New Roman" w:hAnsi="Century Schoolbook" w:cs="Times New Roman"/>
      <w:b/>
      <w:snapToGrid w:val="0"/>
      <w:color w:val="FFFFFF"/>
      <w:sz w:val="28"/>
      <w:szCs w:val="20"/>
      <w:lang w:eastAsia="ru-RU"/>
    </w:rPr>
  </w:style>
  <w:style w:type="paragraph" w:customStyle="1" w:styleId="BodyTextDirect">
    <w:name w:val="BodyText_Direct"/>
    <w:rsid w:val="00903353"/>
    <w:pPr>
      <w:widowControl w:val="0"/>
      <w:spacing w:after="240" w:line="280" w:lineRule="atLeast"/>
      <w:ind w:left="360" w:right="120"/>
    </w:pPr>
    <w:rPr>
      <w:rFonts w:ascii="Century Schoolbook" w:eastAsia="Times New Roman" w:hAnsi="Century Schoolbook" w:cs="Times New Roman"/>
      <w:color w:val="000000"/>
      <w:sz w:val="24"/>
      <w:szCs w:val="20"/>
      <w:lang w:eastAsia="ru-RU"/>
    </w:rPr>
  </w:style>
  <w:style w:type="paragraph" w:customStyle="1" w:styleId="ExampleLabelDirect">
    <w:name w:val="ExampleLabel_Direct"/>
    <w:rsid w:val="00903353"/>
    <w:pPr>
      <w:spacing w:before="160" w:after="120" w:line="300" w:lineRule="atLeast"/>
    </w:pPr>
    <w:rPr>
      <w:rFonts w:ascii="Century Schoolbook" w:eastAsia="Times New Roman" w:hAnsi="Century Schoolbook" w:cs="Times New Roman"/>
      <w:b/>
      <w:snapToGrid w:val="0"/>
      <w:sz w:val="26"/>
      <w:szCs w:val="20"/>
      <w:lang w:eastAsia="ru-RU"/>
    </w:rPr>
  </w:style>
  <w:style w:type="paragraph" w:customStyle="1" w:styleId="StemDirect">
    <w:name w:val="Stem_Direct"/>
    <w:rsid w:val="00903353"/>
    <w:pPr>
      <w:pBdr>
        <w:top w:val="single" w:sz="6" w:space="0" w:color="auto"/>
        <w:between w:val="single" w:sz="6" w:space="8" w:color="auto"/>
      </w:pBdr>
      <w:tabs>
        <w:tab w:val="right" w:pos="720"/>
        <w:tab w:val="left" w:pos="1080"/>
      </w:tabs>
      <w:spacing w:after="240" w:line="320" w:lineRule="atLeast"/>
      <w:ind w:left="1080" w:hanging="1080"/>
    </w:pPr>
    <w:rPr>
      <w:rFonts w:ascii="Century Schoolbook" w:eastAsia="Times New Roman" w:hAnsi="Century Schoolbook" w:cs="Times New Roman"/>
      <w:snapToGrid w:val="0"/>
      <w:sz w:val="24"/>
      <w:szCs w:val="20"/>
      <w:lang w:eastAsia="ru-RU"/>
    </w:rPr>
  </w:style>
  <w:style w:type="paragraph" w:customStyle="1" w:styleId="OptionsDirect">
    <w:name w:val="Options_Direct"/>
    <w:rsid w:val="00903353"/>
    <w:pPr>
      <w:tabs>
        <w:tab w:val="left" w:pos="1620"/>
      </w:tabs>
      <w:spacing w:after="240" w:line="320" w:lineRule="atLeast"/>
      <w:ind w:left="1080"/>
    </w:pPr>
    <w:rPr>
      <w:rFonts w:ascii="Century Schoolbook" w:eastAsia="Times New Roman" w:hAnsi="Century Schoolbook" w:cs="Times New Roman"/>
      <w:snapToGrid w:val="0"/>
      <w:sz w:val="24"/>
      <w:szCs w:val="20"/>
      <w:lang w:eastAsia="ru-RU"/>
    </w:rPr>
  </w:style>
  <w:style w:type="paragraph" w:customStyle="1" w:styleId="BodyTextAfterExDirect">
    <w:name w:val="BodyText_AfterEx_Direct"/>
    <w:rsid w:val="00903353"/>
    <w:pPr>
      <w:spacing w:before="480" w:after="240" w:line="280" w:lineRule="atLeast"/>
      <w:ind w:left="360" w:right="120"/>
    </w:pPr>
    <w:rPr>
      <w:rFonts w:ascii="Century Schoolbook" w:eastAsia="Times New Roman" w:hAnsi="Century Schoolbook" w:cs="Times New Roman"/>
      <w:snapToGrid w:val="0"/>
      <w:sz w:val="24"/>
      <w:szCs w:val="20"/>
      <w:lang w:eastAsia="ru-RU"/>
    </w:rPr>
  </w:style>
  <w:style w:type="paragraph" w:customStyle="1" w:styleId="ResponseLineDirect">
    <w:name w:val="ResponseLine_Direct"/>
    <w:rsid w:val="00903353"/>
    <w:pPr>
      <w:pBdr>
        <w:bottom w:val="single" w:sz="2" w:space="0" w:color="auto"/>
        <w:between w:val="single" w:sz="2" w:space="11" w:color="auto"/>
      </w:pBdr>
      <w:tabs>
        <w:tab w:val="left" w:pos="600"/>
      </w:tabs>
      <w:spacing w:before="120" w:after="0" w:line="280" w:lineRule="atLeast"/>
      <w:ind w:left="520"/>
    </w:pPr>
    <w:rPr>
      <w:rFonts w:ascii="Century Schoolbook" w:eastAsia="Times New Roman" w:hAnsi="Century Schoolbook" w:cs="Times New Roman"/>
      <w:snapToGrid w:val="0"/>
      <w:color w:val="000000"/>
      <w:sz w:val="24"/>
      <w:szCs w:val="20"/>
      <w:lang w:eastAsia="ru-RU"/>
    </w:rPr>
  </w:style>
  <w:style w:type="paragraph" w:customStyle="1" w:styleId="GeneralDirectText">
    <w:name w:val="GeneralDirect_Text@"/>
    <w:rsid w:val="00903353"/>
    <w:pPr>
      <w:tabs>
        <w:tab w:val="left" w:pos="600"/>
        <w:tab w:val="left" w:pos="1330"/>
        <w:tab w:val="right" w:pos="8760"/>
      </w:tabs>
      <w:spacing w:after="240" w:line="300" w:lineRule="atLeast"/>
      <w:ind w:left="240"/>
    </w:pPr>
    <w:rPr>
      <w:rFonts w:ascii="Century Schoolbook" w:eastAsia="Times New Roman" w:hAnsi="Century Schoolbook" w:cs="Times New Roman"/>
      <w:snapToGrid w:val="0"/>
      <w:color w:val="000000"/>
      <w:sz w:val="24"/>
      <w:szCs w:val="20"/>
      <w:lang w:eastAsia="ru-RU"/>
    </w:rPr>
  </w:style>
  <w:style w:type="paragraph" w:customStyle="1" w:styleId="Numbers">
    <w:name w:val="Numbers@"/>
    <w:rsid w:val="00903353"/>
    <w:pPr>
      <w:pBdr>
        <w:bottom w:val="single" w:sz="6" w:space="0" w:color="auto"/>
        <w:between w:val="single" w:sz="6" w:space="0" w:color="auto"/>
      </w:pBdr>
      <w:tabs>
        <w:tab w:val="right" w:pos="540"/>
      </w:tabs>
      <w:spacing w:after="160" w:line="320" w:lineRule="atLeast"/>
    </w:pPr>
    <w:rPr>
      <w:rFonts w:ascii="Century Schoolbook" w:eastAsia="Times New Roman" w:hAnsi="Century Schoolbook" w:cs="Times New Roman"/>
      <w:b/>
      <w:snapToGrid w:val="0"/>
      <w:color w:val="000000"/>
      <w:spacing w:val="-15"/>
      <w:sz w:val="44"/>
      <w:szCs w:val="20"/>
      <w:lang w:eastAsia="ru-RU"/>
    </w:rPr>
  </w:style>
  <w:style w:type="paragraph" w:customStyle="1" w:styleId="StudentStem">
    <w:name w:val="StudentStem@"/>
    <w:rsid w:val="00903353"/>
    <w:pPr>
      <w:spacing w:after="240" w:line="320" w:lineRule="atLeast"/>
      <w:ind w:left="600" w:right="1440"/>
    </w:pPr>
    <w:rPr>
      <w:rFonts w:ascii="Century Schoolbook" w:eastAsia="Times New Roman" w:hAnsi="Century Schoolbook" w:cs="Times New Roman"/>
      <w:b/>
      <w:snapToGrid w:val="0"/>
      <w:sz w:val="26"/>
      <w:szCs w:val="20"/>
      <w:lang w:eastAsia="ru-RU"/>
    </w:rPr>
  </w:style>
  <w:style w:type="paragraph" w:customStyle="1" w:styleId="InstructOptionHor">
    <w:name w:val="InstructOptionHor@"/>
    <w:rsid w:val="00903353"/>
    <w:pPr>
      <w:spacing w:before="80" w:after="240" w:line="240" w:lineRule="auto"/>
      <w:ind w:left="5040"/>
    </w:pPr>
    <w:rPr>
      <w:rFonts w:ascii="Century Schoolbook" w:eastAsia="Times New Roman" w:hAnsi="Century Schoolbook" w:cs="Times New Roman"/>
      <w:i/>
      <w:snapToGrid w:val="0"/>
      <w:szCs w:val="20"/>
      <w:lang w:eastAsia="ru-RU"/>
    </w:rPr>
  </w:style>
  <w:style w:type="paragraph" w:customStyle="1" w:styleId="OptionVertical">
    <w:name w:val="OptionVertical@"/>
    <w:rsid w:val="00903353"/>
    <w:pPr>
      <w:tabs>
        <w:tab w:val="right" w:pos="4740"/>
        <w:tab w:val="left" w:leader="hyphen" w:pos="5040"/>
      </w:tabs>
      <w:spacing w:after="240" w:line="280" w:lineRule="atLeast"/>
      <w:ind w:left="540"/>
    </w:pPr>
    <w:rPr>
      <w:rFonts w:ascii="Century Schoolbook" w:eastAsia="Times New Roman" w:hAnsi="Century Schoolbook" w:cs="Times New Roman"/>
      <w:snapToGrid w:val="0"/>
      <w:sz w:val="24"/>
      <w:szCs w:val="20"/>
      <w:lang w:eastAsia="ru-RU"/>
    </w:rPr>
  </w:style>
  <w:style w:type="paragraph" w:customStyle="1" w:styleId="Labels">
    <w:name w:val="Labels@"/>
    <w:rsid w:val="00903353"/>
    <w:pPr>
      <w:tabs>
        <w:tab w:val="left" w:pos="6300"/>
        <w:tab w:val="left" w:pos="7500"/>
        <w:tab w:val="left" w:pos="8700"/>
      </w:tabs>
      <w:spacing w:after="480" w:line="220" w:lineRule="atLeast"/>
      <w:ind w:left="5060"/>
    </w:pPr>
    <w:rPr>
      <w:rFonts w:ascii="Century Schoolbook" w:eastAsia="Times New Roman" w:hAnsi="Century Schoolbook" w:cs="Times New Roman"/>
      <w:b/>
      <w:snapToGrid w:val="0"/>
      <w:spacing w:val="-15"/>
      <w:sz w:val="18"/>
      <w:szCs w:val="20"/>
      <w:lang w:eastAsia="ru-RU"/>
    </w:rPr>
  </w:style>
  <w:style w:type="paragraph" w:customStyle="1" w:styleId="OptionsHori4">
    <w:name w:val="OptionsHori_4@"/>
    <w:rsid w:val="00903353"/>
    <w:pPr>
      <w:pBdr>
        <w:bottom w:val="single" w:sz="6" w:space="0" w:color="auto"/>
        <w:between w:val="single" w:sz="6" w:space="0" w:color="auto"/>
      </w:pBdr>
      <w:tabs>
        <w:tab w:val="left" w:pos="1020"/>
        <w:tab w:val="left" w:leader="hyphen" w:pos="4980"/>
        <w:tab w:val="left" w:pos="5040"/>
        <w:tab w:val="left" w:pos="6240"/>
        <w:tab w:val="left" w:pos="7440"/>
        <w:tab w:val="left" w:pos="8640"/>
      </w:tabs>
      <w:spacing w:after="240" w:line="280" w:lineRule="atLeast"/>
      <w:ind w:left="1020" w:hanging="420"/>
    </w:pPr>
    <w:rPr>
      <w:rFonts w:ascii="Century Schoolbook" w:eastAsia="Times New Roman" w:hAnsi="Century Schoolbook" w:cs="Times New Roman"/>
      <w:snapToGrid w:val="0"/>
      <w:sz w:val="24"/>
      <w:szCs w:val="20"/>
      <w:lang w:eastAsia="ru-RU"/>
    </w:rPr>
  </w:style>
  <w:style w:type="paragraph" w:customStyle="1" w:styleId="LabelsNoPreOption">
    <w:name w:val="Labels (NoPreOption)"/>
    <w:rsid w:val="00903353"/>
    <w:pPr>
      <w:tabs>
        <w:tab w:val="left" w:pos="6300"/>
        <w:tab w:val="left" w:pos="7500"/>
        <w:tab w:val="left" w:pos="8700"/>
      </w:tabs>
      <w:spacing w:after="480" w:line="220" w:lineRule="atLeast"/>
      <w:ind w:left="5060"/>
    </w:pPr>
    <w:rPr>
      <w:rFonts w:ascii="Times New Roman" w:eastAsia="Times New Roman" w:hAnsi="Times New Roman" w:cs="Times New Roman"/>
      <w:b/>
      <w:snapToGrid w:val="0"/>
      <w:spacing w:val="-15"/>
      <w:sz w:val="18"/>
      <w:szCs w:val="20"/>
      <w:lang w:eastAsia="ru-RU"/>
    </w:rPr>
  </w:style>
  <w:style w:type="paragraph" w:customStyle="1" w:styleId="ToNRC">
    <w:name w:val="To NRC"/>
    <w:basedOn w:val="a0"/>
    <w:rsid w:val="00903353"/>
    <w:pPr>
      <w:widowControl w:val="0"/>
      <w:spacing w:before="60" w:after="120" w:line="300" w:lineRule="atLeast"/>
    </w:pPr>
    <w:rPr>
      <w:rFonts w:ascii="Times New Roman" w:eastAsia="Times New Roman" w:hAnsi="Times New Roman" w:cs="Times New Roman"/>
      <w:b/>
      <w:sz w:val="24"/>
      <w:szCs w:val="20"/>
      <w:lang w:eastAsia="ru-RU"/>
    </w:rPr>
  </w:style>
  <w:style w:type="paragraph" w:customStyle="1" w:styleId="Num-Doc-Paragraph">
    <w:name w:val="Num-Doc-Paragraph"/>
    <w:link w:val="Num-Doc-ParagraphChar"/>
    <w:qFormat/>
    <w:rsid w:val="00903353"/>
    <w:pPr>
      <w:tabs>
        <w:tab w:val="num" w:pos="360"/>
      </w:tabs>
      <w:spacing w:after="240" w:line="240" w:lineRule="auto"/>
      <w:ind w:left="360" w:hanging="360"/>
    </w:pPr>
    <w:rPr>
      <w:rFonts w:ascii="Times New Roman" w:eastAsia="Times New Roman" w:hAnsi="Times New Roman" w:cs="Times New Roman"/>
      <w:szCs w:val="20"/>
      <w:lang w:val="en-GB"/>
    </w:rPr>
  </w:style>
  <w:style w:type="character" w:customStyle="1" w:styleId="Num-Doc-ParagraphChar">
    <w:name w:val="Num-Doc-Paragraph Char"/>
    <w:link w:val="Num-Doc-Paragraph"/>
    <w:locked/>
    <w:rsid w:val="00903353"/>
    <w:rPr>
      <w:rFonts w:ascii="Times New Roman" w:eastAsia="Times New Roman" w:hAnsi="Times New Roman" w:cs="Times New Roman"/>
      <w:szCs w:val="20"/>
      <w:lang w:val="en-GB"/>
    </w:rPr>
  </w:style>
  <w:style w:type="paragraph" w:customStyle="1" w:styleId="NList">
    <w:name w:val="NList"/>
    <w:basedOn w:val="a0"/>
    <w:rsid w:val="00903353"/>
    <w:pPr>
      <w:tabs>
        <w:tab w:val="num" w:pos="722"/>
      </w:tabs>
      <w:spacing w:after="0" w:line="240" w:lineRule="auto"/>
      <w:ind w:left="722" w:hanging="360"/>
    </w:pPr>
    <w:rPr>
      <w:rFonts w:ascii="Times New Roman" w:eastAsia="Times New Roman" w:hAnsi="Times New Roman" w:cs="Times New Roman"/>
      <w:sz w:val="24"/>
      <w:szCs w:val="24"/>
      <w:lang w:val="en-AU" w:eastAsia="en-AU"/>
    </w:rPr>
  </w:style>
  <w:style w:type="paragraph" w:customStyle="1" w:styleId="style3">
    <w:name w:val="style3"/>
    <w:basedOn w:val="a0"/>
    <w:rsid w:val="00903353"/>
    <w:pPr>
      <w:spacing w:before="100" w:beforeAutospacing="1" w:after="100" w:afterAutospacing="1" w:line="240" w:lineRule="auto"/>
    </w:pPr>
    <w:rPr>
      <w:rFonts w:ascii="Verdana" w:eastAsia="Arial Unicode MS" w:hAnsi="Verdana" w:cs="Arial Unicode MS"/>
      <w:sz w:val="24"/>
      <w:szCs w:val="24"/>
      <w:lang w:eastAsia="ru-RU"/>
    </w:rPr>
  </w:style>
  <w:style w:type="paragraph" w:customStyle="1" w:styleId="font5">
    <w:name w:val="font5"/>
    <w:basedOn w:val="a0"/>
    <w:rsid w:val="00903353"/>
    <w:pPr>
      <w:spacing w:before="100" w:beforeAutospacing="1" w:after="100" w:afterAutospacing="1" w:line="240" w:lineRule="auto"/>
    </w:pPr>
    <w:rPr>
      <w:rFonts w:ascii="Times New Roman" w:eastAsia="Arial Unicode MS" w:hAnsi="Times New Roman" w:cs="Times New Roman"/>
      <w:sz w:val="24"/>
      <w:szCs w:val="24"/>
      <w:lang w:eastAsia="ru-RU"/>
    </w:rPr>
  </w:style>
  <w:style w:type="paragraph" w:customStyle="1" w:styleId="FormHead1">
    <w:name w:val="FormHead1"/>
    <w:basedOn w:val="a0"/>
    <w:rsid w:val="00903353"/>
    <w:pPr>
      <w:tabs>
        <w:tab w:val="right" w:pos="2160"/>
        <w:tab w:val="right" w:leader="underscore" w:pos="7200"/>
      </w:tabs>
      <w:spacing w:before="180" w:after="180" w:line="240" w:lineRule="auto"/>
    </w:pPr>
    <w:rPr>
      <w:rFonts w:ascii="Times New Roman" w:eastAsia="Times New Roman" w:hAnsi="Times New Roman" w:cs="Times New Roman"/>
      <w:sz w:val="24"/>
      <w:szCs w:val="20"/>
      <w:lang w:val="en-US"/>
    </w:rPr>
  </w:style>
  <w:style w:type="paragraph" w:customStyle="1" w:styleId="tabletitle0">
    <w:name w:val="table title"/>
    <w:basedOn w:val="a0"/>
    <w:rsid w:val="0090335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s>
      <w:spacing w:before="360" w:after="240" w:line="240" w:lineRule="auto"/>
      <w:ind w:left="1440" w:hanging="1440"/>
    </w:pPr>
    <w:rPr>
      <w:rFonts w:ascii="Helvetica" w:eastAsia="Times New Roman" w:hAnsi="Helvetica" w:cs="Times New Roman"/>
      <w:b/>
      <w:color w:val="000000"/>
      <w:szCs w:val="20"/>
      <w:lang w:val="en-US"/>
    </w:rPr>
  </w:style>
  <w:style w:type="paragraph" w:customStyle="1" w:styleId="Bullet20">
    <w:name w:val="Bullet 2"/>
    <w:basedOn w:val="Bullet3"/>
    <w:rsid w:val="00903353"/>
    <w:pPr>
      <w:tabs>
        <w:tab w:val="num" w:pos="1080"/>
      </w:tabs>
      <w:ind w:left="1080"/>
    </w:pPr>
    <w:rPr>
      <w:sz w:val="24"/>
    </w:rPr>
  </w:style>
  <w:style w:type="paragraph" w:customStyle="1" w:styleId="Bullet3">
    <w:name w:val="Bullet"/>
    <w:basedOn w:val="a0"/>
    <w:rsid w:val="00903353"/>
    <w:pPr>
      <w:keepLines/>
      <w:spacing w:before="60" w:after="60" w:line="280" w:lineRule="exact"/>
      <w:ind w:left="360" w:hanging="360"/>
    </w:pPr>
    <w:rPr>
      <w:rFonts w:ascii="Times New Roman" w:eastAsia="Times New Roman" w:hAnsi="Times New Roman" w:cs="Times New Roman"/>
      <w:szCs w:val="24"/>
      <w:lang w:val="en-US"/>
    </w:rPr>
  </w:style>
  <w:style w:type="paragraph" w:customStyle="1" w:styleId="ToCall">
    <w:name w:val="To Call"/>
    <w:basedOn w:val="Bullet3"/>
    <w:rsid w:val="00903353"/>
    <w:pPr>
      <w:pBdr>
        <w:top w:val="single" w:sz="6" w:space="10" w:color="auto"/>
        <w:left w:val="single" w:sz="6" w:space="10" w:color="auto"/>
        <w:bottom w:val="single" w:sz="6" w:space="10" w:color="auto"/>
        <w:right w:val="single" w:sz="6" w:space="10" w:color="auto"/>
      </w:pBdr>
    </w:pPr>
    <w:rPr>
      <w:sz w:val="24"/>
    </w:rPr>
  </w:style>
  <w:style w:type="paragraph" w:customStyle="1" w:styleId="Number2">
    <w:name w:val="Number 2"/>
    <w:basedOn w:val="Bullet20"/>
    <w:rsid w:val="00903353"/>
  </w:style>
  <w:style w:type="paragraph" w:customStyle="1" w:styleId="BodyBullet">
    <w:name w:val="Body Bullet"/>
    <w:basedOn w:val="BodyChar0"/>
    <w:next w:val="BodyChar0"/>
    <w:rsid w:val="00903353"/>
    <w:pPr>
      <w:tabs>
        <w:tab w:val="num" w:pos="720"/>
      </w:tabs>
      <w:spacing w:before="0" w:after="120" w:line="290" w:lineRule="atLeast"/>
      <w:ind w:left="720" w:hanging="360"/>
    </w:pPr>
    <w:rPr>
      <w:rFonts w:ascii="Garamond" w:hAnsi="Garamond"/>
      <w:sz w:val="23"/>
    </w:rPr>
  </w:style>
  <w:style w:type="paragraph" w:customStyle="1" w:styleId="BodyChar0">
    <w:name w:val="Body Char"/>
    <w:basedOn w:val="a0"/>
    <w:rsid w:val="00903353"/>
    <w:pPr>
      <w:spacing w:before="60" w:after="60" w:line="300" w:lineRule="atLeast"/>
    </w:pPr>
    <w:rPr>
      <w:rFonts w:ascii="Times New Roman" w:eastAsia="Times New Roman" w:hAnsi="Times New Roman" w:cs="Times New Roman"/>
      <w:sz w:val="24"/>
      <w:szCs w:val="24"/>
      <w:lang w:val="en-US"/>
    </w:rPr>
  </w:style>
  <w:style w:type="paragraph" w:customStyle="1" w:styleId="StyleHeading2Before12ptAfter0pt">
    <w:name w:val="Style Heading 2 + Before:  12 pt After:  0 pt"/>
    <w:basedOn w:val="21"/>
    <w:rsid w:val="00903353"/>
    <w:pPr>
      <w:keepLines w:val="0"/>
      <w:tabs>
        <w:tab w:val="num" w:pos="576"/>
      </w:tabs>
      <w:spacing w:before="240" w:after="120" w:line="300" w:lineRule="atLeast"/>
      <w:ind w:left="576" w:hanging="576"/>
    </w:pPr>
    <w:rPr>
      <w:rFonts w:ascii="Helvetica" w:hAnsi="Helvetica"/>
      <w:color w:val="auto"/>
      <w:sz w:val="28"/>
      <w:szCs w:val="28"/>
      <w:lang w:val="en-US" w:eastAsia="en-US"/>
    </w:rPr>
  </w:style>
  <w:style w:type="paragraph" w:customStyle="1" w:styleId="110">
    <w:name w:val="Заголовок 11"/>
    <w:basedOn w:val="18"/>
    <w:next w:val="18"/>
    <w:rsid w:val="00903353"/>
    <w:pPr>
      <w:keepNext/>
      <w:pageBreakBefore/>
      <w:spacing w:before="480" w:after="60" w:line="240" w:lineRule="auto"/>
      <w:ind w:left="720" w:hanging="720"/>
      <w:outlineLvl w:val="0"/>
    </w:pPr>
    <w:rPr>
      <w:rFonts w:ascii="Helvetica" w:hAnsi="Helvetica"/>
      <w:b/>
      <w:snapToGrid w:val="0"/>
      <w:kern w:val="28"/>
      <w:sz w:val="44"/>
      <w:szCs w:val="20"/>
      <w:lang w:val="en-US"/>
    </w:rPr>
  </w:style>
  <w:style w:type="paragraph" w:customStyle="1" w:styleId="310">
    <w:name w:val="Заголовок 31"/>
    <w:basedOn w:val="18"/>
    <w:next w:val="18"/>
    <w:rsid w:val="00903353"/>
    <w:pPr>
      <w:keepNext/>
      <w:spacing w:before="240" w:after="60" w:line="240" w:lineRule="auto"/>
      <w:outlineLvl w:val="2"/>
    </w:pPr>
    <w:rPr>
      <w:rFonts w:ascii="Helvetica" w:hAnsi="Helvetica"/>
      <w:b/>
      <w:snapToGrid w:val="0"/>
      <w:sz w:val="24"/>
      <w:szCs w:val="20"/>
      <w:lang w:val="en-US"/>
    </w:rPr>
  </w:style>
  <w:style w:type="paragraph" w:customStyle="1" w:styleId="410">
    <w:name w:val="Заголовок 41"/>
    <w:basedOn w:val="18"/>
    <w:next w:val="18"/>
    <w:uiPriority w:val="1"/>
    <w:qFormat/>
    <w:rsid w:val="00903353"/>
    <w:pPr>
      <w:keepNext/>
      <w:spacing w:before="240" w:after="60" w:line="240" w:lineRule="auto"/>
      <w:outlineLvl w:val="3"/>
    </w:pPr>
    <w:rPr>
      <w:rFonts w:ascii="Helvetica" w:hAnsi="Helvetica"/>
      <w:b/>
      <w:snapToGrid w:val="0"/>
      <w:sz w:val="24"/>
      <w:szCs w:val="20"/>
      <w:lang w:val="en-US"/>
    </w:rPr>
  </w:style>
  <w:style w:type="paragraph" w:customStyle="1" w:styleId="510">
    <w:name w:val="Заголовок 51"/>
    <w:basedOn w:val="18"/>
    <w:next w:val="18"/>
    <w:rsid w:val="00903353"/>
    <w:pPr>
      <w:spacing w:before="240" w:after="60" w:line="240" w:lineRule="auto"/>
      <w:outlineLvl w:val="4"/>
    </w:pPr>
    <w:rPr>
      <w:rFonts w:ascii="Helvetica" w:hAnsi="Helvetica"/>
      <w:snapToGrid w:val="0"/>
      <w:szCs w:val="20"/>
      <w:lang w:val="en-US"/>
    </w:rPr>
  </w:style>
  <w:style w:type="paragraph" w:customStyle="1" w:styleId="610">
    <w:name w:val="Заголовок 61"/>
    <w:basedOn w:val="18"/>
    <w:next w:val="18"/>
    <w:rsid w:val="00903353"/>
    <w:pPr>
      <w:spacing w:before="240" w:after="60" w:line="240" w:lineRule="auto"/>
      <w:outlineLvl w:val="5"/>
    </w:pPr>
    <w:rPr>
      <w:rFonts w:ascii="Times New Roman" w:hAnsi="Times New Roman"/>
      <w:i/>
      <w:snapToGrid w:val="0"/>
      <w:szCs w:val="20"/>
      <w:lang w:val="en-US"/>
    </w:rPr>
  </w:style>
  <w:style w:type="paragraph" w:customStyle="1" w:styleId="710">
    <w:name w:val="Заголовок 71"/>
    <w:basedOn w:val="18"/>
    <w:next w:val="18"/>
    <w:rsid w:val="00903353"/>
    <w:pPr>
      <w:spacing w:before="240" w:after="60" w:line="240" w:lineRule="auto"/>
      <w:outlineLvl w:val="6"/>
    </w:pPr>
    <w:rPr>
      <w:rFonts w:ascii="Helvetica" w:hAnsi="Helvetica"/>
      <w:snapToGrid w:val="0"/>
      <w:sz w:val="20"/>
      <w:szCs w:val="20"/>
      <w:lang w:val="en-US"/>
    </w:rPr>
  </w:style>
  <w:style w:type="paragraph" w:customStyle="1" w:styleId="810">
    <w:name w:val="Заголовок 81"/>
    <w:basedOn w:val="18"/>
    <w:next w:val="18"/>
    <w:rsid w:val="00903353"/>
    <w:pPr>
      <w:spacing w:before="240" w:after="60" w:line="240" w:lineRule="auto"/>
      <w:outlineLvl w:val="7"/>
    </w:pPr>
    <w:rPr>
      <w:rFonts w:ascii="Helvetica" w:hAnsi="Helvetica"/>
      <w:i/>
      <w:snapToGrid w:val="0"/>
      <w:sz w:val="20"/>
      <w:szCs w:val="20"/>
      <w:lang w:val="en-US"/>
    </w:rPr>
  </w:style>
  <w:style w:type="paragraph" w:customStyle="1" w:styleId="910">
    <w:name w:val="Заголовок 91"/>
    <w:basedOn w:val="18"/>
    <w:next w:val="18"/>
    <w:rsid w:val="00903353"/>
    <w:pPr>
      <w:spacing w:before="240" w:after="60" w:line="240" w:lineRule="auto"/>
      <w:outlineLvl w:val="8"/>
    </w:pPr>
    <w:rPr>
      <w:rFonts w:ascii="Helvetica" w:hAnsi="Helvetica"/>
      <w:b/>
      <w:i/>
      <w:snapToGrid w:val="0"/>
      <w:sz w:val="18"/>
      <w:szCs w:val="20"/>
      <w:lang w:val="en-US"/>
    </w:rPr>
  </w:style>
  <w:style w:type="paragraph" w:customStyle="1" w:styleId="FormHead2">
    <w:name w:val="FormHead2"/>
    <w:basedOn w:val="a0"/>
    <w:rsid w:val="00903353"/>
    <w:pPr>
      <w:tabs>
        <w:tab w:val="left" w:pos="3600"/>
        <w:tab w:val="left" w:leader="underscore" w:pos="8640"/>
        <w:tab w:val="left" w:pos="9360"/>
        <w:tab w:val="right" w:leader="underscore" w:pos="14400"/>
      </w:tabs>
      <w:spacing w:before="240" w:after="240" w:line="240" w:lineRule="auto"/>
    </w:pPr>
    <w:rPr>
      <w:rFonts w:ascii="Times New Roman" w:eastAsia="Times New Roman" w:hAnsi="Times New Roman" w:cs="Times New Roman"/>
      <w:sz w:val="24"/>
      <w:szCs w:val="20"/>
      <w:lang w:val="en-US"/>
    </w:rPr>
  </w:style>
  <w:style w:type="paragraph" w:customStyle="1" w:styleId="LetteredDocPara">
    <w:name w:val="Lettered Doc Para"/>
    <w:basedOn w:val="a0"/>
    <w:rsid w:val="00903353"/>
    <w:pPr>
      <w:tabs>
        <w:tab w:val="left" w:pos="851"/>
        <w:tab w:val="num" w:pos="1068"/>
        <w:tab w:val="left" w:pos="1191"/>
        <w:tab w:val="left" w:pos="1531"/>
      </w:tabs>
      <w:spacing w:after="240" w:line="240" w:lineRule="auto"/>
      <w:ind w:left="1068" w:hanging="360"/>
      <w:jc w:val="both"/>
    </w:pPr>
    <w:rPr>
      <w:rFonts w:ascii="Times" w:eastAsia="Times New Roman" w:hAnsi="Times" w:cs="Times New Roman"/>
      <w:szCs w:val="20"/>
      <w:lang w:val="en-GB"/>
    </w:rPr>
  </w:style>
  <w:style w:type="paragraph" w:customStyle="1" w:styleId="xl26">
    <w:name w:val="xl26"/>
    <w:basedOn w:val="a0"/>
    <w:rsid w:val="00903353"/>
    <w:pPr>
      <w:spacing w:before="100" w:beforeAutospacing="1" w:after="100" w:afterAutospacing="1" w:line="240" w:lineRule="auto"/>
    </w:pPr>
    <w:rPr>
      <w:rFonts w:ascii="Arial" w:eastAsia="Arial Unicode MS" w:hAnsi="Arial" w:cs="Arial"/>
      <w:sz w:val="24"/>
      <w:szCs w:val="24"/>
      <w:lang w:eastAsia="ru-RU"/>
    </w:rPr>
  </w:style>
  <w:style w:type="paragraph" w:customStyle="1" w:styleId="xl27">
    <w:name w:val="xl27"/>
    <w:basedOn w:val="a0"/>
    <w:rsid w:val="00903353"/>
    <w:pPr>
      <w:spacing w:before="100" w:beforeAutospacing="1" w:after="100" w:afterAutospacing="1" w:line="240" w:lineRule="auto"/>
      <w:jc w:val="center"/>
    </w:pPr>
    <w:rPr>
      <w:rFonts w:ascii="Arial" w:eastAsia="Arial Unicode MS" w:hAnsi="Arial" w:cs="Arial"/>
      <w:b/>
      <w:bCs/>
      <w:sz w:val="24"/>
      <w:szCs w:val="24"/>
      <w:lang w:eastAsia="ru-RU"/>
    </w:rPr>
  </w:style>
  <w:style w:type="paragraph" w:customStyle="1" w:styleId="xl29">
    <w:name w:val="xl29"/>
    <w:basedOn w:val="a0"/>
    <w:rsid w:val="00903353"/>
    <w:pPr>
      <w:spacing w:before="100" w:beforeAutospacing="1" w:after="100" w:afterAutospacing="1" w:line="240" w:lineRule="auto"/>
      <w:jc w:val="center"/>
    </w:pPr>
    <w:rPr>
      <w:rFonts w:ascii="Arial CYR" w:eastAsia="Arial Unicode MS" w:hAnsi="Arial CYR" w:cs="Arial CYR"/>
      <w:b/>
      <w:bCs/>
      <w:sz w:val="24"/>
      <w:szCs w:val="24"/>
      <w:lang w:eastAsia="ru-RU"/>
    </w:rPr>
  </w:style>
  <w:style w:type="paragraph" w:customStyle="1" w:styleId="xl30">
    <w:name w:val="xl30"/>
    <w:basedOn w:val="a0"/>
    <w:rsid w:val="00903353"/>
    <w:pPr>
      <w:spacing w:before="100" w:beforeAutospacing="1" w:after="100" w:afterAutospacing="1" w:line="240" w:lineRule="auto"/>
    </w:pPr>
    <w:rPr>
      <w:rFonts w:ascii="Arial" w:eastAsia="Arial Unicode MS" w:hAnsi="Arial" w:cs="Arial"/>
      <w:sz w:val="24"/>
      <w:szCs w:val="24"/>
      <w:lang w:eastAsia="ru-RU"/>
    </w:rPr>
  </w:style>
  <w:style w:type="paragraph" w:customStyle="1" w:styleId="xl31">
    <w:name w:val="xl31"/>
    <w:basedOn w:val="a0"/>
    <w:rsid w:val="00903353"/>
    <w:pPr>
      <w:spacing w:before="100" w:beforeAutospacing="1" w:after="100" w:afterAutospacing="1" w:line="240" w:lineRule="auto"/>
      <w:jc w:val="center"/>
    </w:pPr>
    <w:rPr>
      <w:rFonts w:ascii="Arial" w:eastAsia="Arial Unicode MS" w:hAnsi="Arial" w:cs="Arial"/>
      <w:sz w:val="24"/>
      <w:szCs w:val="24"/>
      <w:lang w:eastAsia="ru-RU"/>
    </w:rPr>
  </w:style>
  <w:style w:type="paragraph" w:customStyle="1" w:styleId="xl33">
    <w:name w:val="xl33"/>
    <w:basedOn w:val="a0"/>
    <w:rsid w:val="00903353"/>
    <w:pPr>
      <w:spacing w:before="100" w:beforeAutospacing="1" w:after="100" w:afterAutospacing="1" w:line="240" w:lineRule="auto"/>
      <w:jc w:val="center"/>
    </w:pPr>
    <w:rPr>
      <w:rFonts w:ascii="Arial CYR" w:eastAsia="Arial Unicode MS" w:hAnsi="Arial CYR" w:cs="Arial CYR"/>
      <w:sz w:val="24"/>
      <w:szCs w:val="24"/>
      <w:lang w:eastAsia="ru-RU"/>
    </w:rPr>
  </w:style>
  <w:style w:type="paragraph" w:customStyle="1" w:styleId="xl35">
    <w:name w:val="xl35"/>
    <w:basedOn w:val="a0"/>
    <w:rsid w:val="00903353"/>
    <w:pPr>
      <w:spacing w:before="100" w:beforeAutospacing="1" w:after="100" w:afterAutospacing="1" w:line="240" w:lineRule="auto"/>
    </w:pPr>
    <w:rPr>
      <w:rFonts w:ascii="Arial" w:eastAsia="Arial Unicode MS" w:hAnsi="Arial" w:cs="Arial"/>
      <w:sz w:val="24"/>
      <w:szCs w:val="24"/>
      <w:lang w:eastAsia="ru-RU"/>
    </w:rPr>
  </w:style>
  <w:style w:type="paragraph" w:customStyle="1" w:styleId="bulletsChar">
    <w:name w:val="bullets Char"/>
    <w:basedOn w:val="a0"/>
    <w:rsid w:val="00903353"/>
    <w:pPr>
      <w:tabs>
        <w:tab w:val="left" w:pos="720"/>
        <w:tab w:val="num" w:pos="1095"/>
      </w:tabs>
      <w:spacing w:before="60" w:after="60" w:line="240" w:lineRule="auto"/>
      <w:ind w:left="1095" w:hanging="375"/>
    </w:pPr>
    <w:rPr>
      <w:rFonts w:ascii="Times New Roman" w:eastAsia="Times New Roman" w:hAnsi="Times New Roman" w:cs="Times New Roman"/>
      <w:i/>
      <w:sz w:val="24"/>
      <w:szCs w:val="20"/>
      <w:lang w:val="en-US"/>
    </w:rPr>
  </w:style>
  <w:style w:type="paragraph" w:customStyle="1" w:styleId="blockname">
    <w:name w:val="block name"/>
    <w:basedOn w:val="31"/>
    <w:rsid w:val="00903353"/>
    <w:pPr>
      <w:keepLines w:val="0"/>
      <w:pageBreakBefore/>
      <w:tabs>
        <w:tab w:val="left" w:pos="6570"/>
      </w:tabs>
      <w:spacing w:before="240" w:after="240" w:line="240" w:lineRule="auto"/>
      <w:ind w:left="7200" w:hanging="7200"/>
    </w:pPr>
    <w:rPr>
      <w:rFonts w:ascii="Times New Roman" w:hAnsi="Times New Roman"/>
      <w:bCs w:val="0"/>
      <w:i/>
      <w:caps/>
      <w:color w:val="auto"/>
      <w:sz w:val="24"/>
      <w:lang w:val="en-US" w:eastAsia="en-US"/>
    </w:rPr>
  </w:style>
  <w:style w:type="paragraph" w:customStyle="1" w:styleId="Process">
    <w:name w:val="Process"/>
    <w:basedOn w:val="a0"/>
    <w:rsid w:val="00903353"/>
    <w:pPr>
      <w:spacing w:after="240" w:line="240" w:lineRule="auto"/>
      <w:ind w:firstLine="720"/>
    </w:pPr>
    <w:rPr>
      <w:rFonts w:ascii="Times New Roman" w:eastAsia="Times New Roman" w:hAnsi="Times New Roman" w:cs="Times New Roman"/>
      <w:i/>
      <w:iCs/>
      <w:sz w:val="24"/>
      <w:szCs w:val="20"/>
      <w:lang w:val="en-US"/>
    </w:rPr>
  </w:style>
  <w:style w:type="paragraph" w:customStyle="1" w:styleId="ExampleResponses">
    <w:name w:val="Example Responses"/>
    <w:basedOn w:val="a0"/>
    <w:rsid w:val="00903353"/>
    <w:pPr>
      <w:spacing w:before="60" w:after="60" w:line="240" w:lineRule="auto"/>
      <w:ind w:left="702" w:firstLine="18"/>
    </w:pPr>
    <w:rPr>
      <w:rFonts w:ascii="Times New Roman" w:eastAsia="Times New Roman" w:hAnsi="Times New Roman" w:cs="Times New Roman"/>
      <w:sz w:val="24"/>
      <w:szCs w:val="20"/>
      <w:lang w:val="en-US"/>
    </w:rPr>
  </w:style>
  <w:style w:type="paragraph" w:customStyle="1" w:styleId="Options">
    <w:name w:val="Options"/>
    <w:basedOn w:val="a0"/>
    <w:rsid w:val="00903353"/>
    <w:pPr>
      <w:spacing w:before="60" w:after="60" w:line="240" w:lineRule="auto"/>
      <w:ind w:left="2160" w:hanging="540"/>
    </w:pPr>
    <w:rPr>
      <w:rFonts w:ascii="Times New Roman" w:eastAsia="Times New Roman" w:hAnsi="Times New Roman" w:cs="Times New Roman"/>
      <w:sz w:val="24"/>
      <w:szCs w:val="20"/>
      <w:lang w:val="en-GB"/>
    </w:rPr>
  </w:style>
  <w:style w:type="paragraph" w:customStyle="1" w:styleId="Day">
    <w:name w:val="Day"/>
    <w:basedOn w:val="a0"/>
    <w:rsid w:val="00903353"/>
    <w:pPr>
      <w:keepNext/>
      <w:widowControl w:val="0"/>
      <w:tabs>
        <w:tab w:val="left" w:pos="567"/>
        <w:tab w:val="left" w:pos="851"/>
        <w:tab w:val="left" w:pos="1134"/>
        <w:tab w:val="left" w:pos="1418"/>
      </w:tabs>
      <w:spacing w:before="240" w:after="120" w:line="240" w:lineRule="auto"/>
      <w:jc w:val="both"/>
    </w:pPr>
    <w:rPr>
      <w:rFonts w:ascii="Times New Roman" w:eastAsia="Times New Roman" w:hAnsi="Times New Roman" w:cs="Times New Roman"/>
      <w:i/>
      <w:szCs w:val="20"/>
      <w:lang w:val="en-GB"/>
    </w:rPr>
  </w:style>
  <w:style w:type="paragraph" w:customStyle="1" w:styleId="SessionLevel1">
    <w:name w:val="SessionLevel1"/>
    <w:basedOn w:val="a0"/>
    <w:rsid w:val="00903353"/>
    <w:pPr>
      <w:keepNext/>
      <w:widowControl w:val="0"/>
      <w:tabs>
        <w:tab w:val="left" w:pos="426"/>
      </w:tabs>
      <w:spacing w:before="120" w:after="120" w:line="240" w:lineRule="auto"/>
      <w:jc w:val="both"/>
      <w:outlineLvl w:val="0"/>
    </w:pPr>
    <w:rPr>
      <w:rFonts w:ascii="Times New Roman" w:eastAsia="Times New Roman" w:hAnsi="Times New Roman" w:cs="Times New Roman"/>
      <w:b/>
      <w:szCs w:val="20"/>
      <w:lang w:val="en-GB"/>
    </w:rPr>
  </w:style>
  <w:style w:type="paragraph" w:customStyle="1" w:styleId="SessionLevel2">
    <w:name w:val="SessionLevel2"/>
    <w:basedOn w:val="SessionLevel1"/>
    <w:rsid w:val="00903353"/>
    <w:pPr>
      <w:keepNext w:val="0"/>
      <w:keepLines/>
      <w:ind w:left="1701" w:hanging="1134"/>
      <w:outlineLvl w:val="1"/>
    </w:pPr>
    <w:rPr>
      <w:b w:val="0"/>
    </w:rPr>
  </w:style>
  <w:style w:type="paragraph" w:customStyle="1" w:styleId="SessionLevel3">
    <w:name w:val="SessionLevel3"/>
    <w:basedOn w:val="SessionLevel2"/>
    <w:rsid w:val="00903353"/>
    <w:pPr>
      <w:ind w:left="2552" w:hanging="851"/>
      <w:outlineLvl w:val="2"/>
    </w:pPr>
  </w:style>
  <w:style w:type="paragraph" w:customStyle="1" w:styleId="doc">
    <w:name w:val="doc"/>
    <w:basedOn w:val="a0"/>
    <w:rsid w:val="00903353"/>
    <w:pPr>
      <w:keepNext/>
      <w:widowControl w:val="0"/>
      <w:tabs>
        <w:tab w:val="left" w:pos="567"/>
        <w:tab w:val="left" w:pos="851"/>
        <w:tab w:val="left" w:pos="1134"/>
        <w:tab w:val="left" w:pos="1418"/>
      </w:tabs>
      <w:spacing w:after="0" w:line="240" w:lineRule="auto"/>
      <w:jc w:val="right"/>
    </w:pPr>
    <w:rPr>
      <w:rFonts w:ascii="Times New Roman" w:eastAsia="Times New Roman" w:hAnsi="Times New Roman" w:cs="Times New Roman"/>
      <w:i/>
      <w:sz w:val="18"/>
      <w:szCs w:val="20"/>
      <w:lang w:val="en-GB"/>
    </w:rPr>
  </w:style>
  <w:style w:type="paragraph" w:customStyle="1" w:styleId="AttachedDocument">
    <w:name w:val="AttachedDocument"/>
    <w:rsid w:val="00903353"/>
    <w:pPr>
      <w:tabs>
        <w:tab w:val="right" w:pos="9356"/>
      </w:tabs>
      <w:spacing w:after="0" w:line="240" w:lineRule="auto"/>
      <w:jc w:val="right"/>
    </w:pPr>
    <w:rPr>
      <w:rFonts w:ascii="Times New Roman" w:eastAsia="Times New Roman" w:hAnsi="Times New Roman" w:cs="Times New Roman"/>
      <w:i/>
      <w:iCs/>
      <w:szCs w:val="20"/>
      <w:lang w:val="en-GB"/>
    </w:rPr>
  </w:style>
  <w:style w:type="paragraph" w:customStyle="1" w:styleId="SessionBullet">
    <w:name w:val="Session Bullet"/>
    <w:rsid w:val="00903353"/>
    <w:pPr>
      <w:tabs>
        <w:tab w:val="num" w:pos="2061"/>
        <w:tab w:val="right" w:pos="9356"/>
      </w:tabs>
      <w:spacing w:after="120" w:line="240" w:lineRule="auto"/>
      <w:ind w:left="2058" w:hanging="357"/>
    </w:pPr>
    <w:rPr>
      <w:rFonts w:ascii="Times New Roman" w:eastAsia="Times New Roman" w:hAnsi="Times New Roman" w:cs="Times New Roman"/>
      <w:szCs w:val="20"/>
      <w:lang w:val="en-GB"/>
    </w:rPr>
  </w:style>
  <w:style w:type="paragraph" w:customStyle="1" w:styleId="SGHeaderBlock">
    <w:name w:val="SG_HeaderBlock"/>
    <w:rsid w:val="00903353"/>
    <w:pPr>
      <w:spacing w:after="0" w:line="240" w:lineRule="auto"/>
      <w:jc w:val="center"/>
    </w:pPr>
    <w:rPr>
      <w:rFonts w:ascii="Verdana" w:eastAsia="Times New Roman" w:hAnsi="Verdana" w:cs="Times New Roman"/>
      <w:b/>
      <w:noProof/>
      <w:sz w:val="20"/>
      <w:szCs w:val="20"/>
      <w:lang w:val="en-US"/>
    </w:rPr>
  </w:style>
  <w:style w:type="paragraph" w:customStyle="1" w:styleId="SGPermID">
    <w:name w:val="SG_PermID"/>
    <w:basedOn w:val="a0"/>
    <w:rsid w:val="00903353"/>
    <w:pPr>
      <w:spacing w:after="0" w:line="240" w:lineRule="auto"/>
      <w:jc w:val="center"/>
    </w:pPr>
    <w:rPr>
      <w:rFonts w:ascii="Verdana" w:eastAsia="Times New Roman" w:hAnsi="Verdana" w:cs="Times New Roman"/>
      <w:noProof/>
      <w:sz w:val="20"/>
      <w:szCs w:val="24"/>
      <w:lang w:val="en-US"/>
    </w:rPr>
  </w:style>
  <w:style w:type="paragraph" w:customStyle="1" w:styleId="SGBlockNum">
    <w:name w:val="SG_BlockNum"/>
    <w:basedOn w:val="a0"/>
    <w:rsid w:val="00903353"/>
    <w:pPr>
      <w:spacing w:after="0" w:line="240" w:lineRule="auto"/>
      <w:jc w:val="center"/>
    </w:pPr>
    <w:rPr>
      <w:rFonts w:ascii="Verdana" w:eastAsia="Times New Roman" w:hAnsi="Verdana" w:cs="Times New Roman"/>
      <w:noProof/>
      <w:sz w:val="20"/>
      <w:szCs w:val="24"/>
      <w:lang w:val="en-US"/>
    </w:rPr>
  </w:style>
  <w:style w:type="paragraph" w:customStyle="1" w:styleId="Table1">
    <w:name w:val="Table1"/>
    <w:basedOn w:val="a0"/>
    <w:rsid w:val="00903353"/>
    <w:pPr>
      <w:tabs>
        <w:tab w:val="decimal" w:pos="-1278"/>
        <w:tab w:val="decimal" w:pos="612"/>
      </w:tabs>
      <w:spacing w:before="60" w:after="60" w:line="240" w:lineRule="auto"/>
    </w:pPr>
    <w:rPr>
      <w:rFonts w:ascii="Times New Roman" w:eastAsia="Times New Roman" w:hAnsi="Times New Roman" w:cs="Times New Roman"/>
      <w:sz w:val="20"/>
      <w:szCs w:val="20"/>
      <w:lang w:val="en-US"/>
    </w:rPr>
  </w:style>
  <w:style w:type="paragraph" w:customStyle="1" w:styleId="SGTableHeadResponseItem">
    <w:name w:val="SG_TableHead_Response&amp;Item"/>
    <w:rsid w:val="00903353"/>
    <w:pPr>
      <w:widowControl w:val="0"/>
      <w:autoSpaceDE w:val="0"/>
      <w:autoSpaceDN w:val="0"/>
      <w:adjustRightInd w:val="0"/>
      <w:spacing w:after="0" w:line="240" w:lineRule="auto"/>
      <w:textAlignment w:val="center"/>
    </w:pPr>
    <w:rPr>
      <w:rFonts w:ascii="Minion Pro" w:eastAsia="Times New Roman" w:hAnsi="Minion Pro" w:cs="Times New Roman"/>
      <w:b/>
      <w:color w:val="000000"/>
      <w:lang w:val="en-US"/>
    </w:rPr>
  </w:style>
  <w:style w:type="paragraph" w:customStyle="1" w:styleId="SGTableBodyCode">
    <w:name w:val="SG_TableBody_Code"/>
    <w:next w:val="SGTableBodyResponse"/>
    <w:rsid w:val="00903353"/>
    <w:pPr>
      <w:widowControl w:val="0"/>
      <w:autoSpaceDE w:val="0"/>
      <w:autoSpaceDN w:val="0"/>
      <w:adjustRightInd w:val="0"/>
      <w:spacing w:after="0" w:line="240" w:lineRule="auto"/>
      <w:jc w:val="center"/>
    </w:pPr>
    <w:rPr>
      <w:rFonts w:ascii="Minion Pro" w:eastAsia="Times New Roman" w:hAnsi="Minion Pro" w:cs="Times New Roman"/>
      <w:b/>
      <w:noProof/>
      <w:szCs w:val="24"/>
      <w:lang w:val="en-US"/>
    </w:rPr>
  </w:style>
  <w:style w:type="paragraph" w:customStyle="1" w:styleId="SGTableBodyResponse">
    <w:name w:val="SG_TableBody_Response"/>
    <w:rsid w:val="00903353"/>
    <w:pPr>
      <w:widowControl w:val="0"/>
      <w:autoSpaceDE w:val="0"/>
      <w:autoSpaceDN w:val="0"/>
      <w:adjustRightInd w:val="0"/>
      <w:spacing w:after="80" w:line="240" w:lineRule="auto"/>
    </w:pPr>
    <w:rPr>
      <w:rFonts w:ascii="Minion Pro" w:eastAsia="Times New Roman" w:hAnsi="Minion Pro" w:cs="Times New Roman"/>
      <w:noProof/>
      <w:color w:val="000000"/>
      <w:szCs w:val="24"/>
      <w:lang w:val="en-US"/>
    </w:rPr>
  </w:style>
  <w:style w:type="character" w:customStyle="1" w:styleId="Box1">
    <w:name w:val="Box1"/>
    <w:autoRedefine/>
    <w:rsid w:val="00903353"/>
    <w:rPr>
      <w:rFonts w:ascii="Courier New" w:hAnsi="Courier New" w:cs="Courier New"/>
      <w:bCs/>
      <w:sz w:val="18"/>
      <w:vertAlign w:val="subscript"/>
    </w:rPr>
  </w:style>
  <w:style w:type="character" w:customStyle="1" w:styleId="afffa">
    <w:name w:val="Основной текст Знак Знак"/>
    <w:rsid w:val="00903353"/>
    <w:rPr>
      <w:lang w:val="ru-RU" w:eastAsia="ru-RU" w:bidi="ar-SA"/>
    </w:rPr>
  </w:style>
  <w:style w:type="character" w:customStyle="1" w:styleId="1f">
    <w:name w:val="Знак Знак Знак1"/>
    <w:rsid w:val="00903353"/>
    <w:rPr>
      <w:sz w:val="24"/>
      <w:lang w:val="ru-RU" w:eastAsia="ru-RU" w:bidi="ar-SA"/>
    </w:rPr>
  </w:style>
  <w:style w:type="character" w:customStyle="1" w:styleId="SGcharitalic">
    <w:name w:val="SG_char_italic"/>
    <w:rsid w:val="00903353"/>
    <w:rPr>
      <w:rFonts w:ascii="Minion Pro" w:hAnsi="Minion Pro"/>
      <w:i/>
      <w:dstrike w:val="0"/>
      <w:color w:val="000000"/>
      <w:sz w:val="22"/>
      <w:vertAlign w:val="baseline"/>
    </w:rPr>
  </w:style>
  <w:style w:type="character" w:styleId="afffb">
    <w:name w:val="Strong"/>
    <w:uiPriority w:val="22"/>
    <w:qFormat/>
    <w:rsid w:val="00903353"/>
    <w:rPr>
      <w:b/>
      <w:bCs/>
    </w:rPr>
  </w:style>
  <w:style w:type="character" w:customStyle="1" w:styleId="H3-SecHead">
    <w:name w:val="H3-Sec. Head Знак Знак"/>
    <w:rsid w:val="00903353"/>
    <w:rPr>
      <w:rFonts w:ascii="Arial" w:hAnsi="Arial" w:cs="Arial"/>
      <w:b/>
      <w:bCs/>
      <w:sz w:val="26"/>
      <w:szCs w:val="26"/>
      <w:lang w:val="ru-RU" w:eastAsia="ru-RU" w:bidi="ar-SA"/>
    </w:rPr>
  </w:style>
  <w:style w:type="paragraph" w:customStyle="1" w:styleId="TP-11Body">
    <w:name w:val="TP-11_Body"/>
    <w:basedOn w:val="a0"/>
    <w:rsid w:val="00903353"/>
    <w:pPr>
      <w:spacing w:before="120" w:after="120" w:line="300" w:lineRule="atLeast"/>
    </w:pPr>
    <w:rPr>
      <w:rFonts w:ascii="Times New Roman" w:eastAsia="MS Mincho" w:hAnsi="Times New Roman" w:cs="Times New Roman"/>
      <w:sz w:val="24"/>
      <w:szCs w:val="20"/>
      <w:lang w:val="en-US"/>
    </w:rPr>
  </w:style>
  <w:style w:type="character" w:customStyle="1" w:styleId="TP-11BodyCharChar">
    <w:name w:val="TP-11_Body Char Char"/>
    <w:rsid w:val="00903353"/>
    <w:rPr>
      <w:rFonts w:eastAsia="MS Mincho"/>
      <w:sz w:val="24"/>
      <w:lang w:val="en-US" w:eastAsia="en-US" w:bidi="ar-SA"/>
    </w:rPr>
  </w:style>
  <w:style w:type="paragraph" w:customStyle="1" w:styleId="TP11Bullet">
    <w:name w:val="TP11_Bullet"/>
    <w:basedOn w:val="a0"/>
    <w:rsid w:val="00903353"/>
    <w:pPr>
      <w:keepLines/>
      <w:numPr>
        <w:numId w:val="102"/>
      </w:numPr>
      <w:spacing w:before="40" w:after="40" w:line="240" w:lineRule="auto"/>
    </w:pPr>
    <w:rPr>
      <w:rFonts w:ascii="Times New Roman" w:eastAsia="MS Mincho" w:hAnsi="Times New Roman" w:cs="Times New Roman"/>
      <w:i/>
      <w:sz w:val="24"/>
      <w:szCs w:val="20"/>
      <w:lang w:val="en-US"/>
    </w:rPr>
  </w:style>
  <w:style w:type="paragraph" w:customStyle="1" w:styleId="1f0">
    <w:name w:val="1"/>
    <w:basedOn w:val="a0"/>
    <w:next w:val="a8"/>
    <w:rsid w:val="0090335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30">
    <w:name w:val="Знак Знак13"/>
    <w:rsid w:val="00903353"/>
    <w:rPr>
      <w:sz w:val="24"/>
      <w:szCs w:val="24"/>
      <w:lang w:val="ru-RU" w:eastAsia="ru-RU" w:bidi="ar-SA"/>
    </w:rPr>
  </w:style>
  <w:style w:type="paragraph" w:customStyle="1" w:styleId="ariel10L">
    <w:name w:val="ariel10L"/>
    <w:basedOn w:val="a0"/>
    <w:rsid w:val="00903353"/>
    <w:pPr>
      <w:spacing w:after="0" w:line="240" w:lineRule="auto"/>
    </w:pPr>
    <w:rPr>
      <w:rFonts w:ascii="Arial" w:eastAsia="Times New Roman" w:hAnsi="Arial" w:cs="Times New Roman"/>
      <w:sz w:val="20"/>
      <w:szCs w:val="20"/>
      <w:lang w:val="en-AU"/>
    </w:rPr>
  </w:style>
  <w:style w:type="paragraph" w:customStyle="1" w:styleId="acknowledgment">
    <w:name w:val="acknowledgment"/>
    <w:basedOn w:val="a0"/>
    <w:next w:val="a0"/>
    <w:rsid w:val="00903353"/>
    <w:pPr>
      <w:widowControl w:val="0"/>
      <w:spacing w:before="480" w:after="0" w:line="240" w:lineRule="auto"/>
    </w:pPr>
    <w:rPr>
      <w:rFonts w:ascii="Arial" w:eastAsia="Times New Roman" w:hAnsi="Arial" w:cs="Times New Roman"/>
      <w:b/>
      <w:bCs/>
      <w:vanish/>
      <w:sz w:val="20"/>
      <w:szCs w:val="20"/>
      <w:lang w:val="en-GB"/>
    </w:rPr>
  </w:style>
  <w:style w:type="paragraph" w:customStyle="1" w:styleId="TableRow">
    <w:name w:val="Table_Row"/>
    <w:rsid w:val="00903353"/>
    <w:pPr>
      <w:keepNext/>
      <w:spacing w:after="0" w:line="240" w:lineRule="auto"/>
    </w:pPr>
    <w:rPr>
      <w:rFonts w:ascii="Times New Roman" w:eastAsia="Times New Roman" w:hAnsi="Times New Roman" w:cs="Times New Roman"/>
      <w:sz w:val="24"/>
      <w:szCs w:val="20"/>
      <w:lang w:val="en-GB"/>
    </w:rPr>
  </w:style>
  <w:style w:type="paragraph" w:customStyle="1" w:styleId="afffc">
    <w:name w:val="Стильцентр"/>
    <w:basedOn w:val="a0"/>
    <w:rsid w:val="00903353"/>
    <w:pPr>
      <w:widowControl w:val="0"/>
      <w:spacing w:after="0" w:line="240" w:lineRule="auto"/>
      <w:jc w:val="center"/>
    </w:pPr>
    <w:rPr>
      <w:rFonts w:ascii="Times New Roman" w:eastAsia="Times New Roman" w:hAnsi="Times New Roman" w:cs="Times New Roman"/>
      <w:sz w:val="24"/>
      <w:szCs w:val="20"/>
      <w:lang w:eastAsia="ru-RU"/>
    </w:rPr>
  </w:style>
  <w:style w:type="paragraph" w:customStyle="1" w:styleId="1f1">
    <w:name w:val="Стиль1"/>
    <w:basedOn w:val="a0"/>
    <w:uiPriority w:val="99"/>
    <w:rsid w:val="00903353"/>
    <w:pPr>
      <w:widowControl w:val="0"/>
      <w:spacing w:after="0" w:line="240" w:lineRule="auto"/>
      <w:ind w:firstLine="567"/>
      <w:jc w:val="both"/>
    </w:pPr>
    <w:rPr>
      <w:rFonts w:ascii="Times New Roman" w:eastAsia="Times New Roman" w:hAnsi="Times New Roman" w:cs="Times New Roman"/>
      <w:sz w:val="24"/>
      <w:szCs w:val="20"/>
      <w:lang w:eastAsia="ru-RU"/>
    </w:rPr>
  </w:style>
  <w:style w:type="paragraph" w:customStyle="1" w:styleId="311">
    <w:name w:val="Основной текст 31"/>
    <w:basedOn w:val="a0"/>
    <w:rsid w:val="00903353"/>
    <w:pPr>
      <w:widowControl w:val="0"/>
      <w:suppressAutoHyphens/>
      <w:autoSpaceDE w:val="0"/>
      <w:spacing w:after="0" w:line="240" w:lineRule="auto"/>
      <w:jc w:val="both"/>
    </w:pPr>
    <w:rPr>
      <w:rFonts w:ascii="Times New Roman" w:eastAsia="Times New Roman" w:hAnsi="Times New Roman" w:cs="Times New Roman"/>
      <w:color w:val="FF0000"/>
      <w:szCs w:val="20"/>
      <w:lang w:eastAsia="ar-SA"/>
    </w:rPr>
  </w:style>
  <w:style w:type="paragraph" w:customStyle="1" w:styleId="Bodytextwith">
    <w:name w:val="Bodytext with #"/>
    <w:basedOn w:val="a0"/>
    <w:link w:val="BodytextwithChar"/>
    <w:qFormat/>
    <w:rsid w:val="00903353"/>
    <w:pPr>
      <w:numPr>
        <w:numId w:val="103"/>
      </w:numPr>
      <w:spacing w:before="120" w:after="120" w:line="240" w:lineRule="exact"/>
      <w:ind w:left="567" w:hanging="567"/>
      <w:jc w:val="both"/>
    </w:pPr>
    <w:rPr>
      <w:rFonts w:ascii="Calibri" w:eastAsia="Times New Roman" w:hAnsi="Calibri" w:cs="Times New Roman"/>
      <w:spacing w:val="-4"/>
      <w:sz w:val="20"/>
      <w:lang w:val="en-GB" w:eastAsia="ja-JP"/>
    </w:rPr>
  </w:style>
  <w:style w:type="character" w:customStyle="1" w:styleId="BodytextwithChar">
    <w:name w:val="Bodytext with # Char"/>
    <w:link w:val="Bodytextwith"/>
    <w:rsid w:val="00903353"/>
    <w:rPr>
      <w:rFonts w:ascii="Calibri" w:eastAsia="Times New Roman" w:hAnsi="Calibri" w:cs="Times New Roman"/>
      <w:spacing w:val="-4"/>
      <w:sz w:val="20"/>
      <w:lang w:val="en-GB" w:eastAsia="ja-JP"/>
    </w:rPr>
  </w:style>
  <w:style w:type="paragraph" w:customStyle="1" w:styleId="212">
    <w:name w:val="Список 21"/>
    <w:basedOn w:val="a0"/>
    <w:rsid w:val="00903353"/>
    <w:pPr>
      <w:tabs>
        <w:tab w:val="left" w:pos="360"/>
      </w:tabs>
      <w:suppressAutoHyphens/>
      <w:spacing w:after="120" w:line="240" w:lineRule="auto"/>
      <w:ind w:left="360" w:hanging="360"/>
    </w:pPr>
    <w:rPr>
      <w:rFonts w:ascii="Times New Roman" w:eastAsia="Times New Roman" w:hAnsi="Times New Roman" w:cs="Times New Roman"/>
      <w:sz w:val="24"/>
      <w:szCs w:val="20"/>
      <w:lang w:eastAsia="ar-SA"/>
    </w:rPr>
  </w:style>
  <w:style w:type="paragraph" w:customStyle="1" w:styleId="Lettered-bold">
    <w:name w:val="Lettered-bold"/>
    <w:basedOn w:val="a0"/>
    <w:rsid w:val="00903353"/>
    <w:pPr>
      <w:spacing w:after="0" w:line="320" w:lineRule="exact"/>
      <w:ind w:left="284"/>
    </w:pPr>
    <w:rPr>
      <w:rFonts w:ascii="Times New Roman" w:eastAsia="Times New Roman" w:hAnsi="Times New Roman" w:cs="Times New Roman"/>
      <w:b/>
      <w:sz w:val="24"/>
      <w:szCs w:val="24"/>
      <w:lang w:val="en-US"/>
    </w:rPr>
  </w:style>
  <w:style w:type="paragraph" w:customStyle="1" w:styleId="SL-FlLftSglArial">
    <w:name w:val="SL-Fl Lft Sgl + Arial"/>
    <w:aliases w:val="10 pt,Centered,Line spacing:  single"/>
    <w:basedOn w:val="23"/>
    <w:rsid w:val="00903353"/>
    <w:pPr>
      <w:framePr w:hSpace="180" w:wrap="around" w:vAnchor="text" w:hAnchor="margin" w:y="80"/>
      <w:adjustRightInd/>
      <w:snapToGrid/>
      <w:ind w:left="220" w:firstLine="0"/>
    </w:pPr>
    <w:rPr>
      <w:rFonts w:ascii="Arial" w:hAnsi="Arial" w:cs="Arial"/>
      <w:noProof/>
      <w:sz w:val="20"/>
      <w:szCs w:val="20"/>
      <w:lang w:eastAsia="en-US"/>
    </w:rPr>
  </w:style>
  <w:style w:type="paragraph" w:customStyle="1" w:styleId="2e">
    <w:name w:val="Основной текст2"/>
    <w:basedOn w:val="a0"/>
    <w:rsid w:val="00903353"/>
    <w:pPr>
      <w:suppressAutoHyphens/>
      <w:spacing w:after="120" w:line="240" w:lineRule="auto"/>
      <w:jc w:val="both"/>
    </w:pPr>
    <w:rPr>
      <w:rFonts w:ascii="Times New Roman" w:eastAsia="Times New Roman" w:hAnsi="Times New Roman" w:cs="Times New Roman"/>
      <w:sz w:val="24"/>
      <w:szCs w:val="20"/>
      <w:lang w:val="en-US" w:eastAsia="ru-RU"/>
    </w:rPr>
  </w:style>
  <w:style w:type="paragraph" w:customStyle="1" w:styleId="Bullet1LastLine">
    <w:name w:val="Bullet1 Last Line"/>
    <w:basedOn w:val="a0"/>
    <w:link w:val="Bullet1LastLineChar"/>
    <w:qFormat/>
    <w:rsid w:val="00903353"/>
    <w:pPr>
      <w:numPr>
        <w:numId w:val="105"/>
      </w:numPr>
      <w:spacing w:after="240" w:line="240" w:lineRule="exact"/>
      <w:ind w:left="1134" w:hanging="567"/>
      <w:contextualSpacing/>
      <w:jc w:val="both"/>
    </w:pPr>
    <w:rPr>
      <w:rFonts w:ascii="Calibri" w:eastAsia="Times New Roman" w:hAnsi="Calibri" w:cs="Times New Roman"/>
      <w:noProof/>
      <w:snapToGrid w:val="0"/>
      <w:spacing w:val="-4"/>
      <w:sz w:val="20"/>
      <w:szCs w:val="20"/>
      <w:lang w:val="en-GB"/>
    </w:rPr>
  </w:style>
  <w:style w:type="character" w:customStyle="1" w:styleId="Bullet1LastLineChar">
    <w:name w:val="Bullet1 Last Line Char"/>
    <w:link w:val="Bullet1LastLine"/>
    <w:rsid w:val="00903353"/>
    <w:rPr>
      <w:rFonts w:ascii="Calibri" w:eastAsia="Times New Roman" w:hAnsi="Calibri" w:cs="Times New Roman"/>
      <w:noProof/>
      <w:snapToGrid w:val="0"/>
      <w:spacing w:val="-4"/>
      <w:sz w:val="20"/>
      <w:szCs w:val="20"/>
      <w:lang w:val="en-GB"/>
    </w:rPr>
  </w:style>
  <w:style w:type="character" w:customStyle="1" w:styleId="Bullet1Char">
    <w:name w:val="Bullet1 Char"/>
    <w:link w:val="Bullet1"/>
    <w:rsid w:val="00903353"/>
    <w:rPr>
      <w:rFonts w:ascii="Calibri" w:hAnsi="Calibri"/>
      <w:noProof/>
      <w:spacing w:val="-4"/>
      <w:lang w:val="en-GB"/>
    </w:rPr>
  </w:style>
  <w:style w:type="paragraph" w:customStyle="1" w:styleId="Bullet1">
    <w:name w:val="Bullet1"/>
    <w:basedOn w:val="affe"/>
    <w:link w:val="Bullet1Char"/>
    <w:qFormat/>
    <w:rsid w:val="00903353"/>
    <w:pPr>
      <w:numPr>
        <w:numId w:val="104"/>
      </w:numPr>
      <w:spacing w:line="240" w:lineRule="exact"/>
      <w:ind w:left="1134" w:hanging="567"/>
      <w:jc w:val="both"/>
    </w:pPr>
    <w:rPr>
      <w:rFonts w:ascii="Calibri" w:eastAsiaTheme="minorHAnsi" w:hAnsi="Calibri" w:cstheme="minorBidi"/>
      <w:noProof/>
      <w:spacing w:val="-4"/>
      <w:sz w:val="22"/>
      <w:szCs w:val="22"/>
      <w:lang w:val="en-GB"/>
    </w:rPr>
  </w:style>
  <w:style w:type="paragraph" w:customStyle="1" w:styleId="SGBodyHeadCenter">
    <w:name w:val="SG_BodyHead_Center"/>
    <w:next w:val="a0"/>
    <w:rsid w:val="00903353"/>
    <w:pPr>
      <w:spacing w:after="0" w:line="240" w:lineRule="auto"/>
      <w:jc w:val="center"/>
      <w:textAlignment w:val="center"/>
    </w:pPr>
    <w:rPr>
      <w:rFonts w:ascii="Minion Pro" w:eastAsia="Times New Roman" w:hAnsi="Minion Pro" w:cs="Times New Roman"/>
      <w:b/>
      <w:noProof/>
      <w:color w:val="000000"/>
      <w:szCs w:val="24"/>
      <w:lang w:val="en-US"/>
    </w:rPr>
  </w:style>
  <w:style w:type="paragraph" w:customStyle="1" w:styleId="SGBodyTextLeft">
    <w:name w:val="SG_BodyText_Left"/>
    <w:rsid w:val="00903353"/>
    <w:pPr>
      <w:widowControl w:val="0"/>
      <w:autoSpaceDE w:val="0"/>
      <w:autoSpaceDN w:val="0"/>
      <w:adjustRightInd w:val="0"/>
      <w:spacing w:after="80" w:line="240" w:lineRule="auto"/>
    </w:pPr>
    <w:rPr>
      <w:rFonts w:ascii="Minion Pro" w:eastAsia="Times New Roman" w:hAnsi="Minion Pro" w:cs="Times New Roman"/>
      <w:noProof/>
      <w:color w:val="000000"/>
      <w:szCs w:val="24"/>
      <w:lang w:val="en-US"/>
    </w:rPr>
  </w:style>
  <w:style w:type="paragraph" w:customStyle="1" w:styleId="SGheader">
    <w:name w:val="SG_header"/>
    <w:rsid w:val="00903353"/>
    <w:pPr>
      <w:spacing w:after="0" w:line="240" w:lineRule="auto"/>
    </w:pPr>
    <w:rPr>
      <w:rFonts w:ascii="Minion Pro" w:eastAsia="Times New Roman" w:hAnsi="Minion Pro" w:cs="Times New Roman"/>
      <w:b/>
      <w:color w:val="000000"/>
      <w:lang w:val="en-US"/>
    </w:rPr>
  </w:style>
  <w:style w:type="character" w:customStyle="1" w:styleId="SGcharbold">
    <w:name w:val="SG_char_bold"/>
    <w:rsid w:val="00903353"/>
    <w:rPr>
      <w:b/>
    </w:rPr>
  </w:style>
  <w:style w:type="paragraph" w:customStyle="1" w:styleId="SGnote">
    <w:name w:val="SG_note"/>
    <w:basedOn w:val="a0"/>
    <w:link w:val="SGnoteChar"/>
    <w:rsid w:val="00903353"/>
    <w:pPr>
      <w:tabs>
        <w:tab w:val="left" w:pos="720"/>
      </w:tabs>
      <w:spacing w:after="120" w:line="240" w:lineRule="auto"/>
      <w:ind w:left="720" w:hanging="720"/>
    </w:pPr>
    <w:rPr>
      <w:rFonts w:ascii="Minion Pro" w:eastAsia="Times New Roman" w:hAnsi="Minion Pro" w:cs="Times New Roman"/>
      <w:szCs w:val="20"/>
      <w:lang w:val="en-US"/>
    </w:rPr>
  </w:style>
  <w:style w:type="character" w:customStyle="1" w:styleId="SGnoteChar">
    <w:name w:val="SG_note Char"/>
    <w:link w:val="SGnote"/>
    <w:rsid w:val="00903353"/>
    <w:rPr>
      <w:rFonts w:ascii="Minion Pro" w:eastAsia="Times New Roman" w:hAnsi="Minion Pro" w:cs="Times New Roman"/>
      <w:szCs w:val="20"/>
      <w:lang w:val="en-US"/>
    </w:rPr>
  </w:style>
  <w:style w:type="paragraph" w:customStyle="1" w:styleId="SGtiny">
    <w:name w:val="SG_tiny"/>
    <w:basedOn w:val="SGBodyTextLeft"/>
    <w:rsid w:val="00903353"/>
    <w:rPr>
      <w:sz w:val="8"/>
    </w:rPr>
  </w:style>
  <w:style w:type="character" w:customStyle="1" w:styleId="affb">
    <w:name w:val="Без интервала Знак"/>
    <w:link w:val="affa"/>
    <w:uiPriority w:val="1"/>
    <w:rsid w:val="00903353"/>
    <w:rPr>
      <w:rFonts w:ascii="Times New Roman" w:eastAsia="SimSun" w:hAnsi="Times New Roman" w:cs="Mangal"/>
      <w:kern w:val="2"/>
      <w:sz w:val="24"/>
      <w:szCs w:val="21"/>
      <w:lang w:val="en-GB" w:eastAsia="hi-IN" w:bidi="hi-IN"/>
    </w:rPr>
  </w:style>
  <w:style w:type="paragraph" w:customStyle="1" w:styleId="213">
    <w:name w:val="Основной текст с отступом 21"/>
    <w:basedOn w:val="a0"/>
    <w:rsid w:val="00903353"/>
    <w:pPr>
      <w:suppressAutoHyphens/>
      <w:spacing w:after="120" w:line="480" w:lineRule="auto"/>
      <w:ind w:left="283"/>
    </w:pPr>
    <w:rPr>
      <w:rFonts w:ascii="Times New Roman" w:eastAsia="Times New Roman" w:hAnsi="Times New Roman" w:cs="Times New Roman"/>
      <w:sz w:val="24"/>
      <w:szCs w:val="24"/>
      <w:lang w:eastAsia="ar-SA"/>
    </w:rPr>
  </w:style>
  <w:style w:type="paragraph" w:customStyle="1" w:styleId="afffd">
    <w:name w:val="ФорматОглавления"/>
    <w:basedOn w:val="a0"/>
    <w:qFormat/>
    <w:rsid w:val="00903353"/>
    <w:pPr>
      <w:snapToGrid w:val="0"/>
      <w:spacing w:after="0" w:line="240" w:lineRule="auto"/>
      <w:jc w:val="both"/>
    </w:pPr>
    <w:rPr>
      <w:rFonts w:ascii="Times New Roman" w:eastAsia="Times New Roman" w:hAnsi="Times New Roman" w:cs="Times New Roman"/>
      <w:b/>
      <w:sz w:val="32"/>
      <w:szCs w:val="32"/>
      <w:lang w:eastAsia="ru-RU"/>
    </w:rPr>
  </w:style>
  <w:style w:type="paragraph" w:customStyle="1" w:styleId="ExampleResponse">
    <w:name w:val="Example Response"/>
    <w:basedOn w:val="ExampleResponsesChar"/>
    <w:rsid w:val="00903353"/>
    <w:pPr>
      <w:ind w:left="0" w:firstLine="0"/>
    </w:pPr>
  </w:style>
  <w:style w:type="paragraph" w:customStyle="1" w:styleId="Pa15">
    <w:name w:val="Pa15"/>
    <w:basedOn w:val="a0"/>
    <w:next w:val="a0"/>
    <w:uiPriority w:val="99"/>
    <w:rsid w:val="00903353"/>
    <w:pPr>
      <w:autoSpaceDE w:val="0"/>
      <w:autoSpaceDN w:val="0"/>
      <w:adjustRightInd w:val="0"/>
      <w:spacing w:after="0" w:line="241" w:lineRule="atLeast"/>
    </w:pPr>
    <w:rPr>
      <w:rFonts w:ascii="Minion Pro" w:hAnsi="Minion Pro"/>
      <w:sz w:val="24"/>
      <w:szCs w:val="24"/>
    </w:rPr>
  </w:style>
  <w:style w:type="paragraph" w:customStyle="1" w:styleId="bullets">
    <w:name w:val="bullets"/>
    <w:basedOn w:val="a0"/>
    <w:rsid w:val="00903353"/>
    <w:pPr>
      <w:tabs>
        <w:tab w:val="left" w:pos="720"/>
        <w:tab w:val="num" w:pos="1095"/>
      </w:tabs>
      <w:spacing w:before="60" w:after="60" w:line="240" w:lineRule="auto"/>
      <w:ind w:left="1095" w:hanging="375"/>
    </w:pPr>
    <w:rPr>
      <w:rFonts w:ascii="Times New Roman" w:eastAsia="Times New Roman" w:hAnsi="Times New Roman" w:cs="Times New Roman"/>
      <w:i/>
      <w:sz w:val="24"/>
      <w:szCs w:val="20"/>
      <w:lang w:val="en-US"/>
    </w:rPr>
  </w:style>
  <w:style w:type="character" w:styleId="afffe">
    <w:name w:val="Emphasis"/>
    <w:qFormat/>
    <w:rsid w:val="00903353"/>
    <w:rPr>
      <w:i/>
      <w:iCs/>
    </w:rPr>
  </w:style>
  <w:style w:type="paragraph" w:styleId="2a">
    <w:name w:val="Body Text 2"/>
    <w:basedOn w:val="a0"/>
    <w:link w:val="214"/>
    <w:uiPriority w:val="99"/>
    <w:semiHidden/>
    <w:unhideWhenUsed/>
    <w:rsid w:val="00903353"/>
    <w:pPr>
      <w:spacing w:after="120" w:line="480" w:lineRule="auto"/>
    </w:pPr>
  </w:style>
  <w:style w:type="character" w:customStyle="1" w:styleId="214">
    <w:name w:val="Основной текст 2 Знак1"/>
    <w:basedOn w:val="a1"/>
    <w:link w:val="2a"/>
    <w:uiPriority w:val="99"/>
    <w:semiHidden/>
    <w:rsid w:val="00903353"/>
  </w:style>
  <w:style w:type="numbering" w:customStyle="1" w:styleId="48">
    <w:name w:val="Нет списка4"/>
    <w:next w:val="a3"/>
    <w:uiPriority w:val="99"/>
    <w:semiHidden/>
    <w:unhideWhenUsed/>
    <w:rsid w:val="00903353"/>
  </w:style>
  <w:style w:type="character" w:customStyle="1" w:styleId="affff">
    <w:name w:val="Символ сноски"/>
    <w:rsid w:val="00903353"/>
    <w:rPr>
      <w:vertAlign w:val="superscript"/>
    </w:rPr>
  </w:style>
  <w:style w:type="table" w:customStyle="1" w:styleId="3c">
    <w:name w:val="Сетка таблицы3"/>
    <w:basedOn w:val="a2"/>
    <w:next w:val="a4"/>
    <w:rsid w:val="00903353"/>
    <w:pPr>
      <w:spacing w:after="0" w:line="240" w:lineRule="auto"/>
    </w:pPr>
    <w:rPr>
      <w:rFonts w:ascii="Times New Roman" w:eastAsia="Times New Roman" w:hAnsi="Times New Roman" w:cs="Times New Roman"/>
      <w:sz w:val="20"/>
      <w:szCs w:val="20"/>
      <w:lang w:val="en-AU"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umberedparagraph">
    <w:name w:val="Numbered paragraph"/>
    <w:basedOn w:val="a0"/>
    <w:link w:val="NumberedparagraphChar"/>
    <w:rsid w:val="00903353"/>
    <w:pPr>
      <w:numPr>
        <w:numId w:val="112"/>
      </w:numPr>
      <w:spacing w:after="120" w:line="280" w:lineRule="exact"/>
    </w:pPr>
    <w:rPr>
      <w:rFonts w:ascii="Times New Roman" w:eastAsia="Times New Roman" w:hAnsi="Times New Roman" w:cs="Times New Roman"/>
      <w:lang w:val="en-GB"/>
    </w:rPr>
  </w:style>
  <w:style w:type="character" w:customStyle="1" w:styleId="NumberedparagraphChar">
    <w:name w:val="Numbered paragraph Char"/>
    <w:basedOn w:val="a1"/>
    <w:link w:val="Numberedparagraph"/>
    <w:rsid w:val="00903353"/>
    <w:rPr>
      <w:rFonts w:ascii="Times New Roman" w:eastAsia="Times New Roman" w:hAnsi="Times New Roman" w:cs="Times New Roman"/>
      <w:lang w:val="en-GB"/>
    </w:rPr>
  </w:style>
  <w:style w:type="paragraph" w:customStyle="1" w:styleId="PISA-BodyTextNot-Numbered">
    <w:name w:val="PISA-Body Text Not-Numbered"/>
    <w:basedOn w:val="a0"/>
    <w:qFormat/>
    <w:rsid w:val="00903353"/>
    <w:pPr>
      <w:tabs>
        <w:tab w:val="left" w:pos="720"/>
      </w:tabs>
      <w:spacing w:after="240" w:line="259" w:lineRule="auto"/>
    </w:pPr>
    <w:rPr>
      <w:rFonts w:ascii="Arial" w:hAnsi="Arial"/>
      <w:lang w:val="en-US"/>
    </w:rPr>
  </w:style>
  <w:style w:type="paragraph" w:customStyle="1" w:styleId="Rowheader">
    <w:name w:val="Rowheader"/>
    <w:basedOn w:val="a0"/>
    <w:rsid w:val="00903353"/>
    <w:pPr>
      <w:spacing w:before="80" w:after="80" w:line="240" w:lineRule="auto"/>
      <w:jc w:val="center"/>
    </w:pPr>
    <w:rPr>
      <w:rFonts w:ascii="Arial" w:eastAsia="Times New Roman" w:hAnsi="Arial" w:cs="Arial"/>
      <w:b/>
      <w:sz w:val="16"/>
      <w:szCs w:val="16"/>
      <w:lang w:val="en-AU" w:eastAsia="en-AU"/>
    </w:rPr>
  </w:style>
  <w:style w:type="paragraph" w:customStyle="1" w:styleId="PISA-TableTitle">
    <w:name w:val="PISA-Table Title"/>
    <w:basedOn w:val="a0"/>
    <w:qFormat/>
    <w:rsid w:val="00903353"/>
    <w:pPr>
      <w:tabs>
        <w:tab w:val="left" w:pos="720"/>
      </w:tabs>
      <w:spacing w:before="240" w:after="120" w:line="259" w:lineRule="auto"/>
      <w:ind w:left="360" w:hanging="360"/>
    </w:pPr>
    <w:rPr>
      <w:rFonts w:ascii="Arial" w:hAnsi="Arial"/>
      <w:b/>
      <w:lang w:val="en-US"/>
    </w:rPr>
  </w:style>
  <w:style w:type="paragraph" w:customStyle="1" w:styleId="SAFtitles">
    <w:name w:val="SAF titles"/>
    <w:basedOn w:val="a0"/>
    <w:rsid w:val="00903353"/>
    <w:pPr>
      <w:spacing w:after="0" w:line="240" w:lineRule="auto"/>
      <w:jc w:val="center"/>
    </w:pPr>
    <w:rPr>
      <w:rFonts w:ascii="Arial" w:eastAsia="Times New Roman" w:hAnsi="Arial" w:cs="Arial"/>
      <w:b/>
      <w:sz w:val="16"/>
      <w:szCs w:val="16"/>
      <w:lang w:val="en-AU" w:eastAsia="en-AU"/>
    </w:rPr>
  </w:style>
  <w:style w:type="paragraph" w:customStyle="1" w:styleId="PISA-TableColumnTitle">
    <w:name w:val="PISA-Table Column Title"/>
    <w:basedOn w:val="a0"/>
    <w:qFormat/>
    <w:rsid w:val="00903353"/>
    <w:pPr>
      <w:spacing w:after="240" w:line="240" w:lineRule="auto"/>
      <w:jc w:val="center"/>
    </w:pPr>
    <w:rPr>
      <w:rFonts w:ascii="Arial" w:hAnsi="Arial"/>
      <w:b/>
      <w:sz w:val="20"/>
      <w:szCs w:val="20"/>
      <w:lang w:val="en-US"/>
    </w:rPr>
  </w:style>
  <w:style w:type="paragraph" w:customStyle="1" w:styleId="PISA-TableText">
    <w:name w:val="PISA-Table Text"/>
    <w:basedOn w:val="a0"/>
    <w:qFormat/>
    <w:rsid w:val="00903353"/>
    <w:pPr>
      <w:tabs>
        <w:tab w:val="left" w:pos="720"/>
      </w:tabs>
      <w:spacing w:after="240" w:line="240" w:lineRule="auto"/>
    </w:pPr>
    <w:rPr>
      <w:rFonts w:ascii="Arial" w:hAnsi="Arial"/>
      <w:sz w:val="20"/>
      <w:szCs w:val="20"/>
      <w:lang w:val="en-US"/>
    </w:rPr>
  </w:style>
  <w:style w:type="numbering" w:customStyle="1" w:styleId="57">
    <w:name w:val="Нет списка5"/>
    <w:next w:val="a3"/>
    <w:uiPriority w:val="99"/>
    <w:semiHidden/>
    <w:unhideWhenUsed/>
    <w:rsid w:val="00903353"/>
  </w:style>
  <w:style w:type="paragraph" w:customStyle="1" w:styleId="3d">
    <w:name w:val="Основной текст3"/>
    <w:basedOn w:val="a0"/>
    <w:rsid w:val="00903353"/>
    <w:pPr>
      <w:suppressAutoHyphens/>
      <w:spacing w:after="120" w:line="240" w:lineRule="auto"/>
      <w:jc w:val="both"/>
    </w:pPr>
    <w:rPr>
      <w:rFonts w:ascii="Times New Roman" w:eastAsia="Times New Roman" w:hAnsi="Times New Roman" w:cs="Times New Roman"/>
      <w:sz w:val="24"/>
      <w:szCs w:val="20"/>
      <w:lang w:val="en-US" w:eastAsia="ru-RU"/>
    </w:rPr>
  </w:style>
  <w:style w:type="character" w:customStyle="1" w:styleId="SGcharbolditalic">
    <w:name w:val="SG_char_bold italic"/>
    <w:rsid w:val="00903353"/>
    <w:rPr>
      <w:b/>
      <w:i/>
    </w:rPr>
  </w:style>
  <w:style w:type="paragraph" w:customStyle="1" w:styleId="SGBodyTextLeftBulleted">
    <w:name w:val="SG_BodyText_Left_Bulleted"/>
    <w:basedOn w:val="SGBodyTextLeft"/>
    <w:qFormat/>
    <w:rsid w:val="00903353"/>
    <w:pPr>
      <w:numPr>
        <w:numId w:val="127"/>
      </w:numPr>
    </w:pPr>
    <w:rPr>
      <w:noProof w:val="0"/>
    </w:rPr>
  </w:style>
  <w:style w:type="table" w:customStyle="1" w:styleId="111">
    <w:name w:val="Сетка таблицы11"/>
    <w:basedOn w:val="a2"/>
    <w:next w:val="a4"/>
    <w:uiPriority w:val="39"/>
    <w:rsid w:val="00903353"/>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pellchecker-word-highlight">
    <w:name w:val="spellchecker-word-highlight"/>
    <w:rsid w:val="00903353"/>
  </w:style>
  <w:style w:type="character" w:customStyle="1" w:styleId="1f2">
    <w:name w:val="Схема документа Знак1"/>
    <w:basedOn w:val="a1"/>
    <w:uiPriority w:val="99"/>
    <w:semiHidden/>
    <w:rsid w:val="00903353"/>
    <w:rPr>
      <w:rFonts w:ascii="Tahoma" w:hAnsi="Tahoma" w:cs="Tahoma"/>
      <w:sz w:val="16"/>
      <w:szCs w:val="16"/>
      <w:lang w:eastAsia="en-US"/>
    </w:rPr>
  </w:style>
  <w:style w:type="numbering" w:customStyle="1" w:styleId="63">
    <w:name w:val="Нет списка6"/>
    <w:next w:val="a3"/>
    <w:uiPriority w:val="99"/>
    <w:semiHidden/>
    <w:unhideWhenUsed/>
    <w:rsid w:val="00903353"/>
  </w:style>
  <w:style w:type="table" w:customStyle="1" w:styleId="49">
    <w:name w:val="Сетка таблицы4"/>
    <w:basedOn w:val="a2"/>
    <w:next w:val="a4"/>
    <w:uiPriority w:val="39"/>
    <w:rsid w:val="00903353"/>
    <w:pPr>
      <w:spacing w:after="0" w:line="240" w:lineRule="auto"/>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
    <w:name w:val="Нет списка11"/>
    <w:next w:val="a3"/>
    <w:uiPriority w:val="99"/>
    <w:semiHidden/>
    <w:unhideWhenUsed/>
    <w:rsid w:val="00903353"/>
  </w:style>
  <w:style w:type="numbering" w:customStyle="1" w:styleId="215">
    <w:name w:val="Нет списка21"/>
    <w:next w:val="a3"/>
    <w:uiPriority w:val="99"/>
    <w:semiHidden/>
    <w:unhideWhenUsed/>
    <w:rsid w:val="00903353"/>
  </w:style>
  <w:style w:type="numbering" w:customStyle="1" w:styleId="312">
    <w:name w:val="Нет списка31"/>
    <w:next w:val="a3"/>
    <w:uiPriority w:val="99"/>
    <w:semiHidden/>
    <w:unhideWhenUsed/>
    <w:rsid w:val="00903353"/>
  </w:style>
  <w:style w:type="paragraph" w:customStyle="1" w:styleId="NumberedparaICCS">
    <w:name w:val="Numbered para ICCS"/>
    <w:basedOn w:val="a0"/>
    <w:link w:val="NumberedparaICCSChar"/>
    <w:qFormat/>
    <w:rsid w:val="00903353"/>
    <w:pPr>
      <w:numPr>
        <w:numId w:val="137"/>
      </w:numPr>
      <w:spacing w:after="120" w:line="360" w:lineRule="auto"/>
      <w:jc w:val="both"/>
    </w:pPr>
    <w:rPr>
      <w:rFonts w:ascii="Calibri" w:eastAsia="Times New Roman" w:hAnsi="Calibri" w:cs="Times New Roman"/>
      <w:iCs/>
      <w:szCs w:val="20"/>
      <w:lang w:val="en-US"/>
    </w:rPr>
  </w:style>
  <w:style w:type="character" w:customStyle="1" w:styleId="NumberedparaICCSChar">
    <w:name w:val="Numbered para ICCS Char"/>
    <w:basedOn w:val="a1"/>
    <w:link w:val="NumberedparaICCS"/>
    <w:rsid w:val="00903353"/>
    <w:rPr>
      <w:rFonts w:ascii="Calibri" w:eastAsia="Times New Roman" w:hAnsi="Calibri" w:cs="Times New Roman"/>
      <w:iCs/>
      <w:szCs w:val="20"/>
      <w:lang w:val="en-US"/>
    </w:rPr>
  </w:style>
  <w:style w:type="paragraph" w:customStyle="1" w:styleId="bulletpara">
    <w:name w:val="bullet para"/>
    <w:basedOn w:val="a0"/>
    <w:rsid w:val="00903353"/>
    <w:pPr>
      <w:numPr>
        <w:numId w:val="139"/>
      </w:numPr>
      <w:spacing w:after="120" w:line="360" w:lineRule="auto"/>
      <w:jc w:val="both"/>
    </w:pPr>
    <w:rPr>
      <w:rFonts w:ascii="Times" w:eastAsia="Times New Roman" w:hAnsi="Times" w:cs="Times New Roman"/>
      <w:iCs/>
      <w:sz w:val="24"/>
      <w:szCs w:val="20"/>
      <w:lang w:val="en-AU"/>
    </w:rPr>
  </w:style>
  <w:style w:type="paragraph" w:customStyle="1" w:styleId="Numberedpara">
    <w:name w:val="Numbered para"/>
    <w:basedOn w:val="a0"/>
    <w:link w:val="NumberedparaChar"/>
    <w:rsid w:val="00903353"/>
    <w:pPr>
      <w:tabs>
        <w:tab w:val="num" w:pos="113"/>
      </w:tabs>
      <w:spacing w:after="120" w:line="360" w:lineRule="auto"/>
      <w:ind w:left="113" w:hanging="113"/>
      <w:jc w:val="both"/>
    </w:pPr>
    <w:rPr>
      <w:rFonts w:ascii="Times" w:eastAsia="Times New Roman" w:hAnsi="Times" w:cs="Times New Roman"/>
      <w:sz w:val="24"/>
      <w:szCs w:val="20"/>
      <w:lang w:val="en-GB"/>
    </w:rPr>
  </w:style>
  <w:style w:type="paragraph" w:customStyle="1" w:styleId="ABCpara">
    <w:name w:val="ABC para"/>
    <w:basedOn w:val="bulletpara"/>
    <w:rsid w:val="00903353"/>
    <w:pPr>
      <w:numPr>
        <w:numId w:val="138"/>
      </w:numPr>
    </w:pPr>
    <w:rPr>
      <w:lang w:val="en-GB"/>
    </w:rPr>
  </w:style>
  <w:style w:type="character" w:customStyle="1" w:styleId="NumberedparaChar">
    <w:name w:val="Numbered para Char"/>
    <w:link w:val="Numberedpara"/>
    <w:locked/>
    <w:rsid w:val="00903353"/>
    <w:rPr>
      <w:rFonts w:ascii="Times" w:eastAsia="Times New Roman" w:hAnsi="Times" w:cs="Times New Roman"/>
      <w:sz w:val="24"/>
      <w:szCs w:val="20"/>
      <w:lang w:val="en-GB"/>
    </w:rPr>
  </w:style>
  <w:style w:type="paragraph" w:customStyle="1" w:styleId="Questionnote">
    <w:name w:val="Question note"/>
    <w:basedOn w:val="a0"/>
    <w:rsid w:val="00903353"/>
    <w:pPr>
      <w:keepNext/>
      <w:keepLines/>
      <w:spacing w:before="120" w:after="120" w:line="360" w:lineRule="auto"/>
      <w:ind w:left="851" w:firstLine="397"/>
      <w:jc w:val="both"/>
    </w:pPr>
    <w:rPr>
      <w:rFonts w:ascii="Arial" w:eastAsia="Times New Roman" w:hAnsi="Arial" w:cs="Times New Roman"/>
      <w:i/>
      <w:iCs/>
      <w:sz w:val="20"/>
      <w:szCs w:val="20"/>
      <w:lang w:val="en-AU" w:eastAsia="en-AU"/>
    </w:rPr>
  </w:style>
  <w:style w:type="paragraph" w:customStyle="1" w:styleId="Blurb">
    <w:name w:val="Blurb"/>
    <w:rsid w:val="00903353"/>
    <w:pPr>
      <w:spacing w:before="240" w:after="0" w:line="240" w:lineRule="auto"/>
      <w:ind w:left="567"/>
    </w:pPr>
    <w:rPr>
      <w:rFonts w:ascii="Times" w:eastAsia="Times New Roman" w:hAnsi="Times" w:cs="Times New Roman"/>
      <w:sz w:val="28"/>
      <w:szCs w:val="20"/>
      <w:lang w:val="en-GB"/>
    </w:rPr>
  </w:style>
  <w:style w:type="paragraph" w:customStyle="1" w:styleId="Question">
    <w:name w:val="Question"/>
    <w:link w:val="Question0"/>
    <w:rsid w:val="00903353"/>
    <w:pPr>
      <w:spacing w:before="240" w:after="60" w:line="240" w:lineRule="auto"/>
    </w:pPr>
    <w:rPr>
      <w:rFonts w:ascii="Helvetica" w:eastAsia="Times New Roman" w:hAnsi="Helvetica" w:cs="Times New Roman"/>
      <w:b/>
      <w:sz w:val="28"/>
      <w:szCs w:val="20"/>
      <w:lang w:val="en-AU"/>
    </w:rPr>
  </w:style>
  <w:style w:type="paragraph" w:customStyle="1" w:styleId="ItemIndex">
    <w:name w:val="Item Index"/>
    <w:rsid w:val="00903353"/>
    <w:pPr>
      <w:spacing w:before="200" w:line="240" w:lineRule="auto"/>
      <w:ind w:right="-102"/>
      <w:jc w:val="right"/>
    </w:pPr>
    <w:rPr>
      <w:rFonts w:ascii="Times" w:eastAsia="Times New Roman" w:hAnsi="Times" w:cs="Times New Roman"/>
      <w:sz w:val="24"/>
      <w:szCs w:val="20"/>
      <w:lang w:val="en-AU"/>
    </w:rPr>
  </w:style>
  <w:style w:type="paragraph" w:customStyle="1" w:styleId="Section">
    <w:name w:val="Section"/>
    <w:basedOn w:val="a0"/>
    <w:rsid w:val="00903353"/>
    <w:pPr>
      <w:keepNext/>
      <w:pageBreakBefore/>
      <w:spacing w:before="120" w:after="240" w:line="360" w:lineRule="auto"/>
      <w:ind w:firstLine="397"/>
      <w:jc w:val="both"/>
    </w:pPr>
    <w:rPr>
      <w:rFonts w:ascii="Times New Roman" w:eastAsia="Times New Roman" w:hAnsi="Times New Roman" w:cs="Times New Roman"/>
      <w:b/>
      <w:smallCaps/>
      <w:sz w:val="40"/>
      <w:szCs w:val="24"/>
      <w:lang w:val="en-AU" w:eastAsia="en-AU"/>
    </w:rPr>
  </w:style>
  <w:style w:type="paragraph" w:customStyle="1" w:styleId="bullet0">
    <w:name w:val="bullet+0"/>
    <w:basedOn w:val="a0"/>
    <w:rsid w:val="00903353"/>
    <w:pPr>
      <w:numPr>
        <w:numId w:val="140"/>
      </w:numPr>
      <w:spacing w:after="60" w:line="360" w:lineRule="auto"/>
      <w:ind w:left="1077" w:hanging="357"/>
      <w:jc w:val="both"/>
    </w:pPr>
    <w:rPr>
      <w:rFonts w:ascii="Times New Roman" w:eastAsia="Times New Roman" w:hAnsi="Times New Roman" w:cs="Times New Roman"/>
      <w:sz w:val="24"/>
      <w:szCs w:val="20"/>
      <w:lang w:val="en-GB"/>
    </w:rPr>
  </w:style>
  <w:style w:type="paragraph" w:customStyle="1" w:styleId="Headingsub4">
    <w:name w:val="Heading sub 4"/>
    <w:basedOn w:val="a0"/>
    <w:rsid w:val="00903353"/>
    <w:pPr>
      <w:keepNext/>
      <w:spacing w:before="240" w:after="120" w:line="360" w:lineRule="auto"/>
      <w:ind w:firstLine="397"/>
      <w:jc w:val="both"/>
    </w:pPr>
    <w:rPr>
      <w:rFonts w:ascii="Times New Roman" w:eastAsia="Times New Roman" w:hAnsi="Times New Roman" w:cs="Times New Roman"/>
      <w:b/>
      <w:i/>
      <w:sz w:val="24"/>
      <w:szCs w:val="24"/>
      <w:lang w:val="en-AU" w:eastAsia="en-AU"/>
    </w:rPr>
  </w:style>
  <w:style w:type="paragraph" w:customStyle="1" w:styleId="Doctitle">
    <w:name w:val="Doc title"/>
    <w:basedOn w:val="a0"/>
    <w:rsid w:val="00903353"/>
    <w:pPr>
      <w:spacing w:before="120" w:after="120" w:line="360" w:lineRule="auto"/>
      <w:ind w:firstLine="397"/>
      <w:jc w:val="center"/>
    </w:pPr>
    <w:rPr>
      <w:rFonts w:ascii="Times New Roman" w:eastAsia="Times New Roman" w:hAnsi="Times New Roman" w:cs="Times New Roman"/>
      <w:sz w:val="48"/>
      <w:szCs w:val="48"/>
      <w:lang w:val="en-AU" w:eastAsia="en-AU"/>
    </w:rPr>
  </w:style>
  <w:style w:type="paragraph" w:customStyle="1" w:styleId="footnote">
    <w:name w:val="footnote"/>
    <w:basedOn w:val="aa"/>
    <w:rsid w:val="00903353"/>
    <w:pPr>
      <w:spacing w:after="240" w:line="360" w:lineRule="auto"/>
      <w:ind w:left="454" w:hanging="454"/>
      <w:jc w:val="both"/>
    </w:pPr>
    <w:rPr>
      <w:rFonts w:ascii="Times New Roman" w:eastAsia="Times New Roman" w:hAnsi="Times New Roman" w:cs="Times New Roman"/>
      <w:iCs/>
      <w:sz w:val="20"/>
      <w:szCs w:val="20"/>
      <w:lang w:val="en-AU"/>
    </w:rPr>
  </w:style>
  <w:style w:type="character" w:customStyle="1" w:styleId="footnoteChar">
    <w:name w:val="footnote Char"/>
    <w:rsid w:val="00903353"/>
    <w:rPr>
      <w:lang w:val="en-AU" w:eastAsia="en-US"/>
    </w:rPr>
  </w:style>
  <w:style w:type="paragraph" w:customStyle="1" w:styleId="references">
    <w:name w:val="references"/>
    <w:basedOn w:val="a0"/>
    <w:rsid w:val="00903353"/>
    <w:pPr>
      <w:spacing w:before="120" w:after="120" w:line="320" w:lineRule="atLeast"/>
      <w:ind w:left="562" w:hanging="562"/>
      <w:jc w:val="both"/>
    </w:pPr>
    <w:rPr>
      <w:rFonts w:ascii="Times New Roman" w:eastAsia="Times New Roman" w:hAnsi="Times New Roman" w:cs="Times New Roman"/>
      <w:sz w:val="24"/>
      <w:szCs w:val="20"/>
      <w:lang w:val="en-AU" w:eastAsia="de-DE"/>
    </w:rPr>
  </w:style>
  <w:style w:type="character" w:customStyle="1" w:styleId="hps">
    <w:name w:val="hps"/>
    <w:rsid w:val="00903353"/>
    <w:rPr>
      <w:rFonts w:cs="Times New Roman"/>
    </w:rPr>
  </w:style>
  <w:style w:type="character" w:customStyle="1" w:styleId="hpsatn">
    <w:name w:val="hps atn"/>
    <w:rsid w:val="00903353"/>
    <w:rPr>
      <w:rFonts w:cs="Times New Roman"/>
    </w:rPr>
  </w:style>
  <w:style w:type="paragraph" w:customStyle="1" w:styleId="paragraph">
    <w:name w:val="paragraph"/>
    <w:basedOn w:val="a0"/>
    <w:rsid w:val="00903353"/>
    <w:pPr>
      <w:spacing w:after="120" w:line="360" w:lineRule="auto"/>
      <w:ind w:firstLine="397"/>
      <w:jc w:val="both"/>
    </w:pPr>
    <w:rPr>
      <w:rFonts w:ascii="Times" w:eastAsia="Times New Roman" w:hAnsi="Times" w:cs="Times New Roman"/>
      <w:iCs/>
      <w:sz w:val="24"/>
      <w:szCs w:val="20"/>
      <w:lang w:val="en-GB"/>
    </w:rPr>
  </w:style>
  <w:style w:type="character" w:customStyle="1" w:styleId="Headingsub4Char">
    <w:name w:val="Heading sub 4 Char"/>
    <w:rsid w:val="00903353"/>
    <w:rPr>
      <w:rFonts w:ascii="Arial" w:hAnsi="Arial" w:cs="Arial"/>
      <w:b/>
      <w:bCs/>
      <w:i/>
      <w:iCs/>
      <w:sz w:val="24"/>
      <w:szCs w:val="24"/>
      <w:lang w:val="en-AU" w:eastAsia="en-AU" w:bidi="ar-SA"/>
    </w:rPr>
  </w:style>
  <w:style w:type="character" w:customStyle="1" w:styleId="CharChar">
    <w:name w:val="Char Char"/>
    <w:rsid w:val="00903353"/>
    <w:rPr>
      <w:rFonts w:ascii="Arial" w:hAnsi="Arial" w:cs="Arial"/>
      <w:b/>
      <w:bCs/>
      <w:iCs/>
      <w:sz w:val="28"/>
      <w:szCs w:val="28"/>
      <w:lang w:val="en-AU" w:eastAsia="en-AU" w:bidi="ar-SA"/>
    </w:rPr>
  </w:style>
  <w:style w:type="character" w:customStyle="1" w:styleId="NotesChar">
    <w:name w:val="Notes Char"/>
    <w:rsid w:val="00903353"/>
    <w:rPr>
      <w:rFonts w:ascii="Courier" w:hAnsi="Courier"/>
      <w:color w:val="008000"/>
      <w:sz w:val="24"/>
      <w:lang w:val="en-AU" w:eastAsia="en-US" w:bidi="ar-SA"/>
    </w:rPr>
  </w:style>
  <w:style w:type="paragraph" w:customStyle="1" w:styleId="note">
    <w:name w:val="note"/>
    <w:basedOn w:val="a0"/>
    <w:next w:val="paragraph"/>
    <w:rsid w:val="00903353"/>
    <w:pPr>
      <w:spacing w:before="60" w:after="240" w:line="360" w:lineRule="auto"/>
      <w:ind w:firstLine="397"/>
      <w:jc w:val="both"/>
    </w:pPr>
    <w:rPr>
      <w:rFonts w:ascii="Times New Roman" w:eastAsia="Times New Roman" w:hAnsi="Times New Roman" w:cs="Times New Roman"/>
      <w:sz w:val="20"/>
      <w:szCs w:val="24"/>
      <w:lang w:val="en-AU" w:eastAsia="en-AU"/>
    </w:rPr>
  </w:style>
  <w:style w:type="paragraph" w:customStyle="1" w:styleId="Frage">
    <w:name w:val="Frage"/>
    <w:rsid w:val="00903353"/>
    <w:pPr>
      <w:tabs>
        <w:tab w:val="left" w:pos="709"/>
      </w:tabs>
      <w:overflowPunct w:val="0"/>
      <w:autoSpaceDE w:val="0"/>
      <w:autoSpaceDN w:val="0"/>
      <w:adjustRightInd w:val="0"/>
      <w:spacing w:before="240" w:after="120" w:line="240" w:lineRule="auto"/>
      <w:ind w:left="425" w:hanging="425"/>
      <w:textAlignment w:val="baseline"/>
    </w:pPr>
    <w:rPr>
      <w:rFonts w:ascii="Times New Roman" w:eastAsia="Times New Roman" w:hAnsi="Times New Roman" w:cs="Times New Roman"/>
      <w:b/>
      <w:noProof/>
      <w:sz w:val="24"/>
      <w:szCs w:val="20"/>
      <w:lang w:val="it-IT" w:eastAsia="it-IT"/>
    </w:rPr>
  </w:style>
  <w:style w:type="paragraph" w:customStyle="1" w:styleId="tabelle">
    <w:name w:val="tabelle"/>
    <w:rsid w:val="00903353"/>
    <w:pPr>
      <w:overflowPunct w:val="0"/>
      <w:autoSpaceDE w:val="0"/>
      <w:autoSpaceDN w:val="0"/>
      <w:adjustRightInd w:val="0"/>
      <w:spacing w:before="40" w:after="40" w:line="240" w:lineRule="auto"/>
      <w:textAlignment w:val="baseline"/>
    </w:pPr>
    <w:rPr>
      <w:rFonts w:ascii="Times New Roman" w:eastAsia="Times New Roman" w:hAnsi="Times New Roman" w:cs="Times New Roman"/>
      <w:noProof/>
      <w:szCs w:val="20"/>
      <w:lang w:val="it-IT" w:eastAsia="it-IT"/>
    </w:rPr>
  </w:style>
  <w:style w:type="paragraph" w:customStyle="1" w:styleId="column">
    <w:name w:val="column"/>
    <w:rsid w:val="00903353"/>
    <w:pPr>
      <w:overflowPunct w:val="0"/>
      <w:autoSpaceDE w:val="0"/>
      <w:autoSpaceDN w:val="0"/>
      <w:adjustRightInd w:val="0"/>
      <w:spacing w:before="40" w:after="40" w:line="240" w:lineRule="auto"/>
      <w:jc w:val="center"/>
      <w:textAlignment w:val="baseline"/>
    </w:pPr>
    <w:rPr>
      <w:rFonts w:ascii="Times New Roman" w:eastAsia="Times New Roman" w:hAnsi="Times New Roman" w:cs="Times New Roman"/>
      <w:i/>
      <w:noProof/>
      <w:spacing w:val="-12"/>
      <w:sz w:val="20"/>
      <w:szCs w:val="20"/>
      <w:lang w:val="it-IT" w:eastAsia="it-IT"/>
    </w:rPr>
  </w:style>
  <w:style w:type="character" w:customStyle="1" w:styleId="120">
    <w:name w:val="12"/>
    <w:basedOn w:val="a1"/>
    <w:rsid w:val="00903353"/>
  </w:style>
  <w:style w:type="paragraph" w:customStyle="1" w:styleId="lastbulletpara">
    <w:name w:val="last bullet para"/>
    <w:basedOn w:val="bulletpara"/>
    <w:rsid w:val="00903353"/>
    <w:pPr>
      <w:numPr>
        <w:numId w:val="0"/>
      </w:numPr>
      <w:spacing w:after="240"/>
      <w:ind w:left="714" w:hanging="357"/>
    </w:pPr>
  </w:style>
  <w:style w:type="paragraph" w:customStyle="1" w:styleId="RQ">
    <w:name w:val="RQ"/>
    <w:basedOn w:val="a0"/>
    <w:rsid w:val="00903353"/>
    <w:pPr>
      <w:tabs>
        <w:tab w:val="left" w:pos="720"/>
      </w:tabs>
      <w:spacing w:after="160" w:line="360" w:lineRule="auto"/>
      <w:ind w:left="720" w:hanging="720"/>
      <w:jc w:val="both"/>
    </w:pPr>
    <w:rPr>
      <w:rFonts w:ascii="Times" w:eastAsia="Times New Roman" w:hAnsi="Times" w:cs="Times New Roman"/>
      <w:i/>
      <w:iCs/>
      <w:sz w:val="24"/>
      <w:szCs w:val="20"/>
      <w:lang w:val="en-AU"/>
    </w:rPr>
  </w:style>
  <w:style w:type="character" w:customStyle="1" w:styleId="paragraphChar2">
    <w:name w:val="paragraph Char2"/>
    <w:rsid w:val="00903353"/>
    <w:rPr>
      <w:rFonts w:ascii="Times" w:hAnsi="Times"/>
      <w:iCs/>
      <w:sz w:val="24"/>
      <w:lang w:val="en-GB" w:eastAsia="en-US" w:bidi="ar-SA"/>
    </w:rPr>
  </w:style>
  <w:style w:type="character" w:customStyle="1" w:styleId="artcopy5">
    <w:name w:val="artcopy5"/>
    <w:rsid w:val="00903353"/>
    <w:rPr>
      <w:strike w:val="0"/>
      <w:dstrike w:val="0"/>
      <w:color w:val="333333"/>
      <w:sz w:val="24"/>
      <w:szCs w:val="24"/>
      <w:u w:val="none"/>
      <w:effect w:val="none"/>
    </w:rPr>
  </w:style>
  <w:style w:type="character" w:customStyle="1" w:styleId="klink">
    <w:name w:val="klink"/>
    <w:basedOn w:val="a1"/>
    <w:rsid w:val="00903353"/>
  </w:style>
  <w:style w:type="paragraph" w:customStyle="1" w:styleId="lastbullet0">
    <w:name w:val="last bullet+0"/>
    <w:basedOn w:val="bullet0"/>
    <w:rsid w:val="00903353"/>
    <w:pPr>
      <w:numPr>
        <w:numId w:val="0"/>
      </w:numPr>
      <w:spacing w:after="180"/>
      <w:ind w:left="1077" w:hanging="357"/>
    </w:pPr>
  </w:style>
  <w:style w:type="character" w:customStyle="1" w:styleId="paragraphChar1">
    <w:name w:val="paragraph Char1"/>
    <w:rsid w:val="00903353"/>
    <w:rPr>
      <w:rFonts w:ascii="Times" w:hAnsi="Times"/>
      <w:iCs/>
      <w:sz w:val="24"/>
      <w:lang w:val="en-GB" w:eastAsia="en-US" w:bidi="ar-SA"/>
    </w:rPr>
  </w:style>
  <w:style w:type="paragraph" w:customStyle="1" w:styleId="affff0">
    <w:name w:val="Без отступа"/>
    <w:basedOn w:val="a0"/>
    <w:link w:val="affff1"/>
    <w:qFormat/>
    <w:rsid w:val="00903353"/>
    <w:pPr>
      <w:tabs>
        <w:tab w:val="right" w:leader="dot" w:pos="9355"/>
      </w:tabs>
      <w:spacing w:after="0" w:line="360" w:lineRule="auto"/>
      <w:jc w:val="both"/>
    </w:pPr>
    <w:rPr>
      <w:rFonts w:ascii="Times New Roman" w:eastAsia="Times New Roman" w:hAnsi="Times New Roman" w:cs="Times New Roman"/>
      <w:sz w:val="24"/>
      <w:szCs w:val="24"/>
      <w:lang w:eastAsia="ru-RU"/>
    </w:rPr>
  </w:style>
  <w:style w:type="paragraph" w:customStyle="1" w:styleId="affff2">
    <w:name w:val="Таблица и рисунок"/>
    <w:basedOn w:val="affe"/>
    <w:link w:val="affff3"/>
    <w:qFormat/>
    <w:rsid w:val="00903353"/>
    <w:pPr>
      <w:tabs>
        <w:tab w:val="right" w:leader="dot" w:pos="9355"/>
      </w:tabs>
      <w:ind w:left="0" w:firstLine="397"/>
      <w:jc w:val="center"/>
    </w:pPr>
    <w:rPr>
      <w:rFonts w:eastAsia="Calibri"/>
      <w:b/>
      <w:color w:val="8496B0"/>
    </w:rPr>
  </w:style>
  <w:style w:type="character" w:customStyle="1" w:styleId="affff1">
    <w:name w:val="Без отступа Знак"/>
    <w:basedOn w:val="a1"/>
    <w:link w:val="affff0"/>
    <w:rsid w:val="00903353"/>
    <w:rPr>
      <w:rFonts w:ascii="Times New Roman" w:eastAsia="Times New Roman" w:hAnsi="Times New Roman" w:cs="Times New Roman"/>
      <w:sz w:val="24"/>
      <w:szCs w:val="24"/>
      <w:lang w:eastAsia="ru-RU"/>
    </w:rPr>
  </w:style>
  <w:style w:type="paragraph" w:customStyle="1" w:styleId="affff4">
    <w:name w:val="Вопрос"/>
    <w:basedOn w:val="Question"/>
    <w:link w:val="affff5"/>
    <w:qFormat/>
    <w:rsid w:val="00903353"/>
    <w:pPr>
      <w:keepNext/>
      <w:keepLines/>
      <w:tabs>
        <w:tab w:val="left" w:pos="907"/>
      </w:tabs>
      <w:spacing w:before="120" w:after="0" w:line="288" w:lineRule="auto"/>
    </w:pPr>
    <w:rPr>
      <w:rFonts w:ascii="Times New Roman" w:hAnsi="Times New Roman"/>
      <w:sz w:val="24"/>
      <w:szCs w:val="24"/>
    </w:rPr>
  </w:style>
  <w:style w:type="character" w:customStyle="1" w:styleId="affff3">
    <w:name w:val="Таблица и рисунок Знак"/>
    <w:basedOn w:val="affd"/>
    <w:link w:val="affff2"/>
    <w:rsid w:val="00903353"/>
    <w:rPr>
      <w:rFonts w:ascii="Times New Roman" w:eastAsia="Calibri" w:hAnsi="Times New Roman" w:cs="Times New Roman"/>
      <w:b/>
      <w:color w:val="8496B0"/>
      <w:sz w:val="24"/>
      <w:szCs w:val="24"/>
      <w:lang w:val="x-none"/>
    </w:rPr>
  </w:style>
  <w:style w:type="paragraph" w:customStyle="1" w:styleId="affff6">
    <w:name w:val="Вариант"/>
    <w:basedOn w:val="InstructionsPen"/>
    <w:qFormat/>
    <w:rsid w:val="00903353"/>
    <w:pPr>
      <w:tabs>
        <w:tab w:val="clear" w:pos="7088"/>
        <w:tab w:val="clear" w:pos="8222"/>
        <w:tab w:val="clear" w:pos="9356"/>
        <w:tab w:val="left" w:leader="underscore" w:pos="8647"/>
      </w:tabs>
      <w:spacing w:after="0" w:line="240" w:lineRule="auto"/>
      <w:ind w:left="0"/>
    </w:pPr>
    <w:rPr>
      <w:rFonts w:ascii="Times New Roman" w:hAnsi="Times New Roman"/>
      <w:sz w:val="24"/>
      <w:szCs w:val="24"/>
      <w:lang w:val="ru-RU"/>
    </w:rPr>
  </w:style>
  <w:style w:type="character" w:customStyle="1" w:styleId="Question0">
    <w:name w:val="Question Знак"/>
    <w:basedOn w:val="a1"/>
    <w:link w:val="Question"/>
    <w:rsid w:val="00903353"/>
    <w:rPr>
      <w:rFonts w:ascii="Helvetica" w:eastAsia="Times New Roman" w:hAnsi="Helvetica" w:cs="Times New Roman"/>
      <w:b/>
      <w:sz w:val="28"/>
      <w:szCs w:val="20"/>
      <w:lang w:val="en-AU"/>
    </w:rPr>
  </w:style>
  <w:style w:type="character" w:customStyle="1" w:styleId="affff5">
    <w:name w:val="Вопрос Знак"/>
    <w:basedOn w:val="Question0"/>
    <w:link w:val="affff4"/>
    <w:rsid w:val="00903353"/>
    <w:rPr>
      <w:rFonts w:ascii="Times New Roman" w:eastAsia="Times New Roman" w:hAnsi="Times New Roman" w:cs="Times New Roman"/>
      <w:b/>
      <w:sz w:val="24"/>
      <w:szCs w:val="24"/>
      <w:lang w:val="en-AU"/>
    </w:rPr>
  </w:style>
  <w:style w:type="paragraph" w:customStyle="1" w:styleId="1f3">
    <w:name w:val="Стиль 1"/>
    <w:basedOn w:val="NumberedparaICCS"/>
    <w:link w:val="1f4"/>
    <w:qFormat/>
    <w:rsid w:val="00903353"/>
    <w:pPr>
      <w:numPr>
        <w:numId w:val="0"/>
      </w:numPr>
      <w:spacing w:after="0"/>
      <w:ind w:firstLine="567"/>
    </w:pPr>
    <w:rPr>
      <w:rFonts w:ascii="Times New Roman" w:hAnsi="Times New Roman"/>
      <w:sz w:val="24"/>
      <w:szCs w:val="24"/>
    </w:rPr>
  </w:style>
  <w:style w:type="character" w:customStyle="1" w:styleId="1f4">
    <w:name w:val="Стиль 1 Знак"/>
    <w:basedOn w:val="NumberedparaICCSChar"/>
    <w:link w:val="1f3"/>
    <w:locked/>
    <w:rsid w:val="00903353"/>
    <w:rPr>
      <w:rFonts w:ascii="Times New Roman" w:eastAsia="Times New Roman" w:hAnsi="Times New Roman" w:cs="Times New Roman"/>
      <w:iCs/>
      <w:sz w:val="24"/>
      <w:szCs w:val="24"/>
      <w:lang w:val="en-US"/>
    </w:rPr>
  </w:style>
  <w:style w:type="paragraph" w:customStyle="1" w:styleId="western">
    <w:name w:val="western"/>
    <w:basedOn w:val="a0"/>
    <w:rsid w:val="00903353"/>
    <w:pPr>
      <w:spacing w:before="100" w:beforeAutospacing="1" w:after="100" w:afterAutospacing="1" w:line="240" w:lineRule="auto"/>
      <w:jc w:val="center"/>
    </w:pPr>
    <w:rPr>
      <w:rFonts w:ascii="Tahoma" w:eastAsia="Times New Roman" w:hAnsi="Tahoma" w:cs="Tahoma"/>
      <w:b/>
      <w:bCs/>
      <w:sz w:val="32"/>
      <w:szCs w:val="32"/>
      <w:lang w:eastAsia="ru-RU"/>
    </w:rPr>
  </w:style>
  <w:style w:type="table" w:customStyle="1" w:styleId="58">
    <w:name w:val="Сетка таблицы5"/>
    <w:basedOn w:val="a2"/>
    <w:next w:val="a4"/>
    <w:uiPriority w:val="59"/>
    <w:rsid w:val="00903353"/>
    <w:pPr>
      <w:spacing w:after="0" w:line="240" w:lineRule="auto"/>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
    <w:name w:val="Сетка таблицы12"/>
    <w:basedOn w:val="a2"/>
    <w:next w:val="a4"/>
    <w:uiPriority w:val="59"/>
    <w:rsid w:val="00903353"/>
    <w:pPr>
      <w:spacing w:after="0" w:line="240" w:lineRule="auto"/>
    </w:pPr>
    <w:rPr>
      <w:rFonts w:ascii="Times New Roman" w:hAnsi="Times New Roman"/>
      <w:sz w:val="24"/>
      <w:szCs w:val="24"/>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73">
    <w:name w:val="Нет списка7"/>
    <w:next w:val="a3"/>
    <w:uiPriority w:val="99"/>
    <w:semiHidden/>
    <w:unhideWhenUsed/>
    <w:rsid w:val="00903353"/>
  </w:style>
  <w:style w:type="table" w:customStyle="1" w:styleId="TableNormal1">
    <w:name w:val="Table Normal1"/>
    <w:uiPriority w:val="2"/>
    <w:semiHidden/>
    <w:unhideWhenUsed/>
    <w:qFormat/>
    <w:rsid w:val="00903353"/>
    <w:pPr>
      <w:widowControl w:val="0"/>
      <w:spacing w:after="0" w:line="240" w:lineRule="auto"/>
    </w:pPr>
    <w:rPr>
      <w:rFonts w:eastAsia="Times New Roman"/>
      <w:lang w:val="en-US" w:eastAsia="ru-RU"/>
    </w:rPr>
    <w:tblPr>
      <w:tblInd w:w="0" w:type="dxa"/>
      <w:tblCellMar>
        <w:top w:w="0" w:type="dxa"/>
        <w:left w:w="0" w:type="dxa"/>
        <w:bottom w:w="0" w:type="dxa"/>
        <w:right w:w="0" w:type="dxa"/>
      </w:tblCellMar>
    </w:tblPr>
  </w:style>
  <w:style w:type="paragraph" w:customStyle="1" w:styleId="headertext">
    <w:name w:val="headertext"/>
    <w:basedOn w:val="a0"/>
    <w:rsid w:val="0090335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translation-chunk">
    <w:name w:val="translation-chunk"/>
    <w:basedOn w:val="a1"/>
    <w:rsid w:val="00903353"/>
  </w:style>
  <w:style w:type="character" w:customStyle="1" w:styleId="nobr">
    <w:name w:val="nobr"/>
    <w:basedOn w:val="a1"/>
    <w:rsid w:val="00903353"/>
  </w:style>
  <w:style w:type="paragraph" w:customStyle="1" w:styleId="dt-p">
    <w:name w:val="dt-p"/>
    <w:basedOn w:val="a0"/>
    <w:rsid w:val="0090335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
    <w:name w:val="formattext"/>
    <w:basedOn w:val="a0"/>
    <w:rsid w:val="0090335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lk">
    <w:name w:val="blk"/>
    <w:basedOn w:val="a1"/>
    <w:rsid w:val="00903353"/>
  </w:style>
  <w:style w:type="paragraph" w:customStyle="1" w:styleId="ConsPlusNormal">
    <w:name w:val="ConsPlusNormal"/>
    <w:rsid w:val="00903353"/>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Style20">
    <w:name w:val="Style20"/>
    <w:basedOn w:val="a0"/>
    <w:rsid w:val="00903353"/>
    <w:pPr>
      <w:widowControl w:val="0"/>
      <w:autoSpaceDE w:val="0"/>
      <w:autoSpaceDN w:val="0"/>
      <w:adjustRightInd w:val="0"/>
      <w:spacing w:after="0" w:line="240" w:lineRule="auto"/>
    </w:pPr>
    <w:rPr>
      <w:rFonts w:ascii="Garamond" w:eastAsia="Times New Roman" w:hAnsi="Garamond" w:cs="Times New Roman"/>
      <w:sz w:val="24"/>
      <w:szCs w:val="24"/>
      <w:lang w:eastAsia="ru-RU"/>
    </w:rPr>
  </w:style>
  <w:style w:type="character" w:customStyle="1" w:styleId="FontStyle104">
    <w:name w:val="Font Style104"/>
    <w:rsid w:val="00903353"/>
    <w:rPr>
      <w:rFonts w:ascii="Trebuchet MS" w:hAnsi="Trebuchet MS" w:cs="Trebuchet MS"/>
      <w:b/>
      <w:bCs/>
      <w:sz w:val="24"/>
      <w:szCs w:val="24"/>
    </w:rPr>
  </w:style>
  <w:style w:type="character" w:customStyle="1" w:styleId="FontStyle78">
    <w:name w:val="Font Style78"/>
    <w:rsid w:val="00903353"/>
    <w:rPr>
      <w:rFonts w:ascii="Trebuchet MS" w:hAnsi="Trebuchet MS" w:cs="Trebuchet MS"/>
      <w:b/>
      <w:bCs/>
      <w:spacing w:val="-10"/>
      <w:sz w:val="44"/>
      <w:szCs w:val="44"/>
    </w:rPr>
  </w:style>
  <w:style w:type="paragraph" w:customStyle="1" w:styleId="Style4">
    <w:name w:val="Style4"/>
    <w:basedOn w:val="a0"/>
    <w:rsid w:val="00903353"/>
    <w:pPr>
      <w:widowControl w:val="0"/>
      <w:autoSpaceDE w:val="0"/>
      <w:autoSpaceDN w:val="0"/>
      <w:adjustRightInd w:val="0"/>
      <w:spacing w:after="0" w:line="240" w:lineRule="auto"/>
    </w:pPr>
    <w:rPr>
      <w:rFonts w:ascii="Garamond" w:eastAsia="Times New Roman" w:hAnsi="Garamond" w:cs="Times New Roman"/>
      <w:sz w:val="24"/>
      <w:szCs w:val="24"/>
      <w:lang w:eastAsia="ru-RU"/>
    </w:rPr>
  </w:style>
  <w:style w:type="paragraph" w:customStyle="1" w:styleId="Style5">
    <w:name w:val="Style5"/>
    <w:basedOn w:val="a0"/>
    <w:rsid w:val="00903353"/>
    <w:pPr>
      <w:widowControl w:val="0"/>
      <w:autoSpaceDE w:val="0"/>
      <w:autoSpaceDN w:val="0"/>
      <w:adjustRightInd w:val="0"/>
      <w:spacing w:after="0" w:line="240" w:lineRule="auto"/>
    </w:pPr>
    <w:rPr>
      <w:rFonts w:ascii="Garamond" w:eastAsia="Times New Roman" w:hAnsi="Garamond" w:cs="Times New Roman"/>
      <w:sz w:val="24"/>
      <w:szCs w:val="24"/>
      <w:lang w:eastAsia="ru-RU"/>
    </w:rPr>
  </w:style>
  <w:style w:type="character" w:customStyle="1" w:styleId="FontStyle77">
    <w:name w:val="Font Style77"/>
    <w:rsid w:val="00903353"/>
    <w:rPr>
      <w:rFonts w:ascii="Trebuchet MS" w:hAnsi="Trebuchet MS" w:cs="Trebuchet MS"/>
      <w:b/>
      <w:bCs/>
      <w:spacing w:val="-10"/>
      <w:sz w:val="34"/>
      <w:szCs w:val="34"/>
    </w:rPr>
  </w:style>
  <w:style w:type="paragraph" w:customStyle="1" w:styleId="Style12">
    <w:name w:val="Style12"/>
    <w:basedOn w:val="a0"/>
    <w:rsid w:val="00903353"/>
    <w:pPr>
      <w:widowControl w:val="0"/>
      <w:autoSpaceDE w:val="0"/>
      <w:autoSpaceDN w:val="0"/>
      <w:adjustRightInd w:val="0"/>
      <w:spacing w:after="0" w:line="228" w:lineRule="exact"/>
    </w:pPr>
    <w:rPr>
      <w:rFonts w:ascii="Garamond" w:eastAsia="Times New Roman" w:hAnsi="Garamond" w:cs="Times New Roman"/>
      <w:sz w:val="24"/>
      <w:szCs w:val="24"/>
      <w:lang w:eastAsia="ru-RU"/>
    </w:rPr>
  </w:style>
  <w:style w:type="character" w:customStyle="1" w:styleId="FontStyle89">
    <w:name w:val="Font Style89"/>
    <w:rsid w:val="00903353"/>
    <w:rPr>
      <w:rFonts w:ascii="Trebuchet MS" w:hAnsi="Trebuchet MS" w:cs="Trebuchet MS"/>
      <w:sz w:val="16"/>
      <w:szCs w:val="16"/>
    </w:rPr>
  </w:style>
  <w:style w:type="character" w:customStyle="1" w:styleId="UnresolvedMention">
    <w:name w:val="Unresolved Mention"/>
    <w:basedOn w:val="a1"/>
    <w:uiPriority w:val="99"/>
    <w:semiHidden/>
    <w:unhideWhenUsed/>
    <w:rsid w:val="00903353"/>
    <w:rPr>
      <w:color w:val="808080"/>
      <w:shd w:val="clear" w:color="auto" w:fill="E6E6E6"/>
    </w:rPr>
  </w:style>
  <w:style w:type="numbering" w:customStyle="1" w:styleId="122">
    <w:name w:val="Нет списка12"/>
    <w:next w:val="a3"/>
    <w:uiPriority w:val="99"/>
    <w:semiHidden/>
    <w:unhideWhenUsed/>
    <w:rsid w:val="00903353"/>
  </w:style>
  <w:style w:type="table" w:customStyle="1" w:styleId="131">
    <w:name w:val="Сетка таблицы13"/>
    <w:basedOn w:val="a2"/>
    <w:next w:val="a4"/>
    <w:uiPriority w:val="59"/>
    <w:rsid w:val="00903353"/>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3">
    <w:name w:val="xl63"/>
    <w:basedOn w:val="a0"/>
    <w:rsid w:val="0090335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4">
    <w:name w:val="xl64"/>
    <w:basedOn w:val="a0"/>
    <w:rsid w:val="00903353"/>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5">
    <w:name w:val="xl65"/>
    <w:basedOn w:val="a0"/>
    <w:rsid w:val="00903353"/>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5">
    <w:name w:val="xl75"/>
    <w:basedOn w:val="a0"/>
    <w:rsid w:val="00903353"/>
    <w:pPr>
      <w:pBdr>
        <w:left w:val="single" w:sz="4" w:space="0" w:color="auto"/>
        <w:right w:val="single" w:sz="4" w:space="0" w:color="auto"/>
      </w:pBdr>
      <w:shd w:val="clear" w:color="000000" w:fill="EEECE1"/>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6">
    <w:name w:val="xl76"/>
    <w:basedOn w:val="a0"/>
    <w:rsid w:val="00903353"/>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7">
    <w:name w:val="xl77"/>
    <w:basedOn w:val="a0"/>
    <w:rsid w:val="00903353"/>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8">
    <w:name w:val="xl78"/>
    <w:basedOn w:val="a0"/>
    <w:rsid w:val="00903353"/>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9">
    <w:name w:val="xl79"/>
    <w:basedOn w:val="a0"/>
    <w:rsid w:val="00903353"/>
    <w:pPr>
      <w:pBdr>
        <w:left w:val="single" w:sz="4" w:space="0" w:color="auto"/>
        <w:right w:val="single" w:sz="4" w:space="0" w:color="auto"/>
      </w:pBdr>
      <w:shd w:val="clear" w:color="000000" w:fill="EEECE1"/>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0">
    <w:name w:val="xl80"/>
    <w:basedOn w:val="a0"/>
    <w:rsid w:val="00903353"/>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1">
    <w:name w:val="xl81"/>
    <w:basedOn w:val="a0"/>
    <w:rsid w:val="00903353"/>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2">
    <w:name w:val="xl82"/>
    <w:basedOn w:val="a0"/>
    <w:rsid w:val="00903353"/>
    <w:pPr>
      <w:pBdr>
        <w:left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3">
    <w:name w:val="xl83"/>
    <w:basedOn w:val="a0"/>
    <w:rsid w:val="00903353"/>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4">
    <w:name w:val="xl84"/>
    <w:basedOn w:val="a0"/>
    <w:rsid w:val="00903353"/>
    <w:pPr>
      <w:pBdr>
        <w:left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5">
    <w:name w:val="xl85"/>
    <w:basedOn w:val="a0"/>
    <w:rsid w:val="00903353"/>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83">
    <w:name w:val="Нет списка8"/>
    <w:next w:val="a3"/>
    <w:uiPriority w:val="99"/>
    <w:semiHidden/>
    <w:unhideWhenUsed/>
    <w:rsid w:val="00903353"/>
  </w:style>
  <w:style w:type="table" w:customStyle="1" w:styleId="64">
    <w:name w:val="Сетка таблицы6"/>
    <w:basedOn w:val="a2"/>
    <w:next w:val="a4"/>
    <w:uiPriority w:val="39"/>
    <w:rsid w:val="0090335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3">
    <w:name w:val="Нет списка9"/>
    <w:next w:val="a3"/>
    <w:uiPriority w:val="99"/>
    <w:semiHidden/>
    <w:unhideWhenUsed/>
    <w:rsid w:val="00903353"/>
  </w:style>
  <w:style w:type="table" w:customStyle="1" w:styleId="DPCTableGrid55">
    <w:name w:val="DPC_Table Grid55"/>
    <w:basedOn w:val="a2"/>
    <w:next w:val="a4"/>
    <w:uiPriority w:val="99"/>
    <w:rsid w:val="0090335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2">
    <w:name w:val="Нет списка13"/>
    <w:next w:val="a3"/>
    <w:uiPriority w:val="99"/>
    <w:semiHidden/>
    <w:unhideWhenUsed/>
    <w:rsid w:val="00903353"/>
  </w:style>
  <w:style w:type="paragraph" w:customStyle="1" w:styleId="2f">
    <w:name w:val="стиль2"/>
    <w:basedOn w:val="a0"/>
    <w:rsid w:val="00903353"/>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styleId="HTML1">
    <w:name w:val="HTML Address"/>
    <w:basedOn w:val="a0"/>
    <w:link w:val="HTML2"/>
    <w:uiPriority w:val="99"/>
    <w:semiHidden/>
    <w:unhideWhenUsed/>
    <w:rsid w:val="00903353"/>
    <w:pPr>
      <w:spacing w:after="0" w:line="240" w:lineRule="auto"/>
    </w:pPr>
    <w:rPr>
      <w:rFonts w:ascii="Times New Roman" w:hAnsi="Times New Roman"/>
      <w:i/>
      <w:iCs/>
      <w:sz w:val="24"/>
    </w:rPr>
  </w:style>
  <w:style w:type="character" w:customStyle="1" w:styleId="HTML2">
    <w:name w:val="Адрес HTML Знак"/>
    <w:basedOn w:val="a1"/>
    <w:link w:val="HTML1"/>
    <w:uiPriority w:val="99"/>
    <w:semiHidden/>
    <w:rsid w:val="00903353"/>
    <w:rPr>
      <w:rFonts w:ascii="Times New Roman" w:hAnsi="Times New Roman"/>
      <w:i/>
      <w:iCs/>
      <w:sz w:val="24"/>
    </w:rPr>
  </w:style>
  <w:style w:type="paragraph" w:styleId="affff7">
    <w:name w:val="envelope address"/>
    <w:basedOn w:val="a0"/>
    <w:uiPriority w:val="99"/>
    <w:semiHidden/>
    <w:unhideWhenUsed/>
    <w:rsid w:val="00903353"/>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affff8">
    <w:name w:val="Intense Quote"/>
    <w:basedOn w:val="a0"/>
    <w:next w:val="a0"/>
    <w:link w:val="affff9"/>
    <w:uiPriority w:val="30"/>
    <w:qFormat/>
    <w:rsid w:val="00903353"/>
    <w:pPr>
      <w:pBdr>
        <w:bottom w:val="single" w:sz="4" w:space="4" w:color="4F81BD" w:themeColor="accent1"/>
      </w:pBdr>
      <w:spacing w:before="200" w:after="280" w:line="240" w:lineRule="auto"/>
      <w:ind w:left="936" w:right="936"/>
    </w:pPr>
    <w:rPr>
      <w:rFonts w:ascii="Times New Roman" w:hAnsi="Times New Roman"/>
      <w:b/>
      <w:bCs/>
      <w:i/>
      <w:iCs/>
      <w:color w:val="4F81BD" w:themeColor="accent1"/>
      <w:sz w:val="24"/>
    </w:rPr>
  </w:style>
  <w:style w:type="character" w:customStyle="1" w:styleId="affff9">
    <w:name w:val="Выделенная цитата Знак"/>
    <w:basedOn w:val="a1"/>
    <w:link w:val="affff8"/>
    <w:uiPriority w:val="30"/>
    <w:rsid w:val="00903353"/>
    <w:rPr>
      <w:rFonts w:ascii="Times New Roman" w:hAnsi="Times New Roman"/>
      <w:b/>
      <w:bCs/>
      <w:i/>
      <w:iCs/>
      <w:color w:val="4F81BD" w:themeColor="accent1"/>
      <w:sz w:val="24"/>
    </w:rPr>
  </w:style>
  <w:style w:type="paragraph" w:styleId="affffa">
    <w:name w:val="Date"/>
    <w:basedOn w:val="a0"/>
    <w:next w:val="a0"/>
    <w:link w:val="affffb"/>
    <w:uiPriority w:val="99"/>
    <w:semiHidden/>
    <w:unhideWhenUsed/>
    <w:rsid w:val="00903353"/>
    <w:pPr>
      <w:spacing w:after="0" w:line="240" w:lineRule="auto"/>
    </w:pPr>
    <w:rPr>
      <w:rFonts w:ascii="Times New Roman" w:hAnsi="Times New Roman"/>
      <w:sz w:val="24"/>
    </w:rPr>
  </w:style>
  <w:style w:type="character" w:customStyle="1" w:styleId="affffb">
    <w:name w:val="Дата Знак"/>
    <w:basedOn w:val="a1"/>
    <w:link w:val="affffa"/>
    <w:uiPriority w:val="99"/>
    <w:semiHidden/>
    <w:rsid w:val="00903353"/>
    <w:rPr>
      <w:rFonts w:ascii="Times New Roman" w:hAnsi="Times New Roman"/>
      <w:sz w:val="24"/>
    </w:rPr>
  </w:style>
  <w:style w:type="paragraph" w:styleId="affffc">
    <w:name w:val="Note Heading"/>
    <w:basedOn w:val="a0"/>
    <w:next w:val="a0"/>
    <w:link w:val="affffd"/>
    <w:uiPriority w:val="99"/>
    <w:semiHidden/>
    <w:unhideWhenUsed/>
    <w:rsid w:val="00903353"/>
    <w:pPr>
      <w:spacing w:after="0" w:line="240" w:lineRule="auto"/>
    </w:pPr>
    <w:rPr>
      <w:rFonts w:ascii="Times New Roman" w:hAnsi="Times New Roman"/>
      <w:sz w:val="24"/>
    </w:rPr>
  </w:style>
  <w:style w:type="character" w:customStyle="1" w:styleId="affffd">
    <w:name w:val="Заголовок записки Знак"/>
    <w:basedOn w:val="a1"/>
    <w:link w:val="affffc"/>
    <w:uiPriority w:val="99"/>
    <w:semiHidden/>
    <w:rsid w:val="00903353"/>
    <w:rPr>
      <w:rFonts w:ascii="Times New Roman" w:hAnsi="Times New Roman"/>
      <w:sz w:val="24"/>
    </w:rPr>
  </w:style>
  <w:style w:type="paragraph" w:styleId="affffe">
    <w:name w:val="Body Text First Indent"/>
    <w:basedOn w:val="a7"/>
    <w:link w:val="afffff"/>
    <w:uiPriority w:val="99"/>
    <w:semiHidden/>
    <w:unhideWhenUsed/>
    <w:rsid w:val="00903353"/>
    <w:pPr>
      <w:spacing w:after="0"/>
      <w:ind w:firstLine="360"/>
    </w:pPr>
    <w:rPr>
      <w:rFonts w:eastAsiaTheme="minorHAnsi" w:cstheme="minorBidi"/>
      <w:szCs w:val="22"/>
      <w:lang w:val="ru-RU" w:eastAsia="en-US"/>
    </w:rPr>
  </w:style>
  <w:style w:type="character" w:customStyle="1" w:styleId="afffff">
    <w:name w:val="Красная строка Знак"/>
    <w:basedOn w:val="af1"/>
    <w:link w:val="affffe"/>
    <w:uiPriority w:val="99"/>
    <w:semiHidden/>
    <w:rsid w:val="00903353"/>
    <w:rPr>
      <w:rFonts w:ascii="Times New Roman" w:eastAsia="Times New Roman" w:hAnsi="Times New Roman" w:cs="Times New Roman"/>
      <w:sz w:val="24"/>
      <w:szCs w:val="24"/>
      <w:lang w:val="x-none" w:eastAsia="ru-RU"/>
    </w:rPr>
  </w:style>
  <w:style w:type="paragraph" w:styleId="2f0">
    <w:name w:val="Body Text First Indent 2"/>
    <w:basedOn w:val="aff1"/>
    <w:link w:val="2f1"/>
    <w:uiPriority w:val="99"/>
    <w:semiHidden/>
    <w:unhideWhenUsed/>
    <w:rsid w:val="00903353"/>
    <w:pPr>
      <w:spacing w:after="0"/>
      <w:ind w:left="360" w:firstLine="360"/>
    </w:pPr>
    <w:rPr>
      <w:rFonts w:eastAsiaTheme="minorHAnsi" w:cstheme="minorBidi"/>
      <w:szCs w:val="22"/>
      <w:lang w:eastAsia="en-US"/>
    </w:rPr>
  </w:style>
  <w:style w:type="character" w:customStyle="1" w:styleId="2f1">
    <w:name w:val="Красная строка 2 Знак"/>
    <w:basedOn w:val="aff2"/>
    <w:link w:val="2f0"/>
    <w:uiPriority w:val="99"/>
    <w:semiHidden/>
    <w:rsid w:val="00903353"/>
    <w:rPr>
      <w:rFonts w:ascii="Times New Roman" w:eastAsia="Times New Roman" w:hAnsi="Times New Roman" w:cs="Times New Roman"/>
      <w:sz w:val="24"/>
      <w:szCs w:val="24"/>
      <w:lang w:eastAsia="ru-RU"/>
    </w:rPr>
  </w:style>
  <w:style w:type="paragraph" w:styleId="2f2">
    <w:name w:val="envelope return"/>
    <w:basedOn w:val="a0"/>
    <w:uiPriority w:val="99"/>
    <w:semiHidden/>
    <w:unhideWhenUsed/>
    <w:rsid w:val="00903353"/>
    <w:pPr>
      <w:spacing w:after="0" w:line="240" w:lineRule="auto"/>
    </w:pPr>
    <w:rPr>
      <w:rFonts w:asciiTheme="majorHAnsi" w:eastAsiaTheme="majorEastAsia" w:hAnsiTheme="majorHAnsi" w:cstheme="majorBidi"/>
      <w:sz w:val="20"/>
      <w:szCs w:val="20"/>
    </w:rPr>
  </w:style>
  <w:style w:type="paragraph" w:styleId="afffff0">
    <w:name w:val="Normal Indent"/>
    <w:basedOn w:val="a0"/>
    <w:uiPriority w:val="99"/>
    <w:semiHidden/>
    <w:unhideWhenUsed/>
    <w:rsid w:val="00903353"/>
    <w:pPr>
      <w:spacing w:after="0" w:line="240" w:lineRule="auto"/>
      <w:ind w:left="708"/>
    </w:pPr>
    <w:rPr>
      <w:rFonts w:ascii="Times New Roman" w:hAnsi="Times New Roman"/>
      <w:sz w:val="24"/>
    </w:rPr>
  </w:style>
  <w:style w:type="paragraph" w:styleId="afffff1">
    <w:name w:val="Signature"/>
    <w:basedOn w:val="a0"/>
    <w:link w:val="afffff2"/>
    <w:uiPriority w:val="99"/>
    <w:semiHidden/>
    <w:unhideWhenUsed/>
    <w:rsid w:val="00903353"/>
    <w:pPr>
      <w:spacing w:after="0" w:line="240" w:lineRule="auto"/>
      <w:ind w:left="4252"/>
    </w:pPr>
    <w:rPr>
      <w:rFonts w:ascii="Times New Roman" w:hAnsi="Times New Roman"/>
      <w:sz w:val="24"/>
    </w:rPr>
  </w:style>
  <w:style w:type="character" w:customStyle="1" w:styleId="afffff2">
    <w:name w:val="Подпись Знак"/>
    <w:basedOn w:val="a1"/>
    <w:link w:val="afffff1"/>
    <w:uiPriority w:val="99"/>
    <w:semiHidden/>
    <w:rsid w:val="00903353"/>
    <w:rPr>
      <w:rFonts w:ascii="Times New Roman" w:hAnsi="Times New Roman"/>
      <w:sz w:val="24"/>
    </w:rPr>
  </w:style>
  <w:style w:type="paragraph" w:styleId="afffff3">
    <w:name w:val="Salutation"/>
    <w:basedOn w:val="a0"/>
    <w:next w:val="a0"/>
    <w:link w:val="afffff4"/>
    <w:uiPriority w:val="99"/>
    <w:semiHidden/>
    <w:unhideWhenUsed/>
    <w:rsid w:val="00903353"/>
    <w:pPr>
      <w:spacing w:after="0" w:line="240" w:lineRule="auto"/>
    </w:pPr>
    <w:rPr>
      <w:rFonts w:ascii="Times New Roman" w:hAnsi="Times New Roman"/>
      <w:sz w:val="24"/>
    </w:rPr>
  </w:style>
  <w:style w:type="character" w:customStyle="1" w:styleId="afffff4">
    <w:name w:val="Приветствие Знак"/>
    <w:basedOn w:val="a1"/>
    <w:link w:val="afffff3"/>
    <w:uiPriority w:val="99"/>
    <w:semiHidden/>
    <w:rsid w:val="00903353"/>
    <w:rPr>
      <w:rFonts w:ascii="Times New Roman" w:hAnsi="Times New Roman"/>
      <w:sz w:val="24"/>
    </w:rPr>
  </w:style>
  <w:style w:type="paragraph" w:styleId="afffff5">
    <w:name w:val="Closing"/>
    <w:basedOn w:val="a0"/>
    <w:link w:val="afffff6"/>
    <w:uiPriority w:val="99"/>
    <w:semiHidden/>
    <w:unhideWhenUsed/>
    <w:rsid w:val="00903353"/>
    <w:pPr>
      <w:spacing w:after="0" w:line="240" w:lineRule="auto"/>
      <w:ind w:left="4252"/>
    </w:pPr>
    <w:rPr>
      <w:rFonts w:ascii="Times New Roman" w:hAnsi="Times New Roman"/>
      <w:sz w:val="24"/>
    </w:rPr>
  </w:style>
  <w:style w:type="character" w:customStyle="1" w:styleId="afffff6">
    <w:name w:val="Прощание Знак"/>
    <w:basedOn w:val="a1"/>
    <w:link w:val="afffff5"/>
    <w:uiPriority w:val="99"/>
    <w:semiHidden/>
    <w:rsid w:val="00903353"/>
    <w:rPr>
      <w:rFonts w:ascii="Times New Roman" w:hAnsi="Times New Roman"/>
      <w:sz w:val="24"/>
    </w:rPr>
  </w:style>
  <w:style w:type="paragraph" w:styleId="afffff7">
    <w:name w:val="Bibliography"/>
    <w:basedOn w:val="a0"/>
    <w:next w:val="a0"/>
    <w:uiPriority w:val="37"/>
    <w:semiHidden/>
    <w:unhideWhenUsed/>
    <w:rsid w:val="00903353"/>
    <w:pPr>
      <w:spacing w:after="0" w:line="240" w:lineRule="auto"/>
    </w:pPr>
    <w:rPr>
      <w:rFonts w:ascii="Times New Roman" w:hAnsi="Times New Roman"/>
      <w:sz w:val="24"/>
    </w:rPr>
  </w:style>
  <w:style w:type="paragraph" w:styleId="afffff8">
    <w:name w:val="Block Text"/>
    <w:basedOn w:val="a0"/>
    <w:uiPriority w:val="99"/>
    <w:semiHidden/>
    <w:unhideWhenUsed/>
    <w:rsid w:val="00903353"/>
    <w:pPr>
      <w:pBdr>
        <w:top w:val="single" w:sz="2" w:space="10" w:color="4F81BD" w:themeColor="accent1"/>
        <w:left w:val="single" w:sz="2" w:space="10" w:color="4F81BD" w:themeColor="accent1"/>
        <w:bottom w:val="single" w:sz="2" w:space="10" w:color="4F81BD" w:themeColor="accent1"/>
        <w:right w:val="single" w:sz="2" w:space="10" w:color="4F81BD" w:themeColor="accent1"/>
      </w:pBdr>
      <w:spacing w:after="0" w:line="240" w:lineRule="auto"/>
      <w:ind w:left="1152" w:right="1152"/>
    </w:pPr>
    <w:rPr>
      <w:rFonts w:eastAsiaTheme="minorEastAsia"/>
      <w:i/>
      <w:iCs/>
      <w:color w:val="4F81BD" w:themeColor="accent1"/>
      <w:sz w:val="24"/>
    </w:rPr>
  </w:style>
  <w:style w:type="paragraph" w:styleId="2f3">
    <w:name w:val="Quote"/>
    <w:basedOn w:val="a0"/>
    <w:next w:val="a0"/>
    <w:link w:val="2f4"/>
    <w:uiPriority w:val="29"/>
    <w:qFormat/>
    <w:rsid w:val="00903353"/>
    <w:pPr>
      <w:spacing w:after="0" w:line="240" w:lineRule="auto"/>
    </w:pPr>
    <w:rPr>
      <w:rFonts w:ascii="Times New Roman" w:hAnsi="Times New Roman"/>
      <w:i/>
      <w:iCs/>
      <w:color w:val="000000" w:themeColor="text1"/>
      <w:sz w:val="24"/>
    </w:rPr>
  </w:style>
  <w:style w:type="character" w:customStyle="1" w:styleId="2f4">
    <w:name w:val="Цитата 2 Знак"/>
    <w:basedOn w:val="a1"/>
    <w:link w:val="2f3"/>
    <w:uiPriority w:val="29"/>
    <w:rsid w:val="00903353"/>
    <w:rPr>
      <w:rFonts w:ascii="Times New Roman" w:hAnsi="Times New Roman"/>
      <w:i/>
      <w:iCs/>
      <w:color w:val="000000" w:themeColor="text1"/>
      <w:sz w:val="24"/>
    </w:rPr>
  </w:style>
  <w:style w:type="paragraph" w:styleId="afffff9">
    <w:name w:val="Message Header"/>
    <w:basedOn w:val="a0"/>
    <w:link w:val="afffffa"/>
    <w:uiPriority w:val="99"/>
    <w:semiHidden/>
    <w:unhideWhenUsed/>
    <w:rsid w:val="00903353"/>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afffffa">
    <w:name w:val="Шапка Знак"/>
    <w:basedOn w:val="a1"/>
    <w:link w:val="afffff9"/>
    <w:uiPriority w:val="99"/>
    <w:semiHidden/>
    <w:rsid w:val="00903353"/>
    <w:rPr>
      <w:rFonts w:asciiTheme="majorHAnsi" w:eastAsiaTheme="majorEastAsia" w:hAnsiTheme="majorHAnsi" w:cstheme="majorBidi"/>
      <w:sz w:val="24"/>
      <w:szCs w:val="24"/>
      <w:shd w:val="pct20" w:color="auto" w:fill="auto"/>
    </w:rPr>
  </w:style>
  <w:style w:type="paragraph" w:styleId="afffffb">
    <w:name w:val="E-mail Signature"/>
    <w:basedOn w:val="a0"/>
    <w:link w:val="afffffc"/>
    <w:uiPriority w:val="99"/>
    <w:semiHidden/>
    <w:unhideWhenUsed/>
    <w:rsid w:val="00903353"/>
    <w:pPr>
      <w:spacing w:after="0" w:line="240" w:lineRule="auto"/>
    </w:pPr>
    <w:rPr>
      <w:rFonts w:ascii="Times New Roman" w:hAnsi="Times New Roman"/>
      <w:sz w:val="24"/>
    </w:rPr>
  </w:style>
  <w:style w:type="character" w:customStyle="1" w:styleId="afffffc">
    <w:name w:val="Электронная подпись Знак"/>
    <w:basedOn w:val="a1"/>
    <w:link w:val="afffffb"/>
    <w:uiPriority w:val="99"/>
    <w:semiHidden/>
    <w:rsid w:val="00903353"/>
    <w:rPr>
      <w:rFonts w:ascii="Times New Roman" w:hAnsi="Times New Roman"/>
      <w:sz w:val="24"/>
    </w:rPr>
  </w:style>
  <w:style w:type="paragraph" w:customStyle="1" w:styleId="3e">
    <w:name w:val="стиль3"/>
    <w:basedOn w:val="a0"/>
    <w:rsid w:val="0090335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ableTextLeft">
    <w:name w:val="Table_Text_Left"/>
    <w:basedOn w:val="a0"/>
    <w:uiPriority w:val="99"/>
    <w:rsid w:val="00903353"/>
    <w:pPr>
      <w:tabs>
        <w:tab w:val="left" w:pos="500"/>
        <w:tab w:val="center" w:pos="960"/>
        <w:tab w:val="center" w:pos="1920"/>
        <w:tab w:val="center" w:pos="2880"/>
        <w:tab w:val="center" w:pos="3840"/>
        <w:tab w:val="center" w:pos="4800"/>
        <w:tab w:val="center" w:pos="5760"/>
        <w:tab w:val="center" w:pos="6720"/>
      </w:tabs>
      <w:suppressAutoHyphens/>
      <w:autoSpaceDE w:val="0"/>
      <w:autoSpaceDN w:val="0"/>
      <w:adjustRightInd w:val="0"/>
      <w:spacing w:after="140" w:line="280" w:lineRule="atLeast"/>
      <w:textAlignment w:val="center"/>
    </w:pPr>
    <w:rPr>
      <w:rFonts w:ascii="Minion Pro" w:hAnsi="Minion Pro" w:cs="Minion Pro"/>
      <w:color w:val="000000"/>
      <w:sz w:val="24"/>
      <w:szCs w:val="24"/>
      <w:lang w:val="en-US"/>
    </w:rPr>
  </w:style>
  <w:style w:type="paragraph" w:customStyle="1" w:styleId="TableText0">
    <w:name w:val="Table_Text"/>
    <w:basedOn w:val="a0"/>
    <w:uiPriority w:val="99"/>
    <w:rsid w:val="00903353"/>
    <w:pPr>
      <w:tabs>
        <w:tab w:val="left" w:pos="500"/>
        <w:tab w:val="center" w:pos="960"/>
        <w:tab w:val="center" w:pos="1920"/>
        <w:tab w:val="center" w:pos="2880"/>
        <w:tab w:val="center" w:pos="3840"/>
        <w:tab w:val="center" w:pos="4800"/>
        <w:tab w:val="center" w:pos="5760"/>
        <w:tab w:val="center" w:pos="6720"/>
      </w:tabs>
      <w:suppressAutoHyphens/>
      <w:autoSpaceDE w:val="0"/>
      <w:autoSpaceDN w:val="0"/>
      <w:adjustRightInd w:val="0"/>
      <w:spacing w:after="140" w:line="280" w:lineRule="atLeast"/>
      <w:jc w:val="center"/>
      <w:textAlignment w:val="center"/>
    </w:pPr>
    <w:rPr>
      <w:rFonts w:ascii="Minion Pro" w:hAnsi="Minion Pro" w:cs="Minion Pro"/>
      <w:color w:val="000000"/>
      <w:sz w:val="24"/>
      <w:szCs w:val="24"/>
      <w:lang w:val="en-US"/>
    </w:rPr>
  </w:style>
  <w:style w:type="paragraph" w:customStyle="1" w:styleId="StemParts">
    <w:name w:val="Stem_Parts"/>
    <w:basedOn w:val="a0"/>
    <w:uiPriority w:val="99"/>
    <w:rsid w:val="00903353"/>
    <w:pPr>
      <w:tabs>
        <w:tab w:val="left" w:pos="300"/>
      </w:tabs>
      <w:suppressAutoHyphens/>
      <w:autoSpaceDE w:val="0"/>
      <w:autoSpaceDN w:val="0"/>
      <w:adjustRightInd w:val="0"/>
      <w:spacing w:after="280" w:line="280" w:lineRule="atLeast"/>
      <w:ind w:left="300" w:hanging="300"/>
      <w:textAlignment w:val="center"/>
    </w:pPr>
    <w:rPr>
      <w:rFonts w:ascii="Minion Pro" w:hAnsi="Minion Pro" w:cs="Minion Pro"/>
      <w:color w:val="000000"/>
      <w:sz w:val="24"/>
      <w:szCs w:val="24"/>
      <w:lang w:val="en-US"/>
    </w:rPr>
  </w:style>
  <w:style w:type="paragraph" w:customStyle="1" w:styleId="PSIHeader">
    <w:name w:val="PSI_Header"/>
    <w:basedOn w:val="a0"/>
    <w:uiPriority w:val="99"/>
    <w:rsid w:val="00903353"/>
    <w:pPr>
      <w:tabs>
        <w:tab w:val="left" w:pos="600"/>
        <w:tab w:val="right" w:pos="8760"/>
      </w:tabs>
      <w:suppressAutoHyphens/>
      <w:autoSpaceDE w:val="0"/>
      <w:autoSpaceDN w:val="0"/>
      <w:adjustRightInd w:val="0"/>
      <w:spacing w:after="0" w:line="280" w:lineRule="atLeast"/>
      <w:textAlignment w:val="center"/>
    </w:pPr>
    <w:rPr>
      <w:rFonts w:ascii="Myriad Pro" w:hAnsi="Myriad Pro" w:cs="Myriad Pro"/>
      <w:b/>
      <w:bCs/>
      <w:color w:val="000000"/>
      <w:sz w:val="26"/>
      <w:szCs w:val="26"/>
      <w:lang w:val="en-US"/>
    </w:rPr>
  </w:style>
  <w:style w:type="paragraph" w:customStyle="1" w:styleId="Stem0">
    <w:name w:val="Stem"/>
    <w:basedOn w:val="a0"/>
    <w:uiPriority w:val="99"/>
    <w:rsid w:val="00903353"/>
    <w:pPr>
      <w:suppressAutoHyphens/>
      <w:autoSpaceDE w:val="0"/>
      <w:autoSpaceDN w:val="0"/>
      <w:adjustRightInd w:val="0"/>
      <w:spacing w:after="140" w:line="280" w:lineRule="atLeast"/>
      <w:textAlignment w:val="center"/>
    </w:pPr>
    <w:rPr>
      <w:rFonts w:ascii="Minion Pro" w:hAnsi="Minion Pro" w:cs="Minion Pro"/>
      <w:color w:val="000000"/>
      <w:sz w:val="24"/>
      <w:szCs w:val="24"/>
      <w:lang w:val="en-US"/>
    </w:rPr>
  </w:style>
  <w:style w:type="paragraph" w:customStyle="1" w:styleId="StemMC">
    <w:name w:val="Stem_MC"/>
    <w:basedOn w:val="Stem0"/>
    <w:uiPriority w:val="99"/>
    <w:rsid w:val="00903353"/>
    <w:pPr>
      <w:spacing w:after="280"/>
    </w:pPr>
  </w:style>
  <w:style w:type="paragraph" w:customStyle="1" w:styleId="OptionRightAlign2digits">
    <w:name w:val="Option_RightAlign_2digits"/>
    <w:basedOn w:val="a0"/>
    <w:uiPriority w:val="99"/>
    <w:rsid w:val="00903353"/>
    <w:pPr>
      <w:tabs>
        <w:tab w:val="right" w:pos="720"/>
      </w:tabs>
      <w:suppressAutoHyphens/>
      <w:autoSpaceDE w:val="0"/>
      <w:autoSpaceDN w:val="0"/>
      <w:adjustRightInd w:val="0"/>
      <w:spacing w:after="140" w:line="280" w:lineRule="atLeast"/>
      <w:ind w:left="20"/>
      <w:textAlignment w:val="center"/>
    </w:pPr>
    <w:rPr>
      <w:rFonts w:ascii="Minion Pro" w:hAnsi="Minion Pro" w:cs="Minion Pro"/>
      <w:color w:val="000000"/>
      <w:sz w:val="24"/>
      <w:szCs w:val="24"/>
      <w:lang w:val="en-US"/>
    </w:rPr>
  </w:style>
  <w:style w:type="character" w:customStyle="1" w:styleId="OptionABCD">
    <w:name w:val="Option_ABCD"/>
    <w:uiPriority w:val="99"/>
    <w:rsid w:val="00903353"/>
    <w:rPr>
      <w:rFonts w:ascii="TIMSS_options" w:hAnsi="TIMSS_options" w:cs="TIMSS_options"/>
      <w:position w:val="-8"/>
      <w:sz w:val="32"/>
      <w:szCs w:val="32"/>
    </w:rPr>
  </w:style>
  <w:style w:type="paragraph" w:customStyle="1" w:styleId="scoringanswerextraspace">
    <w:name w:val="scoring answer extra space"/>
    <w:basedOn w:val="a0"/>
    <w:rsid w:val="00903353"/>
    <w:pPr>
      <w:tabs>
        <w:tab w:val="left" w:pos="1162"/>
      </w:tabs>
      <w:spacing w:after="120" w:line="240" w:lineRule="auto"/>
    </w:pPr>
    <w:rPr>
      <w:rFonts w:ascii="Arial" w:eastAsia="Times New Roman" w:hAnsi="Arial" w:cs="Times New Roman"/>
      <w:sz w:val="20"/>
      <w:szCs w:val="20"/>
      <w:lang w:val="en-AU" w:eastAsia="ru-RU"/>
    </w:rPr>
  </w:style>
  <w:style w:type="paragraph" w:customStyle="1" w:styleId="arial10CB">
    <w:name w:val="arial10CB"/>
    <w:rsid w:val="00903353"/>
    <w:pPr>
      <w:spacing w:after="0" w:line="240" w:lineRule="auto"/>
      <w:jc w:val="center"/>
    </w:pPr>
    <w:rPr>
      <w:rFonts w:ascii="Arial" w:eastAsia="Times New Roman" w:hAnsi="Arial" w:cs="Times New Roman"/>
      <w:b/>
      <w:sz w:val="20"/>
      <w:szCs w:val="20"/>
      <w:lang w:val="en-GB"/>
    </w:rPr>
  </w:style>
  <w:style w:type="paragraph" w:customStyle="1" w:styleId="NewspaperHeading">
    <w:name w:val="NewspaperHeading"/>
    <w:rsid w:val="00903353"/>
    <w:pPr>
      <w:spacing w:before="120" w:after="240" w:line="240" w:lineRule="auto"/>
      <w:jc w:val="center"/>
    </w:pPr>
    <w:rPr>
      <w:rFonts w:ascii="Arial" w:eastAsia="Times New Roman" w:hAnsi="Arial" w:cs="Times New Roman"/>
      <w:b/>
      <w:caps/>
      <w:szCs w:val="20"/>
      <w:lang w:val="en-GB"/>
    </w:rPr>
  </w:style>
  <w:style w:type="character" w:customStyle="1" w:styleId="stemP2012Char">
    <w:name w:val="stem_P2012 Char"/>
    <w:basedOn w:val="a1"/>
    <w:link w:val="stemP2012"/>
    <w:locked/>
    <w:rsid w:val="00903353"/>
    <w:rPr>
      <w:rFonts w:ascii="Arial" w:hAnsi="Arial" w:cs="Arial"/>
      <w:lang w:val="en-GB"/>
    </w:rPr>
  </w:style>
  <w:style w:type="paragraph" w:customStyle="1" w:styleId="stemP2012">
    <w:name w:val="stem_P2012"/>
    <w:link w:val="stemP2012Char"/>
    <w:rsid w:val="00903353"/>
    <w:pPr>
      <w:keepNext/>
      <w:spacing w:after="220" w:line="240" w:lineRule="auto"/>
    </w:pPr>
    <w:rPr>
      <w:rFonts w:ascii="Arial" w:hAnsi="Arial" w:cs="Arial"/>
      <w:lang w:val="en-GB"/>
    </w:rPr>
  </w:style>
  <w:style w:type="paragraph" w:customStyle="1" w:styleId="acknowledgmentP2012">
    <w:name w:val="acknowledgment_P2012"/>
    <w:next w:val="a0"/>
    <w:rsid w:val="00903353"/>
    <w:pPr>
      <w:widowControl w:val="0"/>
      <w:spacing w:before="480" w:after="0" w:line="240" w:lineRule="auto"/>
    </w:pPr>
    <w:rPr>
      <w:rFonts w:ascii="Arial" w:eastAsia="Times New Roman" w:hAnsi="Arial" w:cs="Times New Roman"/>
      <w:vanish/>
      <w:sz w:val="18"/>
      <w:szCs w:val="20"/>
      <w:lang w:val="en-GB"/>
    </w:rPr>
  </w:style>
  <w:style w:type="character" w:customStyle="1" w:styleId="WW8Num3z6">
    <w:name w:val="WW8Num3z6"/>
    <w:rsid w:val="00903353"/>
  </w:style>
  <w:style w:type="numbering" w:customStyle="1" w:styleId="220">
    <w:name w:val="Нет списка22"/>
    <w:next w:val="a3"/>
    <w:uiPriority w:val="99"/>
    <w:semiHidden/>
    <w:unhideWhenUsed/>
    <w:rsid w:val="00903353"/>
  </w:style>
  <w:style w:type="numbering" w:customStyle="1" w:styleId="1ai1">
    <w:name w:val="1 / a / i1"/>
    <w:basedOn w:val="a3"/>
    <w:next w:val="1ai"/>
    <w:rsid w:val="00903353"/>
    <w:pPr>
      <w:numPr>
        <w:numId w:val="3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49064267">
      <w:bodyDiv w:val="1"/>
      <w:marLeft w:val="0"/>
      <w:marRight w:val="0"/>
      <w:marTop w:val="0"/>
      <w:marBottom w:val="0"/>
      <w:divBdr>
        <w:top w:val="none" w:sz="0" w:space="0" w:color="auto"/>
        <w:left w:val="none" w:sz="0" w:space="0" w:color="auto"/>
        <w:bottom w:val="none" w:sz="0" w:space="0" w:color="auto"/>
        <w:right w:val="none" w:sz="0" w:space="0" w:color="auto"/>
      </w:divBdr>
    </w:div>
    <w:div w:id="1763573912">
      <w:bodyDiv w:val="1"/>
      <w:marLeft w:val="0"/>
      <w:marRight w:val="0"/>
      <w:marTop w:val="0"/>
      <w:marBottom w:val="0"/>
      <w:divBdr>
        <w:top w:val="none" w:sz="0" w:space="0" w:color="auto"/>
        <w:left w:val="none" w:sz="0" w:space="0" w:color="auto"/>
        <w:bottom w:val="none" w:sz="0" w:space="0" w:color="auto"/>
        <w:right w:val="none" w:sz="0" w:space="0" w:color="auto"/>
      </w:divBdr>
    </w:div>
    <w:div w:id="19143178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97.jpe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chart" Target="charts/chart3.xml"/><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header" Target="header1.xml"/><Relationship Id="rId89" Type="http://schemas.openxmlformats.org/officeDocument/2006/relationships/package" Target="embeddings/______Microsoft_PowerPoint1.sldx"/><Relationship Id="rId112" Type="http://schemas.openxmlformats.org/officeDocument/2006/relationships/image" Target="media/image92.jpeg"/><Relationship Id="rId133" Type="http://schemas.openxmlformats.org/officeDocument/2006/relationships/hyperlink" Target="http://www.edu.ru/documents/view/62673/" TargetMode="External"/><Relationship Id="rId138" Type="http://schemas.openxmlformats.org/officeDocument/2006/relationships/fontTable" Target="fontTable.xml"/><Relationship Id="rId16" Type="http://schemas.openxmlformats.org/officeDocument/2006/relationships/image" Target="media/image9.png"/><Relationship Id="rId107" Type="http://schemas.openxmlformats.org/officeDocument/2006/relationships/image" Target="media/image87.jpe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6.png"/><Relationship Id="rId102" Type="http://schemas.openxmlformats.org/officeDocument/2006/relationships/image" Target="media/image82.png"/><Relationship Id="rId123" Type="http://schemas.openxmlformats.org/officeDocument/2006/relationships/image" Target="media/image103.png"/><Relationship Id="rId128" Type="http://schemas.openxmlformats.org/officeDocument/2006/relationships/image" Target="media/image106.jpeg"/><Relationship Id="rId5" Type="http://schemas.openxmlformats.org/officeDocument/2006/relationships/webSettings" Target="webSettings.xml"/><Relationship Id="rId90" Type="http://schemas.openxmlformats.org/officeDocument/2006/relationships/chart" Target="charts/chart5.xml"/><Relationship Id="rId95" Type="http://schemas.openxmlformats.org/officeDocument/2006/relationships/image" Target="media/image76.emf"/><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chart" Target="charts/chart4.xml"/><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93.jpeg"/><Relationship Id="rId118" Type="http://schemas.openxmlformats.org/officeDocument/2006/relationships/image" Target="media/image98.jpeg"/><Relationship Id="rId134" Type="http://schemas.openxmlformats.org/officeDocument/2006/relationships/hyperlink" Target="http://www.edu.ru/documents/view/62783/" TargetMode="External"/><Relationship Id="rId13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7.png"/><Relationship Id="rId85" Type="http://schemas.openxmlformats.org/officeDocument/2006/relationships/footer" Target="footer3.xml"/><Relationship Id="rId93" Type="http://schemas.openxmlformats.org/officeDocument/2006/relationships/image" Target="media/image74.png"/><Relationship Id="rId98" Type="http://schemas.openxmlformats.org/officeDocument/2006/relationships/image" Target="media/image78.jpeg"/><Relationship Id="rId121" Type="http://schemas.openxmlformats.org/officeDocument/2006/relationships/image" Target="media/image101.jpeg"/><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chart" Target="charts/chart2.xml"/><Relationship Id="rId59" Type="http://schemas.openxmlformats.org/officeDocument/2006/relationships/image" Target="media/image48.png"/><Relationship Id="rId67" Type="http://schemas.openxmlformats.org/officeDocument/2006/relationships/image" Target="media/image56.png"/><Relationship Id="rId103" Type="http://schemas.openxmlformats.org/officeDocument/2006/relationships/image" Target="media/image83.jpeg"/><Relationship Id="rId108" Type="http://schemas.openxmlformats.org/officeDocument/2006/relationships/image" Target="media/image88.png"/><Relationship Id="rId116" Type="http://schemas.openxmlformats.org/officeDocument/2006/relationships/image" Target="media/image96.jpeg"/><Relationship Id="rId124" Type="http://schemas.openxmlformats.org/officeDocument/2006/relationships/hyperlink" Target="http://www.fioco.ru" TargetMode="External"/><Relationship Id="rId129" Type="http://schemas.openxmlformats.org/officeDocument/2006/relationships/image" Target="media/image107.png"/><Relationship Id="rId137" Type="http://schemas.openxmlformats.org/officeDocument/2006/relationships/footer" Target="footer5.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0.png"/><Relationship Id="rId88" Type="http://schemas.openxmlformats.org/officeDocument/2006/relationships/image" Target="media/image71.wmf"/><Relationship Id="rId91" Type="http://schemas.openxmlformats.org/officeDocument/2006/relationships/image" Target="media/image72.png"/><Relationship Id="rId96" Type="http://schemas.openxmlformats.org/officeDocument/2006/relationships/chart" Target="charts/chart6.xml"/><Relationship Id="rId111" Type="http://schemas.openxmlformats.org/officeDocument/2006/relationships/image" Target="media/image91.jpeg"/><Relationship Id="rId132" Type="http://schemas.openxmlformats.org/officeDocument/2006/relationships/hyperlink" Target="https://normativ.kontur.ru/document?moduleId=1&amp;documentId=228631" TargetMode="Externa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image" Target="media/image86.png"/><Relationship Id="rId114" Type="http://schemas.openxmlformats.org/officeDocument/2006/relationships/image" Target="media/image94.jpeg"/><Relationship Id="rId119" Type="http://schemas.openxmlformats.org/officeDocument/2006/relationships/image" Target="media/image99.jpeg"/><Relationship Id="rId127" Type="http://schemas.openxmlformats.org/officeDocument/2006/relationships/image" Target="media/image105.jpe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footer" Target="footer2.xml"/><Relationship Id="rId81" Type="http://schemas.openxmlformats.org/officeDocument/2006/relationships/image" Target="media/image68.png"/><Relationship Id="rId86" Type="http://schemas.openxmlformats.org/officeDocument/2006/relationships/header" Target="header2.xml"/><Relationship Id="rId94" Type="http://schemas.openxmlformats.org/officeDocument/2006/relationships/image" Target="media/image75.jpeg"/><Relationship Id="rId99" Type="http://schemas.openxmlformats.org/officeDocument/2006/relationships/image" Target="media/image79.png"/><Relationship Id="rId101" Type="http://schemas.openxmlformats.org/officeDocument/2006/relationships/image" Target="media/image81.jpeg"/><Relationship Id="rId122" Type="http://schemas.openxmlformats.org/officeDocument/2006/relationships/image" Target="media/image102.png"/><Relationship Id="rId130" Type="http://schemas.openxmlformats.org/officeDocument/2006/relationships/image" Target="media/image108.png"/><Relationship Id="rId135" Type="http://schemas.openxmlformats.org/officeDocument/2006/relationships/hyperlink" Target="http://www.edu.ru/documents/view/62191/"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89.jpeg"/><Relationship Id="rId34" Type="http://schemas.openxmlformats.org/officeDocument/2006/relationships/image" Target="media/image27.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77.emf"/><Relationship Id="rId104" Type="http://schemas.openxmlformats.org/officeDocument/2006/relationships/image" Target="media/image84.jpeg"/><Relationship Id="rId120" Type="http://schemas.openxmlformats.org/officeDocument/2006/relationships/image" Target="media/image100.jpeg"/><Relationship Id="rId125" Type="http://schemas.openxmlformats.org/officeDocument/2006/relationships/hyperlink" Target="http://www.fioco.ru/fioko-news/&#1088;&#1077;&#1079;&#1091;&#1083;&#1100;&#1090;&#1072;&#1090;&#1099;-&#1087;&#1086;&#1076;&#1075;&#1086;&#1090;&#1086;&#1074;&#1082;&#1080;-&#1087;&#1088;&#1086;&#1074;&#1077;&#1076;&#1077;&#1085;&#1080;&#1103;-&#1080;-&#1072;&#1085;&#1072;&#1083;&#1080;&#1079;&#1072;-&#1084;&#1089;&#1080;-&#1074;-&#1088;&#1092;" TargetMode="External"/><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73.pn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chart" Target="charts/chart1.xml"/><Relationship Id="rId66" Type="http://schemas.openxmlformats.org/officeDocument/2006/relationships/image" Target="media/image55.png"/><Relationship Id="rId87" Type="http://schemas.openxmlformats.org/officeDocument/2006/relationships/footer" Target="footer4.xml"/><Relationship Id="rId110" Type="http://schemas.openxmlformats.org/officeDocument/2006/relationships/image" Target="media/image90.jpeg"/><Relationship Id="rId115" Type="http://schemas.openxmlformats.org/officeDocument/2006/relationships/image" Target="media/image95.jpeg"/><Relationship Id="rId131" Type="http://schemas.openxmlformats.org/officeDocument/2006/relationships/hyperlink" Target="https://normativ.kontur.ru/document?moduleId=1&amp;documentId=283448" TargetMode="External"/><Relationship Id="rId136" Type="http://schemas.openxmlformats.org/officeDocument/2006/relationships/hyperlink" Target="http://www.fioco.ru" TargetMode="External"/><Relationship Id="rId61" Type="http://schemas.openxmlformats.org/officeDocument/2006/relationships/image" Target="media/image50.png"/><Relationship Id="rId82" Type="http://schemas.openxmlformats.org/officeDocument/2006/relationships/image" Target="media/image69.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5.png"/><Relationship Id="rId77" Type="http://schemas.openxmlformats.org/officeDocument/2006/relationships/footer" Target="footer1.xml"/><Relationship Id="rId100" Type="http://schemas.openxmlformats.org/officeDocument/2006/relationships/image" Target="media/image80.jpeg"/><Relationship Id="rId105" Type="http://schemas.openxmlformats.org/officeDocument/2006/relationships/image" Target="media/image85.jpeg"/><Relationship Id="rId126" Type="http://schemas.openxmlformats.org/officeDocument/2006/relationships/image" Target="media/image104.jpeg"/></Relationships>
</file>

<file path=word/_rels/footnotes.xml.rels><?xml version="1.0" encoding="UTF-8" standalone="yes"?>
<Relationships xmlns="http://schemas.openxmlformats.org/package/2006/relationships"><Relationship Id="rId8" Type="http://schemas.openxmlformats.org/officeDocument/2006/relationships/hyperlink" Target="http://www.centeroko.ru" TargetMode="External"/><Relationship Id="rId3" Type="http://schemas.openxmlformats.org/officeDocument/2006/relationships/hyperlink" Target="http://www.fioco.ru" TargetMode="External"/><Relationship Id="rId7" Type="http://schemas.openxmlformats.org/officeDocument/2006/relationships/hyperlink" Target="http://www.iea.nl" TargetMode="External"/><Relationship Id="rId2" Type="http://schemas.openxmlformats.org/officeDocument/2006/relationships/hyperlink" Target="http://www.centeroko.ru" TargetMode="External"/><Relationship Id="rId1" Type="http://schemas.openxmlformats.org/officeDocument/2006/relationships/hyperlink" Target="http://www.oecd.org/edu/pisa" TargetMode="External"/><Relationship Id="rId6" Type="http://schemas.openxmlformats.org/officeDocument/2006/relationships/hyperlink" Target="http://timss2015.org/" TargetMode="External"/><Relationship Id="rId5" Type="http://schemas.openxmlformats.org/officeDocument/2006/relationships/hyperlink" Target="http://timssandpirls.bc.edu/" TargetMode="External"/><Relationship Id="rId4" Type="http://schemas.openxmlformats.org/officeDocument/2006/relationships/hyperlink" Target="http://www.fioco.ru" TargetMode="External"/><Relationship Id="rId9" Type="http://schemas.openxmlformats.org/officeDocument/2006/relationships/hyperlink" Target="http://www.fioco.ru" TargetMode="Externa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F:\e_TIMSS\data_PILOT_19\3eTIMSS_G8_data-last.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F:\e_TIMSS\data_PILOT_19\3eTIMSS_G8_data-last.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embeddings/oleObject1.bin"/><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oleObject" Target="../embeddings/oleObject2.bin"/><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User\Desktop\&#1056;&#1080;&#1089;.11%20&#1054;&#1093;&#1074;&#1072;&#1090;.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package" Target="../embeddings/_____Microsoft_Excel2.xlsx"/><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tx>
            <c:strRef>
              <c:f>Aver!$A$1</c:f>
              <c:strCache>
                <c:ptCount val="1"/>
                <c:pt idx="0">
                  <c:v>1001</c:v>
                </c:pt>
              </c:strCache>
            </c:strRef>
          </c:tx>
          <c:spPr>
            <a:ln w="19050">
              <a:noFill/>
            </a:ln>
          </c:spPr>
          <c:marker>
            <c:symbol val="circle"/>
            <c:size val="5"/>
            <c:spPr>
              <a:solidFill>
                <a:schemeClr val="accent1"/>
              </a:solidFill>
            </c:spPr>
          </c:marker>
          <c:xVal>
            <c:numRef>
              <c:f>Aver!$C$1</c:f>
              <c:numCache>
                <c:formatCode>0</c:formatCode>
                <c:ptCount val="1"/>
                <c:pt idx="0">
                  <c:v>551.8758132800001</c:v>
                </c:pt>
              </c:numCache>
            </c:numRef>
          </c:xVal>
          <c:yVal>
            <c:numRef>
              <c:f>Aver!$D$1</c:f>
              <c:numCache>
                <c:formatCode>0</c:formatCode>
                <c:ptCount val="1"/>
                <c:pt idx="0">
                  <c:v>544.96916087999978</c:v>
                </c:pt>
              </c:numCache>
            </c:numRef>
          </c:yVal>
          <c:smooth val="0"/>
          <c:extLst xmlns:c16r2="http://schemas.microsoft.com/office/drawing/2015/06/chart">
            <c:ext xmlns:c16="http://schemas.microsoft.com/office/drawing/2014/chart" uri="{C3380CC4-5D6E-409C-BE32-E72D297353CC}">
              <c16:uniqueId val="{00000000-AC0D-4910-846E-47BAC425BE10}"/>
            </c:ext>
          </c:extLst>
        </c:ser>
        <c:ser>
          <c:idx val="1"/>
          <c:order val="1"/>
          <c:tx>
            <c:strRef>
              <c:f>Aver!$A$2</c:f>
              <c:strCache>
                <c:ptCount val="1"/>
                <c:pt idx="0">
                  <c:v>1002</c:v>
                </c:pt>
              </c:strCache>
            </c:strRef>
          </c:tx>
          <c:spPr>
            <a:ln w="19050">
              <a:noFill/>
            </a:ln>
          </c:spPr>
          <c:marker>
            <c:symbol val="circle"/>
            <c:size val="5"/>
            <c:spPr>
              <a:solidFill>
                <a:schemeClr val="accent1"/>
              </a:solidFill>
            </c:spPr>
          </c:marker>
          <c:xVal>
            <c:numRef>
              <c:f>Aver!$C$2</c:f>
              <c:numCache>
                <c:formatCode>0</c:formatCode>
                <c:ptCount val="1"/>
                <c:pt idx="0">
                  <c:v>533.71106285714291</c:v>
                </c:pt>
              </c:numCache>
            </c:numRef>
          </c:xVal>
          <c:yVal>
            <c:numRef>
              <c:f>Aver!$D$2</c:f>
              <c:numCache>
                <c:formatCode>0</c:formatCode>
                <c:ptCount val="1"/>
                <c:pt idx="0">
                  <c:v>527.84368685714287</c:v>
                </c:pt>
              </c:numCache>
            </c:numRef>
          </c:yVal>
          <c:smooth val="0"/>
          <c:extLst xmlns:c16r2="http://schemas.microsoft.com/office/drawing/2015/06/chart">
            <c:ext xmlns:c16="http://schemas.microsoft.com/office/drawing/2014/chart" uri="{C3380CC4-5D6E-409C-BE32-E72D297353CC}">
              <c16:uniqueId val="{00000001-AC0D-4910-846E-47BAC425BE10}"/>
            </c:ext>
          </c:extLst>
        </c:ser>
        <c:ser>
          <c:idx val="2"/>
          <c:order val="2"/>
          <c:tx>
            <c:strRef>
              <c:f>Aver!$A$3</c:f>
              <c:strCache>
                <c:ptCount val="1"/>
                <c:pt idx="0">
                  <c:v>1003</c:v>
                </c:pt>
              </c:strCache>
            </c:strRef>
          </c:tx>
          <c:spPr>
            <a:ln w="19050">
              <a:noFill/>
            </a:ln>
          </c:spPr>
          <c:marker>
            <c:symbol val="circle"/>
            <c:size val="5"/>
            <c:spPr>
              <a:solidFill>
                <a:schemeClr val="accent1"/>
              </a:solidFill>
            </c:spPr>
          </c:marker>
          <c:xVal>
            <c:numRef>
              <c:f>Aver!$C$3</c:f>
              <c:numCache>
                <c:formatCode>0</c:formatCode>
                <c:ptCount val="1"/>
                <c:pt idx="0">
                  <c:v>462.43237611111113</c:v>
                </c:pt>
              </c:numCache>
            </c:numRef>
          </c:xVal>
          <c:yVal>
            <c:numRef>
              <c:f>Aver!$D$3</c:f>
              <c:numCache>
                <c:formatCode>0</c:formatCode>
                <c:ptCount val="1"/>
                <c:pt idx="0">
                  <c:v>445.06013277777765</c:v>
                </c:pt>
              </c:numCache>
            </c:numRef>
          </c:yVal>
          <c:smooth val="0"/>
          <c:extLst xmlns:c16r2="http://schemas.microsoft.com/office/drawing/2015/06/chart">
            <c:ext xmlns:c16="http://schemas.microsoft.com/office/drawing/2014/chart" uri="{C3380CC4-5D6E-409C-BE32-E72D297353CC}">
              <c16:uniqueId val="{00000002-AC0D-4910-846E-47BAC425BE10}"/>
            </c:ext>
          </c:extLst>
        </c:ser>
        <c:ser>
          <c:idx val="3"/>
          <c:order val="3"/>
          <c:tx>
            <c:strRef>
              <c:f>Aver!$A$4</c:f>
              <c:strCache>
                <c:ptCount val="1"/>
                <c:pt idx="0">
                  <c:v>1004</c:v>
                </c:pt>
              </c:strCache>
            </c:strRef>
          </c:tx>
          <c:spPr>
            <a:ln w="19050">
              <a:noFill/>
            </a:ln>
          </c:spPr>
          <c:marker>
            <c:symbol val="circle"/>
            <c:size val="5"/>
            <c:spPr>
              <a:solidFill>
                <a:schemeClr val="accent1"/>
              </a:solidFill>
            </c:spPr>
          </c:marker>
          <c:xVal>
            <c:numRef>
              <c:f>Aver!$C$4</c:f>
              <c:numCache>
                <c:formatCode>0</c:formatCode>
                <c:ptCount val="1"/>
                <c:pt idx="0">
                  <c:v>614.94341800000007</c:v>
                </c:pt>
              </c:numCache>
            </c:numRef>
          </c:xVal>
          <c:yVal>
            <c:numRef>
              <c:f>Aver!$D$4</c:f>
              <c:numCache>
                <c:formatCode>0</c:formatCode>
                <c:ptCount val="1"/>
                <c:pt idx="0">
                  <c:v>592.80095169230742</c:v>
                </c:pt>
              </c:numCache>
            </c:numRef>
          </c:yVal>
          <c:smooth val="0"/>
          <c:extLst xmlns:c16r2="http://schemas.microsoft.com/office/drawing/2015/06/chart">
            <c:ext xmlns:c16="http://schemas.microsoft.com/office/drawing/2014/chart" uri="{C3380CC4-5D6E-409C-BE32-E72D297353CC}">
              <c16:uniqueId val="{00000003-AC0D-4910-846E-47BAC425BE10}"/>
            </c:ext>
          </c:extLst>
        </c:ser>
        <c:ser>
          <c:idx val="4"/>
          <c:order val="4"/>
          <c:tx>
            <c:strRef>
              <c:f>Aver!$A$5</c:f>
              <c:strCache>
                <c:ptCount val="1"/>
                <c:pt idx="0">
                  <c:v>1005</c:v>
                </c:pt>
              </c:strCache>
            </c:strRef>
          </c:tx>
          <c:spPr>
            <a:ln w="19050">
              <a:noFill/>
            </a:ln>
          </c:spPr>
          <c:marker>
            <c:symbol val="circle"/>
            <c:size val="5"/>
            <c:spPr>
              <a:solidFill>
                <a:schemeClr val="accent1"/>
              </a:solidFill>
            </c:spPr>
          </c:marker>
          <c:xVal>
            <c:numRef>
              <c:f>Aver!$C$5</c:f>
              <c:numCache>
                <c:formatCode>0</c:formatCode>
                <c:ptCount val="1"/>
                <c:pt idx="0">
                  <c:v>509.58648749999992</c:v>
                </c:pt>
              </c:numCache>
            </c:numRef>
          </c:xVal>
          <c:yVal>
            <c:numRef>
              <c:f>Aver!$D$4</c:f>
              <c:numCache>
                <c:formatCode>0</c:formatCode>
                <c:ptCount val="1"/>
                <c:pt idx="0">
                  <c:v>592.80095169230742</c:v>
                </c:pt>
              </c:numCache>
            </c:numRef>
          </c:yVal>
          <c:smooth val="0"/>
          <c:extLst xmlns:c16r2="http://schemas.microsoft.com/office/drawing/2015/06/chart">
            <c:ext xmlns:c16="http://schemas.microsoft.com/office/drawing/2014/chart" uri="{C3380CC4-5D6E-409C-BE32-E72D297353CC}">
              <c16:uniqueId val="{00000004-AC0D-4910-846E-47BAC425BE10}"/>
            </c:ext>
          </c:extLst>
        </c:ser>
        <c:ser>
          <c:idx val="5"/>
          <c:order val="5"/>
          <c:tx>
            <c:strRef>
              <c:f>Aver!$A$6</c:f>
              <c:strCache>
                <c:ptCount val="1"/>
                <c:pt idx="0">
                  <c:v>1006</c:v>
                </c:pt>
              </c:strCache>
            </c:strRef>
          </c:tx>
          <c:spPr>
            <a:ln w="19050">
              <a:noFill/>
            </a:ln>
          </c:spPr>
          <c:marker>
            <c:symbol val="circle"/>
            <c:size val="5"/>
            <c:spPr>
              <a:solidFill>
                <a:schemeClr val="accent1"/>
              </a:solidFill>
            </c:spPr>
          </c:marker>
          <c:xVal>
            <c:numRef>
              <c:f>Aver!$C$6</c:f>
              <c:numCache>
                <c:formatCode>0</c:formatCode>
                <c:ptCount val="1"/>
                <c:pt idx="0">
                  <c:v>520.55316726315789</c:v>
                </c:pt>
              </c:numCache>
            </c:numRef>
          </c:xVal>
          <c:yVal>
            <c:numRef>
              <c:f>Aver!$D$6</c:f>
              <c:numCache>
                <c:formatCode>0</c:formatCode>
                <c:ptCount val="1"/>
                <c:pt idx="0">
                  <c:v>543.97973715789499</c:v>
                </c:pt>
              </c:numCache>
            </c:numRef>
          </c:yVal>
          <c:smooth val="0"/>
          <c:extLst xmlns:c16r2="http://schemas.microsoft.com/office/drawing/2015/06/chart">
            <c:ext xmlns:c16="http://schemas.microsoft.com/office/drawing/2014/chart" uri="{C3380CC4-5D6E-409C-BE32-E72D297353CC}">
              <c16:uniqueId val="{00000005-AC0D-4910-846E-47BAC425BE10}"/>
            </c:ext>
          </c:extLst>
        </c:ser>
        <c:ser>
          <c:idx val="6"/>
          <c:order val="6"/>
          <c:tx>
            <c:strRef>
              <c:f>Aver!$A$7</c:f>
              <c:strCache>
                <c:ptCount val="1"/>
                <c:pt idx="0">
                  <c:v>1007</c:v>
                </c:pt>
              </c:strCache>
            </c:strRef>
          </c:tx>
          <c:spPr>
            <a:ln w="19050">
              <a:noFill/>
            </a:ln>
          </c:spPr>
          <c:marker>
            <c:symbol val="circle"/>
            <c:size val="5"/>
            <c:spPr>
              <a:solidFill>
                <a:schemeClr val="accent1"/>
              </a:solidFill>
            </c:spPr>
          </c:marker>
          <c:xVal>
            <c:numRef>
              <c:f>Aver!$C$7</c:f>
              <c:numCache>
                <c:formatCode>0</c:formatCode>
                <c:ptCount val="1"/>
                <c:pt idx="0">
                  <c:v>690.43290356521743</c:v>
                </c:pt>
              </c:numCache>
            </c:numRef>
          </c:xVal>
          <c:yVal>
            <c:numRef>
              <c:f>Aver!$D$7</c:f>
              <c:numCache>
                <c:formatCode>0</c:formatCode>
                <c:ptCount val="1"/>
                <c:pt idx="0">
                  <c:v>646.48035565217401</c:v>
                </c:pt>
              </c:numCache>
            </c:numRef>
          </c:yVal>
          <c:smooth val="0"/>
          <c:extLst xmlns:c16r2="http://schemas.microsoft.com/office/drawing/2015/06/chart">
            <c:ext xmlns:c16="http://schemas.microsoft.com/office/drawing/2014/chart" uri="{C3380CC4-5D6E-409C-BE32-E72D297353CC}">
              <c16:uniqueId val="{00000006-AC0D-4910-846E-47BAC425BE10}"/>
            </c:ext>
          </c:extLst>
        </c:ser>
        <c:ser>
          <c:idx val="7"/>
          <c:order val="7"/>
          <c:tx>
            <c:strRef>
              <c:f>Aver!$A$8</c:f>
              <c:strCache>
                <c:ptCount val="1"/>
                <c:pt idx="0">
                  <c:v>1008</c:v>
                </c:pt>
              </c:strCache>
            </c:strRef>
          </c:tx>
          <c:spPr>
            <a:ln w="19050">
              <a:noFill/>
            </a:ln>
          </c:spPr>
          <c:marker>
            <c:symbol val="circle"/>
            <c:size val="5"/>
            <c:spPr>
              <a:solidFill>
                <a:schemeClr val="accent1"/>
              </a:solidFill>
            </c:spPr>
          </c:marker>
          <c:xVal>
            <c:numRef>
              <c:f>Aver!$C$8</c:f>
              <c:numCache>
                <c:formatCode>0</c:formatCode>
                <c:ptCount val="1"/>
                <c:pt idx="0">
                  <c:v>522.18926675</c:v>
                </c:pt>
              </c:numCache>
            </c:numRef>
          </c:xVal>
          <c:yVal>
            <c:numRef>
              <c:f>Aver!$D$8</c:f>
              <c:numCache>
                <c:formatCode>0</c:formatCode>
                <c:ptCount val="1"/>
                <c:pt idx="0">
                  <c:v>553.60038150000014</c:v>
                </c:pt>
              </c:numCache>
            </c:numRef>
          </c:yVal>
          <c:smooth val="0"/>
          <c:extLst xmlns:c16r2="http://schemas.microsoft.com/office/drawing/2015/06/chart">
            <c:ext xmlns:c16="http://schemas.microsoft.com/office/drawing/2014/chart" uri="{C3380CC4-5D6E-409C-BE32-E72D297353CC}">
              <c16:uniqueId val="{00000007-AC0D-4910-846E-47BAC425BE10}"/>
            </c:ext>
          </c:extLst>
        </c:ser>
        <c:ser>
          <c:idx val="8"/>
          <c:order val="8"/>
          <c:tx>
            <c:strRef>
              <c:f>Aver!$A$9</c:f>
              <c:strCache>
                <c:ptCount val="1"/>
                <c:pt idx="0">
                  <c:v>1009</c:v>
                </c:pt>
              </c:strCache>
            </c:strRef>
          </c:tx>
          <c:spPr>
            <a:ln w="19050">
              <a:noFill/>
            </a:ln>
          </c:spPr>
          <c:marker>
            <c:symbol val="circle"/>
            <c:size val="5"/>
            <c:spPr>
              <a:solidFill>
                <a:schemeClr val="accent1"/>
              </a:solidFill>
            </c:spPr>
          </c:marker>
          <c:xVal>
            <c:numRef>
              <c:f>Aver!$C$9</c:f>
              <c:numCache>
                <c:formatCode>0</c:formatCode>
                <c:ptCount val="1"/>
                <c:pt idx="0">
                  <c:v>522.08485776000009</c:v>
                </c:pt>
              </c:numCache>
            </c:numRef>
          </c:xVal>
          <c:yVal>
            <c:numRef>
              <c:f>Aver!$D$9</c:f>
              <c:numCache>
                <c:formatCode>0</c:formatCode>
                <c:ptCount val="1"/>
                <c:pt idx="0">
                  <c:v>538.01861359999998</c:v>
                </c:pt>
              </c:numCache>
            </c:numRef>
          </c:yVal>
          <c:smooth val="0"/>
          <c:extLst xmlns:c16r2="http://schemas.microsoft.com/office/drawing/2015/06/chart">
            <c:ext xmlns:c16="http://schemas.microsoft.com/office/drawing/2014/chart" uri="{C3380CC4-5D6E-409C-BE32-E72D297353CC}">
              <c16:uniqueId val="{00000008-AC0D-4910-846E-47BAC425BE10}"/>
            </c:ext>
          </c:extLst>
        </c:ser>
        <c:ser>
          <c:idx val="9"/>
          <c:order val="9"/>
          <c:tx>
            <c:strRef>
              <c:f>Aver!$A$10</c:f>
              <c:strCache>
                <c:ptCount val="1"/>
                <c:pt idx="0">
                  <c:v>1010</c:v>
                </c:pt>
              </c:strCache>
            </c:strRef>
          </c:tx>
          <c:spPr>
            <a:ln w="19050">
              <a:noFill/>
            </a:ln>
          </c:spPr>
          <c:marker>
            <c:symbol val="circle"/>
            <c:size val="5"/>
            <c:spPr>
              <a:solidFill>
                <a:schemeClr val="accent1"/>
              </a:solidFill>
            </c:spPr>
          </c:marker>
          <c:xVal>
            <c:numRef>
              <c:f>Aver!$C$10</c:f>
              <c:numCache>
                <c:formatCode>0</c:formatCode>
                <c:ptCount val="1"/>
                <c:pt idx="0">
                  <c:v>548.85460784615373</c:v>
                </c:pt>
              </c:numCache>
            </c:numRef>
          </c:xVal>
          <c:yVal>
            <c:numRef>
              <c:f>Aver!$D$10</c:f>
              <c:numCache>
                <c:formatCode>0</c:formatCode>
                <c:ptCount val="1"/>
                <c:pt idx="0">
                  <c:v>559.06473169230765</c:v>
                </c:pt>
              </c:numCache>
            </c:numRef>
          </c:yVal>
          <c:smooth val="0"/>
          <c:extLst xmlns:c16r2="http://schemas.microsoft.com/office/drawing/2015/06/chart">
            <c:ext xmlns:c16="http://schemas.microsoft.com/office/drawing/2014/chart" uri="{C3380CC4-5D6E-409C-BE32-E72D297353CC}">
              <c16:uniqueId val="{00000009-AC0D-4910-846E-47BAC425BE10}"/>
            </c:ext>
          </c:extLst>
        </c:ser>
        <c:ser>
          <c:idx val="10"/>
          <c:order val="10"/>
          <c:tx>
            <c:v>1011</c:v>
          </c:tx>
          <c:spPr>
            <a:ln w="19050">
              <a:noFill/>
            </a:ln>
          </c:spPr>
          <c:marker>
            <c:symbol val="circle"/>
            <c:size val="5"/>
            <c:spPr>
              <a:solidFill>
                <a:schemeClr val="accent1"/>
              </a:solidFill>
            </c:spPr>
          </c:marker>
          <c:xVal>
            <c:numRef>
              <c:f>Aver!$C$11</c:f>
              <c:numCache>
                <c:formatCode>0</c:formatCode>
                <c:ptCount val="1"/>
                <c:pt idx="0">
                  <c:v>539.38417655555554</c:v>
                </c:pt>
              </c:numCache>
            </c:numRef>
          </c:xVal>
          <c:yVal>
            <c:numRef>
              <c:f>Aver!$D$11</c:f>
              <c:numCache>
                <c:formatCode>0</c:formatCode>
                <c:ptCount val="1"/>
                <c:pt idx="0">
                  <c:v>537.90888622222224</c:v>
                </c:pt>
              </c:numCache>
            </c:numRef>
          </c:yVal>
          <c:smooth val="0"/>
          <c:extLst xmlns:c16r2="http://schemas.microsoft.com/office/drawing/2015/06/chart">
            <c:ext xmlns:c16="http://schemas.microsoft.com/office/drawing/2014/chart" uri="{C3380CC4-5D6E-409C-BE32-E72D297353CC}">
              <c16:uniqueId val="{0000000A-AC0D-4910-846E-47BAC425BE10}"/>
            </c:ext>
          </c:extLst>
        </c:ser>
        <c:ser>
          <c:idx val="11"/>
          <c:order val="11"/>
          <c:tx>
            <c:v>1012</c:v>
          </c:tx>
          <c:spPr>
            <a:ln w="19050">
              <a:noFill/>
            </a:ln>
          </c:spPr>
          <c:marker>
            <c:symbol val="circle"/>
            <c:size val="5"/>
            <c:spPr>
              <a:solidFill>
                <a:schemeClr val="accent1"/>
              </a:solidFill>
            </c:spPr>
          </c:marker>
          <c:xVal>
            <c:numRef>
              <c:f>Aver!$C$12</c:f>
              <c:numCache>
                <c:formatCode>0</c:formatCode>
                <c:ptCount val="1"/>
                <c:pt idx="0">
                  <c:v>506.90613979999995</c:v>
                </c:pt>
              </c:numCache>
            </c:numRef>
          </c:xVal>
          <c:yVal>
            <c:numRef>
              <c:f>Aver!$D$12</c:f>
              <c:numCache>
                <c:formatCode>0</c:formatCode>
                <c:ptCount val="1"/>
                <c:pt idx="0">
                  <c:v>491.87514089999985</c:v>
                </c:pt>
              </c:numCache>
            </c:numRef>
          </c:yVal>
          <c:smooth val="0"/>
          <c:extLst xmlns:c16r2="http://schemas.microsoft.com/office/drawing/2015/06/chart">
            <c:ext xmlns:c16="http://schemas.microsoft.com/office/drawing/2014/chart" uri="{C3380CC4-5D6E-409C-BE32-E72D297353CC}">
              <c16:uniqueId val="{0000000B-AC0D-4910-846E-47BAC425BE10}"/>
            </c:ext>
          </c:extLst>
        </c:ser>
        <c:ser>
          <c:idx val="12"/>
          <c:order val="12"/>
          <c:tx>
            <c:v>1013</c:v>
          </c:tx>
          <c:spPr>
            <a:ln w="19050">
              <a:noFill/>
            </a:ln>
          </c:spPr>
          <c:marker>
            <c:symbol val="circle"/>
            <c:size val="5"/>
            <c:spPr>
              <a:solidFill>
                <a:schemeClr val="accent1"/>
              </a:solidFill>
            </c:spPr>
          </c:marker>
          <c:xVal>
            <c:numRef>
              <c:f>Aver!$C$13</c:f>
              <c:numCache>
                <c:formatCode>0</c:formatCode>
                <c:ptCount val="1"/>
                <c:pt idx="0">
                  <c:v>571.85332462068959</c:v>
                </c:pt>
              </c:numCache>
            </c:numRef>
          </c:xVal>
          <c:yVal>
            <c:numRef>
              <c:f>Aver!$D$13</c:f>
              <c:numCache>
                <c:formatCode>0</c:formatCode>
                <c:ptCount val="1"/>
                <c:pt idx="0">
                  <c:v>585.68661503448277</c:v>
                </c:pt>
              </c:numCache>
            </c:numRef>
          </c:yVal>
          <c:smooth val="0"/>
          <c:extLst xmlns:c16r2="http://schemas.microsoft.com/office/drawing/2015/06/chart">
            <c:ext xmlns:c16="http://schemas.microsoft.com/office/drawing/2014/chart" uri="{C3380CC4-5D6E-409C-BE32-E72D297353CC}">
              <c16:uniqueId val="{0000000C-AC0D-4910-846E-47BAC425BE10}"/>
            </c:ext>
          </c:extLst>
        </c:ser>
        <c:ser>
          <c:idx val="36"/>
          <c:order val="13"/>
          <c:tx>
            <c:strRef>
              <c:f>Aver!$A$14</c:f>
              <c:strCache>
                <c:ptCount val="1"/>
                <c:pt idx="0">
                  <c:v>1014</c:v>
                </c:pt>
              </c:strCache>
            </c:strRef>
          </c:tx>
          <c:spPr>
            <a:ln w="19050">
              <a:noFill/>
            </a:ln>
          </c:spPr>
          <c:marker>
            <c:symbol val="circle"/>
            <c:size val="5"/>
            <c:spPr>
              <a:solidFill>
                <a:schemeClr val="accent1"/>
              </a:solidFill>
            </c:spPr>
          </c:marker>
          <c:xVal>
            <c:numRef>
              <c:f>Aver!$C$14</c:f>
              <c:numCache>
                <c:formatCode>0</c:formatCode>
                <c:ptCount val="1"/>
                <c:pt idx="0">
                  <c:v>557.26618155555559</c:v>
                </c:pt>
              </c:numCache>
            </c:numRef>
          </c:xVal>
          <c:yVal>
            <c:numRef>
              <c:f>Aver!$D$14</c:f>
              <c:numCache>
                <c:formatCode>0</c:formatCode>
                <c:ptCount val="1"/>
                <c:pt idx="0">
                  <c:v>584.13238844444436</c:v>
                </c:pt>
              </c:numCache>
            </c:numRef>
          </c:yVal>
          <c:smooth val="0"/>
          <c:extLst xmlns:c16r2="http://schemas.microsoft.com/office/drawing/2015/06/chart">
            <c:ext xmlns:c16="http://schemas.microsoft.com/office/drawing/2014/chart" uri="{C3380CC4-5D6E-409C-BE32-E72D297353CC}">
              <c16:uniqueId val="{0000000D-AC0D-4910-846E-47BAC425BE10}"/>
            </c:ext>
          </c:extLst>
        </c:ser>
        <c:ser>
          <c:idx val="13"/>
          <c:order val="14"/>
          <c:tx>
            <c:v>1015</c:v>
          </c:tx>
          <c:spPr>
            <a:ln w="19050">
              <a:noFill/>
            </a:ln>
          </c:spPr>
          <c:marker>
            <c:symbol val="circle"/>
            <c:size val="5"/>
            <c:spPr>
              <a:solidFill>
                <a:schemeClr val="accent1"/>
              </a:solidFill>
            </c:spPr>
          </c:marker>
          <c:xVal>
            <c:numRef>
              <c:f>Aver!$C$15</c:f>
              <c:numCache>
                <c:formatCode>0</c:formatCode>
                <c:ptCount val="1"/>
                <c:pt idx="0">
                  <c:v>582.69770326315813</c:v>
                </c:pt>
              </c:numCache>
            </c:numRef>
          </c:xVal>
          <c:yVal>
            <c:numRef>
              <c:f>Aver!$D$15</c:f>
              <c:numCache>
                <c:formatCode>0</c:formatCode>
                <c:ptCount val="1"/>
                <c:pt idx="0">
                  <c:v>563.57809389473687</c:v>
                </c:pt>
              </c:numCache>
            </c:numRef>
          </c:yVal>
          <c:smooth val="0"/>
          <c:extLst xmlns:c16r2="http://schemas.microsoft.com/office/drawing/2015/06/chart">
            <c:ext xmlns:c16="http://schemas.microsoft.com/office/drawing/2014/chart" uri="{C3380CC4-5D6E-409C-BE32-E72D297353CC}">
              <c16:uniqueId val="{0000000E-AC0D-4910-846E-47BAC425BE10}"/>
            </c:ext>
          </c:extLst>
        </c:ser>
        <c:ser>
          <c:idx val="14"/>
          <c:order val="15"/>
          <c:tx>
            <c:v>1016</c:v>
          </c:tx>
          <c:spPr>
            <a:ln w="19050">
              <a:noFill/>
            </a:ln>
          </c:spPr>
          <c:xVal>
            <c:numLit>
              <c:formatCode>General</c:formatCode>
              <c:ptCount val="1"/>
              <c:pt idx="0">
                <c:v>524</c:v>
              </c:pt>
            </c:numLit>
          </c:xVal>
          <c:yVal>
            <c:numLit>
              <c:formatCode>General</c:formatCode>
              <c:ptCount val="1"/>
              <c:pt idx="0">
                <c:v>542</c:v>
              </c:pt>
            </c:numLit>
          </c:yVal>
          <c:smooth val="0"/>
          <c:extLst xmlns:c16r2="http://schemas.microsoft.com/office/drawing/2015/06/chart">
            <c:ext xmlns:c16="http://schemas.microsoft.com/office/drawing/2014/chart" uri="{C3380CC4-5D6E-409C-BE32-E72D297353CC}">
              <c16:uniqueId val="{0000000F-AC0D-4910-846E-47BAC425BE10}"/>
            </c:ext>
          </c:extLst>
        </c:ser>
        <c:ser>
          <c:idx val="15"/>
          <c:order val="16"/>
          <c:tx>
            <c:strRef>
              <c:f>Aver!$A$17</c:f>
              <c:strCache>
                <c:ptCount val="1"/>
                <c:pt idx="0">
                  <c:v>1017</c:v>
                </c:pt>
              </c:strCache>
            </c:strRef>
          </c:tx>
          <c:spPr>
            <a:ln w="19050">
              <a:noFill/>
            </a:ln>
          </c:spPr>
          <c:marker>
            <c:symbol val="circle"/>
            <c:size val="5"/>
            <c:spPr>
              <a:solidFill>
                <a:schemeClr val="accent1"/>
              </a:solidFill>
            </c:spPr>
          </c:marker>
          <c:xVal>
            <c:numRef>
              <c:f>Aver!$C$17</c:f>
              <c:numCache>
                <c:formatCode>0</c:formatCode>
                <c:ptCount val="1"/>
                <c:pt idx="0">
                  <c:v>499.77584344000002</c:v>
                </c:pt>
              </c:numCache>
            </c:numRef>
          </c:xVal>
          <c:yVal>
            <c:numRef>
              <c:f>Aver!$D$17</c:f>
              <c:numCache>
                <c:formatCode>0</c:formatCode>
                <c:ptCount val="1"/>
                <c:pt idx="0">
                  <c:v>521.09744096000031</c:v>
                </c:pt>
              </c:numCache>
            </c:numRef>
          </c:yVal>
          <c:smooth val="0"/>
          <c:extLst xmlns:c16r2="http://schemas.microsoft.com/office/drawing/2015/06/chart">
            <c:ext xmlns:c16="http://schemas.microsoft.com/office/drawing/2014/chart" uri="{C3380CC4-5D6E-409C-BE32-E72D297353CC}">
              <c16:uniqueId val="{00000010-AC0D-4910-846E-47BAC425BE10}"/>
            </c:ext>
          </c:extLst>
        </c:ser>
        <c:ser>
          <c:idx val="16"/>
          <c:order val="17"/>
          <c:tx>
            <c:strRef>
              <c:f>Aver!$A$18</c:f>
              <c:strCache>
                <c:ptCount val="1"/>
                <c:pt idx="0">
                  <c:v>1018</c:v>
                </c:pt>
              </c:strCache>
            </c:strRef>
          </c:tx>
          <c:spPr>
            <a:ln w="19050">
              <a:noFill/>
            </a:ln>
          </c:spPr>
          <c:marker>
            <c:symbol val="circle"/>
            <c:size val="5"/>
            <c:spPr>
              <a:solidFill>
                <a:schemeClr val="accent1"/>
              </a:solidFill>
            </c:spPr>
          </c:marker>
          <c:xVal>
            <c:numRef>
              <c:f>Aver!$C$18</c:f>
              <c:numCache>
                <c:formatCode>0</c:formatCode>
                <c:ptCount val="1"/>
                <c:pt idx="0">
                  <c:v>577.62438752380979</c:v>
                </c:pt>
              </c:numCache>
            </c:numRef>
          </c:xVal>
          <c:yVal>
            <c:numRef>
              <c:f>Aver!$D$18</c:f>
              <c:numCache>
                <c:formatCode>0</c:formatCode>
                <c:ptCount val="1"/>
                <c:pt idx="0">
                  <c:v>583.05567866666672</c:v>
                </c:pt>
              </c:numCache>
            </c:numRef>
          </c:yVal>
          <c:smooth val="0"/>
          <c:extLst xmlns:c16r2="http://schemas.microsoft.com/office/drawing/2015/06/chart">
            <c:ext xmlns:c16="http://schemas.microsoft.com/office/drawing/2014/chart" uri="{C3380CC4-5D6E-409C-BE32-E72D297353CC}">
              <c16:uniqueId val="{00000011-AC0D-4910-846E-47BAC425BE10}"/>
            </c:ext>
          </c:extLst>
        </c:ser>
        <c:ser>
          <c:idx val="17"/>
          <c:order val="18"/>
          <c:tx>
            <c:strRef>
              <c:f>Aver!$A$19</c:f>
              <c:strCache>
                <c:ptCount val="1"/>
                <c:pt idx="0">
                  <c:v>1019</c:v>
                </c:pt>
              </c:strCache>
            </c:strRef>
          </c:tx>
          <c:spPr>
            <a:ln w="19050">
              <a:noFill/>
            </a:ln>
          </c:spPr>
          <c:marker>
            <c:symbol val="circle"/>
            <c:size val="5"/>
            <c:spPr>
              <a:solidFill>
                <a:schemeClr val="accent1"/>
              </a:solidFill>
            </c:spPr>
          </c:marker>
          <c:xVal>
            <c:numRef>
              <c:f>Aver!$C$19</c:f>
              <c:numCache>
                <c:formatCode>0</c:formatCode>
                <c:ptCount val="1"/>
                <c:pt idx="0">
                  <c:v>483.00892641666667</c:v>
                </c:pt>
              </c:numCache>
            </c:numRef>
          </c:xVal>
          <c:yVal>
            <c:numRef>
              <c:f>Aver!$D$19</c:f>
              <c:numCache>
                <c:formatCode>0</c:formatCode>
                <c:ptCount val="1"/>
                <c:pt idx="0">
                  <c:v>494.42105199999986</c:v>
                </c:pt>
              </c:numCache>
            </c:numRef>
          </c:yVal>
          <c:smooth val="0"/>
          <c:extLst xmlns:c16r2="http://schemas.microsoft.com/office/drawing/2015/06/chart">
            <c:ext xmlns:c16="http://schemas.microsoft.com/office/drawing/2014/chart" uri="{C3380CC4-5D6E-409C-BE32-E72D297353CC}">
              <c16:uniqueId val="{00000012-AC0D-4910-846E-47BAC425BE10}"/>
            </c:ext>
          </c:extLst>
        </c:ser>
        <c:ser>
          <c:idx val="18"/>
          <c:order val="19"/>
          <c:tx>
            <c:strRef>
              <c:f>Aver!$A$20</c:f>
              <c:strCache>
                <c:ptCount val="1"/>
                <c:pt idx="0">
                  <c:v>1020</c:v>
                </c:pt>
              </c:strCache>
            </c:strRef>
          </c:tx>
          <c:spPr>
            <a:ln w="19050">
              <a:noFill/>
            </a:ln>
          </c:spPr>
          <c:marker>
            <c:symbol val="circle"/>
            <c:size val="5"/>
            <c:spPr>
              <a:solidFill>
                <a:schemeClr val="accent1"/>
              </a:solidFill>
            </c:spPr>
          </c:marker>
          <c:xVal>
            <c:numRef>
              <c:f>Aver!$C$20</c:f>
              <c:numCache>
                <c:formatCode>0</c:formatCode>
                <c:ptCount val="1"/>
                <c:pt idx="0">
                  <c:v>475.02824699999991</c:v>
                </c:pt>
              </c:numCache>
            </c:numRef>
          </c:xVal>
          <c:yVal>
            <c:numRef>
              <c:f>Aver!$D$20</c:f>
              <c:numCache>
                <c:formatCode>0</c:formatCode>
                <c:ptCount val="1"/>
                <c:pt idx="0">
                  <c:v>502.49535300000014</c:v>
                </c:pt>
              </c:numCache>
            </c:numRef>
          </c:yVal>
          <c:smooth val="0"/>
          <c:extLst xmlns:c16r2="http://schemas.microsoft.com/office/drawing/2015/06/chart">
            <c:ext xmlns:c16="http://schemas.microsoft.com/office/drawing/2014/chart" uri="{C3380CC4-5D6E-409C-BE32-E72D297353CC}">
              <c16:uniqueId val="{00000013-AC0D-4910-846E-47BAC425BE10}"/>
            </c:ext>
          </c:extLst>
        </c:ser>
        <c:ser>
          <c:idx val="19"/>
          <c:order val="20"/>
          <c:tx>
            <c:strRef>
              <c:f>Aver!$A$21</c:f>
              <c:strCache>
                <c:ptCount val="1"/>
                <c:pt idx="0">
                  <c:v>1021</c:v>
                </c:pt>
              </c:strCache>
            </c:strRef>
          </c:tx>
          <c:spPr>
            <a:ln w="19050">
              <a:noFill/>
            </a:ln>
          </c:spPr>
          <c:marker>
            <c:symbol val="circle"/>
            <c:size val="5"/>
          </c:marker>
          <c:xVal>
            <c:numRef>
              <c:f>Aver!$C$22</c:f>
              <c:numCache>
                <c:formatCode>0</c:formatCode>
                <c:ptCount val="1"/>
                <c:pt idx="0">
                  <c:v>543.0090705714282</c:v>
                </c:pt>
              </c:numCache>
            </c:numRef>
          </c:xVal>
          <c:yVal>
            <c:numRef>
              <c:f>Aver!$D$22</c:f>
              <c:numCache>
                <c:formatCode>0</c:formatCode>
                <c:ptCount val="1"/>
                <c:pt idx="0">
                  <c:v>552.696556952381</c:v>
                </c:pt>
              </c:numCache>
            </c:numRef>
          </c:yVal>
          <c:smooth val="0"/>
          <c:extLst xmlns:c16r2="http://schemas.microsoft.com/office/drawing/2015/06/chart">
            <c:ext xmlns:c16="http://schemas.microsoft.com/office/drawing/2014/chart" uri="{C3380CC4-5D6E-409C-BE32-E72D297353CC}">
              <c16:uniqueId val="{00000014-AC0D-4910-846E-47BAC425BE10}"/>
            </c:ext>
          </c:extLst>
        </c:ser>
        <c:ser>
          <c:idx val="20"/>
          <c:order val="21"/>
          <c:tx>
            <c:strRef>
              <c:f>Aver!$A$22</c:f>
              <c:strCache>
                <c:ptCount val="1"/>
                <c:pt idx="0">
                  <c:v>1022</c:v>
                </c:pt>
              </c:strCache>
            </c:strRef>
          </c:tx>
          <c:spPr>
            <a:ln w="19050">
              <a:noFill/>
            </a:ln>
          </c:spPr>
          <c:marker>
            <c:symbol val="circle"/>
            <c:size val="5"/>
            <c:spPr>
              <a:solidFill>
                <a:schemeClr val="accent1"/>
              </a:solidFill>
            </c:spPr>
          </c:marker>
          <c:dPt>
            <c:idx val="0"/>
            <c:marker>
              <c:spPr>
                <a:solidFill>
                  <a:schemeClr val="accent1"/>
                </a:solidFill>
                <a:ln>
                  <a:solidFill>
                    <a:schemeClr val="accent1"/>
                  </a:solidFill>
                </a:ln>
              </c:spPr>
            </c:marker>
            <c:bubble3D val="0"/>
            <c:spPr>
              <a:ln w="19050">
                <a:solidFill>
                  <a:schemeClr val="accent1"/>
                </a:solidFill>
              </a:ln>
            </c:spPr>
            <c:extLst xmlns:c16r2="http://schemas.microsoft.com/office/drawing/2015/06/chart">
              <c:ext xmlns:c16="http://schemas.microsoft.com/office/drawing/2014/chart" uri="{C3380CC4-5D6E-409C-BE32-E72D297353CC}">
                <c16:uniqueId val="{00000016-AC0D-4910-846E-47BAC425BE10}"/>
              </c:ext>
            </c:extLst>
          </c:dPt>
          <c:xVal>
            <c:numRef>
              <c:f>Aver!$C$22</c:f>
              <c:numCache>
                <c:formatCode>0</c:formatCode>
                <c:ptCount val="1"/>
                <c:pt idx="0">
                  <c:v>543.0090705714282</c:v>
                </c:pt>
              </c:numCache>
            </c:numRef>
          </c:xVal>
          <c:yVal>
            <c:numRef>
              <c:f>Aver!$D$22</c:f>
              <c:numCache>
                <c:formatCode>0</c:formatCode>
                <c:ptCount val="1"/>
                <c:pt idx="0">
                  <c:v>552.696556952381</c:v>
                </c:pt>
              </c:numCache>
            </c:numRef>
          </c:yVal>
          <c:smooth val="0"/>
          <c:extLst xmlns:c16r2="http://schemas.microsoft.com/office/drawing/2015/06/chart">
            <c:ext xmlns:c16="http://schemas.microsoft.com/office/drawing/2014/chart" uri="{C3380CC4-5D6E-409C-BE32-E72D297353CC}">
              <c16:uniqueId val="{00000017-AC0D-4910-846E-47BAC425BE10}"/>
            </c:ext>
          </c:extLst>
        </c:ser>
        <c:ser>
          <c:idx val="21"/>
          <c:order val="22"/>
          <c:tx>
            <c:strRef>
              <c:f>Aver!$A$23</c:f>
              <c:strCache>
                <c:ptCount val="1"/>
                <c:pt idx="0">
                  <c:v>1023</c:v>
                </c:pt>
              </c:strCache>
            </c:strRef>
          </c:tx>
          <c:spPr>
            <a:ln w="19050">
              <a:noFill/>
            </a:ln>
          </c:spPr>
          <c:marker>
            <c:symbol val="circle"/>
            <c:size val="5"/>
            <c:spPr>
              <a:solidFill>
                <a:schemeClr val="accent1"/>
              </a:solidFill>
            </c:spPr>
          </c:marker>
          <c:xVal>
            <c:numRef>
              <c:f>Aver!$C$23</c:f>
              <c:numCache>
                <c:formatCode>0</c:formatCode>
                <c:ptCount val="1"/>
                <c:pt idx="0">
                  <c:v>600.18284819999997</c:v>
                </c:pt>
              </c:numCache>
            </c:numRef>
          </c:xVal>
          <c:yVal>
            <c:numRef>
              <c:f>Aver!$D$23</c:f>
              <c:numCache>
                <c:formatCode>0</c:formatCode>
                <c:ptCount val="1"/>
                <c:pt idx="0">
                  <c:v>596.29991506666715</c:v>
                </c:pt>
              </c:numCache>
            </c:numRef>
          </c:yVal>
          <c:smooth val="0"/>
          <c:extLst xmlns:c16r2="http://schemas.microsoft.com/office/drawing/2015/06/chart">
            <c:ext xmlns:c16="http://schemas.microsoft.com/office/drawing/2014/chart" uri="{C3380CC4-5D6E-409C-BE32-E72D297353CC}">
              <c16:uniqueId val="{00000018-AC0D-4910-846E-47BAC425BE10}"/>
            </c:ext>
          </c:extLst>
        </c:ser>
        <c:ser>
          <c:idx val="22"/>
          <c:order val="23"/>
          <c:tx>
            <c:strRef>
              <c:f>Aver!$A$24</c:f>
              <c:strCache>
                <c:ptCount val="1"/>
                <c:pt idx="0">
                  <c:v>1024</c:v>
                </c:pt>
              </c:strCache>
            </c:strRef>
          </c:tx>
          <c:spPr>
            <a:ln w="19050">
              <a:noFill/>
            </a:ln>
          </c:spPr>
          <c:marker>
            <c:symbol val="circle"/>
            <c:size val="5"/>
            <c:spPr>
              <a:solidFill>
                <a:schemeClr val="accent1"/>
              </a:solidFill>
            </c:spPr>
          </c:marker>
          <c:xVal>
            <c:numRef>
              <c:f>Aver!$C$24</c:f>
              <c:numCache>
                <c:formatCode>0</c:formatCode>
                <c:ptCount val="1"/>
                <c:pt idx="0">
                  <c:v>580.14390583333341</c:v>
                </c:pt>
              </c:numCache>
            </c:numRef>
          </c:xVal>
          <c:yVal>
            <c:numRef>
              <c:f>Aver!$D$24</c:f>
              <c:numCache>
                <c:formatCode>0</c:formatCode>
                <c:ptCount val="1"/>
                <c:pt idx="0">
                  <c:v>575.25619058333314</c:v>
                </c:pt>
              </c:numCache>
            </c:numRef>
          </c:yVal>
          <c:smooth val="0"/>
          <c:extLst xmlns:c16r2="http://schemas.microsoft.com/office/drawing/2015/06/chart">
            <c:ext xmlns:c16="http://schemas.microsoft.com/office/drawing/2014/chart" uri="{C3380CC4-5D6E-409C-BE32-E72D297353CC}">
              <c16:uniqueId val="{00000019-AC0D-4910-846E-47BAC425BE10}"/>
            </c:ext>
          </c:extLst>
        </c:ser>
        <c:ser>
          <c:idx val="23"/>
          <c:order val="24"/>
          <c:tx>
            <c:strRef>
              <c:f>Aver!$A$25</c:f>
              <c:strCache>
                <c:ptCount val="1"/>
                <c:pt idx="0">
                  <c:v>1025</c:v>
                </c:pt>
              </c:strCache>
            </c:strRef>
          </c:tx>
          <c:spPr>
            <a:ln w="19050">
              <a:noFill/>
            </a:ln>
          </c:spPr>
          <c:marker>
            <c:spPr>
              <a:solidFill>
                <a:schemeClr val="accent1"/>
              </a:solidFill>
            </c:spPr>
          </c:marker>
          <c:xVal>
            <c:numRef>
              <c:f>Aver!$C$25</c:f>
              <c:numCache>
                <c:formatCode>0</c:formatCode>
                <c:ptCount val="1"/>
                <c:pt idx="0">
                  <c:v>634.43295852631593</c:v>
                </c:pt>
              </c:numCache>
            </c:numRef>
          </c:xVal>
          <c:yVal>
            <c:numRef>
              <c:f>Aver!$D$25</c:f>
              <c:numCache>
                <c:formatCode>0</c:formatCode>
                <c:ptCount val="1"/>
                <c:pt idx="0">
                  <c:v>625.11897936842115</c:v>
                </c:pt>
              </c:numCache>
            </c:numRef>
          </c:yVal>
          <c:smooth val="0"/>
          <c:extLst xmlns:c16r2="http://schemas.microsoft.com/office/drawing/2015/06/chart">
            <c:ext xmlns:c16="http://schemas.microsoft.com/office/drawing/2014/chart" uri="{C3380CC4-5D6E-409C-BE32-E72D297353CC}">
              <c16:uniqueId val="{0000001A-AC0D-4910-846E-47BAC425BE10}"/>
            </c:ext>
          </c:extLst>
        </c:ser>
        <c:ser>
          <c:idx val="24"/>
          <c:order val="25"/>
          <c:tx>
            <c:strRef>
              <c:f>Aver!$A$26</c:f>
              <c:strCache>
                <c:ptCount val="1"/>
                <c:pt idx="0">
                  <c:v>1026</c:v>
                </c:pt>
              </c:strCache>
            </c:strRef>
          </c:tx>
          <c:spPr>
            <a:ln w="19050">
              <a:noFill/>
            </a:ln>
          </c:spPr>
          <c:marker>
            <c:symbol val="circle"/>
            <c:size val="5"/>
            <c:spPr>
              <a:solidFill>
                <a:schemeClr val="accent1"/>
              </a:solidFill>
            </c:spPr>
          </c:marker>
          <c:xVal>
            <c:numRef>
              <c:f>Aver!$C$26</c:f>
              <c:numCache>
                <c:formatCode>0</c:formatCode>
                <c:ptCount val="1"/>
                <c:pt idx="0">
                  <c:v>575.58534788235283</c:v>
                </c:pt>
              </c:numCache>
            </c:numRef>
          </c:xVal>
          <c:yVal>
            <c:numRef>
              <c:f>Aver!$D$26</c:f>
              <c:numCache>
                <c:formatCode>0</c:formatCode>
                <c:ptCount val="1"/>
                <c:pt idx="0">
                  <c:v>561.72219823529406</c:v>
                </c:pt>
              </c:numCache>
            </c:numRef>
          </c:yVal>
          <c:smooth val="0"/>
          <c:extLst xmlns:c16r2="http://schemas.microsoft.com/office/drawing/2015/06/chart">
            <c:ext xmlns:c16="http://schemas.microsoft.com/office/drawing/2014/chart" uri="{C3380CC4-5D6E-409C-BE32-E72D297353CC}">
              <c16:uniqueId val="{0000001B-AC0D-4910-846E-47BAC425BE10}"/>
            </c:ext>
          </c:extLst>
        </c:ser>
        <c:ser>
          <c:idx val="25"/>
          <c:order val="26"/>
          <c:tx>
            <c:strRef>
              <c:f>Aver!$A$27</c:f>
              <c:strCache>
                <c:ptCount val="1"/>
                <c:pt idx="0">
                  <c:v>1027</c:v>
                </c:pt>
              </c:strCache>
            </c:strRef>
          </c:tx>
          <c:spPr>
            <a:ln w="19050">
              <a:noFill/>
            </a:ln>
          </c:spPr>
          <c:marker>
            <c:symbol val="circle"/>
            <c:size val="5"/>
            <c:spPr>
              <a:solidFill>
                <a:schemeClr val="accent1"/>
              </a:solidFill>
            </c:spPr>
          </c:marker>
          <c:xVal>
            <c:numRef>
              <c:f>Aver!$C$27</c:f>
              <c:numCache>
                <c:formatCode>0</c:formatCode>
                <c:ptCount val="1"/>
                <c:pt idx="0">
                  <c:v>632.42685310344825</c:v>
                </c:pt>
              </c:numCache>
            </c:numRef>
          </c:xVal>
          <c:yVal>
            <c:numRef>
              <c:f>Aver!$D$27</c:f>
              <c:numCache>
                <c:formatCode>0</c:formatCode>
                <c:ptCount val="1"/>
                <c:pt idx="0">
                  <c:v>629.36346848275844</c:v>
                </c:pt>
              </c:numCache>
            </c:numRef>
          </c:yVal>
          <c:smooth val="0"/>
          <c:extLst xmlns:c16r2="http://schemas.microsoft.com/office/drawing/2015/06/chart">
            <c:ext xmlns:c16="http://schemas.microsoft.com/office/drawing/2014/chart" uri="{C3380CC4-5D6E-409C-BE32-E72D297353CC}">
              <c16:uniqueId val="{0000001C-AC0D-4910-846E-47BAC425BE10}"/>
            </c:ext>
          </c:extLst>
        </c:ser>
        <c:ser>
          <c:idx val="26"/>
          <c:order val="27"/>
          <c:tx>
            <c:strRef>
              <c:f>Aver!$A$28</c:f>
              <c:strCache>
                <c:ptCount val="1"/>
                <c:pt idx="0">
                  <c:v>1028</c:v>
                </c:pt>
              </c:strCache>
            </c:strRef>
          </c:tx>
          <c:spPr>
            <a:ln w="19050">
              <a:noFill/>
            </a:ln>
          </c:spPr>
          <c:marker>
            <c:symbol val="circle"/>
            <c:size val="5"/>
            <c:spPr>
              <a:solidFill>
                <a:schemeClr val="accent1"/>
              </a:solidFill>
            </c:spPr>
          </c:marker>
          <c:xVal>
            <c:numRef>
              <c:f>Aver!$C$28</c:f>
              <c:numCache>
                <c:formatCode>0</c:formatCode>
                <c:ptCount val="1"/>
                <c:pt idx="0">
                  <c:v>619.76571318518518</c:v>
                </c:pt>
              </c:numCache>
            </c:numRef>
          </c:xVal>
          <c:yVal>
            <c:numRef>
              <c:f>Aver!$D$28</c:f>
              <c:numCache>
                <c:formatCode>0</c:formatCode>
                <c:ptCount val="1"/>
                <c:pt idx="0">
                  <c:v>594.83919555555553</c:v>
                </c:pt>
              </c:numCache>
            </c:numRef>
          </c:yVal>
          <c:smooth val="0"/>
          <c:extLst xmlns:c16r2="http://schemas.microsoft.com/office/drawing/2015/06/chart">
            <c:ext xmlns:c16="http://schemas.microsoft.com/office/drawing/2014/chart" uri="{C3380CC4-5D6E-409C-BE32-E72D297353CC}">
              <c16:uniqueId val="{0000001D-AC0D-4910-846E-47BAC425BE10}"/>
            </c:ext>
          </c:extLst>
        </c:ser>
        <c:ser>
          <c:idx val="27"/>
          <c:order val="28"/>
          <c:tx>
            <c:strRef>
              <c:f>Aver!$A$29</c:f>
              <c:strCache>
                <c:ptCount val="1"/>
                <c:pt idx="0">
                  <c:v>1029</c:v>
                </c:pt>
              </c:strCache>
            </c:strRef>
          </c:tx>
          <c:spPr>
            <a:ln w="19050">
              <a:noFill/>
            </a:ln>
          </c:spPr>
          <c:marker>
            <c:symbol val="circle"/>
            <c:size val="5"/>
            <c:spPr>
              <a:solidFill>
                <a:schemeClr val="accent1"/>
              </a:solidFill>
            </c:spPr>
          </c:marker>
          <c:xVal>
            <c:numRef>
              <c:f>Aver!$C$29</c:f>
              <c:numCache>
                <c:formatCode>0</c:formatCode>
                <c:ptCount val="1"/>
                <c:pt idx="0">
                  <c:v>581.68556839999997</c:v>
                </c:pt>
              </c:numCache>
            </c:numRef>
          </c:xVal>
          <c:yVal>
            <c:numRef>
              <c:f>Aver!$D$29</c:f>
              <c:numCache>
                <c:formatCode>0</c:formatCode>
                <c:ptCount val="1"/>
                <c:pt idx="0">
                  <c:v>608.0289572800001</c:v>
                </c:pt>
              </c:numCache>
            </c:numRef>
          </c:yVal>
          <c:smooth val="0"/>
          <c:extLst xmlns:c16r2="http://schemas.microsoft.com/office/drawing/2015/06/chart">
            <c:ext xmlns:c16="http://schemas.microsoft.com/office/drawing/2014/chart" uri="{C3380CC4-5D6E-409C-BE32-E72D297353CC}">
              <c16:uniqueId val="{0000001E-AC0D-4910-846E-47BAC425BE10}"/>
            </c:ext>
          </c:extLst>
        </c:ser>
        <c:ser>
          <c:idx val="28"/>
          <c:order val="29"/>
          <c:tx>
            <c:strRef>
              <c:f>Aver!$A$30</c:f>
              <c:strCache>
                <c:ptCount val="1"/>
                <c:pt idx="0">
                  <c:v>1030</c:v>
                </c:pt>
              </c:strCache>
            </c:strRef>
          </c:tx>
          <c:spPr>
            <a:ln w="19050">
              <a:noFill/>
            </a:ln>
          </c:spPr>
          <c:marker>
            <c:symbol val="circle"/>
            <c:size val="5"/>
            <c:spPr>
              <a:solidFill>
                <a:schemeClr val="accent1"/>
              </a:solidFill>
              <a:ln>
                <a:solidFill>
                  <a:schemeClr val="accent1"/>
                </a:solidFill>
              </a:ln>
            </c:spPr>
          </c:marker>
          <c:xVal>
            <c:numRef>
              <c:f>Aver!$C$30</c:f>
              <c:numCache>
                <c:formatCode>0</c:formatCode>
                <c:ptCount val="1"/>
                <c:pt idx="0">
                  <c:v>546.94369514285722</c:v>
                </c:pt>
              </c:numCache>
            </c:numRef>
          </c:xVal>
          <c:yVal>
            <c:numRef>
              <c:f>Aver!$D$30</c:f>
              <c:numCache>
                <c:formatCode>0</c:formatCode>
                <c:ptCount val="1"/>
                <c:pt idx="0">
                  <c:v>526.25626466666688</c:v>
                </c:pt>
              </c:numCache>
            </c:numRef>
          </c:yVal>
          <c:smooth val="0"/>
          <c:extLst xmlns:c16r2="http://schemas.microsoft.com/office/drawing/2015/06/chart">
            <c:ext xmlns:c16="http://schemas.microsoft.com/office/drawing/2014/chart" uri="{C3380CC4-5D6E-409C-BE32-E72D297353CC}">
              <c16:uniqueId val="{0000001F-AC0D-4910-846E-47BAC425BE10}"/>
            </c:ext>
          </c:extLst>
        </c:ser>
        <c:ser>
          <c:idx val="29"/>
          <c:order val="30"/>
          <c:tx>
            <c:strRef>
              <c:f>Aver!$A$31</c:f>
              <c:strCache>
                <c:ptCount val="1"/>
                <c:pt idx="0">
                  <c:v>1031</c:v>
                </c:pt>
              </c:strCache>
            </c:strRef>
          </c:tx>
          <c:spPr>
            <a:ln w="19050">
              <a:noFill/>
            </a:ln>
          </c:spPr>
          <c:marker>
            <c:symbol val="circle"/>
            <c:size val="5"/>
            <c:spPr>
              <a:solidFill>
                <a:schemeClr val="accent1"/>
              </a:solidFill>
              <a:ln>
                <a:solidFill>
                  <a:schemeClr val="accent1"/>
                </a:solidFill>
              </a:ln>
            </c:spPr>
          </c:marker>
          <c:xVal>
            <c:numRef>
              <c:f>Aver!$C$31</c:f>
              <c:numCache>
                <c:formatCode>0</c:formatCode>
                <c:ptCount val="1"/>
                <c:pt idx="0">
                  <c:v>519.45880066666689</c:v>
                </c:pt>
              </c:numCache>
            </c:numRef>
          </c:xVal>
          <c:yVal>
            <c:numRef>
              <c:f>Aver!$D$31</c:f>
              <c:numCache>
                <c:formatCode>0</c:formatCode>
                <c:ptCount val="1"/>
                <c:pt idx="0">
                  <c:v>548.04386050000005</c:v>
                </c:pt>
              </c:numCache>
            </c:numRef>
          </c:yVal>
          <c:smooth val="0"/>
          <c:extLst xmlns:c16r2="http://schemas.microsoft.com/office/drawing/2015/06/chart">
            <c:ext xmlns:c16="http://schemas.microsoft.com/office/drawing/2014/chart" uri="{C3380CC4-5D6E-409C-BE32-E72D297353CC}">
              <c16:uniqueId val="{00000020-AC0D-4910-846E-47BAC425BE10}"/>
            </c:ext>
          </c:extLst>
        </c:ser>
        <c:ser>
          <c:idx val="30"/>
          <c:order val="31"/>
          <c:tx>
            <c:strRef>
              <c:f>Aver!$A$32</c:f>
              <c:strCache>
                <c:ptCount val="1"/>
                <c:pt idx="0">
                  <c:v>1032</c:v>
                </c:pt>
              </c:strCache>
            </c:strRef>
          </c:tx>
          <c:spPr>
            <a:ln w="19050">
              <a:noFill/>
            </a:ln>
          </c:spPr>
          <c:dPt>
            <c:idx val="0"/>
            <c:marker>
              <c:symbol val="circle"/>
              <c:size val="5"/>
              <c:spPr>
                <a:solidFill>
                  <a:schemeClr val="accent1"/>
                </a:solidFill>
              </c:spPr>
            </c:marker>
            <c:bubble3D val="0"/>
            <c:extLst xmlns:c16r2="http://schemas.microsoft.com/office/drawing/2015/06/chart">
              <c:ext xmlns:c16="http://schemas.microsoft.com/office/drawing/2014/chart" uri="{C3380CC4-5D6E-409C-BE32-E72D297353CC}">
                <c16:uniqueId val="{00000021-AC0D-4910-846E-47BAC425BE10}"/>
              </c:ext>
            </c:extLst>
          </c:dPt>
          <c:xVal>
            <c:numRef>
              <c:f>Aver!$C$32</c:f>
              <c:numCache>
                <c:formatCode>0</c:formatCode>
                <c:ptCount val="1"/>
                <c:pt idx="0">
                  <c:v>589.28968881818184</c:v>
                </c:pt>
              </c:numCache>
            </c:numRef>
          </c:xVal>
          <c:yVal>
            <c:numRef>
              <c:f>Aver!$D$32</c:f>
              <c:numCache>
                <c:formatCode>0</c:formatCode>
                <c:ptCount val="1"/>
                <c:pt idx="0">
                  <c:v>633.34349609090862</c:v>
                </c:pt>
              </c:numCache>
            </c:numRef>
          </c:yVal>
          <c:smooth val="0"/>
          <c:extLst xmlns:c16r2="http://schemas.microsoft.com/office/drawing/2015/06/chart">
            <c:ext xmlns:c16="http://schemas.microsoft.com/office/drawing/2014/chart" uri="{C3380CC4-5D6E-409C-BE32-E72D297353CC}">
              <c16:uniqueId val="{00000022-AC0D-4910-846E-47BAC425BE10}"/>
            </c:ext>
          </c:extLst>
        </c:ser>
        <c:ser>
          <c:idx val="31"/>
          <c:order val="32"/>
          <c:tx>
            <c:strRef>
              <c:f>Aver!$A$33</c:f>
              <c:strCache>
                <c:ptCount val="1"/>
                <c:pt idx="0">
                  <c:v>1033</c:v>
                </c:pt>
              </c:strCache>
            </c:strRef>
          </c:tx>
          <c:spPr>
            <a:ln w="19050">
              <a:noFill/>
            </a:ln>
          </c:spPr>
          <c:marker>
            <c:symbol val="circle"/>
            <c:size val="5"/>
            <c:spPr>
              <a:solidFill>
                <a:schemeClr val="accent1"/>
              </a:solidFill>
              <a:ln>
                <a:solidFill>
                  <a:schemeClr val="accent1"/>
                </a:solidFill>
              </a:ln>
            </c:spPr>
          </c:marker>
          <c:xVal>
            <c:numRef>
              <c:f>Aver!$C$33</c:f>
              <c:numCache>
                <c:formatCode>0</c:formatCode>
                <c:ptCount val="1"/>
                <c:pt idx="0">
                  <c:v>558.1995082000002</c:v>
                </c:pt>
              </c:numCache>
            </c:numRef>
          </c:xVal>
          <c:yVal>
            <c:numRef>
              <c:f>Aver!$D$33</c:f>
              <c:numCache>
                <c:formatCode>0</c:formatCode>
                <c:ptCount val="1"/>
                <c:pt idx="0">
                  <c:v>554.3789241999998</c:v>
                </c:pt>
              </c:numCache>
            </c:numRef>
          </c:yVal>
          <c:smooth val="0"/>
          <c:extLst xmlns:c16r2="http://schemas.microsoft.com/office/drawing/2015/06/chart">
            <c:ext xmlns:c16="http://schemas.microsoft.com/office/drawing/2014/chart" uri="{C3380CC4-5D6E-409C-BE32-E72D297353CC}">
              <c16:uniqueId val="{00000023-AC0D-4910-846E-47BAC425BE10}"/>
            </c:ext>
          </c:extLst>
        </c:ser>
        <c:ser>
          <c:idx val="32"/>
          <c:order val="33"/>
          <c:tx>
            <c:strRef>
              <c:f>Aver!$A$34</c:f>
              <c:strCache>
                <c:ptCount val="1"/>
                <c:pt idx="0">
                  <c:v>1034</c:v>
                </c:pt>
              </c:strCache>
            </c:strRef>
          </c:tx>
          <c:spPr>
            <a:ln w="19050">
              <a:noFill/>
            </a:ln>
          </c:spPr>
          <c:marker>
            <c:symbol val="circle"/>
            <c:size val="5"/>
            <c:spPr>
              <a:solidFill>
                <a:schemeClr val="accent1"/>
              </a:solidFill>
            </c:spPr>
          </c:marker>
          <c:xVal>
            <c:numRef>
              <c:f>Aver!$C$34</c:f>
              <c:numCache>
                <c:formatCode>0</c:formatCode>
                <c:ptCount val="1"/>
                <c:pt idx="0">
                  <c:v>579.55129399999987</c:v>
                </c:pt>
              </c:numCache>
            </c:numRef>
          </c:xVal>
          <c:yVal>
            <c:numRef>
              <c:f>Aver!$D$34</c:f>
              <c:numCache>
                <c:formatCode>0</c:formatCode>
                <c:ptCount val="1"/>
                <c:pt idx="0">
                  <c:v>599.60316347368439</c:v>
                </c:pt>
              </c:numCache>
            </c:numRef>
          </c:yVal>
          <c:smooth val="0"/>
          <c:extLst xmlns:c16r2="http://schemas.microsoft.com/office/drawing/2015/06/chart">
            <c:ext xmlns:c16="http://schemas.microsoft.com/office/drawing/2014/chart" uri="{C3380CC4-5D6E-409C-BE32-E72D297353CC}">
              <c16:uniqueId val="{00000024-AC0D-4910-846E-47BAC425BE10}"/>
            </c:ext>
          </c:extLst>
        </c:ser>
        <c:ser>
          <c:idx val="33"/>
          <c:order val="34"/>
          <c:tx>
            <c:strRef>
              <c:f>Aver!$A$35</c:f>
              <c:strCache>
                <c:ptCount val="1"/>
                <c:pt idx="0">
                  <c:v>1035</c:v>
                </c:pt>
              </c:strCache>
            </c:strRef>
          </c:tx>
          <c:spPr>
            <a:ln w="19050">
              <a:noFill/>
            </a:ln>
          </c:spPr>
          <c:xVal>
            <c:numRef>
              <c:f>Aver!$C$35</c:f>
              <c:numCache>
                <c:formatCode>0</c:formatCode>
                <c:ptCount val="1"/>
                <c:pt idx="0">
                  <c:v>449.36605655555553</c:v>
                </c:pt>
              </c:numCache>
            </c:numRef>
          </c:xVal>
          <c:yVal>
            <c:numRef>
              <c:f>Aver!$D$35</c:f>
              <c:numCache>
                <c:formatCode>0</c:formatCode>
                <c:ptCount val="1"/>
                <c:pt idx="0">
                  <c:v>464.56272944444436</c:v>
                </c:pt>
              </c:numCache>
            </c:numRef>
          </c:yVal>
          <c:smooth val="0"/>
          <c:extLst xmlns:c16r2="http://schemas.microsoft.com/office/drawing/2015/06/chart">
            <c:ext xmlns:c16="http://schemas.microsoft.com/office/drawing/2014/chart" uri="{C3380CC4-5D6E-409C-BE32-E72D297353CC}">
              <c16:uniqueId val="{00000025-AC0D-4910-846E-47BAC425BE10}"/>
            </c:ext>
          </c:extLst>
        </c:ser>
        <c:ser>
          <c:idx val="34"/>
          <c:order val="35"/>
          <c:tx>
            <c:strRef>
              <c:f>Aver!$A$36</c:f>
              <c:strCache>
                <c:ptCount val="1"/>
                <c:pt idx="0">
                  <c:v>1036</c:v>
                </c:pt>
              </c:strCache>
            </c:strRef>
          </c:tx>
          <c:spPr>
            <a:ln w="19050">
              <a:noFill/>
            </a:ln>
          </c:spPr>
          <c:marker>
            <c:symbol val="circle"/>
            <c:size val="5"/>
            <c:spPr>
              <a:solidFill>
                <a:srgbClr val="002060"/>
              </a:solidFill>
            </c:spPr>
          </c:marker>
          <c:dPt>
            <c:idx val="0"/>
            <c:marker>
              <c:symbol val="circle"/>
              <c:size val="11"/>
            </c:marker>
            <c:bubble3D val="0"/>
            <c:extLst xmlns:c16r2="http://schemas.microsoft.com/office/drawing/2015/06/chart">
              <c:ext xmlns:c16="http://schemas.microsoft.com/office/drawing/2014/chart" uri="{C3380CC4-5D6E-409C-BE32-E72D297353CC}">
                <c16:uniqueId val="{00000026-AC0D-4910-846E-47BAC425BE10}"/>
              </c:ext>
            </c:extLst>
          </c:dPt>
          <c:dLbls>
            <c:spPr>
              <a:noFill/>
              <a:ln>
                <a:noFill/>
              </a:ln>
              <a:effectLst/>
            </c:spPr>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layout/>
                <c15:showLeaderLines val="0"/>
              </c:ext>
            </c:extLst>
          </c:dLbls>
          <c:xVal>
            <c:numRef>
              <c:f>Aver!$C$36</c:f>
              <c:numCache>
                <c:formatCode>0</c:formatCode>
                <c:ptCount val="1"/>
                <c:pt idx="0">
                  <c:v>560.8390565384617</c:v>
                </c:pt>
              </c:numCache>
            </c:numRef>
          </c:xVal>
          <c:yVal>
            <c:numRef>
              <c:f>Aver!$D$36</c:f>
              <c:numCache>
                <c:formatCode>0</c:formatCode>
                <c:ptCount val="1"/>
                <c:pt idx="0">
                  <c:v>566.09333061538484</c:v>
                </c:pt>
              </c:numCache>
            </c:numRef>
          </c:yVal>
          <c:smooth val="0"/>
          <c:extLst xmlns:c16r2="http://schemas.microsoft.com/office/drawing/2015/06/chart">
            <c:ext xmlns:c16="http://schemas.microsoft.com/office/drawing/2014/chart" uri="{C3380CC4-5D6E-409C-BE32-E72D297353CC}">
              <c16:uniqueId val="{00000027-AC0D-4910-846E-47BAC425BE10}"/>
            </c:ext>
          </c:extLst>
        </c:ser>
        <c:ser>
          <c:idx val="35"/>
          <c:order val="36"/>
          <c:tx>
            <c:strRef>
              <c:f>Aver!$A$37</c:f>
              <c:strCache>
                <c:ptCount val="1"/>
                <c:pt idx="0">
                  <c:v>1037</c:v>
                </c:pt>
              </c:strCache>
            </c:strRef>
          </c:tx>
          <c:spPr>
            <a:ln w="19050">
              <a:noFill/>
            </a:ln>
          </c:spPr>
          <c:marker>
            <c:symbol val="circle"/>
            <c:size val="5"/>
            <c:spPr>
              <a:solidFill>
                <a:schemeClr val="accent1"/>
              </a:solidFill>
            </c:spPr>
          </c:marker>
          <c:dPt>
            <c:idx val="0"/>
            <c:marker>
              <c:spPr>
                <a:solidFill>
                  <a:schemeClr val="accent1"/>
                </a:solidFill>
                <a:ln>
                  <a:solidFill>
                    <a:schemeClr val="accent1"/>
                  </a:solidFill>
                </a:ln>
              </c:spPr>
            </c:marker>
            <c:bubble3D val="0"/>
            <c:extLst xmlns:c16r2="http://schemas.microsoft.com/office/drawing/2015/06/chart">
              <c:ext xmlns:c16="http://schemas.microsoft.com/office/drawing/2014/chart" uri="{C3380CC4-5D6E-409C-BE32-E72D297353CC}">
                <c16:uniqueId val="{00000028-AC0D-4910-846E-47BAC425BE10}"/>
              </c:ext>
            </c:extLst>
          </c:dPt>
          <c:xVal>
            <c:numRef>
              <c:f>Aver!$C$37</c:f>
              <c:numCache>
                <c:formatCode>0</c:formatCode>
                <c:ptCount val="1"/>
                <c:pt idx="0">
                  <c:v>553.74803793124772</c:v>
                </c:pt>
              </c:numCache>
            </c:numRef>
          </c:xVal>
          <c:yVal>
            <c:numRef>
              <c:f>Aver!$D$37</c:f>
              <c:numCache>
                <c:formatCode>0</c:formatCode>
                <c:ptCount val="1"/>
                <c:pt idx="0">
                  <c:v>560.77725565710841</c:v>
                </c:pt>
              </c:numCache>
            </c:numRef>
          </c:yVal>
          <c:smooth val="0"/>
          <c:extLst xmlns:c16r2="http://schemas.microsoft.com/office/drawing/2015/06/chart">
            <c:ext xmlns:c16="http://schemas.microsoft.com/office/drawing/2014/chart" uri="{C3380CC4-5D6E-409C-BE32-E72D297353CC}">
              <c16:uniqueId val="{00000029-AC0D-4910-846E-47BAC425BE10}"/>
            </c:ext>
          </c:extLst>
        </c:ser>
        <c:dLbls>
          <c:showLegendKey val="0"/>
          <c:showVal val="0"/>
          <c:showCatName val="0"/>
          <c:showSerName val="0"/>
          <c:showPercent val="0"/>
          <c:showBubbleSize val="0"/>
        </c:dLbls>
        <c:axId val="223002624"/>
        <c:axId val="223004544"/>
      </c:scatterChart>
      <c:valAx>
        <c:axId val="223002624"/>
        <c:scaling>
          <c:orientation val="minMax"/>
          <c:min val="400"/>
        </c:scaling>
        <c:delete val="0"/>
        <c:axPos val="b"/>
        <c:title>
          <c:tx>
            <c:rich>
              <a:bodyPr/>
              <a:lstStyle/>
              <a:p>
                <a:pPr>
                  <a:defRPr/>
                </a:pPr>
                <a:r>
                  <a:rPr lang="ru-RU" sz="1000" b="1" i="0" u="none" strike="noStrike" baseline="0">
                    <a:effectLst/>
                  </a:rPr>
                  <a:t>Средний  балл образовательной организации по математике</a:t>
                </a:r>
                <a:endParaRPr lang="ru-RU"/>
              </a:p>
            </c:rich>
          </c:tx>
          <c:overlay val="0"/>
        </c:title>
        <c:numFmt formatCode="0" sourceLinked="1"/>
        <c:majorTickMark val="out"/>
        <c:minorTickMark val="none"/>
        <c:tickLblPos val="nextTo"/>
        <c:crossAx val="223004544"/>
        <c:crosses val="autoZero"/>
        <c:crossBetween val="midCat"/>
      </c:valAx>
      <c:valAx>
        <c:axId val="223004544"/>
        <c:scaling>
          <c:orientation val="minMax"/>
          <c:min val="400"/>
        </c:scaling>
        <c:delete val="0"/>
        <c:axPos val="l"/>
        <c:title>
          <c:tx>
            <c:rich>
              <a:bodyPr rot="-5400000" vert="horz"/>
              <a:lstStyle/>
              <a:p>
                <a:pPr>
                  <a:defRPr/>
                </a:pPr>
                <a:r>
                  <a:rPr lang="ru-RU"/>
                  <a:t>Средний  балл образовательной организации по естествознанию</a:t>
                </a:r>
                <a:endParaRPr lang="ru-RU" baseline="0"/>
              </a:p>
            </c:rich>
          </c:tx>
          <c:overlay val="0"/>
        </c:title>
        <c:numFmt formatCode="0" sourceLinked="1"/>
        <c:majorTickMark val="out"/>
        <c:minorTickMark val="none"/>
        <c:tickLblPos val="nextTo"/>
        <c:crossAx val="223002624"/>
        <c:crosses val="autoZero"/>
        <c:crossBetween val="midCat"/>
      </c:valAx>
    </c:plotArea>
    <c:plotVisOnly val="1"/>
    <c:dispBlanksAs val="gap"/>
    <c:showDLblsOverMax val="0"/>
  </c:chart>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tx>
            <c:strRef>
              <c:f>Aver!$A$1</c:f>
              <c:strCache>
                <c:ptCount val="1"/>
                <c:pt idx="0">
                  <c:v>1001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Aver!$E$1</c:f>
              <c:numCache>
                <c:formatCode>0</c:formatCode>
                <c:ptCount val="1"/>
                <c:pt idx="0">
                  <c:v>526.78333632000033</c:v>
                </c:pt>
              </c:numCache>
            </c:numRef>
          </c:xVal>
          <c:yVal>
            <c:numRef>
              <c:f>Aver!$F$1</c:f>
              <c:numCache>
                <c:formatCode>0</c:formatCode>
                <c:ptCount val="1"/>
                <c:pt idx="0">
                  <c:v>534.20074160000001</c:v>
                </c:pt>
              </c:numCache>
            </c:numRef>
          </c:yVal>
          <c:smooth val="0"/>
          <c:extLst xmlns:c16r2="http://schemas.microsoft.com/office/drawing/2015/06/chart">
            <c:ext xmlns:c16="http://schemas.microsoft.com/office/drawing/2014/chart" uri="{C3380CC4-5D6E-409C-BE32-E72D297353CC}">
              <c16:uniqueId val="{00000000-93A1-411F-AEE0-2AB15379E001}"/>
            </c:ext>
          </c:extLst>
        </c:ser>
        <c:ser>
          <c:idx val="1"/>
          <c:order val="1"/>
          <c:tx>
            <c:strRef>
              <c:f>Aver!$A$2</c:f>
              <c:strCache>
                <c:ptCount val="1"/>
                <c:pt idx="0">
                  <c:v>1002</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Aver!$E$2</c:f>
              <c:numCache>
                <c:formatCode>0</c:formatCode>
                <c:ptCount val="1"/>
                <c:pt idx="0">
                  <c:v>485.50095057142858</c:v>
                </c:pt>
              </c:numCache>
            </c:numRef>
          </c:xVal>
          <c:yVal>
            <c:numRef>
              <c:f>Aver!$F$2</c:f>
              <c:numCache>
                <c:formatCode>0</c:formatCode>
                <c:ptCount val="1"/>
                <c:pt idx="0">
                  <c:v>482.29607552380929</c:v>
                </c:pt>
              </c:numCache>
            </c:numRef>
          </c:yVal>
          <c:smooth val="0"/>
          <c:extLst xmlns:c16r2="http://schemas.microsoft.com/office/drawing/2015/06/chart">
            <c:ext xmlns:c16="http://schemas.microsoft.com/office/drawing/2014/chart" uri="{C3380CC4-5D6E-409C-BE32-E72D297353CC}">
              <c16:uniqueId val="{00000001-93A1-411F-AEE0-2AB15379E001}"/>
            </c:ext>
          </c:extLst>
        </c:ser>
        <c:ser>
          <c:idx val="2"/>
          <c:order val="2"/>
          <c:tx>
            <c:strRef>
              <c:f>Aver!$A$3</c:f>
              <c:strCache>
                <c:ptCount val="1"/>
                <c:pt idx="0">
                  <c:v>1003</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Aver!$E$3</c:f>
              <c:numCache>
                <c:formatCode>0</c:formatCode>
                <c:ptCount val="1"/>
                <c:pt idx="0">
                  <c:v>444.76830922222217</c:v>
                </c:pt>
              </c:numCache>
            </c:numRef>
          </c:xVal>
          <c:yVal>
            <c:numRef>
              <c:f>Aver!$F$3</c:f>
              <c:numCache>
                <c:formatCode>0</c:formatCode>
                <c:ptCount val="1"/>
                <c:pt idx="0">
                  <c:v>434.86434377777766</c:v>
                </c:pt>
              </c:numCache>
            </c:numRef>
          </c:yVal>
          <c:smooth val="0"/>
          <c:extLst xmlns:c16r2="http://schemas.microsoft.com/office/drawing/2015/06/chart">
            <c:ext xmlns:c16="http://schemas.microsoft.com/office/drawing/2014/chart" uri="{C3380CC4-5D6E-409C-BE32-E72D297353CC}">
              <c16:uniqueId val="{00000002-93A1-411F-AEE0-2AB15379E001}"/>
            </c:ext>
          </c:extLst>
        </c:ser>
        <c:ser>
          <c:idx val="3"/>
          <c:order val="3"/>
          <c:tx>
            <c:strRef>
              <c:f>Aver!$A$4</c:f>
              <c:strCache>
                <c:ptCount val="1"/>
                <c:pt idx="0">
                  <c:v>1004</c:v>
                </c:pt>
              </c:strCache>
            </c:strRef>
          </c:tx>
          <c:spPr>
            <a:ln w="19050">
              <a:solidFill>
                <a:schemeClr val="accent1"/>
              </a:solidFill>
            </a:ln>
          </c:spPr>
          <c:marker>
            <c:symbol val="circle"/>
            <c:size val="5"/>
            <c:spPr>
              <a:solidFill>
                <a:schemeClr val="accent1"/>
              </a:solidFill>
              <a:ln>
                <a:solidFill>
                  <a:schemeClr val="accent1"/>
                </a:solidFill>
              </a:ln>
            </c:spPr>
          </c:marker>
          <c:xVal>
            <c:numRef>
              <c:f>Aver!$E$4</c:f>
              <c:numCache>
                <c:formatCode>0</c:formatCode>
                <c:ptCount val="1"/>
                <c:pt idx="0">
                  <c:v>586.14953115384628</c:v>
                </c:pt>
              </c:numCache>
            </c:numRef>
          </c:xVal>
          <c:yVal>
            <c:numRef>
              <c:f>Aver!$F$4</c:f>
              <c:numCache>
                <c:formatCode>0</c:formatCode>
                <c:ptCount val="1"/>
                <c:pt idx="0">
                  <c:v>586.21387692307724</c:v>
                </c:pt>
              </c:numCache>
            </c:numRef>
          </c:yVal>
          <c:smooth val="0"/>
          <c:extLst xmlns:c16r2="http://schemas.microsoft.com/office/drawing/2015/06/chart">
            <c:ext xmlns:c16="http://schemas.microsoft.com/office/drawing/2014/chart" uri="{C3380CC4-5D6E-409C-BE32-E72D297353CC}">
              <c16:uniqueId val="{00000003-93A1-411F-AEE0-2AB15379E001}"/>
            </c:ext>
          </c:extLst>
        </c:ser>
        <c:ser>
          <c:idx val="4"/>
          <c:order val="4"/>
          <c:tx>
            <c:strRef>
              <c:f>Aver!$A$5</c:f>
              <c:strCache>
                <c:ptCount val="1"/>
                <c:pt idx="0">
                  <c:v>1005</c:v>
                </c:pt>
              </c:strCache>
            </c:strRef>
          </c:tx>
          <c:spPr>
            <a:ln w="19050">
              <a:noFill/>
            </a:ln>
          </c:spPr>
          <c:dPt>
            <c:idx val="0"/>
            <c:marker>
              <c:symbol val="circle"/>
              <c:size val="5"/>
              <c:spPr>
                <a:solidFill>
                  <a:schemeClr val="accent1"/>
                </a:solidFill>
                <a:ln>
                  <a:solidFill>
                    <a:srgbClr val="5B9BD5">
                      <a:lumMod val="100000"/>
                    </a:srgbClr>
                  </a:solidFill>
                </a:ln>
              </c:spPr>
            </c:marker>
            <c:bubble3D val="0"/>
            <c:spPr>
              <a:ln w="19050">
                <a:solidFill>
                  <a:srgbClr val="5B9BD5">
                    <a:lumMod val="100000"/>
                  </a:srgbClr>
                </a:solidFill>
              </a:ln>
            </c:spPr>
            <c:extLst xmlns:c16r2="http://schemas.microsoft.com/office/drawing/2015/06/chart">
              <c:ext xmlns:c16="http://schemas.microsoft.com/office/drawing/2014/chart" uri="{C3380CC4-5D6E-409C-BE32-E72D297353CC}">
                <c16:uniqueId val="{00000005-93A1-411F-AEE0-2AB15379E001}"/>
              </c:ext>
            </c:extLst>
          </c:dPt>
          <c:xVal>
            <c:numRef>
              <c:f>Aver!$E$5</c:f>
              <c:numCache>
                <c:formatCode>0</c:formatCode>
                <c:ptCount val="1"/>
                <c:pt idx="0">
                  <c:v>519.09984041666689</c:v>
                </c:pt>
              </c:numCache>
            </c:numRef>
          </c:xVal>
          <c:yVal>
            <c:numRef>
              <c:f>Aver!$F$5</c:f>
              <c:numCache>
                <c:formatCode>0</c:formatCode>
                <c:ptCount val="1"/>
                <c:pt idx="0">
                  <c:v>535.09614058333329</c:v>
                </c:pt>
              </c:numCache>
            </c:numRef>
          </c:yVal>
          <c:smooth val="0"/>
          <c:extLst xmlns:c16r2="http://schemas.microsoft.com/office/drawing/2015/06/chart">
            <c:ext xmlns:c16="http://schemas.microsoft.com/office/drawing/2014/chart" uri="{C3380CC4-5D6E-409C-BE32-E72D297353CC}">
              <c16:uniqueId val="{00000006-93A1-411F-AEE0-2AB15379E001}"/>
            </c:ext>
          </c:extLst>
        </c:ser>
        <c:ser>
          <c:idx val="5"/>
          <c:order val="5"/>
          <c:tx>
            <c:strRef>
              <c:f>Aver!$A$6</c:f>
              <c:strCache>
                <c:ptCount val="1"/>
                <c:pt idx="0">
                  <c:v>1006</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Aver!$E$6</c:f>
              <c:numCache>
                <c:formatCode>0</c:formatCode>
                <c:ptCount val="1"/>
                <c:pt idx="0">
                  <c:v>523.01157378947369</c:v>
                </c:pt>
              </c:numCache>
            </c:numRef>
          </c:xVal>
          <c:yVal>
            <c:numRef>
              <c:f>Aver!$F$6</c:f>
              <c:numCache>
                <c:formatCode>0</c:formatCode>
                <c:ptCount val="1"/>
                <c:pt idx="0">
                  <c:v>517.62576589473667</c:v>
                </c:pt>
              </c:numCache>
            </c:numRef>
          </c:yVal>
          <c:smooth val="0"/>
          <c:extLst xmlns:c16r2="http://schemas.microsoft.com/office/drawing/2015/06/chart">
            <c:ext xmlns:c16="http://schemas.microsoft.com/office/drawing/2014/chart" uri="{C3380CC4-5D6E-409C-BE32-E72D297353CC}">
              <c16:uniqueId val="{00000007-93A1-411F-AEE0-2AB15379E001}"/>
            </c:ext>
          </c:extLst>
        </c:ser>
        <c:ser>
          <c:idx val="6"/>
          <c:order val="6"/>
          <c:tx>
            <c:strRef>
              <c:f>Aver!$A$7</c:f>
              <c:strCache>
                <c:ptCount val="1"/>
                <c:pt idx="0">
                  <c:v>1007</c:v>
                </c:pt>
              </c:strCache>
            </c:strRef>
          </c:tx>
          <c:spPr>
            <a:ln w="19050">
              <a:solidFill>
                <a:schemeClr val="accent1"/>
              </a:solidFill>
            </a:ln>
          </c:spPr>
          <c:marker>
            <c:symbol val="circle"/>
            <c:size val="5"/>
            <c:spPr>
              <a:solidFill>
                <a:schemeClr val="accent1"/>
              </a:solidFill>
              <a:ln>
                <a:noFill/>
              </a:ln>
            </c:spPr>
          </c:marker>
          <c:dPt>
            <c:idx val="0"/>
            <c:bubble3D val="0"/>
            <c:spPr>
              <a:ln w="19050">
                <a:solidFill>
                  <a:schemeClr val="accent1">
                    <a:lumMod val="60000"/>
                    <a:lumOff val="40000"/>
                  </a:schemeClr>
                </a:solidFill>
              </a:ln>
            </c:spPr>
            <c:extLst xmlns:c16r2="http://schemas.microsoft.com/office/drawing/2015/06/chart">
              <c:ext xmlns:c16="http://schemas.microsoft.com/office/drawing/2014/chart" uri="{C3380CC4-5D6E-409C-BE32-E72D297353CC}">
                <c16:uniqueId val="{00000009-93A1-411F-AEE0-2AB15379E001}"/>
              </c:ext>
            </c:extLst>
          </c:dPt>
          <c:xVal>
            <c:numRef>
              <c:f>Aver!$E$7</c:f>
              <c:numCache>
                <c:formatCode>0</c:formatCode>
                <c:ptCount val="1"/>
                <c:pt idx="0">
                  <c:v>699.65645660869563</c:v>
                </c:pt>
              </c:numCache>
            </c:numRef>
          </c:xVal>
          <c:yVal>
            <c:numRef>
              <c:f>Aver!$F$7</c:f>
              <c:numCache>
                <c:formatCode>0</c:formatCode>
                <c:ptCount val="1"/>
                <c:pt idx="0">
                  <c:v>632.55540782608693</c:v>
                </c:pt>
              </c:numCache>
            </c:numRef>
          </c:yVal>
          <c:smooth val="0"/>
          <c:extLst xmlns:c16r2="http://schemas.microsoft.com/office/drawing/2015/06/chart">
            <c:ext xmlns:c16="http://schemas.microsoft.com/office/drawing/2014/chart" uri="{C3380CC4-5D6E-409C-BE32-E72D297353CC}">
              <c16:uniqueId val="{0000000A-93A1-411F-AEE0-2AB15379E001}"/>
            </c:ext>
          </c:extLst>
        </c:ser>
        <c:ser>
          <c:idx val="7"/>
          <c:order val="7"/>
          <c:tx>
            <c:strRef>
              <c:f>Aver!$A$8</c:f>
              <c:strCache>
                <c:ptCount val="1"/>
                <c:pt idx="0">
                  <c:v>1008</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Aver!$E$8</c:f>
              <c:numCache>
                <c:formatCode>0</c:formatCode>
                <c:ptCount val="1"/>
                <c:pt idx="0">
                  <c:v>500.07929162499988</c:v>
                </c:pt>
              </c:numCache>
            </c:numRef>
          </c:xVal>
          <c:yVal>
            <c:numRef>
              <c:f>Aver!$F$8</c:f>
              <c:numCache>
                <c:formatCode>0</c:formatCode>
                <c:ptCount val="1"/>
                <c:pt idx="0">
                  <c:v>558.27829625000015</c:v>
                </c:pt>
              </c:numCache>
            </c:numRef>
          </c:yVal>
          <c:smooth val="0"/>
          <c:extLst xmlns:c16r2="http://schemas.microsoft.com/office/drawing/2015/06/chart">
            <c:ext xmlns:c16="http://schemas.microsoft.com/office/drawing/2014/chart" uri="{C3380CC4-5D6E-409C-BE32-E72D297353CC}">
              <c16:uniqueId val="{0000000B-93A1-411F-AEE0-2AB15379E001}"/>
            </c:ext>
          </c:extLst>
        </c:ser>
        <c:ser>
          <c:idx val="8"/>
          <c:order val="8"/>
          <c:tx>
            <c:strRef>
              <c:f>Aver!$A$9</c:f>
              <c:strCache>
                <c:ptCount val="1"/>
                <c:pt idx="0">
                  <c:v>1009</c:v>
                </c:pt>
              </c:strCache>
            </c:strRef>
          </c:tx>
          <c:spPr>
            <a:ln w="19050">
              <a:solidFill>
                <a:schemeClr val="accent1"/>
              </a:solidFill>
            </a:ln>
          </c:spPr>
          <c:marker>
            <c:symbol val="circle"/>
            <c:size val="5"/>
            <c:spPr>
              <a:solidFill>
                <a:schemeClr val="accent1"/>
              </a:solidFill>
              <a:ln>
                <a:solidFill>
                  <a:schemeClr val="accent1"/>
                </a:solidFill>
              </a:ln>
            </c:spPr>
          </c:marker>
          <c:xVal>
            <c:numRef>
              <c:f>Aver!$E$9</c:f>
              <c:numCache>
                <c:formatCode>0</c:formatCode>
                <c:ptCount val="1"/>
                <c:pt idx="0">
                  <c:v>514.01723944000003</c:v>
                </c:pt>
              </c:numCache>
            </c:numRef>
          </c:xVal>
          <c:yVal>
            <c:numRef>
              <c:f>Aver!$F$9</c:f>
              <c:numCache>
                <c:formatCode>0</c:formatCode>
                <c:ptCount val="1"/>
                <c:pt idx="0">
                  <c:v>568.97060768000006</c:v>
                </c:pt>
              </c:numCache>
            </c:numRef>
          </c:yVal>
          <c:smooth val="0"/>
          <c:extLst xmlns:c16r2="http://schemas.microsoft.com/office/drawing/2015/06/chart">
            <c:ext xmlns:c16="http://schemas.microsoft.com/office/drawing/2014/chart" uri="{C3380CC4-5D6E-409C-BE32-E72D297353CC}">
              <c16:uniqueId val="{0000000C-93A1-411F-AEE0-2AB15379E001}"/>
            </c:ext>
          </c:extLst>
        </c:ser>
        <c:ser>
          <c:idx val="9"/>
          <c:order val="9"/>
          <c:tx>
            <c:strRef>
              <c:f>Aver!$A$10</c:f>
              <c:strCache>
                <c:ptCount val="1"/>
                <c:pt idx="0">
                  <c:v>1010</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Aver!$E$10</c:f>
              <c:numCache>
                <c:formatCode>0</c:formatCode>
                <c:ptCount val="1"/>
                <c:pt idx="0">
                  <c:v>531.18649230769245</c:v>
                </c:pt>
              </c:numCache>
            </c:numRef>
          </c:xVal>
          <c:yVal>
            <c:numRef>
              <c:f>Aver!$F$10</c:f>
              <c:numCache>
                <c:formatCode>0</c:formatCode>
                <c:ptCount val="1"/>
                <c:pt idx="0">
                  <c:v>518.83160399999997</c:v>
                </c:pt>
              </c:numCache>
            </c:numRef>
          </c:yVal>
          <c:smooth val="0"/>
          <c:extLst xmlns:c16r2="http://schemas.microsoft.com/office/drawing/2015/06/chart">
            <c:ext xmlns:c16="http://schemas.microsoft.com/office/drawing/2014/chart" uri="{C3380CC4-5D6E-409C-BE32-E72D297353CC}">
              <c16:uniqueId val="{0000000D-93A1-411F-AEE0-2AB15379E001}"/>
            </c:ext>
          </c:extLst>
        </c:ser>
        <c:ser>
          <c:idx val="10"/>
          <c:order val="10"/>
          <c:tx>
            <c:v>1011</c:v>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Aver!$E$11</c:f>
              <c:numCache>
                <c:formatCode>0</c:formatCode>
                <c:ptCount val="1"/>
                <c:pt idx="0">
                  <c:v>509.08817700000009</c:v>
                </c:pt>
              </c:numCache>
            </c:numRef>
          </c:xVal>
          <c:yVal>
            <c:numRef>
              <c:f>Aver!$F$11</c:f>
              <c:numCache>
                <c:formatCode>0</c:formatCode>
                <c:ptCount val="1"/>
                <c:pt idx="0">
                  <c:v>505.37942755555537</c:v>
                </c:pt>
              </c:numCache>
            </c:numRef>
          </c:yVal>
          <c:smooth val="0"/>
          <c:extLst xmlns:c16r2="http://schemas.microsoft.com/office/drawing/2015/06/chart">
            <c:ext xmlns:c16="http://schemas.microsoft.com/office/drawing/2014/chart" uri="{C3380CC4-5D6E-409C-BE32-E72D297353CC}">
              <c16:uniqueId val="{0000000E-93A1-411F-AEE0-2AB15379E001}"/>
            </c:ext>
          </c:extLst>
        </c:ser>
        <c:ser>
          <c:idx val="11"/>
          <c:order val="11"/>
          <c:tx>
            <c:v>1012</c:v>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Aver!$E$12</c:f>
              <c:numCache>
                <c:formatCode>0</c:formatCode>
                <c:ptCount val="1"/>
                <c:pt idx="0">
                  <c:v>483.35080749999997</c:v>
                </c:pt>
              </c:numCache>
            </c:numRef>
          </c:xVal>
          <c:yVal>
            <c:numRef>
              <c:f>Aver!$F$12</c:f>
              <c:numCache>
                <c:formatCode>0</c:formatCode>
                <c:ptCount val="1"/>
                <c:pt idx="0">
                  <c:v>461.9683225</c:v>
                </c:pt>
              </c:numCache>
            </c:numRef>
          </c:yVal>
          <c:smooth val="0"/>
          <c:extLst xmlns:c16r2="http://schemas.microsoft.com/office/drawing/2015/06/chart">
            <c:ext xmlns:c16="http://schemas.microsoft.com/office/drawing/2014/chart" uri="{C3380CC4-5D6E-409C-BE32-E72D297353CC}">
              <c16:uniqueId val="{0000000F-93A1-411F-AEE0-2AB15379E001}"/>
            </c:ext>
          </c:extLst>
        </c:ser>
        <c:ser>
          <c:idx val="12"/>
          <c:order val="12"/>
          <c:tx>
            <c:v>1013</c:v>
          </c:tx>
          <c:spPr>
            <a:ln w="19050">
              <a:solidFill>
                <a:schemeClr val="accent1"/>
              </a:solidFill>
            </a:ln>
          </c:spPr>
          <c:marker>
            <c:symbol val="circle"/>
            <c:size val="5"/>
            <c:spPr>
              <a:solidFill>
                <a:schemeClr val="accent1"/>
              </a:solidFill>
              <a:ln>
                <a:solidFill>
                  <a:schemeClr val="accent1"/>
                </a:solidFill>
              </a:ln>
            </c:spPr>
          </c:marker>
          <c:xVal>
            <c:numRef>
              <c:f>Aver!$E$13</c:f>
              <c:numCache>
                <c:formatCode>0</c:formatCode>
                <c:ptCount val="1"/>
                <c:pt idx="0">
                  <c:v>532.194986896552</c:v>
                </c:pt>
              </c:numCache>
            </c:numRef>
          </c:xVal>
          <c:yVal>
            <c:numRef>
              <c:f>Aver!$F$13</c:f>
              <c:numCache>
                <c:formatCode>0</c:formatCode>
                <c:ptCount val="1"/>
                <c:pt idx="0">
                  <c:v>553.17600131034487</c:v>
                </c:pt>
              </c:numCache>
            </c:numRef>
          </c:yVal>
          <c:smooth val="0"/>
          <c:extLst xmlns:c16r2="http://schemas.microsoft.com/office/drawing/2015/06/chart">
            <c:ext xmlns:c16="http://schemas.microsoft.com/office/drawing/2014/chart" uri="{C3380CC4-5D6E-409C-BE32-E72D297353CC}">
              <c16:uniqueId val="{00000010-93A1-411F-AEE0-2AB15379E001}"/>
            </c:ext>
          </c:extLst>
        </c:ser>
        <c:ser>
          <c:idx val="36"/>
          <c:order val="13"/>
          <c:tx>
            <c:strRef>
              <c:f>Aver!$A$14</c:f>
              <c:strCache>
                <c:ptCount val="1"/>
                <c:pt idx="0">
                  <c:v>1014</c:v>
                </c:pt>
              </c:strCache>
            </c:strRef>
          </c:tx>
          <c:spPr>
            <a:ln w="19050">
              <a:noFill/>
            </a:ln>
          </c:spPr>
          <c:marker>
            <c:symbol val="circle"/>
            <c:size val="5"/>
            <c:spPr>
              <a:solidFill>
                <a:schemeClr val="accent1"/>
              </a:solidFill>
              <a:ln>
                <a:solidFill>
                  <a:srgbClr val="5B9BD5">
                    <a:lumMod val="100000"/>
                  </a:srgbClr>
                </a:solidFill>
              </a:ln>
            </c:spPr>
          </c:marker>
          <c:xVal>
            <c:numRef>
              <c:f>Aver!$E$14</c:f>
              <c:numCache>
                <c:formatCode>0</c:formatCode>
                <c:ptCount val="1"/>
                <c:pt idx="0">
                  <c:v>531.33839733333332</c:v>
                </c:pt>
              </c:numCache>
            </c:numRef>
          </c:xVal>
          <c:yVal>
            <c:numRef>
              <c:f>Aver!$F$14</c:f>
              <c:numCache>
                <c:formatCode>0</c:formatCode>
                <c:ptCount val="1"/>
                <c:pt idx="0">
                  <c:v>540.12212799999986</c:v>
                </c:pt>
              </c:numCache>
            </c:numRef>
          </c:yVal>
          <c:smooth val="0"/>
          <c:extLst xmlns:c16r2="http://schemas.microsoft.com/office/drawing/2015/06/chart">
            <c:ext xmlns:c16="http://schemas.microsoft.com/office/drawing/2014/chart" uri="{C3380CC4-5D6E-409C-BE32-E72D297353CC}">
              <c16:uniqueId val="{00000011-93A1-411F-AEE0-2AB15379E001}"/>
            </c:ext>
          </c:extLst>
        </c:ser>
        <c:ser>
          <c:idx val="13"/>
          <c:order val="14"/>
          <c:tx>
            <c:v>1015</c:v>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Aver!$E$15</c:f>
              <c:numCache>
                <c:formatCode>0</c:formatCode>
                <c:ptCount val="1"/>
                <c:pt idx="0">
                  <c:v>562.9756618947365</c:v>
                </c:pt>
              </c:numCache>
            </c:numRef>
          </c:xVal>
          <c:yVal>
            <c:numRef>
              <c:f>Aver!$F$15</c:f>
              <c:numCache>
                <c:formatCode>0</c:formatCode>
                <c:ptCount val="1"/>
                <c:pt idx="0">
                  <c:v>561.90725210526296</c:v>
                </c:pt>
              </c:numCache>
            </c:numRef>
          </c:yVal>
          <c:smooth val="0"/>
          <c:extLst xmlns:c16r2="http://schemas.microsoft.com/office/drawing/2015/06/chart">
            <c:ext xmlns:c16="http://schemas.microsoft.com/office/drawing/2014/chart" uri="{C3380CC4-5D6E-409C-BE32-E72D297353CC}">
              <c16:uniqueId val="{00000012-93A1-411F-AEE0-2AB15379E001}"/>
            </c:ext>
          </c:extLst>
        </c:ser>
        <c:ser>
          <c:idx val="14"/>
          <c:order val="15"/>
          <c:tx>
            <c:v>1016</c:v>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Aver!$E$16</c:f>
              <c:numCache>
                <c:formatCode>0</c:formatCode>
                <c:ptCount val="1"/>
                <c:pt idx="0">
                  <c:v>510.2674623571429</c:v>
                </c:pt>
              </c:numCache>
            </c:numRef>
          </c:xVal>
          <c:yVal>
            <c:numRef>
              <c:f>Aver!$F$16</c:f>
              <c:numCache>
                <c:formatCode>0</c:formatCode>
                <c:ptCount val="1"/>
                <c:pt idx="0">
                  <c:v>525.20044178571402</c:v>
                </c:pt>
              </c:numCache>
            </c:numRef>
          </c:yVal>
          <c:smooth val="0"/>
          <c:extLst xmlns:c16r2="http://schemas.microsoft.com/office/drawing/2015/06/chart">
            <c:ext xmlns:c16="http://schemas.microsoft.com/office/drawing/2014/chart" uri="{C3380CC4-5D6E-409C-BE32-E72D297353CC}">
              <c16:uniqueId val="{00000013-93A1-411F-AEE0-2AB15379E001}"/>
            </c:ext>
          </c:extLst>
        </c:ser>
        <c:ser>
          <c:idx val="15"/>
          <c:order val="16"/>
          <c:tx>
            <c:strRef>
              <c:f>Aver!$A$17</c:f>
              <c:strCache>
                <c:ptCount val="1"/>
                <c:pt idx="0">
                  <c:v>1017</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Aver!$E$17</c:f>
              <c:numCache>
                <c:formatCode>0</c:formatCode>
                <c:ptCount val="1"/>
                <c:pt idx="0">
                  <c:v>491.2843753599999</c:v>
                </c:pt>
              </c:numCache>
            </c:numRef>
          </c:xVal>
          <c:yVal>
            <c:numRef>
              <c:f>Aver!$F$17</c:f>
              <c:numCache>
                <c:formatCode>0</c:formatCode>
                <c:ptCount val="1"/>
                <c:pt idx="0">
                  <c:v>505.14232823999998</c:v>
                </c:pt>
              </c:numCache>
            </c:numRef>
          </c:yVal>
          <c:smooth val="0"/>
          <c:extLst xmlns:c16r2="http://schemas.microsoft.com/office/drawing/2015/06/chart">
            <c:ext xmlns:c16="http://schemas.microsoft.com/office/drawing/2014/chart" uri="{C3380CC4-5D6E-409C-BE32-E72D297353CC}">
              <c16:uniqueId val="{00000014-93A1-411F-AEE0-2AB15379E001}"/>
            </c:ext>
          </c:extLst>
        </c:ser>
        <c:ser>
          <c:idx val="16"/>
          <c:order val="17"/>
          <c:tx>
            <c:strRef>
              <c:f>Aver!$A$18</c:f>
              <c:strCache>
                <c:ptCount val="1"/>
                <c:pt idx="0">
                  <c:v>1018</c:v>
                </c:pt>
              </c:strCache>
            </c:strRef>
          </c:tx>
          <c:spPr>
            <a:ln w="19050">
              <a:solidFill>
                <a:schemeClr val="accent1"/>
              </a:solidFill>
            </a:ln>
          </c:spPr>
          <c:marker>
            <c:symbol val="circle"/>
            <c:size val="5"/>
            <c:spPr>
              <a:solidFill>
                <a:schemeClr val="accent1"/>
              </a:solidFill>
              <a:ln>
                <a:solidFill>
                  <a:schemeClr val="accent1"/>
                </a:solidFill>
              </a:ln>
            </c:spPr>
          </c:marker>
          <c:xVal>
            <c:numRef>
              <c:f>Aver!$E$18</c:f>
              <c:numCache>
                <c:formatCode>0</c:formatCode>
                <c:ptCount val="1"/>
                <c:pt idx="0">
                  <c:v>557.27873419047626</c:v>
                </c:pt>
              </c:numCache>
            </c:numRef>
          </c:xVal>
          <c:yVal>
            <c:numRef>
              <c:f>Aver!$F$18</c:f>
              <c:numCache>
                <c:formatCode>0</c:formatCode>
                <c:ptCount val="1"/>
                <c:pt idx="0">
                  <c:v>592.03435447619063</c:v>
                </c:pt>
              </c:numCache>
            </c:numRef>
          </c:yVal>
          <c:smooth val="0"/>
          <c:extLst xmlns:c16r2="http://schemas.microsoft.com/office/drawing/2015/06/chart">
            <c:ext xmlns:c16="http://schemas.microsoft.com/office/drawing/2014/chart" uri="{C3380CC4-5D6E-409C-BE32-E72D297353CC}">
              <c16:uniqueId val="{00000015-93A1-411F-AEE0-2AB15379E001}"/>
            </c:ext>
          </c:extLst>
        </c:ser>
        <c:ser>
          <c:idx val="17"/>
          <c:order val="18"/>
          <c:tx>
            <c:strRef>
              <c:f>Aver!$A$19</c:f>
              <c:strCache>
                <c:ptCount val="1"/>
                <c:pt idx="0">
                  <c:v>1019</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Aver!$E$19</c:f>
              <c:numCache>
                <c:formatCode>0</c:formatCode>
                <c:ptCount val="1"/>
                <c:pt idx="0">
                  <c:v>424.11648733333351</c:v>
                </c:pt>
              </c:numCache>
            </c:numRef>
          </c:xVal>
          <c:yVal>
            <c:numRef>
              <c:f>Aver!$F$19</c:f>
              <c:numCache>
                <c:formatCode>0</c:formatCode>
                <c:ptCount val="1"/>
                <c:pt idx="0">
                  <c:v>465.65124591666671</c:v>
                </c:pt>
              </c:numCache>
            </c:numRef>
          </c:yVal>
          <c:smooth val="0"/>
          <c:extLst xmlns:c16r2="http://schemas.microsoft.com/office/drawing/2015/06/chart">
            <c:ext xmlns:c16="http://schemas.microsoft.com/office/drawing/2014/chart" uri="{C3380CC4-5D6E-409C-BE32-E72D297353CC}">
              <c16:uniqueId val="{00000016-93A1-411F-AEE0-2AB15379E001}"/>
            </c:ext>
          </c:extLst>
        </c:ser>
        <c:ser>
          <c:idx val="18"/>
          <c:order val="19"/>
          <c:tx>
            <c:strRef>
              <c:f>Aver!$A$20</c:f>
              <c:strCache>
                <c:ptCount val="1"/>
                <c:pt idx="0">
                  <c:v>1020</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Aver!$E$20</c:f>
              <c:numCache>
                <c:formatCode>0</c:formatCode>
                <c:ptCount val="1"/>
                <c:pt idx="0">
                  <c:v>470.77493866666669</c:v>
                </c:pt>
              </c:numCache>
            </c:numRef>
          </c:xVal>
          <c:yVal>
            <c:numRef>
              <c:f>Aver!$F$20</c:f>
              <c:numCache>
                <c:formatCode>0</c:formatCode>
                <c:ptCount val="1"/>
                <c:pt idx="0">
                  <c:v>491.30173491666665</c:v>
                </c:pt>
              </c:numCache>
            </c:numRef>
          </c:yVal>
          <c:smooth val="0"/>
          <c:extLst xmlns:c16r2="http://schemas.microsoft.com/office/drawing/2015/06/chart">
            <c:ext xmlns:c16="http://schemas.microsoft.com/office/drawing/2014/chart" uri="{C3380CC4-5D6E-409C-BE32-E72D297353CC}">
              <c16:uniqueId val="{00000017-93A1-411F-AEE0-2AB15379E001}"/>
            </c:ext>
          </c:extLst>
        </c:ser>
        <c:ser>
          <c:idx val="19"/>
          <c:order val="20"/>
          <c:tx>
            <c:strRef>
              <c:f>Aver!$A$21</c:f>
              <c:strCache>
                <c:ptCount val="1"/>
                <c:pt idx="0">
                  <c:v>1021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Aver!$E$21</c:f>
              <c:numCache>
                <c:formatCode>0</c:formatCode>
                <c:ptCount val="1"/>
                <c:pt idx="0">
                  <c:v>447.77696413793115</c:v>
                </c:pt>
              </c:numCache>
            </c:numRef>
          </c:xVal>
          <c:yVal>
            <c:numRef>
              <c:f>Aver!$F$21</c:f>
              <c:numCache>
                <c:formatCode>0</c:formatCode>
                <c:ptCount val="1"/>
                <c:pt idx="0">
                  <c:v>476.32729751724139</c:v>
                </c:pt>
              </c:numCache>
            </c:numRef>
          </c:yVal>
          <c:smooth val="0"/>
          <c:extLst xmlns:c16r2="http://schemas.microsoft.com/office/drawing/2015/06/chart">
            <c:ext xmlns:c16="http://schemas.microsoft.com/office/drawing/2014/chart" uri="{C3380CC4-5D6E-409C-BE32-E72D297353CC}">
              <c16:uniqueId val="{00000018-93A1-411F-AEE0-2AB15379E001}"/>
            </c:ext>
          </c:extLst>
        </c:ser>
        <c:ser>
          <c:idx val="20"/>
          <c:order val="21"/>
          <c:tx>
            <c:strRef>
              <c:f>Aver!$A$22</c:f>
              <c:strCache>
                <c:ptCount val="1"/>
                <c:pt idx="0">
                  <c:v>1022</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Aver!$E$22</c:f>
              <c:numCache>
                <c:formatCode>0</c:formatCode>
                <c:ptCount val="1"/>
                <c:pt idx="0">
                  <c:v>536.1518414285714</c:v>
                </c:pt>
              </c:numCache>
            </c:numRef>
          </c:xVal>
          <c:yVal>
            <c:numRef>
              <c:f>Aver!$F$22</c:f>
              <c:numCache>
                <c:formatCode>0</c:formatCode>
                <c:ptCount val="1"/>
                <c:pt idx="0">
                  <c:v>517.74513409523809</c:v>
                </c:pt>
              </c:numCache>
            </c:numRef>
          </c:yVal>
          <c:smooth val="0"/>
          <c:extLst xmlns:c16r2="http://schemas.microsoft.com/office/drawing/2015/06/chart">
            <c:ext xmlns:c16="http://schemas.microsoft.com/office/drawing/2014/chart" uri="{C3380CC4-5D6E-409C-BE32-E72D297353CC}">
              <c16:uniqueId val="{00000019-93A1-411F-AEE0-2AB15379E001}"/>
            </c:ext>
          </c:extLst>
        </c:ser>
        <c:ser>
          <c:idx val="21"/>
          <c:order val="22"/>
          <c:tx>
            <c:strRef>
              <c:f>Aver!$A$23</c:f>
              <c:strCache>
                <c:ptCount val="1"/>
                <c:pt idx="0">
                  <c:v>1023</c:v>
                </c:pt>
              </c:strCache>
            </c:strRef>
          </c:tx>
          <c:spPr>
            <a:ln w="19050">
              <a:solidFill>
                <a:schemeClr val="accent1"/>
              </a:solidFill>
            </a:ln>
          </c:spPr>
          <c:marker>
            <c:symbol val="circle"/>
            <c:size val="5"/>
            <c:spPr>
              <a:solidFill>
                <a:schemeClr val="accent1"/>
              </a:solidFill>
              <a:ln>
                <a:solidFill>
                  <a:schemeClr val="accent1"/>
                </a:solidFill>
              </a:ln>
            </c:spPr>
          </c:marker>
          <c:xVal>
            <c:numRef>
              <c:f>Aver!$E$23</c:f>
              <c:numCache>
                <c:formatCode>0</c:formatCode>
                <c:ptCount val="1"/>
                <c:pt idx="0">
                  <c:v>567.28214499999979</c:v>
                </c:pt>
              </c:numCache>
            </c:numRef>
          </c:xVal>
          <c:yVal>
            <c:numRef>
              <c:f>Aver!$F$23</c:f>
              <c:numCache>
                <c:formatCode>0</c:formatCode>
                <c:ptCount val="1"/>
                <c:pt idx="0">
                  <c:v>576.4443563333333</c:v>
                </c:pt>
              </c:numCache>
            </c:numRef>
          </c:yVal>
          <c:smooth val="0"/>
          <c:extLst xmlns:c16r2="http://schemas.microsoft.com/office/drawing/2015/06/chart">
            <c:ext xmlns:c16="http://schemas.microsoft.com/office/drawing/2014/chart" uri="{C3380CC4-5D6E-409C-BE32-E72D297353CC}">
              <c16:uniqueId val="{0000001A-93A1-411F-AEE0-2AB15379E001}"/>
            </c:ext>
          </c:extLst>
        </c:ser>
        <c:ser>
          <c:idx val="22"/>
          <c:order val="23"/>
          <c:tx>
            <c:strRef>
              <c:f>Aver!$A$24</c:f>
              <c:strCache>
                <c:ptCount val="1"/>
                <c:pt idx="0">
                  <c:v>1024</c:v>
                </c:pt>
              </c:strCache>
            </c:strRef>
          </c:tx>
          <c:spPr>
            <a:ln w="19050">
              <a:solidFill>
                <a:schemeClr val="accent1"/>
              </a:solidFill>
            </a:ln>
          </c:spPr>
          <c:marker>
            <c:symbol val="circle"/>
            <c:size val="5"/>
            <c:spPr>
              <a:solidFill>
                <a:schemeClr val="accent1"/>
              </a:solidFill>
              <a:ln>
                <a:solidFill>
                  <a:schemeClr val="accent1"/>
                </a:solidFill>
              </a:ln>
            </c:spPr>
          </c:marker>
          <c:xVal>
            <c:numRef>
              <c:f>Aver!$E$24</c:f>
              <c:numCache>
                <c:formatCode>0</c:formatCode>
                <c:ptCount val="1"/>
                <c:pt idx="0">
                  <c:v>565.8073538333332</c:v>
                </c:pt>
              </c:numCache>
            </c:numRef>
          </c:xVal>
          <c:yVal>
            <c:numRef>
              <c:f>Aver!$F$24</c:f>
              <c:numCache>
                <c:formatCode>0</c:formatCode>
                <c:ptCount val="1"/>
                <c:pt idx="0">
                  <c:v>575.30142866666665</c:v>
                </c:pt>
              </c:numCache>
            </c:numRef>
          </c:yVal>
          <c:smooth val="0"/>
          <c:extLst xmlns:c16r2="http://schemas.microsoft.com/office/drawing/2015/06/chart">
            <c:ext xmlns:c16="http://schemas.microsoft.com/office/drawing/2014/chart" uri="{C3380CC4-5D6E-409C-BE32-E72D297353CC}">
              <c16:uniqueId val="{0000001B-93A1-411F-AEE0-2AB15379E001}"/>
            </c:ext>
          </c:extLst>
        </c:ser>
        <c:ser>
          <c:idx val="23"/>
          <c:order val="24"/>
          <c:tx>
            <c:strRef>
              <c:f>Aver!$A$25</c:f>
              <c:strCache>
                <c:ptCount val="1"/>
                <c:pt idx="0">
                  <c:v>1025</c:v>
                </c:pt>
              </c:strCache>
            </c:strRef>
          </c:tx>
          <c:spPr>
            <a:ln w="19050">
              <a:noFill/>
            </a:ln>
          </c:spPr>
          <c:marker>
            <c:symbol val="circle"/>
            <c:size val="5"/>
            <c:spPr>
              <a:solidFill>
                <a:schemeClr val="accent1"/>
              </a:solidFill>
              <a:ln>
                <a:solidFill>
                  <a:schemeClr val="accent1"/>
                </a:solidFill>
              </a:ln>
            </c:spPr>
          </c:marker>
          <c:xVal>
            <c:numRef>
              <c:f>Aver!$E$25</c:f>
              <c:numCache>
                <c:formatCode>0</c:formatCode>
                <c:ptCount val="1"/>
                <c:pt idx="0">
                  <c:v>601.68623894736857</c:v>
                </c:pt>
              </c:numCache>
            </c:numRef>
          </c:xVal>
          <c:yVal>
            <c:numRef>
              <c:f>Aver!$F$25</c:f>
              <c:numCache>
                <c:formatCode>0</c:formatCode>
                <c:ptCount val="1"/>
                <c:pt idx="0">
                  <c:v>616.63455305263153</c:v>
                </c:pt>
              </c:numCache>
            </c:numRef>
          </c:yVal>
          <c:smooth val="0"/>
          <c:extLst xmlns:c16r2="http://schemas.microsoft.com/office/drawing/2015/06/chart">
            <c:ext xmlns:c16="http://schemas.microsoft.com/office/drawing/2014/chart" uri="{C3380CC4-5D6E-409C-BE32-E72D297353CC}">
              <c16:uniqueId val="{0000001C-93A1-411F-AEE0-2AB15379E001}"/>
            </c:ext>
          </c:extLst>
        </c:ser>
        <c:ser>
          <c:idx val="24"/>
          <c:order val="25"/>
          <c:tx>
            <c:strRef>
              <c:f>Aver!$A$26</c:f>
              <c:strCache>
                <c:ptCount val="1"/>
                <c:pt idx="0">
                  <c:v>1026</c:v>
                </c:pt>
              </c:strCache>
            </c:strRef>
          </c:tx>
          <c:spPr>
            <a:ln w="19050">
              <a:solidFill>
                <a:schemeClr val="accent1"/>
              </a:solidFill>
            </a:ln>
          </c:spPr>
          <c:marker>
            <c:symbol val="circle"/>
            <c:size val="5"/>
            <c:spPr>
              <a:solidFill>
                <a:schemeClr val="accent1"/>
              </a:solidFill>
              <a:ln>
                <a:solidFill>
                  <a:schemeClr val="accent1"/>
                </a:solidFill>
              </a:ln>
            </c:spPr>
          </c:marker>
          <c:xVal>
            <c:numRef>
              <c:f>Aver!$E$26</c:f>
              <c:numCache>
                <c:formatCode>0</c:formatCode>
                <c:ptCount val="1"/>
                <c:pt idx="0">
                  <c:v>537.26527741176449</c:v>
                </c:pt>
              </c:numCache>
            </c:numRef>
          </c:xVal>
          <c:yVal>
            <c:numRef>
              <c:f>Aver!$F$26</c:f>
              <c:numCache>
                <c:formatCode>0</c:formatCode>
                <c:ptCount val="1"/>
                <c:pt idx="0">
                  <c:v>566.1527514117646</c:v>
                </c:pt>
              </c:numCache>
            </c:numRef>
          </c:yVal>
          <c:smooth val="0"/>
          <c:extLst xmlns:c16r2="http://schemas.microsoft.com/office/drawing/2015/06/chart">
            <c:ext xmlns:c16="http://schemas.microsoft.com/office/drawing/2014/chart" uri="{C3380CC4-5D6E-409C-BE32-E72D297353CC}">
              <c16:uniqueId val="{0000001D-93A1-411F-AEE0-2AB15379E001}"/>
            </c:ext>
          </c:extLst>
        </c:ser>
        <c:ser>
          <c:idx val="25"/>
          <c:order val="26"/>
          <c:tx>
            <c:strRef>
              <c:f>Aver!$A$27</c:f>
              <c:strCache>
                <c:ptCount val="1"/>
                <c:pt idx="0">
                  <c:v>1027</c:v>
                </c:pt>
              </c:strCache>
            </c:strRef>
          </c:tx>
          <c:spPr>
            <a:ln w="19050">
              <a:noFill/>
            </a:ln>
          </c:spPr>
          <c:marker>
            <c:symbol val="circle"/>
            <c:size val="5"/>
            <c:spPr>
              <a:solidFill>
                <a:schemeClr val="accent1"/>
              </a:solidFill>
            </c:spPr>
          </c:marker>
          <c:dPt>
            <c:idx val="0"/>
            <c:marker>
              <c:spPr>
                <a:solidFill>
                  <a:schemeClr val="accent1"/>
                </a:solidFill>
                <a:ln>
                  <a:solidFill>
                    <a:schemeClr val="accent1"/>
                  </a:solidFill>
                </a:ln>
              </c:spPr>
            </c:marker>
            <c:bubble3D val="0"/>
            <c:extLst xmlns:c16r2="http://schemas.microsoft.com/office/drawing/2015/06/chart">
              <c:ext xmlns:c16="http://schemas.microsoft.com/office/drawing/2014/chart" uri="{C3380CC4-5D6E-409C-BE32-E72D297353CC}">
                <c16:uniqueId val="{0000001E-93A1-411F-AEE0-2AB15379E001}"/>
              </c:ext>
            </c:extLst>
          </c:dPt>
          <c:xVal>
            <c:numRef>
              <c:f>Aver!$E$27</c:f>
              <c:numCache>
                <c:formatCode>0</c:formatCode>
                <c:ptCount val="1"/>
                <c:pt idx="0">
                  <c:v>620.88696951724125</c:v>
                </c:pt>
              </c:numCache>
            </c:numRef>
          </c:xVal>
          <c:yVal>
            <c:numRef>
              <c:f>Aver!$F$27</c:f>
              <c:numCache>
                <c:formatCode>0</c:formatCode>
                <c:ptCount val="1"/>
                <c:pt idx="0">
                  <c:v>615.56088675862088</c:v>
                </c:pt>
              </c:numCache>
            </c:numRef>
          </c:yVal>
          <c:smooth val="0"/>
          <c:extLst xmlns:c16r2="http://schemas.microsoft.com/office/drawing/2015/06/chart">
            <c:ext xmlns:c16="http://schemas.microsoft.com/office/drawing/2014/chart" uri="{C3380CC4-5D6E-409C-BE32-E72D297353CC}">
              <c16:uniqueId val="{0000001F-93A1-411F-AEE0-2AB15379E001}"/>
            </c:ext>
          </c:extLst>
        </c:ser>
        <c:ser>
          <c:idx val="26"/>
          <c:order val="27"/>
          <c:tx>
            <c:strRef>
              <c:f>Aver!$A$28</c:f>
              <c:strCache>
                <c:ptCount val="1"/>
                <c:pt idx="0">
                  <c:v>1028</c:v>
                </c:pt>
              </c:strCache>
            </c:strRef>
          </c:tx>
          <c:spPr>
            <a:ln w="19050">
              <a:solidFill>
                <a:schemeClr val="accent1"/>
              </a:solidFill>
            </a:ln>
          </c:spPr>
          <c:marker>
            <c:symbol val="circle"/>
            <c:size val="5"/>
            <c:spPr>
              <a:solidFill>
                <a:schemeClr val="accent1"/>
              </a:solidFill>
            </c:spPr>
          </c:marker>
          <c:xVal>
            <c:numRef>
              <c:f>Aver!$E$28</c:f>
              <c:numCache>
                <c:formatCode>0</c:formatCode>
                <c:ptCount val="1"/>
                <c:pt idx="0">
                  <c:v>580.86718207407387</c:v>
                </c:pt>
              </c:numCache>
            </c:numRef>
          </c:xVal>
          <c:yVal>
            <c:numRef>
              <c:f>Aver!$F$28</c:f>
              <c:numCache>
                <c:formatCode>0</c:formatCode>
                <c:ptCount val="1"/>
                <c:pt idx="0">
                  <c:v>595.45150733333321</c:v>
                </c:pt>
              </c:numCache>
            </c:numRef>
          </c:yVal>
          <c:smooth val="0"/>
          <c:extLst xmlns:c16r2="http://schemas.microsoft.com/office/drawing/2015/06/chart">
            <c:ext xmlns:c16="http://schemas.microsoft.com/office/drawing/2014/chart" uri="{C3380CC4-5D6E-409C-BE32-E72D297353CC}">
              <c16:uniqueId val="{00000020-93A1-411F-AEE0-2AB15379E001}"/>
            </c:ext>
          </c:extLst>
        </c:ser>
        <c:ser>
          <c:idx val="27"/>
          <c:order val="28"/>
          <c:tx>
            <c:strRef>
              <c:f>Aver!$A$29</c:f>
              <c:strCache>
                <c:ptCount val="1"/>
                <c:pt idx="0">
                  <c:v>1029</c:v>
                </c:pt>
              </c:strCache>
            </c:strRef>
          </c:tx>
          <c:spPr>
            <a:ln w="19050">
              <a:solidFill>
                <a:schemeClr val="accent1"/>
              </a:solidFill>
            </a:ln>
          </c:spPr>
          <c:marker>
            <c:symbol val="circle"/>
            <c:size val="5"/>
            <c:spPr>
              <a:solidFill>
                <a:schemeClr val="accent1"/>
              </a:solidFill>
              <a:ln>
                <a:solidFill>
                  <a:schemeClr val="accent1"/>
                </a:solidFill>
              </a:ln>
            </c:spPr>
          </c:marker>
          <c:xVal>
            <c:numRef>
              <c:f>Aver!$E$29</c:f>
              <c:numCache>
                <c:formatCode>0</c:formatCode>
                <c:ptCount val="1"/>
                <c:pt idx="0">
                  <c:v>558.50517647999993</c:v>
                </c:pt>
              </c:numCache>
            </c:numRef>
          </c:xVal>
          <c:yVal>
            <c:numRef>
              <c:f>Aver!$F$29</c:f>
              <c:numCache>
                <c:formatCode>0</c:formatCode>
                <c:ptCount val="1"/>
                <c:pt idx="0">
                  <c:v>587.78655368000011</c:v>
                </c:pt>
              </c:numCache>
            </c:numRef>
          </c:yVal>
          <c:smooth val="0"/>
          <c:extLst xmlns:c16r2="http://schemas.microsoft.com/office/drawing/2015/06/chart">
            <c:ext xmlns:c16="http://schemas.microsoft.com/office/drawing/2014/chart" uri="{C3380CC4-5D6E-409C-BE32-E72D297353CC}">
              <c16:uniqueId val="{00000021-93A1-411F-AEE0-2AB15379E001}"/>
            </c:ext>
          </c:extLst>
        </c:ser>
        <c:ser>
          <c:idx val="28"/>
          <c:order val="29"/>
          <c:tx>
            <c:strRef>
              <c:f>Aver!$A$30</c:f>
              <c:strCache>
                <c:ptCount val="1"/>
                <c:pt idx="0">
                  <c:v>1030</c:v>
                </c:pt>
              </c:strCache>
            </c:strRef>
          </c:tx>
          <c:spPr>
            <a:ln w="19050">
              <a:noFill/>
            </a:ln>
          </c:spPr>
          <c:dPt>
            <c:idx val="0"/>
            <c:marker>
              <c:symbol val="circle"/>
              <c:size val="5"/>
              <c:spPr>
                <a:solidFill>
                  <a:schemeClr val="accent1"/>
                </a:solidFill>
                <a:ln>
                  <a:solidFill>
                    <a:srgbClr val="5B9BD5">
                      <a:lumMod val="100000"/>
                    </a:srgbClr>
                  </a:solidFill>
                </a:ln>
              </c:spPr>
            </c:marker>
            <c:bubble3D val="0"/>
            <c:spPr>
              <a:ln w="19050">
                <a:solidFill>
                  <a:srgbClr val="5B9BD5">
                    <a:lumMod val="100000"/>
                  </a:srgbClr>
                </a:solidFill>
              </a:ln>
            </c:spPr>
            <c:extLst xmlns:c16r2="http://schemas.microsoft.com/office/drawing/2015/06/chart">
              <c:ext xmlns:c16="http://schemas.microsoft.com/office/drawing/2014/chart" uri="{C3380CC4-5D6E-409C-BE32-E72D297353CC}">
                <c16:uniqueId val="{00000023-93A1-411F-AEE0-2AB15379E001}"/>
              </c:ext>
            </c:extLst>
          </c:dPt>
          <c:xVal>
            <c:numRef>
              <c:f>Aver!$E$30</c:f>
              <c:numCache>
                <c:formatCode>0</c:formatCode>
                <c:ptCount val="1"/>
                <c:pt idx="0">
                  <c:v>514.22407419047613</c:v>
                </c:pt>
              </c:numCache>
            </c:numRef>
          </c:xVal>
          <c:yVal>
            <c:numRef>
              <c:f>Aver!$F$30</c:f>
              <c:numCache>
                <c:formatCode>0</c:formatCode>
                <c:ptCount val="1"/>
                <c:pt idx="0">
                  <c:v>535.69061809523805</c:v>
                </c:pt>
              </c:numCache>
            </c:numRef>
          </c:yVal>
          <c:smooth val="0"/>
          <c:extLst xmlns:c16r2="http://schemas.microsoft.com/office/drawing/2015/06/chart">
            <c:ext xmlns:c16="http://schemas.microsoft.com/office/drawing/2014/chart" uri="{C3380CC4-5D6E-409C-BE32-E72D297353CC}">
              <c16:uniqueId val="{00000024-93A1-411F-AEE0-2AB15379E001}"/>
            </c:ext>
          </c:extLst>
        </c:ser>
        <c:ser>
          <c:idx val="29"/>
          <c:order val="30"/>
          <c:tx>
            <c:strRef>
              <c:f>Aver!$A$31</c:f>
              <c:strCache>
                <c:ptCount val="1"/>
                <c:pt idx="0">
                  <c:v>1031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Aver!$E$31</c:f>
              <c:numCache>
                <c:formatCode>0</c:formatCode>
                <c:ptCount val="1"/>
                <c:pt idx="0">
                  <c:v>498.97738291666673</c:v>
                </c:pt>
              </c:numCache>
            </c:numRef>
          </c:xVal>
          <c:yVal>
            <c:numRef>
              <c:f>Aver!$F$31</c:f>
              <c:numCache>
                <c:formatCode>0</c:formatCode>
                <c:ptCount val="1"/>
                <c:pt idx="0">
                  <c:v>522.00664608333329</c:v>
                </c:pt>
              </c:numCache>
            </c:numRef>
          </c:yVal>
          <c:smooth val="0"/>
          <c:extLst xmlns:c16r2="http://schemas.microsoft.com/office/drawing/2015/06/chart">
            <c:ext xmlns:c16="http://schemas.microsoft.com/office/drawing/2014/chart" uri="{C3380CC4-5D6E-409C-BE32-E72D297353CC}">
              <c16:uniqueId val="{00000025-93A1-411F-AEE0-2AB15379E001}"/>
            </c:ext>
          </c:extLst>
        </c:ser>
        <c:ser>
          <c:idx val="30"/>
          <c:order val="31"/>
          <c:tx>
            <c:strRef>
              <c:f>Aver!$A$32</c:f>
              <c:strCache>
                <c:ptCount val="1"/>
                <c:pt idx="0">
                  <c:v>1032</c:v>
                </c:pt>
              </c:strCache>
            </c:strRef>
          </c:tx>
          <c:spPr>
            <a:ln w="19050">
              <a:solidFill>
                <a:schemeClr val="accent1"/>
              </a:solidFill>
            </a:ln>
          </c:spPr>
          <c:marker>
            <c:symbol val="circle"/>
            <c:size val="5"/>
            <c:spPr>
              <a:solidFill>
                <a:schemeClr val="accent1"/>
              </a:solidFill>
              <a:ln>
                <a:solidFill>
                  <a:schemeClr val="accent1"/>
                </a:solidFill>
              </a:ln>
            </c:spPr>
          </c:marker>
          <c:xVal>
            <c:numRef>
              <c:f>Aver!$E$32</c:f>
              <c:numCache>
                <c:formatCode>0</c:formatCode>
                <c:ptCount val="1"/>
                <c:pt idx="0">
                  <c:v>571.78993127272747</c:v>
                </c:pt>
              </c:numCache>
            </c:numRef>
          </c:xVal>
          <c:yVal>
            <c:numRef>
              <c:f>Aver!$F$32</c:f>
              <c:numCache>
                <c:formatCode>0</c:formatCode>
                <c:ptCount val="1"/>
                <c:pt idx="0">
                  <c:v>594.69716963636358</c:v>
                </c:pt>
              </c:numCache>
            </c:numRef>
          </c:yVal>
          <c:smooth val="0"/>
          <c:extLst xmlns:c16r2="http://schemas.microsoft.com/office/drawing/2015/06/chart">
            <c:ext xmlns:c16="http://schemas.microsoft.com/office/drawing/2014/chart" uri="{C3380CC4-5D6E-409C-BE32-E72D297353CC}">
              <c16:uniqueId val="{00000026-93A1-411F-AEE0-2AB15379E001}"/>
            </c:ext>
          </c:extLst>
        </c:ser>
        <c:ser>
          <c:idx val="31"/>
          <c:order val="32"/>
          <c:tx>
            <c:strRef>
              <c:f>Aver!$A$33</c:f>
              <c:strCache>
                <c:ptCount val="1"/>
                <c:pt idx="0">
                  <c:v>1033</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Aver!$E$33</c:f>
              <c:numCache>
                <c:formatCode>0</c:formatCode>
                <c:ptCount val="1"/>
                <c:pt idx="0">
                  <c:v>535.3728832666668</c:v>
                </c:pt>
              </c:numCache>
            </c:numRef>
          </c:xVal>
          <c:yVal>
            <c:numRef>
              <c:f>Aver!$F$33</c:f>
              <c:numCache>
                <c:formatCode>0</c:formatCode>
                <c:ptCount val="1"/>
                <c:pt idx="0">
                  <c:v>540.15029873333322</c:v>
                </c:pt>
              </c:numCache>
            </c:numRef>
          </c:yVal>
          <c:smooth val="0"/>
          <c:extLst xmlns:c16r2="http://schemas.microsoft.com/office/drawing/2015/06/chart">
            <c:ext xmlns:c16="http://schemas.microsoft.com/office/drawing/2014/chart" uri="{C3380CC4-5D6E-409C-BE32-E72D297353CC}">
              <c16:uniqueId val="{00000027-93A1-411F-AEE0-2AB15379E001}"/>
            </c:ext>
          </c:extLst>
        </c:ser>
        <c:ser>
          <c:idx val="32"/>
          <c:order val="33"/>
          <c:tx>
            <c:strRef>
              <c:f>Aver!$A$34</c:f>
              <c:strCache>
                <c:ptCount val="1"/>
                <c:pt idx="0">
                  <c:v>1034</c:v>
                </c:pt>
              </c:strCache>
            </c:strRef>
          </c:tx>
          <c:spPr>
            <a:ln w="19050">
              <a:solidFill>
                <a:schemeClr val="accent1"/>
              </a:solidFill>
            </a:ln>
          </c:spPr>
          <c:marker>
            <c:symbol val="circle"/>
            <c:size val="5"/>
            <c:spPr>
              <a:solidFill>
                <a:schemeClr val="accent1"/>
              </a:solidFill>
              <a:ln>
                <a:solidFill>
                  <a:schemeClr val="accent1"/>
                </a:solidFill>
              </a:ln>
            </c:spPr>
          </c:marker>
          <c:xVal>
            <c:numRef>
              <c:f>Aver!$E$34</c:f>
              <c:numCache>
                <c:formatCode>0</c:formatCode>
                <c:ptCount val="1"/>
                <c:pt idx="0">
                  <c:v>555.65826599999991</c:v>
                </c:pt>
              </c:numCache>
            </c:numRef>
          </c:xVal>
          <c:yVal>
            <c:numRef>
              <c:f>Aver!$F$34</c:f>
              <c:numCache>
                <c:formatCode>0</c:formatCode>
                <c:ptCount val="1"/>
                <c:pt idx="0">
                  <c:v>575.87913010526313</c:v>
                </c:pt>
              </c:numCache>
            </c:numRef>
          </c:yVal>
          <c:smooth val="0"/>
          <c:extLst xmlns:c16r2="http://schemas.microsoft.com/office/drawing/2015/06/chart">
            <c:ext xmlns:c16="http://schemas.microsoft.com/office/drawing/2014/chart" uri="{C3380CC4-5D6E-409C-BE32-E72D297353CC}">
              <c16:uniqueId val="{00000028-93A1-411F-AEE0-2AB15379E001}"/>
            </c:ext>
          </c:extLst>
        </c:ser>
        <c:ser>
          <c:idx val="33"/>
          <c:order val="34"/>
          <c:tx>
            <c:strRef>
              <c:f>Aver!$A$35</c:f>
              <c:strCache>
                <c:ptCount val="1"/>
                <c:pt idx="0">
                  <c:v>1035</c:v>
                </c:pt>
              </c:strCache>
            </c:strRef>
          </c:tx>
          <c:spPr>
            <a:ln w="19050">
              <a:noFill/>
            </a:ln>
          </c:spPr>
          <c:dPt>
            <c:idx val="0"/>
            <c:marker>
              <c:symbol val="circle"/>
              <c:size val="5"/>
              <c:spPr>
                <a:solidFill>
                  <a:schemeClr val="accent1"/>
                </a:solidFill>
                <a:ln>
                  <a:solidFill>
                    <a:srgbClr val="5B9BD5">
                      <a:lumMod val="100000"/>
                    </a:srgbClr>
                  </a:solidFill>
                </a:ln>
              </c:spPr>
            </c:marker>
            <c:bubble3D val="0"/>
            <c:spPr>
              <a:ln w="19050">
                <a:solidFill>
                  <a:srgbClr val="5B9BD5">
                    <a:lumMod val="100000"/>
                  </a:srgbClr>
                </a:solidFill>
              </a:ln>
            </c:spPr>
            <c:extLst xmlns:c16r2="http://schemas.microsoft.com/office/drawing/2015/06/chart">
              <c:ext xmlns:c16="http://schemas.microsoft.com/office/drawing/2014/chart" uri="{C3380CC4-5D6E-409C-BE32-E72D297353CC}">
                <c16:uniqueId val="{0000002A-93A1-411F-AEE0-2AB15379E001}"/>
              </c:ext>
            </c:extLst>
          </c:dPt>
          <c:xVal>
            <c:numRef>
              <c:f>Aver!$E$35</c:f>
              <c:numCache>
                <c:formatCode>0</c:formatCode>
                <c:ptCount val="1"/>
                <c:pt idx="0">
                  <c:v>435.56241344444453</c:v>
                </c:pt>
              </c:numCache>
            </c:numRef>
          </c:xVal>
          <c:yVal>
            <c:numRef>
              <c:f>Aver!$F$35</c:f>
              <c:numCache>
                <c:formatCode>0</c:formatCode>
                <c:ptCount val="1"/>
                <c:pt idx="0">
                  <c:v>443.98061933333332</c:v>
                </c:pt>
              </c:numCache>
            </c:numRef>
          </c:yVal>
          <c:smooth val="0"/>
          <c:extLst xmlns:c16r2="http://schemas.microsoft.com/office/drawing/2015/06/chart">
            <c:ext xmlns:c16="http://schemas.microsoft.com/office/drawing/2014/chart" uri="{C3380CC4-5D6E-409C-BE32-E72D297353CC}">
              <c16:uniqueId val="{0000002B-93A1-411F-AEE0-2AB15379E001}"/>
            </c:ext>
          </c:extLst>
        </c:ser>
        <c:ser>
          <c:idx val="34"/>
          <c:order val="35"/>
          <c:tx>
            <c:strRef>
              <c:f>Aver!$A$36</c:f>
              <c:strCache>
                <c:ptCount val="1"/>
                <c:pt idx="0">
                  <c:v>1036</c:v>
                </c:pt>
              </c:strCache>
            </c:strRef>
          </c:tx>
          <c:spPr>
            <a:ln w="19050">
              <a:noFill/>
            </a:ln>
          </c:spPr>
          <c:dPt>
            <c:idx val="0"/>
            <c:marker>
              <c:symbol val="circle"/>
              <c:size val="11"/>
              <c:spPr>
                <a:solidFill>
                  <a:srgbClr val="002060"/>
                </a:solidFill>
                <a:ln>
                  <a:solidFill>
                    <a:srgbClr val="5B9BD5">
                      <a:lumMod val="100000"/>
                    </a:srgbClr>
                  </a:solidFill>
                </a:ln>
              </c:spPr>
            </c:marker>
            <c:bubble3D val="0"/>
            <c:spPr>
              <a:ln w="19050">
                <a:solidFill>
                  <a:srgbClr val="5B9BD5">
                    <a:lumMod val="100000"/>
                  </a:srgbClr>
                </a:solidFill>
              </a:ln>
            </c:spPr>
            <c:extLst xmlns:c16r2="http://schemas.microsoft.com/office/drawing/2015/06/chart">
              <c:ext xmlns:c16="http://schemas.microsoft.com/office/drawing/2014/chart" uri="{C3380CC4-5D6E-409C-BE32-E72D297353CC}">
                <c16:uniqueId val="{0000002D-93A1-411F-AEE0-2AB15379E001}"/>
              </c:ext>
            </c:extLst>
          </c:dPt>
          <c:dLbls>
            <c:spPr>
              <a:noFill/>
              <a:ln>
                <a:noFill/>
              </a:ln>
              <a:effectLst/>
            </c:spPr>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layout/>
                <c15:showLeaderLines val="0"/>
              </c:ext>
            </c:extLst>
          </c:dLbls>
          <c:xVal>
            <c:numRef>
              <c:f>Aver!$E$36</c:f>
              <c:numCache>
                <c:formatCode>0</c:formatCode>
                <c:ptCount val="1"/>
                <c:pt idx="0">
                  <c:v>544.79607046153865</c:v>
                </c:pt>
              </c:numCache>
            </c:numRef>
          </c:xVal>
          <c:yVal>
            <c:numRef>
              <c:f>Aver!$F$36</c:f>
              <c:numCache>
                <c:formatCode>0</c:formatCode>
                <c:ptCount val="1"/>
                <c:pt idx="0">
                  <c:v>545.64437953846175</c:v>
                </c:pt>
              </c:numCache>
            </c:numRef>
          </c:yVal>
          <c:smooth val="0"/>
          <c:extLst xmlns:c16r2="http://schemas.microsoft.com/office/drawing/2015/06/chart">
            <c:ext xmlns:c16="http://schemas.microsoft.com/office/drawing/2014/chart" uri="{C3380CC4-5D6E-409C-BE32-E72D297353CC}">
              <c16:uniqueId val="{0000002E-93A1-411F-AEE0-2AB15379E001}"/>
            </c:ext>
          </c:extLst>
        </c:ser>
        <c:ser>
          <c:idx val="35"/>
          <c:order val="36"/>
          <c:tx>
            <c:strRef>
              <c:f>Aver!$A$37</c:f>
              <c:strCache>
                <c:ptCount val="1"/>
                <c:pt idx="0">
                  <c:v>1037</c:v>
                </c:pt>
              </c:strCache>
            </c:strRef>
          </c:tx>
          <c:spPr>
            <a:ln w="19050">
              <a:noFill/>
            </a:ln>
          </c:spPr>
          <c:dPt>
            <c:idx val="0"/>
            <c:marker>
              <c:symbol val="circle"/>
              <c:size val="5"/>
              <c:spPr>
                <a:solidFill>
                  <a:schemeClr val="accent1"/>
                </a:solidFill>
                <a:ln>
                  <a:solidFill>
                    <a:srgbClr val="5B9BD5">
                      <a:lumMod val="100000"/>
                    </a:srgbClr>
                  </a:solidFill>
                </a:ln>
              </c:spPr>
            </c:marker>
            <c:bubble3D val="0"/>
            <c:spPr>
              <a:ln w="19050">
                <a:solidFill>
                  <a:srgbClr val="5B9BD5">
                    <a:lumMod val="100000"/>
                  </a:srgbClr>
                </a:solidFill>
              </a:ln>
            </c:spPr>
            <c:extLst xmlns:c16r2="http://schemas.microsoft.com/office/drawing/2015/06/chart">
              <c:ext xmlns:c16="http://schemas.microsoft.com/office/drawing/2014/chart" uri="{C3380CC4-5D6E-409C-BE32-E72D297353CC}">
                <c16:uniqueId val="{00000030-93A1-411F-AEE0-2AB15379E001}"/>
              </c:ext>
            </c:extLst>
          </c:dPt>
          <c:xVal>
            <c:numRef>
              <c:f>Aver!$E$37</c:f>
              <c:numCache>
                <c:formatCode>0</c:formatCode>
                <c:ptCount val="1"/>
                <c:pt idx="0">
                  <c:v>530.80323529666418</c:v>
                </c:pt>
              </c:numCache>
            </c:numRef>
          </c:xVal>
          <c:yVal>
            <c:numRef>
              <c:f>Aver!$F$37</c:f>
              <c:numCache>
                <c:formatCode>0</c:formatCode>
                <c:ptCount val="1"/>
                <c:pt idx="0">
                  <c:v>546.97914969618409</c:v>
                </c:pt>
              </c:numCache>
            </c:numRef>
          </c:yVal>
          <c:smooth val="0"/>
          <c:extLst xmlns:c16r2="http://schemas.microsoft.com/office/drawing/2015/06/chart">
            <c:ext xmlns:c16="http://schemas.microsoft.com/office/drawing/2014/chart" uri="{C3380CC4-5D6E-409C-BE32-E72D297353CC}">
              <c16:uniqueId val="{00000031-93A1-411F-AEE0-2AB15379E001}"/>
            </c:ext>
          </c:extLst>
        </c:ser>
        <c:dLbls>
          <c:showLegendKey val="0"/>
          <c:showVal val="0"/>
          <c:showCatName val="0"/>
          <c:showSerName val="0"/>
          <c:showPercent val="0"/>
          <c:showBubbleSize val="0"/>
        </c:dLbls>
        <c:axId val="223525120"/>
        <c:axId val="223527296"/>
      </c:scatterChart>
      <c:valAx>
        <c:axId val="223525120"/>
        <c:scaling>
          <c:orientation val="minMax"/>
          <c:min val="400"/>
        </c:scaling>
        <c:delete val="0"/>
        <c:axPos val="b"/>
        <c:title>
          <c:tx>
            <c:rich>
              <a:bodyPr/>
              <a:lstStyle/>
              <a:p>
                <a:pPr>
                  <a:defRPr/>
                </a:pPr>
                <a:r>
                  <a:rPr lang="ru-RU"/>
                  <a:t>Средний</a:t>
                </a:r>
                <a:r>
                  <a:rPr lang="ru-RU" baseline="0"/>
                  <a:t>  балл образовательной организации по математике</a:t>
                </a:r>
                <a:r>
                  <a:rPr lang="ru-RU"/>
                  <a:t>.</a:t>
                </a:r>
              </a:p>
            </c:rich>
          </c:tx>
          <c:overlay val="0"/>
        </c:title>
        <c:numFmt formatCode="0" sourceLinked="1"/>
        <c:majorTickMark val="out"/>
        <c:minorTickMark val="none"/>
        <c:tickLblPos val="nextTo"/>
        <c:crossAx val="223527296"/>
        <c:crosses val="autoZero"/>
        <c:crossBetween val="midCat"/>
      </c:valAx>
      <c:valAx>
        <c:axId val="223527296"/>
        <c:scaling>
          <c:orientation val="minMax"/>
          <c:max val="700"/>
          <c:min val="400"/>
        </c:scaling>
        <c:delete val="0"/>
        <c:axPos val="l"/>
        <c:title>
          <c:tx>
            <c:rich>
              <a:bodyPr rot="-5400000" vert="horz"/>
              <a:lstStyle/>
              <a:p>
                <a:pPr>
                  <a:defRPr/>
                </a:pPr>
                <a:r>
                  <a:rPr lang="ru-RU"/>
                  <a:t>Средний  балл образовательной организации по естествознанию</a:t>
                </a:r>
              </a:p>
            </c:rich>
          </c:tx>
          <c:overlay val="0"/>
        </c:title>
        <c:numFmt formatCode="0" sourceLinked="1"/>
        <c:majorTickMark val="out"/>
        <c:minorTickMark val="none"/>
        <c:tickLblPos val="nextTo"/>
        <c:crossAx val="223525120"/>
        <c:crosses val="autoZero"/>
        <c:crossBetween val="midCat"/>
      </c:valAx>
    </c:plotArea>
    <c:plotVisOnly val="1"/>
    <c:dispBlanksAs val="gap"/>
    <c:showDLblsOverMax val="0"/>
  </c:chart>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tx>
            <c:strRef>
              <c:f>'[3eTIMSS_G4_data_finish.xlsx]Aver'!$A$1</c:f>
              <c:strCache>
                <c:ptCount val="1"/>
                <c:pt idx="0">
                  <c:v>101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'[3eTIMSS_G4_data_finish.xlsx]Aver'!$C$1</c:f>
              <c:numCache>
                <c:formatCode>0</c:formatCode>
                <c:ptCount val="1"/>
                <c:pt idx="0">
                  <c:v>586.9537037037037</c:v>
                </c:pt>
              </c:numCache>
            </c:numRef>
          </c:xVal>
          <c:yVal>
            <c:numRef>
              <c:f>'[3eTIMSS_G4_data_finish.xlsx]Aver'!$D$1</c:f>
              <c:numCache>
                <c:formatCode>0</c:formatCode>
                <c:ptCount val="1"/>
                <c:pt idx="0">
                  <c:v>559.86728395061732</c:v>
                </c:pt>
              </c:numCache>
            </c:numRef>
          </c:yVal>
          <c:smooth val="0"/>
          <c:extLst xmlns:c16r2="http://schemas.microsoft.com/office/drawing/2015/06/chart">
            <c:ext xmlns:c16="http://schemas.microsoft.com/office/drawing/2014/chart" uri="{C3380CC4-5D6E-409C-BE32-E72D297353CC}">
              <c16:uniqueId val="{00000000-19AE-4986-9E6E-B430573925BF}"/>
            </c:ext>
          </c:extLst>
        </c:ser>
        <c:ser>
          <c:idx val="1"/>
          <c:order val="1"/>
          <c:tx>
            <c:strRef>
              <c:f>'[3eTIMSS_G4_data_finish.xlsx]Aver'!$A$2</c:f>
              <c:strCache>
                <c:ptCount val="1"/>
                <c:pt idx="0">
                  <c:v>201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'[3eTIMSS_G4_data_finish.xlsx]Aver'!$C$2</c:f>
              <c:numCache>
                <c:formatCode>0</c:formatCode>
                <c:ptCount val="1"/>
                <c:pt idx="0">
                  <c:v>603.31818181818187</c:v>
                </c:pt>
              </c:numCache>
            </c:numRef>
          </c:xVal>
          <c:yVal>
            <c:numRef>
              <c:f>'[3eTIMSS_G4_data_finish.xlsx]Aver'!$D$2</c:f>
              <c:numCache>
                <c:formatCode>0</c:formatCode>
                <c:ptCount val="1"/>
                <c:pt idx="0">
                  <c:v>590</c:v>
                </c:pt>
              </c:numCache>
            </c:numRef>
          </c:yVal>
          <c:smooth val="0"/>
          <c:extLst xmlns:c16r2="http://schemas.microsoft.com/office/drawing/2015/06/chart">
            <c:ext xmlns:c16="http://schemas.microsoft.com/office/drawing/2014/chart" uri="{C3380CC4-5D6E-409C-BE32-E72D297353CC}">
              <c16:uniqueId val="{00000001-19AE-4986-9E6E-B430573925BF}"/>
            </c:ext>
          </c:extLst>
        </c:ser>
        <c:ser>
          <c:idx val="2"/>
          <c:order val="2"/>
          <c:tx>
            <c:strRef>
              <c:f>'[3eTIMSS_G4_data_finish.xlsx]Aver'!$A$3</c:f>
              <c:strCache>
                <c:ptCount val="1"/>
                <c:pt idx="0">
                  <c:v>301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'[3eTIMSS_G4_data_finish.xlsx]Aver'!$C$3</c:f>
              <c:numCache>
                <c:formatCode>General</c:formatCode>
                <c:ptCount val="1"/>
                <c:pt idx="0">
                  <c:v>609</c:v>
                </c:pt>
              </c:numCache>
            </c:numRef>
          </c:xVal>
          <c:yVal>
            <c:numRef>
              <c:f>'[3eTIMSS_G4_data_finish.xlsx]Aver'!$D$3</c:f>
              <c:numCache>
                <c:formatCode>General</c:formatCode>
                <c:ptCount val="1"/>
                <c:pt idx="0">
                  <c:v>593</c:v>
                </c:pt>
              </c:numCache>
            </c:numRef>
          </c:yVal>
          <c:smooth val="0"/>
          <c:extLst xmlns:c16r2="http://schemas.microsoft.com/office/drawing/2015/06/chart">
            <c:ext xmlns:c16="http://schemas.microsoft.com/office/drawing/2014/chart" uri="{C3380CC4-5D6E-409C-BE32-E72D297353CC}">
              <c16:uniqueId val="{00000002-19AE-4986-9E6E-B430573925BF}"/>
            </c:ext>
          </c:extLst>
        </c:ser>
        <c:ser>
          <c:idx val="4"/>
          <c:order val="3"/>
          <c:tx>
            <c:strRef>
              <c:f>'[3eTIMSS_G4_data_finish.xlsx]Aver'!$A$4</c:f>
              <c:strCache>
                <c:ptCount val="1"/>
                <c:pt idx="0">
                  <c:v>401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'[3eTIMSS_G4_data_finish.xlsx]Aver'!$D$4</c:f>
              <c:numCache>
                <c:formatCode>General</c:formatCode>
                <c:ptCount val="1"/>
                <c:pt idx="0">
                  <c:v>581</c:v>
                </c:pt>
              </c:numCache>
            </c:numRef>
          </c:xVal>
          <c:yVal>
            <c:numRef>
              <c:f>'[3eTIMSS_G4_data_finish.xlsx]Aver'!$D$4</c:f>
              <c:numCache>
                <c:formatCode>General</c:formatCode>
                <c:ptCount val="1"/>
                <c:pt idx="0">
                  <c:v>581</c:v>
                </c:pt>
              </c:numCache>
            </c:numRef>
          </c:yVal>
          <c:smooth val="0"/>
          <c:extLst xmlns:c16r2="http://schemas.microsoft.com/office/drawing/2015/06/chart">
            <c:ext xmlns:c16="http://schemas.microsoft.com/office/drawing/2014/chart" uri="{C3380CC4-5D6E-409C-BE32-E72D297353CC}">
              <c16:uniqueId val="{00000003-19AE-4986-9E6E-B430573925BF}"/>
            </c:ext>
          </c:extLst>
        </c:ser>
        <c:ser>
          <c:idx val="3"/>
          <c:order val="4"/>
          <c:tx>
            <c:strRef>
              <c:f>'[3eTIMSS_G4_data_finish.xlsx]Aver'!$A$5</c:f>
              <c:strCache>
                <c:ptCount val="1"/>
                <c:pt idx="0">
                  <c:v>501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'[3eTIMSS_G4_data_finish.xlsx]Aver'!$C$5</c:f>
              <c:numCache>
                <c:formatCode>General</c:formatCode>
                <c:ptCount val="1"/>
                <c:pt idx="0">
                  <c:v>572</c:v>
                </c:pt>
              </c:numCache>
            </c:numRef>
          </c:xVal>
          <c:yVal>
            <c:numRef>
              <c:f>'[3eTIMSS_G4_data_finish.xlsx]Aver'!$D$5</c:f>
              <c:numCache>
                <c:formatCode>General</c:formatCode>
                <c:ptCount val="1"/>
                <c:pt idx="0">
                  <c:v>575</c:v>
                </c:pt>
              </c:numCache>
            </c:numRef>
          </c:yVal>
          <c:smooth val="0"/>
          <c:extLst xmlns:c16r2="http://schemas.microsoft.com/office/drawing/2015/06/chart">
            <c:ext xmlns:c16="http://schemas.microsoft.com/office/drawing/2014/chart" uri="{C3380CC4-5D6E-409C-BE32-E72D297353CC}">
              <c16:uniqueId val="{00000004-19AE-4986-9E6E-B430573925BF}"/>
            </c:ext>
          </c:extLst>
        </c:ser>
        <c:ser>
          <c:idx val="5"/>
          <c:order val="5"/>
          <c:tx>
            <c:strRef>
              <c:f>'[3eTIMSS_G4_data_finish.xlsx]Aver'!$A$6</c:f>
              <c:strCache>
                <c:ptCount val="1"/>
                <c:pt idx="0">
                  <c:v>601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'[3eTIMSS_G4_data_finish.xlsx]Aver'!$C$6</c:f>
              <c:numCache>
                <c:formatCode>General</c:formatCode>
                <c:ptCount val="1"/>
                <c:pt idx="0">
                  <c:v>584</c:v>
                </c:pt>
              </c:numCache>
            </c:numRef>
          </c:xVal>
          <c:yVal>
            <c:numRef>
              <c:f>'[3eTIMSS_G4_data_finish.xlsx]Aver'!$D$6</c:f>
              <c:numCache>
                <c:formatCode>General</c:formatCode>
                <c:ptCount val="1"/>
                <c:pt idx="0">
                  <c:v>576</c:v>
                </c:pt>
              </c:numCache>
            </c:numRef>
          </c:yVal>
          <c:smooth val="0"/>
          <c:extLst xmlns:c16r2="http://schemas.microsoft.com/office/drawing/2015/06/chart">
            <c:ext xmlns:c16="http://schemas.microsoft.com/office/drawing/2014/chart" uri="{C3380CC4-5D6E-409C-BE32-E72D297353CC}">
              <c16:uniqueId val="{00000005-19AE-4986-9E6E-B430573925BF}"/>
            </c:ext>
          </c:extLst>
        </c:ser>
        <c:ser>
          <c:idx val="6"/>
          <c:order val="6"/>
          <c:tx>
            <c:strRef>
              <c:f>'[3eTIMSS_G4_data_finish.xlsx]Aver'!$A$7</c:f>
              <c:strCache>
                <c:ptCount val="1"/>
                <c:pt idx="0">
                  <c:v>701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'[3eTIMSS_G4_data_finish.xlsx]Aver'!$C$7</c:f>
              <c:numCache>
                <c:formatCode>General</c:formatCode>
                <c:ptCount val="1"/>
                <c:pt idx="0">
                  <c:v>626</c:v>
                </c:pt>
              </c:numCache>
            </c:numRef>
          </c:xVal>
          <c:yVal>
            <c:numRef>
              <c:f>'[3eTIMSS_G4_data_finish.xlsx]Aver'!$D$7</c:f>
              <c:numCache>
                <c:formatCode>General</c:formatCode>
                <c:ptCount val="1"/>
                <c:pt idx="0">
                  <c:v>597</c:v>
                </c:pt>
              </c:numCache>
            </c:numRef>
          </c:yVal>
          <c:smooth val="0"/>
          <c:extLst xmlns:c16r2="http://schemas.microsoft.com/office/drawing/2015/06/chart">
            <c:ext xmlns:c16="http://schemas.microsoft.com/office/drawing/2014/chart" uri="{C3380CC4-5D6E-409C-BE32-E72D297353CC}">
              <c16:uniqueId val="{00000006-19AE-4986-9E6E-B430573925BF}"/>
            </c:ext>
          </c:extLst>
        </c:ser>
        <c:ser>
          <c:idx val="7"/>
          <c:order val="7"/>
          <c:tx>
            <c:strRef>
              <c:f>'[3eTIMSS_G4_data_finish.xlsx]Aver'!$A$8</c:f>
              <c:strCache>
                <c:ptCount val="1"/>
                <c:pt idx="0">
                  <c:v>801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'[3eTIMSS_G4_data_finish.xlsx]Aver'!$C$8</c:f>
              <c:numCache>
                <c:formatCode>General</c:formatCode>
                <c:ptCount val="1"/>
                <c:pt idx="0">
                  <c:v>525</c:v>
                </c:pt>
              </c:numCache>
            </c:numRef>
          </c:xVal>
          <c:yVal>
            <c:numRef>
              <c:f>'[3eTIMSS_G4_data_finish.xlsx]Aver'!$D$8</c:f>
              <c:numCache>
                <c:formatCode>General</c:formatCode>
                <c:ptCount val="1"/>
                <c:pt idx="0">
                  <c:v>540</c:v>
                </c:pt>
              </c:numCache>
            </c:numRef>
          </c:yVal>
          <c:smooth val="0"/>
          <c:extLst xmlns:c16r2="http://schemas.microsoft.com/office/drawing/2015/06/chart">
            <c:ext xmlns:c16="http://schemas.microsoft.com/office/drawing/2014/chart" uri="{C3380CC4-5D6E-409C-BE32-E72D297353CC}">
              <c16:uniqueId val="{00000007-19AE-4986-9E6E-B430573925BF}"/>
            </c:ext>
          </c:extLst>
        </c:ser>
        <c:ser>
          <c:idx val="8"/>
          <c:order val="8"/>
          <c:tx>
            <c:strRef>
              <c:f>'[3eTIMSS_G4_data_finish.xlsx]Aver'!$A$9</c:f>
              <c:strCache>
                <c:ptCount val="1"/>
                <c:pt idx="0">
                  <c:v>901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'[3eTIMSS_G4_data_finish.xlsx]Aver'!$C$9</c:f>
              <c:numCache>
                <c:formatCode>General</c:formatCode>
                <c:ptCount val="1"/>
                <c:pt idx="0">
                  <c:v>580</c:v>
                </c:pt>
              </c:numCache>
            </c:numRef>
          </c:xVal>
          <c:yVal>
            <c:numRef>
              <c:f>'[3eTIMSS_G4_data_finish.xlsx]Aver'!$D$9</c:f>
              <c:numCache>
                <c:formatCode>General</c:formatCode>
                <c:ptCount val="1"/>
                <c:pt idx="0">
                  <c:v>606</c:v>
                </c:pt>
              </c:numCache>
            </c:numRef>
          </c:yVal>
          <c:smooth val="0"/>
          <c:extLst xmlns:c16r2="http://schemas.microsoft.com/office/drawing/2015/06/chart">
            <c:ext xmlns:c16="http://schemas.microsoft.com/office/drawing/2014/chart" uri="{C3380CC4-5D6E-409C-BE32-E72D297353CC}">
              <c16:uniqueId val="{00000008-19AE-4986-9E6E-B430573925BF}"/>
            </c:ext>
          </c:extLst>
        </c:ser>
        <c:ser>
          <c:idx val="9"/>
          <c:order val="9"/>
          <c:tx>
            <c:strRef>
              <c:f>'[3eTIMSS_G4_data_finish.xlsx]Aver'!$A$10</c:f>
              <c:strCache>
                <c:ptCount val="1"/>
                <c:pt idx="0">
                  <c:v>1001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'[3eTIMSS_G4_data_finish.xlsx]Aver'!$C$10</c:f>
              <c:numCache>
                <c:formatCode>General</c:formatCode>
                <c:ptCount val="1"/>
                <c:pt idx="0">
                  <c:v>614</c:v>
                </c:pt>
              </c:numCache>
            </c:numRef>
          </c:xVal>
          <c:yVal>
            <c:numRef>
              <c:f>'[3eTIMSS_G4_data_finish.xlsx]Aver'!$D$10</c:f>
              <c:numCache>
                <c:formatCode>General</c:formatCode>
                <c:ptCount val="1"/>
                <c:pt idx="0">
                  <c:v>606</c:v>
                </c:pt>
              </c:numCache>
            </c:numRef>
          </c:yVal>
          <c:smooth val="0"/>
          <c:extLst xmlns:c16r2="http://schemas.microsoft.com/office/drawing/2015/06/chart">
            <c:ext xmlns:c16="http://schemas.microsoft.com/office/drawing/2014/chart" uri="{C3380CC4-5D6E-409C-BE32-E72D297353CC}">
              <c16:uniqueId val="{00000009-19AE-4986-9E6E-B430573925BF}"/>
            </c:ext>
          </c:extLst>
        </c:ser>
        <c:ser>
          <c:idx val="10"/>
          <c:order val="10"/>
          <c:tx>
            <c:strRef>
              <c:f>'[3eTIMSS_G4_data_finish.xlsx]Aver'!$A$11</c:f>
              <c:strCache>
                <c:ptCount val="1"/>
                <c:pt idx="0">
                  <c:v>1101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'[3eTIMSS_G4_data_finish.xlsx]Aver'!$C$11</c:f>
              <c:numCache>
                <c:formatCode>General</c:formatCode>
                <c:ptCount val="1"/>
                <c:pt idx="0">
                  <c:v>618</c:v>
                </c:pt>
              </c:numCache>
            </c:numRef>
          </c:xVal>
          <c:yVal>
            <c:numRef>
              <c:f>'[3eTIMSS_G4_data_finish.xlsx]Aver'!$D$11</c:f>
              <c:numCache>
                <c:formatCode>General</c:formatCode>
                <c:ptCount val="1"/>
                <c:pt idx="0">
                  <c:v>620</c:v>
                </c:pt>
              </c:numCache>
            </c:numRef>
          </c:yVal>
          <c:smooth val="0"/>
          <c:extLst xmlns:c16r2="http://schemas.microsoft.com/office/drawing/2015/06/chart">
            <c:ext xmlns:c16="http://schemas.microsoft.com/office/drawing/2014/chart" uri="{C3380CC4-5D6E-409C-BE32-E72D297353CC}">
              <c16:uniqueId val="{0000000A-19AE-4986-9E6E-B430573925BF}"/>
            </c:ext>
          </c:extLst>
        </c:ser>
        <c:ser>
          <c:idx val="11"/>
          <c:order val="11"/>
          <c:tx>
            <c:strRef>
              <c:f>'[3eTIMSS_G4_data_finish.xlsx]Aver'!$A$12</c:f>
              <c:strCache>
                <c:ptCount val="1"/>
                <c:pt idx="0">
                  <c:v>1201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'[3eTIMSS_G4_data_finish.xlsx]Aver'!$C$12</c:f>
              <c:numCache>
                <c:formatCode>General</c:formatCode>
                <c:ptCount val="1"/>
                <c:pt idx="0">
                  <c:v>612</c:v>
                </c:pt>
              </c:numCache>
            </c:numRef>
          </c:xVal>
          <c:yVal>
            <c:numRef>
              <c:f>'[3eTIMSS_G4_data_finish.xlsx]Aver'!$D$12</c:f>
              <c:numCache>
                <c:formatCode>General</c:formatCode>
                <c:ptCount val="1"/>
                <c:pt idx="0">
                  <c:v>607</c:v>
                </c:pt>
              </c:numCache>
            </c:numRef>
          </c:yVal>
          <c:smooth val="0"/>
          <c:extLst xmlns:c16r2="http://schemas.microsoft.com/office/drawing/2015/06/chart">
            <c:ext xmlns:c16="http://schemas.microsoft.com/office/drawing/2014/chart" uri="{C3380CC4-5D6E-409C-BE32-E72D297353CC}">
              <c16:uniqueId val="{0000000B-19AE-4986-9E6E-B430573925BF}"/>
            </c:ext>
          </c:extLst>
        </c:ser>
        <c:ser>
          <c:idx val="12"/>
          <c:order val="12"/>
          <c:tx>
            <c:strRef>
              <c:f>'[3eTIMSS_G4_data_finish.xlsx]Aver'!$A$13</c:f>
              <c:strCache>
                <c:ptCount val="1"/>
                <c:pt idx="0">
                  <c:v>1301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'[3eTIMSS_G4_data_finish.xlsx]Aver'!$C$13</c:f>
              <c:numCache>
                <c:formatCode>General</c:formatCode>
                <c:ptCount val="1"/>
                <c:pt idx="0">
                  <c:v>611</c:v>
                </c:pt>
              </c:numCache>
            </c:numRef>
          </c:xVal>
          <c:yVal>
            <c:numRef>
              <c:f>'[3eTIMSS_G4_data_finish.xlsx]Aver'!$D$13</c:f>
              <c:numCache>
                <c:formatCode>General</c:formatCode>
                <c:ptCount val="1"/>
                <c:pt idx="0">
                  <c:v>617</c:v>
                </c:pt>
              </c:numCache>
            </c:numRef>
          </c:yVal>
          <c:smooth val="0"/>
          <c:extLst xmlns:c16r2="http://schemas.microsoft.com/office/drawing/2015/06/chart">
            <c:ext xmlns:c16="http://schemas.microsoft.com/office/drawing/2014/chart" uri="{C3380CC4-5D6E-409C-BE32-E72D297353CC}">
              <c16:uniqueId val="{0000000C-19AE-4986-9E6E-B430573925BF}"/>
            </c:ext>
          </c:extLst>
        </c:ser>
        <c:ser>
          <c:idx val="13"/>
          <c:order val="13"/>
          <c:tx>
            <c:strRef>
              <c:f>'[3eTIMSS_G4_data_finish.xlsx]Aver'!$A$14</c:f>
              <c:strCache>
                <c:ptCount val="1"/>
                <c:pt idx="0">
                  <c:v>1401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'[3eTIMSS_G4_data_finish.xlsx]Aver'!$C$14</c:f>
              <c:numCache>
                <c:formatCode>General</c:formatCode>
                <c:ptCount val="1"/>
                <c:pt idx="0">
                  <c:v>578</c:v>
                </c:pt>
              </c:numCache>
            </c:numRef>
          </c:xVal>
          <c:yVal>
            <c:numRef>
              <c:f>'[3eTIMSS_G4_data_finish.xlsx]Aver'!$D$14</c:f>
              <c:numCache>
                <c:formatCode>General</c:formatCode>
                <c:ptCount val="1"/>
                <c:pt idx="0">
                  <c:v>587</c:v>
                </c:pt>
              </c:numCache>
            </c:numRef>
          </c:yVal>
          <c:smooth val="0"/>
          <c:extLst xmlns:c16r2="http://schemas.microsoft.com/office/drawing/2015/06/chart">
            <c:ext xmlns:c16="http://schemas.microsoft.com/office/drawing/2014/chart" uri="{C3380CC4-5D6E-409C-BE32-E72D297353CC}">
              <c16:uniqueId val="{0000000D-19AE-4986-9E6E-B430573925BF}"/>
            </c:ext>
          </c:extLst>
        </c:ser>
        <c:ser>
          <c:idx val="14"/>
          <c:order val="14"/>
          <c:tx>
            <c:strRef>
              <c:f>'[3eTIMSS_G4_data_finish.xlsx]Aver'!$A$15</c:f>
              <c:strCache>
                <c:ptCount val="1"/>
                <c:pt idx="0">
                  <c:v>1501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'[3eTIMSS_G4_data_finish.xlsx]Aver'!$C$15</c:f>
              <c:numCache>
                <c:formatCode>General</c:formatCode>
                <c:ptCount val="1"/>
                <c:pt idx="0">
                  <c:v>587</c:v>
                </c:pt>
              </c:numCache>
            </c:numRef>
          </c:xVal>
          <c:yVal>
            <c:numRef>
              <c:f>'[3eTIMSS_G4_data_finish.xlsx]Aver'!$D$15</c:f>
              <c:numCache>
                <c:formatCode>General</c:formatCode>
                <c:ptCount val="1"/>
                <c:pt idx="0">
                  <c:v>568</c:v>
                </c:pt>
              </c:numCache>
            </c:numRef>
          </c:yVal>
          <c:smooth val="0"/>
          <c:extLst xmlns:c16r2="http://schemas.microsoft.com/office/drawing/2015/06/chart">
            <c:ext xmlns:c16="http://schemas.microsoft.com/office/drawing/2014/chart" uri="{C3380CC4-5D6E-409C-BE32-E72D297353CC}">
              <c16:uniqueId val="{0000000E-19AE-4986-9E6E-B430573925BF}"/>
            </c:ext>
          </c:extLst>
        </c:ser>
        <c:ser>
          <c:idx val="15"/>
          <c:order val="15"/>
          <c:tx>
            <c:strRef>
              <c:f>'[3eTIMSS_G4_data_finish.xlsx]Aver'!$A$16</c:f>
              <c:strCache>
                <c:ptCount val="1"/>
                <c:pt idx="0">
                  <c:v>1601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'[3eTIMSS_G4_data_finish.xlsx]Aver'!$C$16</c:f>
              <c:numCache>
                <c:formatCode>General</c:formatCode>
                <c:ptCount val="1"/>
                <c:pt idx="0">
                  <c:v>545</c:v>
                </c:pt>
              </c:numCache>
            </c:numRef>
          </c:xVal>
          <c:yVal>
            <c:numRef>
              <c:f>'[3eTIMSS_G4_data_finish.xlsx]Aver'!$D$16</c:f>
              <c:numCache>
                <c:formatCode>General</c:formatCode>
                <c:ptCount val="1"/>
                <c:pt idx="0">
                  <c:v>541</c:v>
                </c:pt>
              </c:numCache>
            </c:numRef>
          </c:yVal>
          <c:smooth val="0"/>
          <c:extLst xmlns:c16r2="http://schemas.microsoft.com/office/drawing/2015/06/chart">
            <c:ext xmlns:c16="http://schemas.microsoft.com/office/drawing/2014/chart" uri="{C3380CC4-5D6E-409C-BE32-E72D297353CC}">
              <c16:uniqueId val="{0000000F-19AE-4986-9E6E-B430573925BF}"/>
            </c:ext>
          </c:extLst>
        </c:ser>
        <c:ser>
          <c:idx val="16"/>
          <c:order val="16"/>
          <c:tx>
            <c:strRef>
              <c:f>'[3eTIMSS_G4_data_finish.xlsx]Aver'!$A$17</c:f>
              <c:strCache>
                <c:ptCount val="1"/>
                <c:pt idx="0">
                  <c:v>1701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'[3eTIMSS_G4_data_finish.xlsx]Aver'!$C$17</c:f>
              <c:numCache>
                <c:formatCode>General</c:formatCode>
                <c:ptCount val="1"/>
                <c:pt idx="0">
                  <c:v>583</c:v>
                </c:pt>
              </c:numCache>
            </c:numRef>
          </c:xVal>
          <c:yVal>
            <c:numRef>
              <c:f>'[3eTIMSS_G4_data_finish.xlsx]Aver'!$D$17</c:f>
              <c:numCache>
                <c:formatCode>General</c:formatCode>
                <c:ptCount val="1"/>
                <c:pt idx="0">
                  <c:v>561</c:v>
                </c:pt>
              </c:numCache>
            </c:numRef>
          </c:yVal>
          <c:smooth val="0"/>
          <c:extLst xmlns:c16r2="http://schemas.microsoft.com/office/drawing/2015/06/chart">
            <c:ext xmlns:c16="http://schemas.microsoft.com/office/drawing/2014/chart" uri="{C3380CC4-5D6E-409C-BE32-E72D297353CC}">
              <c16:uniqueId val="{00000010-19AE-4986-9E6E-B430573925BF}"/>
            </c:ext>
          </c:extLst>
        </c:ser>
        <c:ser>
          <c:idx val="17"/>
          <c:order val="17"/>
          <c:tx>
            <c:strRef>
              <c:f>'[3eTIMSS_G4_data_finish.xlsx]Aver'!$A$18</c:f>
              <c:strCache>
                <c:ptCount val="1"/>
                <c:pt idx="0">
                  <c:v>1801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'[3eTIMSS_G4_data_finish.xlsx]Aver'!$C$18</c:f>
              <c:numCache>
                <c:formatCode>General</c:formatCode>
                <c:ptCount val="1"/>
                <c:pt idx="0">
                  <c:v>606</c:v>
                </c:pt>
              </c:numCache>
            </c:numRef>
          </c:xVal>
          <c:yVal>
            <c:numRef>
              <c:f>'[3eTIMSS_G4_data_finish.xlsx]Aver'!$D$18</c:f>
              <c:numCache>
                <c:formatCode>General</c:formatCode>
                <c:ptCount val="1"/>
                <c:pt idx="0">
                  <c:v>611</c:v>
                </c:pt>
              </c:numCache>
            </c:numRef>
          </c:yVal>
          <c:smooth val="0"/>
          <c:extLst xmlns:c16r2="http://schemas.microsoft.com/office/drawing/2015/06/chart">
            <c:ext xmlns:c16="http://schemas.microsoft.com/office/drawing/2014/chart" uri="{C3380CC4-5D6E-409C-BE32-E72D297353CC}">
              <c16:uniqueId val="{00000011-19AE-4986-9E6E-B430573925BF}"/>
            </c:ext>
          </c:extLst>
        </c:ser>
        <c:ser>
          <c:idx val="18"/>
          <c:order val="18"/>
          <c:tx>
            <c:strRef>
              <c:f>'[3eTIMSS_G4_data_finish.xlsx]Aver'!$A$19</c:f>
              <c:strCache>
                <c:ptCount val="1"/>
                <c:pt idx="0">
                  <c:v>1901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'[3eTIMSS_G4_data_finish.xlsx]Aver'!$C$19</c:f>
              <c:numCache>
                <c:formatCode>General</c:formatCode>
                <c:ptCount val="1"/>
                <c:pt idx="0">
                  <c:v>542</c:v>
                </c:pt>
              </c:numCache>
            </c:numRef>
          </c:xVal>
          <c:yVal>
            <c:numRef>
              <c:f>'[3eTIMSS_G4_data_finish.xlsx]Aver'!$D$19</c:f>
              <c:numCache>
                <c:formatCode>General</c:formatCode>
                <c:ptCount val="1"/>
                <c:pt idx="0">
                  <c:v>545</c:v>
                </c:pt>
              </c:numCache>
            </c:numRef>
          </c:yVal>
          <c:smooth val="0"/>
          <c:extLst xmlns:c16r2="http://schemas.microsoft.com/office/drawing/2015/06/chart">
            <c:ext xmlns:c16="http://schemas.microsoft.com/office/drawing/2014/chart" uri="{C3380CC4-5D6E-409C-BE32-E72D297353CC}">
              <c16:uniqueId val="{00000012-19AE-4986-9E6E-B430573925BF}"/>
            </c:ext>
          </c:extLst>
        </c:ser>
        <c:ser>
          <c:idx val="19"/>
          <c:order val="19"/>
          <c:tx>
            <c:strRef>
              <c:f>'[3eTIMSS_G4_data_finish.xlsx]Aver'!$A$20</c:f>
              <c:strCache>
                <c:ptCount val="1"/>
                <c:pt idx="0">
                  <c:v>2001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'[3eTIMSS_G4_data_finish.xlsx]Aver'!$C$20</c:f>
              <c:numCache>
                <c:formatCode>General</c:formatCode>
                <c:ptCount val="1"/>
                <c:pt idx="0">
                  <c:v>566</c:v>
                </c:pt>
              </c:numCache>
            </c:numRef>
          </c:xVal>
          <c:yVal>
            <c:numRef>
              <c:f>'[3eTIMSS_G4_data_finish.xlsx]Aver'!$D$20</c:f>
              <c:numCache>
                <c:formatCode>General</c:formatCode>
                <c:ptCount val="1"/>
                <c:pt idx="0">
                  <c:v>533</c:v>
                </c:pt>
              </c:numCache>
            </c:numRef>
          </c:yVal>
          <c:smooth val="0"/>
          <c:extLst xmlns:c16r2="http://schemas.microsoft.com/office/drawing/2015/06/chart">
            <c:ext xmlns:c16="http://schemas.microsoft.com/office/drawing/2014/chart" uri="{C3380CC4-5D6E-409C-BE32-E72D297353CC}">
              <c16:uniqueId val="{00000013-19AE-4986-9E6E-B430573925BF}"/>
            </c:ext>
          </c:extLst>
        </c:ser>
        <c:ser>
          <c:idx val="20"/>
          <c:order val="20"/>
          <c:tx>
            <c:strRef>
              <c:f>'[3eTIMSS_G4_data_finish.xlsx]Aver'!$A$21</c:f>
              <c:strCache>
                <c:ptCount val="1"/>
                <c:pt idx="0">
                  <c:v>2101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'[3eTIMSS_G4_data_finish.xlsx]Aver'!$C$21</c:f>
              <c:numCache>
                <c:formatCode>General</c:formatCode>
                <c:ptCount val="1"/>
                <c:pt idx="0">
                  <c:v>611</c:v>
                </c:pt>
              </c:numCache>
            </c:numRef>
          </c:xVal>
          <c:yVal>
            <c:numRef>
              <c:f>'[3eTIMSS_G4_data_finish.xlsx]Aver'!$D$21</c:f>
              <c:numCache>
                <c:formatCode>General</c:formatCode>
                <c:ptCount val="1"/>
                <c:pt idx="0">
                  <c:v>599</c:v>
                </c:pt>
              </c:numCache>
            </c:numRef>
          </c:yVal>
          <c:smooth val="0"/>
          <c:extLst xmlns:c16r2="http://schemas.microsoft.com/office/drawing/2015/06/chart">
            <c:ext xmlns:c16="http://schemas.microsoft.com/office/drawing/2014/chart" uri="{C3380CC4-5D6E-409C-BE32-E72D297353CC}">
              <c16:uniqueId val="{00000014-19AE-4986-9E6E-B430573925BF}"/>
            </c:ext>
          </c:extLst>
        </c:ser>
        <c:ser>
          <c:idx val="21"/>
          <c:order val="21"/>
          <c:tx>
            <c:strRef>
              <c:f>'[3eTIMSS_G4_data_finish.xlsx]Aver'!$A$22</c:f>
              <c:strCache>
                <c:ptCount val="1"/>
                <c:pt idx="0">
                  <c:v>2201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'[3eTIMSS_G4_data_finish.xlsx]Aver'!$C$22</c:f>
              <c:numCache>
                <c:formatCode>General</c:formatCode>
                <c:ptCount val="1"/>
                <c:pt idx="0">
                  <c:v>538</c:v>
                </c:pt>
              </c:numCache>
            </c:numRef>
          </c:xVal>
          <c:yVal>
            <c:numRef>
              <c:f>'[3eTIMSS_G4_data_finish.xlsx]Aver'!$D$22</c:f>
              <c:numCache>
                <c:formatCode>General</c:formatCode>
                <c:ptCount val="1"/>
                <c:pt idx="0">
                  <c:v>527</c:v>
                </c:pt>
              </c:numCache>
            </c:numRef>
          </c:yVal>
          <c:smooth val="0"/>
          <c:extLst xmlns:c16r2="http://schemas.microsoft.com/office/drawing/2015/06/chart">
            <c:ext xmlns:c16="http://schemas.microsoft.com/office/drawing/2014/chart" uri="{C3380CC4-5D6E-409C-BE32-E72D297353CC}">
              <c16:uniqueId val="{00000015-19AE-4986-9E6E-B430573925BF}"/>
            </c:ext>
          </c:extLst>
        </c:ser>
        <c:ser>
          <c:idx val="22"/>
          <c:order val="22"/>
          <c:tx>
            <c:strRef>
              <c:f>'[3eTIMSS_G4_data_finish.xlsx]Aver'!$A$23</c:f>
              <c:strCache>
                <c:ptCount val="1"/>
                <c:pt idx="0">
                  <c:v>2301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'[3eTIMSS_G4_data_finish.xlsx]Aver'!$C$23</c:f>
              <c:numCache>
                <c:formatCode>General</c:formatCode>
                <c:ptCount val="1"/>
                <c:pt idx="0">
                  <c:v>621</c:v>
                </c:pt>
              </c:numCache>
            </c:numRef>
          </c:xVal>
          <c:yVal>
            <c:numRef>
              <c:f>'[3eTIMSS_G4_data_finish.xlsx]Aver'!$D$23</c:f>
              <c:numCache>
                <c:formatCode>General</c:formatCode>
                <c:ptCount val="1"/>
                <c:pt idx="0">
                  <c:v>609</c:v>
                </c:pt>
              </c:numCache>
            </c:numRef>
          </c:yVal>
          <c:smooth val="0"/>
          <c:extLst xmlns:c16r2="http://schemas.microsoft.com/office/drawing/2015/06/chart">
            <c:ext xmlns:c16="http://schemas.microsoft.com/office/drawing/2014/chart" uri="{C3380CC4-5D6E-409C-BE32-E72D297353CC}">
              <c16:uniqueId val="{00000016-19AE-4986-9E6E-B430573925BF}"/>
            </c:ext>
          </c:extLst>
        </c:ser>
        <c:ser>
          <c:idx val="23"/>
          <c:order val="23"/>
          <c:tx>
            <c:strRef>
              <c:f>'[3eTIMSS_G4_data_finish.xlsx]Aver'!$A$24</c:f>
              <c:strCache>
                <c:ptCount val="1"/>
                <c:pt idx="0">
                  <c:v>2401</c:v>
                </c:pt>
              </c:strCache>
            </c:strRef>
          </c:tx>
          <c:spPr>
            <a:ln w="19050">
              <a:solidFill>
                <a:schemeClr val="accent1"/>
              </a:solidFill>
            </a:ln>
          </c:spPr>
          <c:marker>
            <c:symbol val="circle"/>
            <c:size val="5"/>
            <c:spPr>
              <a:solidFill>
                <a:schemeClr val="accent1"/>
              </a:solidFill>
              <a:ln>
                <a:solidFill>
                  <a:schemeClr val="accent1"/>
                </a:solidFill>
              </a:ln>
            </c:spPr>
          </c:marker>
          <c:xVal>
            <c:numRef>
              <c:f>'[3eTIMSS_G4_data_finish.xlsx]Aver'!$C$24</c:f>
              <c:numCache>
                <c:formatCode>General</c:formatCode>
                <c:ptCount val="1"/>
                <c:pt idx="0">
                  <c:v>623</c:v>
                </c:pt>
              </c:numCache>
            </c:numRef>
          </c:xVal>
          <c:yVal>
            <c:numRef>
              <c:f>'[3eTIMSS_G4_data_finish.xlsx]Aver'!$D$24</c:f>
              <c:numCache>
                <c:formatCode>General</c:formatCode>
                <c:ptCount val="1"/>
                <c:pt idx="0">
                  <c:v>639</c:v>
                </c:pt>
              </c:numCache>
            </c:numRef>
          </c:yVal>
          <c:smooth val="0"/>
          <c:extLst xmlns:c16r2="http://schemas.microsoft.com/office/drawing/2015/06/chart">
            <c:ext xmlns:c16="http://schemas.microsoft.com/office/drawing/2014/chart" uri="{C3380CC4-5D6E-409C-BE32-E72D297353CC}">
              <c16:uniqueId val="{00000017-19AE-4986-9E6E-B430573925BF}"/>
            </c:ext>
          </c:extLst>
        </c:ser>
        <c:ser>
          <c:idx val="24"/>
          <c:order val="24"/>
          <c:tx>
            <c:strRef>
              <c:f>'[3eTIMSS_G4_data_finish.xlsx]Aver'!$A$25</c:f>
              <c:strCache>
                <c:ptCount val="1"/>
                <c:pt idx="0">
                  <c:v>2501</c:v>
                </c:pt>
              </c:strCache>
            </c:strRef>
          </c:tx>
          <c:spPr>
            <a:ln w="19050">
              <a:noFill/>
            </a:ln>
          </c:spPr>
          <c:dPt>
            <c:idx val="0"/>
            <c:marker>
              <c:symbol val="circle"/>
              <c:size val="11"/>
              <c:spPr>
                <a:solidFill>
                  <a:srgbClr val="002060"/>
                </a:solidFill>
                <a:ln>
                  <a:solidFill>
                    <a:srgbClr val="5B9BD5">
                      <a:lumMod val="100000"/>
                    </a:srgbClr>
                  </a:solidFill>
                </a:ln>
              </c:spPr>
            </c:marker>
            <c:bubble3D val="0"/>
            <c:spPr>
              <a:ln w="19050">
                <a:solidFill>
                  <a:srgbClr val="5B9BD5">
                    <a:lumMod val="100000"/>
                  </a:srgbClr>
                </a:solidFill>
              </a:ln>
            </c:spPr>
            <c:extLst xmlns:c16r2="http://schemas.microsoft.com/office/drawing/2015/06/chart">
              <c:ext xmlns:c16="http://schemas.microsoft.com/office/drawing/2014/chart" uri="{C3380CC4-5D6E-409C-BE32-E72D297353CC}">
                <c16:uniqueId val="{00000019-19AE-4986-9E6E-B430573925BF}"/>
              </c:ext>
            </c:extLst>
          </c:dPt>
          <c:dLbls>
            <c:dLbl>
              <c:idx val="0"/>
              <c:showLegendKey val="0"/>
              <c:showVal val="0"/>
              <c:showCatName val="0"/>
              <c:showSerName val="1"/>
              <c:showPercent val="0"/>
              <c:showBubbleSize val="0"/>
              <c:extLst xmlns:c16r2="http://schemas.microsoft.com/office/drawing/2015/06/chart">
                <c:ext xmlns:c16="http://schemas.microsoft.com/office/drawing/2014/chart" uri="{C3380CC4-5D6E-409C-BE32-E72D297353CC}">
                  <c16:uniqueId val="{00000019-19AE-4986-9E6E-B430573925BF}"/>
                </c:ext>
                <c:ext xmlns:c15="http://schemas.microsoft.com/office/drawing/2012/chart" uri="{CE6537A1-D6FC-4f65-9D91-7224C49458BB}">
                  <c15:layout/>
                </c:ext>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'[3eTIMSS_G4_data_finish.xlsx]Aver'!$C$25</c:f>
              <c:numCache>
                <c:formatCode>General</c:formatCode>
                <c:ptCount val="1"/>
                <c:pt idx="0">
                  <c:v>617</c:v>
                </c:pt>
              </c:numCache>
            </c:numRef>
          </c:xVal>
          <c:yVal>
            <c:numRef>
              <c:f>'[3eTIMSS_G4_data_finish.xlsx]Aver'!$D$25</c:f>
              <c:numCache>
                <c:formatCode>General</c:formatCode>
                <c:ptCount val="1"/>
                <c:pt idx="0">
                  <c:v>635</c:v>
                </c:pt>
              </c:numCache>
            </c:numRef>
          </c:yVal>
          <c:smooth val="0"/>
          <c:extLst xmlns:c16r2="http://schemas.microsoft.com/office/drawing/2015/06/chart">
            <c:ext xmlns:c16="http://schemas.microsoft.com/office/drawing/2014/chart" uri="{C3380CC4-5D6E-409C-BE32-E72D297353CC}">
              <c16:uniqueId val="{0000001A-19AE-4986-9E6E-B430573925BF}"/>
            </c:ext>
          </c:extLst>
        </c:ser>
        <c:ser>
          <c:idx val="25"/>
          <c:order val="25"/>
          <c:tx>
            <c:strRef>
              <c:f>'[3eTIMSS_G4_data_finish.xlsx]Aver'!$A$26</c:f>
              <c:strCache>
                <c:ptCount val="1"/>
                <c:pt idx="0">
                  <c:v>2601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'[3eTIMSS_G4_data_finish.xlsx]Aver'!$C$26</c:f>
              <c:numCache>
                <c:formatCode>General</c:formatCode>
                <c:ptCount val="1"/>
                <c:pt idx="0">
                  <c:v>628</c:v>
                </c:pt>
              </c:numCache>
            </c:numRef>
          </c:xVal>
          <c:yVal>
            <c:numRef>
              <c:f>'[3eTIMSS_G4_data_finish.xlsx]Aver'!$D$26</c:f>
              <c:numCache>
                <c:formatCode>General</c:formatCode>
                <c:ptCount val="1"/>
                <c:pt idx="0">
                  <c:v>605</c:v>
                </c:pt>
              </c:numCache>
            </c:numRef>
          </c:yVal>
          <c:smooth val="0"/>
          <c:extLst xmlns:c16r2="http://schemas.microsoft.com/office/drawing/2015/06/chart">
            <c:ext xmlns:c16="http://schemas.microsoft.com/office/drawing/2014/chart" uri="{C3380CC4-5D6E-409C-BE32-E72D297353CC}">
              <c16:uniqueId val="{0000001B-19AE-4986-9E6E-B430573925BF}"/>
            </c:ext>
          </c:extLst>
        </c:ser>
        <c:ser>
          <c:idx val="26"/>
          <c:order val="26"/>
          <c:tx>
            <c:strRef>
              <c:f>'[3eTIMSS_G4_data_finish.xlsx]Aver'!$A$27</c:f>
              <c:strCache>
                <c:ptCount val="1"/>
                <c:pt idx="0">
                  <c:v>2701</c:v>
                </c:pt>
              </c:strCache>
            </c:strRef>
          </c:tx>
          <c:spPr>
            <a:ln w="19050">
              <a:noFill/>
            </a:ln>
          </c:spPr>
          <c:dPt>
            <c:idx val="0"/>
            <c:marker>
              <c:symbol val="circle"/>
              <c:size val="5"/>
              <c:spPr>
                <a:solidFill>
                  <a:schemeClr val="accent1"/>
                </a:solidFill>
                <a:ln>
                  <a:solidFill>
                    <a:srgbClr val="5B9BD5"/>
                  </a:solidFill>
                </a:ln>
              </c:spPr>
            </c:marker>
            <c:bubble3D val="0"/>
            <c:spPr>
              <a:ln w="19050">
                <a:solidFill>
                  <a:srgbClr val="5B9BD5"/>
                </a:solidFill>
              </a:ln>
            </c:spPr>
            <c:extLst xmlns:c16r2="http://schemas.microsoft.com/office/drawing/2015/06/chart">
              <c:ext xmlns:c16="http://schemas.microsoft.com/office/drawing/2014/chart" uri="{C3380CC4-5D6E-409C-BE32-E72D297353CC}">
                <c16:uniqueId val="{0000001D-19AE-4986-9E6E-B430573925BF}"/>
              </c:ext>
            </c:extLst>
          </c:dPt>
          <c:xVal>
            <c:numRef>
              <c:f>'[3eTIMSS_G4_data_finish.xlsx]Aver'!$C$27</c:f>
              <c:numCache>
                <c:formatCode>General</c:formatCode>
                <c:ptCount val="1"/>
                <c:pt idx="0">
                  <c:v>662</c:v>
                </c:pt>
              </c:numCache>
            </c:numRef>
          </c:xVal>
          <c:yVal>
            <c:numRef>
              <c:f>'[3eTIMSS_G4_data_finish.xlsx]Aver'!$D$27</c:f>
              <c:numCache>
                <c:formatCode>General</c:formatCode>
                <c:ptCount val="1"/>
                <c:pt idx="0">
                  <c:v>705</c:v>
                </c:pt>
              </c:numCache>
            </c:numRef>
          </c:yVal>
          <c:smooth val="0"/>
          <c:extLst xmlns:c16r2="http://schemas.microsoft.com/office/drawing/2015/06/chart">
            <c:ext xmlns:c16="http://schemas.microsoft.com/office/drawing/2014/chart" uri="{C3380CC4-5D6E-409C-BE32-E72D297353CC}">
              <c16:uniqueId val="{0000001E-19AE-4986-9E6E-B430573925BF}"/>
            </c:ext>
          </c:extLst>
        </c:ser>
        <c:ser>
          <c:idx val="27"/>
          <c:order val="27"/>
          <c:tx>
            <c:strRef>
              <c:f>'[3eTIMSS_G4_data_finish.xlsx]Aver'!$A$28</c:f>
              <c:strCache>
                <c:ptCount val="1"/>
                <c:pt idx="0">
                  <c:v>2801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'[3eTIMSS_G4_data_finish.xlsx]Aver'!$C$28</c:f>
              <c:numCache>
                <c:formatCode>General</c:formatCode>
                <c:ptCount val="1"/>
                <c:pt idx="0">
                  <c:v>605</c:v>
                </c:pt>
              </c:numCache>
            </c:numRef>
          </c:xVal>
          <c:yVal>
            <c:numRef>
              <c:f>'[3eTIMSS_G4_data_finish.xlsx]Aver'!$D$28</c:f>
              <c:numCache>
                <c:formatCode>General</c:formatCode>
                <c:ptCount val="1"/>
                <c:pt idx="0">
                  <c:v>601</c:v>
                </c:pt>
              </c:numCache>
            </c:numRef>
          </c:yVal>
          <c:smooth val="0"/>
          <c:extLst xmlns:c16r2="http://schemas.microsoft.com/office/drawing/2015/06/chart">
            <c:ext xmlns:c16="http://schemas.microsoft.com/office/drawing/2014/chart" uri="{C3380CC4-5D6E-409C-BE32-E72D297353CC}">
              <c16:uniqueId val="{0000001F-19AE-4986-9E6E-B430573925BF}"/>
            </c:ext>
          </c:extLst>
        </c:ser>
        <c:ser>
          <c:idx val="28"/>
          <c:order val="28"/>
          <c:tx>
            <c:strRef>
              <c:f>'[3eTIMSS_G4_data_finish.xlsx]Aver'!$A$29</c:f>
              <c:strCache>
                <c:ptCount val="1"/>
                <c:pt idx="0">
                  <c:v>2901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'[3eTIMSS_G4_data_finish.xlsx]Aver'!$C$29</c:f>
              <c:numCache>
                <c:formatCode>General</c:formatCode>
                <c:ptCount val="1"/>
                <c:pt idx="0">
                  <c:v>624</c:v>
                </c:pt>
              </c:numCache>
            </c:numRef>
          </c:xVal>
          <c:yVal>
            <c:numRef>
              <c:f>'[3eTIMSS_G4_data_finish.xlsx]Aver'!$D$29</c:f>
              <c:numCache>
                <c:formatCode>General</c:formatCode>
                <c:ptCount val="1"/>
                <c:pt idx="0">
                  <c:v>605</c:v>
                </c:pt>
              </c:numCache>
            </c:numRef>
          </c:yVal>
          <c:smooth val="0"/>
          <c:extLst xmlns:c16r2="http://schemas.microsoft.com/office/drawing/2015/06/chart">
            <c:ext xmlns:c16="http://schemas.microsoft.com/office/drawing/2014/chart" uri="{C3380CC4-5D6E-409C-BE32-E72D297353CC}">
              <c16:uniqueId val="{00000020-19AE-4986-9E6E-B430573925BF}"/>
            </c:ext>
          </c:extLst>
        </c:ser>
        <c:ser>
          <c:idx val="29"/>
          <c:order val="29"/>
          <c:tx>
            <c:strRef>
              <c:f>'[3eTIMSS_G4_data_finish.xlsx]Aver'!$A$30</c:f>
              <c:strCache>
                <c:ptCount val="1"/>
                <c:pt idx="0">
                  <c:v>3001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'[3eTIMSS_G4_data_finish.xlsx]Aver'!$C$30</c:f>
              <c:numCache>
                <c:formatCode>General</c:formatCode>
                <c:ptCount val="1"/>
                <c:pt idx="0">
                  <c:v>616</c:v>
                </c:pt>
              </c:numCache>
            </c:numRef>
          </c:xVal>
          <c:yVal>
            <c:numRef>
              <c:f>'[3eTIMSS_G4_data_finish.xlsx]Aver'!$D$30</c:f>
              <c:numCache>
                <c:formatCode>General</c:formatCode>
                <c:ptCount val="1"/>
                <c:pt idx="0">
                  <c:v>613</c:v>
                </c:pt>
              </c:numCache>
            </c:numRef>
          </c:yVal>
          <c:smooth val="0"/>
          <c:extLst xmlns:c16r2="http://schemas.microsoft.com/office/drawing/2015/06/chart">
            <c:ext xmlns:c16="http://schemas.microsoft.com/office/drawing/2014/chart" uri="{C3380CC4-5D6E-409C-BE32-E72D297353CC}">
              <c16:uniqueId val="{00000021-19AE-4986-9E6E-B430573925BF}"/>
            </c:ext>
          </c:extLst>
        </c:ser>
        <c:ser>
          <c:idx val="30"/>
          <c:order val="30"/>
          <c:tx>
            <c:strRef>
              <c:f>'[3eTIMSS_G4_data_finish.xlsx]Aver'!$A$31</c:f>
              <c:strCache>
                <c:ptCount val="1"/>
                <c:pt idx="0">
                  <c:v>3101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'[3eTIMSS_G4_data_finish.xlsx]Aver'!$C$31</c:f>
              <c:numCache>
                <c:formatCode>General</c:formatCode>
                <c:ptCount val="1"/>
                <c:pt idx="0">
                  <c:v>621</c:v>
                </c:pt>
              </c:numCache>
            </c:numRef>
          </c:xVal>
          <c:yVal>
            <c:numRef>
              <c:f>'[3eTIMSS_G4_data_finish.xlsx]Aver'!$D$31</c:f>
              <c:numCache>
                <c:formatCode>General</c:formatCode>
                <c:ptCount val="1"/>
                <c:pt idx="0">
                  <c:v>620</c:v>
                </c:pt>
              </c:numCache>
            </c:numRef>
          </c:yVal>
          <c:smooth val="0"/>
          <c:extLst xmlns:c16r2="http://schemas.microsoft.com/office/drawing/2015/06/chart">
            <c:ext xmlns:c16="http://schemas.microsoft.com/office/drawing/2014/chart" uri="{C3380CC4-5D6E-409C-BE32-E72D297353CC}">
              <c16:uniqueId val="{00000022-19AE-4986-9E6E-B430573925BF}"/>
            </c:ext>
          </c:extLst>
        </c:ser>
        <c:ser>
          <c:idx val="31"/>
          <c:order val="31"/>
          <c:tx>
            <c:strRef>
              <c:f>'[3eTIMSS_G4_data_finish.xlsx]Aver'!$A$32</c:f>
              <c:strCache>
                <c:ptCount val="1"/>
                <c:pt idx="0">
                  <c:v>3201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'[3eTIMSS_G4_data_finish.xlsx]Aver'!$C$32</c:f>
              <c:numCache>
                <c:formatCode>General</c:formatCode>
                <c:ptCount val="1"/>
                <c:pt idx="0">
                  <c:v>543</c:v>
                </c:pt>
              </c:numCache>
            </c:numRef>
          </c:xVal>
          <c:yVal>
            <c:numRef>
              <c:f>'[3eTIMSS_G4_data_finish.xlsx]Aver'!$D$32</c:f>
              <c:numCache>
                <c:formatCode>General</c:formatCode>
                <c:ptCount val="1"/>
                <c:pt idx="0">
                  <c:v>540</c:v>
                </c:pt>
              </c:numCache>
            </c:numRef>
          </c:yVal>
          <c:smooth val="0"/>
          <c:extLst xmlns:c16r2="http://schemas.microsoft.com/office/drawing/2015/06/chart">
            <c:ext xmlns:c16="http://schemas.microsoft.com/office/drawing/2014/chart" uri="{C3380CC4-5D6E-409C-BE32-E72D297353CC}">
              <c16:uniqueId val="{00000023-19AE-4986-9E6E-B430573925BF}"/>
            </c:ext>
          </c:extLst>
        </c:ser>
        <c:ser>
          <c:idx val="32"/>
          <c:order val="32"/>
          <c:tx>
            <c:strRef>
              <c:f>'[3eTIMSS_G4_data_finish.xlsx]Aver'!$A$33</c:f>
              <c:strCache>
                <c:ptCount val="1"/>
                <c:pt idx="0">
                  <c:v>3301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'[3eTIMSS_G4_data_finish.xlsx]Aver'!$C$33</c:f>
              <c:numCache>
                <c:formatCode>General</c:formatCode>
                <c:ptCount val="1"/>
                <c:pt idx="0">
                  <c:v>595</c:v>
                </c:pt>
              </c:numCache>
            </c:numRef>
          </c:xVal>
          <c:yVal>
            <c:numRef>
              <c:f>'[3eTIMSS_G4_data_finish.xlsx]Aver'!$D$33</c:f>
              <c:numCache>
                <c:formatCode>General</c:formatCode>
                <c:ptCount val="1"/>
                <c:pt idx="0">
                  <c:v>603</c:v>
                </c:pt>
              </c:numCache>
            </c:numRef>
          </c:yVal>
          <c:smooth val="0"/>
          <c:extLst xmlns:c16r2="http://schemas.microsoft.com/office/drawing/2015/06/chart">
            <c:ext xmlns:c16="http://schemas.microsoft.com/office/drawing/2014/chart" uri="{C3380CC4-5D6E-409C-BE32-E72D297353CC}">
              <c16:uniqueId val="{00000024-19AE-4986-9E6E-B430573925BF}"/>
            </c:ext>
          </c:extLst>
        </c:ser>
        <c:ser>
          <c:idx val="33"/>
          <c:order val="33"/>
          <c:tx>
            <c:strRef>
              <c:f>'[3eTIMSS_G4_data_finish.xlsx]Aver'!$A$34</c:f>
              <c:strCache>
                <c:ptCount val="1"/>
                <c:pt idx="0">
                  <c:v>3401</c:v>
                </c:pt>
              </c:strCache>
            </c:strRef>
          </c:tx>
          <c:spPr>
            <a:ln w="19050">
              <a:solidFill>
                <a:schemeClr val="accent1"/>
              </a:solidFill>
            </a:ln>
          </c:spPr>
          <c:marker>
            <c:symbol val="circle"/>
            <c:size val="5"/>
            <c:spPr>
              <a:solidFill>
                <a:schemeClr val="accent1"/>
              </a:solidFill>
              <a:ln>
                <a:solidFill>
                  <a:schemeClr val="accent1"/>
                </a:solidFill>
              </a:ln>
            </c:spPr>
          </c:marker>
          <c:xVal>
            <c:numRef>
              <c:f>'[3eTIMSS_G4_data_finish.xlsx]Aver'!$C$34</c:f>
              <c:numCache>
                <c:formatCode>General</c:formatCode>
                <c:ptCount val="1"/>
                <c:pt idx="0">
                  <c:v>595</c:v>
                </c:pt>
              </c:numCache>
            </c:numRef>
          </c:xVal>
          <c:yVal>
            <c:numRef>
              <c:f>'[3eTIMSS_G4_data_finish.xlsx]Aver'!$D$34</c:f>
              <c:numCache>
                <c:formatCode>General</c:formatCode>
                <c:ptCount val="1"/>
                <c:pt idx="0">
                  <c:v>620</c:v>
                </c:pt>
              </c:numCache>
            </c:numRef>
          </c:yVal>
          <c:smooth val="0"/>
          <c:extLst xmlns:c16r2="http://schemas.microsoft.com/office/drawing/2015/06/chart">
            <c:ext xmlns:c16="http://schemas.microsoft.com/office/drawing/2014/chart" uri="{C3380CC4-5D6E-409C-BE32-E72D297353CC}">
              <c16:uniqueId val="{00000025-19AE-4986-9E6E-B430573925BF}"/>
            </c:ext>
          </c:extLst>
        </c:ser>
        <c:ser>
          <c:idx val="34"/>
          <c:order val="34"/>
          <c:tx>
            <c:strRef>
              <c:f>'[3eTIMSS_G4_data_finish.xlsx]Aver'!$A$35</c:f>
              <c:strCache>
                <c:ptCount val="1"/>
                <c:pt idx="0">
                  <c:v>3501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'[3eTIMSS_G4_data_finish.xlsx]Aver'!$C$35</c:f>
              <c:numCache>
                <c:formatCode>General</c:formatCode>
                <c:ptCount val="1"/>
                <c:pt idx="0">
                  <c:v>573</c:v>
                </c:pt>
              </c:numCache>
            </c:numRef>
          </c:xVal>
          <c:yVal>
            <c:numRef>
              <c:f>'[3eTIMSS_G4_data_finish.xlsx]Aver'!$D$35</c:f>
              <c:numCache>
                <c:formatCode>General</c:formatCode>
                <c:ptCount val="1"/>
                <c:pt idx="0">
                  <c:v>579</c:v>
                </c:pt>
              </c:numCache>
            </c:numRef>
          </c:yVal>
          <c:smooth val="0"/>
          <c:extLst xmlns:c16r2="http://schemas.microsoft.com/office/drawing/2015/06/chart">
            <c:ext xmlns:c16="http://schemas.microsoft.com/office/drawing/2014/chart" uri="{C3380CC4-5D6E-409C-BE32-E72D297353CC}">
              <c16:uniqueId val="{00000026-19AE-4986-9E6E-B430573925BF}"/>
            </c:ext>
          </c:extLst>
        </c:ser>
        <c:ser>
          <c:idx val="35"/>
          <c:order val="35"/>
          <c:tx>
            <c:strRef>
              <c:f>'[3eTIMSS_G4_data_finish.xlsx]Aver'!$A$36</c:f>
              <c:strCache>
                <c:ptCount val="1"/>
                <c:pt idx="0">
                  <c:v>3601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'[3eTIMSS_G4_data_finish.xlsx]Aver'!$C$36</c:f>
              <c:numCache>
                <c:formatCode>General</c:formatCode>
                <c:ptCount val="1"/>
                <c:pt idx="0">
                  <c:v>540</c:v>
                </c:pt>
              </c:numCache>
            </c:numRef>
          </c:xVal>
          <c:yVal>
            <c:numRef>
              <c:f>'[3eTIMSS_G4_data_finish.xlsx]Aver'!$D$36</c:f>
              <c:numCache>
                <c:formatCode>General</c:formatCode>
                <c:ptCount val="1"/>
                <c:pt idx="0">
                  <c:v>561</c:v>
                </c:pt>
              </c:numCache>
            </c:numRef>
          </c:yVal>
          <c:smooth val="0"/>
          <c:extLst xmlns:c16r2="http://schemas.microsoft.com/office/drawing/2015/06/chart">
            <c:ext xmlns:c16="http://schemas.microsoft.com/office/drawing/2014/chart" uri="{C3380CC4-5D6E-409C-BE32-E72D297353CC}">
              <c16:uniqueId val="{00000027-19AE-4986-9E6E-B430573925BF}"/>
            </c:ext>
          </c:extLst>
        </c:ser>
        <c:dLbls>
          <c:showLegendKey val="0"/>
          <c:showVal val="0"/>
          <c:showCatName val="0"/>
          <c:showSerName val="0"/>
          <c:showPercent val="0"/>
          <c:showBubbleSize val="0"/>
        </c:dLbls>
        <c:axId val="223758592"/>
        <c:axId val="223777536"/>
      </c:scatterChart>
      <c:valAx>
        <c:axId val="223758592"/>
        <c:scaling>
          <c:orientation val="minMax"/>
          <c:max val="750"/>
          <c:min val="400"/>
        </c:scaling>
        <c:delete val="0"/>
        <c:axPos val="b"/>
        <c:title>
          <c:tx>
            <c:rich>
              <a:bodyPr/>
              <a:lstStyle/>
              <a:p>
                <a:pPr>
                  <a:defRPr/>
                </a:pPr>
                <a:r>
                  <a:rPr lang="ru-RU"/>
                  <a:t>Средний  балл образовательной организации по математике.</a:t>
                </a:r>
              </a:p>
            </c:rich>
          </c:tx>
          <c:overlay val="0"/>
        </c:title>
        <c:numFmt formatCode="0" sourceLinked="1"/>
        <c:majorTickMark val="out"/>
        <c:minorTickMark val="none"/>
        <c:tickLblPos val="nextTo"/>
        <c:crossAx val="223777536"/>
        <c:crosses val="autoZero"/>
        <c:crossBetween val="midCat"/>
      </c:valAx>
      <c:valAx>
        <c:axId val="223777536"/>
        <c:scaling>
          <c:orientation val="minMax"/>
          <c:max val="750"/>
          <c:min val="400"/>
        </c:scaling>
        <c:delete val="0"/>
        <c:axPos val="l"/>
        <c:title>
          <c:tx>
            <c:rich>
              <a:bodyPr rot="-5400000" vert="horz"/>
              <a:lstStyle/>
              <a:p>
                <a:pPr>
                  <a:defRPr/>
                </a:pPr>
                <a:r>
                  <a:rPr lang="ru-RU"/>
                  <a:t>Средний  балл образовательной организации по математике.</a:t>
                </a:r>
              </a:p>
            </c:rich>
          </c:tx>
          <c:overlay val="0"/>
        </c:title>
        <c:numFmt formatCode="0" sourceLinked="1"/>
        <c:majorTickMark val="out"/>
        <c:minorTickMark val="none"/>
        <c:tickLblPos val="nextTo"/>
        <c:crossAx val="223758592"/>
        <c:crosses val="autoZero"/>
        <c:crossBetween val="midCat"/>
      </c:valAx>
    </c:plotArea>
    <c:plotVisOnly val="1"/>
    <c:dispBlanksAs val="gap"/>
    <c:showDLblsOverMax val="0"/>
  </c:chart>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tx>
            <c:strRef>
              <c:f>'[3eTIMSS_G4_data_finish.xlsx]Aver'!$A$1</c:f>
              <c:strCache>
                <c:ptCount val="1"/>
                <c:pt idx="0">
                  <c:v>101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'[3eTIMSS_G4_data_finish.xlsx]Aver'!$E$1</c:f>
              <c:numCache>
                <c:formatCode>0</c:formatCode>
                <c:ptCount val="1"/>
                <c:pt idx="0">
                  <c:v>550.80246913580254</c:v>
                </c:pt>
              </c:numCache>
            </c:numRef>
          </c:xVal>
          <c:yVal>
            <c:numRef>
              <c:f>'[3eTIMSS_G4_data_finish.xlsx]Aver'!$F$1</c:f>
              <c:numCache>
                <c:formatCode>0</c:formatCode>
                <c:ptCount val="1"/>
                <c:pt idx="0">
                  <c:v>561.01851851851859</c:v>
                </c:pt>
              </c:numCache>
            </c:numRef>
          </c:yVal>
          <c:smooth val="0"/>
          <c:extLst xmlns:c16r2="http://schemas.microsoft.com/office/drawing/2015/06/chart">
            <c:ext xmlns:c16="http://schemas.microsoft.com/office/drawing/2014/chart" uri="{C3380CC4-5D6E-409C-BE32-E72D297353CC}">
              <c16:uniqueId val="{00000000-F328-4129-AE62-FAB5750647D7}"/>
            </c:ext>
          </c:extLst>
        </c:ser>
        <c:ser>
          <c:idx val="1"/>
          <c:order val="1"/>
          <c:tx>
            <c:strRef>
              <c:f>'[3eTIMSS_G4_data_finish.xlsx]Aver'!$A$2</c:f>
              <c:strCache>
                <c:ptCount val="1"/>
                <c:pt idx="0">
                  <c:v>201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'[3eTIMSS_G4_data_finish.xlsx]Aver'!$E$2</c:f>
              <c:numCache>
                <c:formatCode>0</c:formatCode>
                <c:ptCount val="1"/>
                <c:pt idx="0">
                  <c:v>579</c:v>
                </c:pt>
              </c:numCache>
            </c:numRef>
          </c:xVal>
          <c:yVal>
            <c:numRef>
              <c:f>'[3eTIMSS_G4_data_finish.xlsx]Aver'!$F$2</c:f>
              <c:numCache>
                <c:formatCode>0</c:formatCode>
                <c:ptCount val="1"/>
                <c:pt idx="0">
                  <c:v>599</c:v>
                </c:pt>
              </c:numCache>
            </c:numRef>
          </c:yVal>
          <c:smooth val="0"/>
          <c:extLst xmlns:c16r2="http://schemas.microsoft.com/office/drawing/2015/06/chart">
            <c:ext xmlns:c16="http://schemas.microsoft.com/office/drawing/2014/chart" uri="{C3380CC4-5D6E-409C-BE32-E72D297353CC}">
              <c16:uniqueId val="{00000001-F328-4129-AE62-FAB5750647D7}"/>
            </c:ext>
          </c:extLst>
        </c:ser>
        <c:ser>
          <c:idx val="2"/>
          <c:order val="2"/>
          <c:tx>
            <c:strRef>
              <c:f>'[3eTIMSS_G4_data_finish.xlsx]Aver'!$A$3</c:f>
              <c:strCache>
                <c:ptCount val="1"/>
                <c:pt idx="0">
                  <c:v>301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'[3eTIMSS_G4_data_finish.xlsx]Aver'!$E$3</c:f>
              <c:numCache>
                <c:formatCode>General</c:formatCode>
                <c:ptCount val="1"/>
                <c:pt idx="0">
                  <c:v>588</c:v>
                </c:pt>
              </c:numCache>
            </c:numRef>
          </c:xVal>
          <c:yVal>
            <c:numRef>
              <c:f>'[3eTIMSS_G4_data_finish.xlsx]Aver'!$F$3</c:f>
              <c:numCache>
                <c:formatCode>General</c:formatCode>
                <c:ptCount val="1"/>
                <c:pt idx="0">
                  <c:v>592</c:v>
                </c:pt>
              </c:numCache>
            </c:numRef>
          </c:yVal>
          <c:smooth val="0"/>
          <c:extLst xmlns:c16r2="http://schemas.microsoft.com/office/drawing/2015/06/chart">
            <c:ext xmlns:c16="http://schemas.microsoft.com/office/drawing/2014/chart" uri="{C3380CC4-5D6E-409C-BE32-E72D297353CC}">
              <c16:uniqueId val="{00000002-F328-4129-AE62-FAB5750647D7}"/>
            </c:ext>
          </c:extLst>
        </c:ser>
        <c:ser>
          <c:idx val="4"/>
          <c:order val="3"/>
          <c:tx>
            <c:strRef>
              <c:f>'[3eTIMSS_G4_data_finish.xlsx]Aver'!$A$4</c:f>
              <c:strCache>
                <c:ptCount val="1"/>
                <c:pt idx="0">
                  <c:v>401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'[3eTIMSS_G4_data_finish.xlsx]Aver'!$E$4</c:f>
              <c:numCache>
                <c:formatCode>General</c:formatCode>
                <c:ptCount val="1"/>
                <c:pt idx="0">
                  <c:v>577</c:v>
                </c:pt>
              </c:numCache>
            </c:numRef>
          </c:xVal>
          <c:yVal>
            <c:numRef>
              <c:f>'[3eTIMSS_G4_data_finish.xlsx]Aver'!$F$4</c:f>
              <c:numCache>
                <c:formatCode>General</c:formatCode>
                <c:ptCount val="1"/>
                <c:pt idx="0">
                  <c:v>610</c:v>
                </c:pt>
              </c:numCache>
            </c:numRef>
          </c:yVal>
          <c:smooth val="0"/>
          <c:extLst xmlns:c16r2="http://schemas.microsoft.com/office/drawing/2015/06/chart">
            <c:ext xmlns:c16="http://schemas.microsoft.com/office/drawing/2014/chart" uri="{C3380CC4-5D6E-409C-BE32-E72D297353CC}">
              <c16:uniqueId val="{00000003-F328-4129-AE62-FAB5750647D7}"/>
            </c:ext>
          </c:extLst>
        </c:ser>
        <c:ser>
          <c:idx val="3"/>
          <c:order val="4"/>
          <c:tx>
            <c:strRef>
              <c:f>'[3eTIMSS_G4_data_finish.xlsx]Aver'!$A$5</c:f>
              <c:strCache>
                <c:ptCount val="1"/>
                <c:pt idx="0">
                  <c:v>501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'[3eTIMSS_G4_data_finish.xlsx]Aver'!$E$5</c:f>
              <c:numCache>
                <c:formatCode>General</c:formatCode>
                <c:ptCount val="1"/>
                <c:pt idx="0">
                  <c:v>563</c:v>
                </c:pt>
              </c:numCache>
            </c:numRef>
          </c:xVal>
          <c:yVal>
            <c:numRef>
              <c:f>'[3eTIMSS_G4_data_finish.xlsx]Aver'!$F$5</c:f>
              <c:numCache>
                <c:formatCode>General</c:formatCode>
                <c:ptCount val="1"/>
                <c:pt idx="0">
                  <c:v>572</c:v>
                </c:pt>
              </c:numCache>
            </c:numRef>
          </c:yVal>
          <c:smooth val="0"/>
          <c:extLst xmlns:c16r2="http://schemas.microsoft.com/office/drawing/2015/06/chart">
            <c:ext xmlns:c16="http://schemas.microsoft.com/office/drawing/2014/chart" uri="{C3380CC4-5D6E-409C-BE32-E72D297353CC}">
              <c16:uniqueId val="{00000004-F328-4129-AE62-FAB5750647D7}"/>
            </c:ext>
          </c:extLst>
        </c:ser>
        <c:ser>
          <c:idx val="5"/>
          <c:order val="5"/>
          <c:tx>
            <c:strRef>
              <c:f>'[3eTIMSS_G4_data_finish.xlsx]Aver'!$A$6</c:f>
              <c:strCache>
                <c:ptCount val="1"/>
                <c:pt idx="0">
                  <c:v>601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'[3eTIMSS_G4_data_finish.xlsx]Aver'!$E$6</c:f>
              <c:numCache>
                <c:formatCode>General</c:formatCode>
                <c:ptCount val="1"/>
                <c:pt idx="0">
                  <c:v>573</c:v>
                </c:pt>
              </c:numCache>
            </c:numRef>
          </c:xVal>
          <c:yVal>
            <c:numRef>
              <c:f>'[3eTIMSS_G4_data_finish.xlsx]Aver'!$F$6</c:f>
              <c:numCache>
                <c:formatCode>General</c:formatCode>
                <c:ptCount val="1"/>
                <c:pt idx="0">
                  <c:v>585</c:v>
                </c:pt>
              </c:numCache>
            </c:numRef>
          </c:yVal>
          <c:smooth val="0"/>
          <c:extLst xmlns:c16r2="http://schemas.microsoft.com/office/drawing/2015/06/chart">
            <c:ext xmlns:c16="http://schemas.microsoft.com/office/drawing/2014/chart" uri="{C3380CC4-5D6E-409C-BE32-E72D297353CC}">
              <c16:uniqueId val="{00000005-F328-4129-AE62-FAB5750647D7}"/>
            </c:ext>
          </c:extLst>
        </c:ser>
        <c:ser>
          <c:idx val="6"/>
          <c:order val="6"/>
          <c:tx>
            <c:strRef>
              <c:f>'[3eTIMSS_G4_data_finish.xlsx]Aver'!$A$7</c:f>
              <c:strCache>
                <c:ptCount val="1"/>
                <c:pt idx="0">
                  <c:v>701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'[3eTIMSS_G4_data_finish.xlsx]Aver'!$E$7</c:f>
              <c:numCache>
                <c:formatCode>General</c:formatCode>
                <c:ptCount val="1"/>
                <c:pt idx="0">
                  <c:v>590</c:v>
                </c:pt>
              </c:numCache>
            </c:numRef>
          </c:xVal>
          <c:yVal>
            <c:numRef>
              <c:f>'[3eTIMSS_G4_data_finish.xlsx]Aver'!$F$7</c:f>
              <c:numCache>
                <c:formatCode>General</c:formatCode>
                <c:ptCount val="1"/>
                <c:pt idx="0">
                  <c:v>596</c:v>
                </c:pt>
              </c:numCache>
            </c:numRef>
          </c:yVal>
          <c:smooth val="0"/>
          <c:extLst xmlns:c16r2="http://schemas.microsoft.com/office/drawing/2015/06/chart">
            <c:ext xmlns:c16="http://schemas.microsoft.com/office/drawing/2014/chart" uri="{C3380CC4-5D6E-409C-BE32-E72D297353CC}">
              <c16:uniqueId val="{00000006-F328-4129-AE62-FAB5750647D7}"/>
            </c:ext>
          </c:extLst>
        </c:ser>
        <c:ser>
          <c:idx val="7"/>
          <c:order val="7"/>
          <c:tx>
            <c:strRef>
              <c:f>'[3eTIMSS_G4_data_finish.xlsx]Aver'!$A$8</c:f>
              <c:strCache>
                <c:ptCount val="1"/>
                <c:pt idx="0">
                  <c:v>801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'[3eTIMSS_G4_data_finish.xlsx]Aver'!$E$8</c:f>
              <c:numCache>
                <c:formatCode>General</c:formatCode>
                <c:ptCount val="1"/>
                <c:pt idx="0">
                  <c:v>502</c:v>
                </c:pt>
              </c:numCache>
            </c:numRef>
          </c:xVal>
          <c:yVal>
            <c:numRef>
              <c:f>'[3eTIMSS_G4_data_finish.xlsx]Aver'!$F$8</c:f>
              <c:numCache>
                <c:formatCode>General</c:formatCode>
                <c:ptCount val="1"/>
                <c:pt idx="0">
                  <c:v>546</c:v>
                </c:pt>
              </c:numCache>
            </c:numRef>
          </c:yVal>
          <c:smooth val="0"/>
          <c:extLst xmlns:c16r2="http://schemas.microsoft.com/office/drawing/2015/06/chart">
            <c:ext xmlns:c16="http://schemas.microsoft.com/office/drawing/2014/chart" uri="{C3380CC4-5D6E-409C-BE32-E72D297353CC}">
              <c16:uniqueId val="{00000007-F328-4129-AE62-FAB5750647D7}"/>
            </c:ext>
          </c:extLst>
        </c:ser>
        <c:ser>
          <c:idx val="8"/>
          <c:order val="8"/>
          <c:tx>
            <c:strRef>
              <c:f>'[3eTIMSS_G4_data_finish.xlsx]Aver'!$A$9</c:f>
              <c:strCache>
                <c:ptCount val="1"/>
                <c:pt idx="0">
                  <c:v>901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'[3eTIMSS_G4_data_finish.xlsx]Aver'!$E$9</c:f>
              <c:numCache>
                <c:formatCode>General</c:formatCode>
                <c:ptCount val="1"/>
                <c:pt idx="0">
                  <c:v>566</c:v>
                </c:pt>
              </c:numCache>
            </c:numRef>
          </c:xVal>
          <c:yVal>
            <c:numRef>
              <c:f>'[3eTIMSS_G4_data_finish.xlsx]Aver'!$F$9</c:f>
              <c:numCache>
                <c:formatCode>General</c:formatCode>
                <c:ptCount val="1"/>
                <c:pt idx="0">
                  <c:v>594</c:v>
                </c:pt>
              </c:numCache>
            </c:numRef>
          </c:yVal>
          <c:smooth val="0"/>
          <c:extLst xmlns:c16r2="http://schemas.microsoft.com/office/drawing/2015/06/chart">
            <c:ext xmlns:c16="http://schemas.microsoft.com/office/drawing/2014/chart" uri="{C3380CC4-5D6E-409C-BE32-E72D297353CC}">
              <c16:uniqueId val="{00000008-F328-4129-AE62-FAB5750647D7}"/>
            </c:ext>
          </c:extLst>
        </c:ser>
        <c:ser>
          <c:idx val="9"/>
          <c:order val="9"/>
          <c:tx>
            <c:strRef>
              <c:f>'[3eTIMSS_G4_data_finish.xlsx]Aver'!$A$10</c:f>
              <c:strCache>
                <c:ptCount val="1"/>
                <c:pt idx="0">
                  <c:v>1001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'[3eTIMSS_G4_data_finish.xlsx]Aver'!$E$10</c:f>
              <c:numCache>
                <c:formatCode>General</c:formatCode>
                <c:ptCount val="1"/>
                <c:pt idx="0">
                  <c:v>613</c:v>
                </c:pt>
              </c:numCache>
            </c:numRef>
          </c:xVal>
          <c:yVal>
            <c:numRef>
              <c:f>'[3eTIMSS_G4_data_finish.xlsx]Aver'!$F$10</c:f>
              <c:numCache>
                <c:formatCode>General</c:formatCode>
                <c:ptCount val="1"/>
                <c:pt idx="0">
                  <c:v>599</c:v>
                </c:pt>
              </c:numCache>
            </c:numRef>
          </c:yVal>
          <c:smooth val="0"/>
          <c:extLst xmlns:c16r2="http://schemas.microsoft.com/office/drawing/2015/06/chart">
            <c:ext xmlns:c16="http://schemas.microsoft.com/office/drawing/2014/chart" uri="{C3380CC4-5D6E-409C-BE32-E72D297353CC}">
              <c16:uniqueId val="{00000009-F328-4129-AE62-FAB5750647D7}"/>
            </c:ext>
          </c:extLst>
        </c:ser>
        <c:ser>
          <c:idx val="10"/>
          <c:order val="10"/>
          <c:tx>
            <c:strRef>
              <c:f>'[3eTIMSS_G4_data_finish.xlsx]Aver'!$A$11</c:f>
              <c:strCache>
                <c:ptCount val="1"/>
                <c:pt idx="0">
                  <c:v>1101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'[3eTIMSS_G4_data_finish.xlsx]Aver'!$E$11</c:f>
              <c:numCache>
                <c:formatCode>General</c:formatCode>
                <c:ptCount val="1"/>
                <c:pt idx="0">
                  <c:v>585</c:v>
                </c:pt>
              </c:numCache>
            </c:numRef>
          </c:xVal>
          <c:yVal>
            <c:numRef>
              <c:f>'[3eTIMSS_G4_data_finish.xlsx]Aver'!$F$11</c:f>
              <c:numCache>
                <c:formatCode>General</c:formatCode>
                <c:ptCount val="1"/>
                <c:pt idx="0">
                  <c:v>627</c:v>
                </c:pt>
              </c:numCache>
            </c:numRef>
          </c:yVal>
          <c:smooth val="0"/>
          <c:extLst xmlns:c16r2="http://schemas.microsoft.com/office/drawing/2015/06/chart">
            <c:ext xmlns:c16="http://schemas.microsoft.com/office/drawing/2014/chart" uri="{C3380CC4-5D6E-409C-BE32-E72D297353CC}">
              <c16:uniqueId val="{0000000A-F328-4129-AE62-FAB5750647D7}"/>
            </c:ext>
          </c:extLst>
        </c:ser>
        <c:ser>
          <c:idx val="11"/>
          <c:order val="11"/>
          <c:tx>
            <c:strRef>
              <c:f>'[3eTIMSS_G4_data_finish.xlsx]Aver'!$A$12</c:f>
              <c:strCache>
                <c:ptCount val="1"/>
                <c:pt idx="0">
                  <c:v>1201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'[3eTIMSS_G4_data_finish.xlsx]Aver'!$E$12</c:f>
              <c:numCache>
                <c:formatCode>General</c:formatCode>
                <c:ptCount val="1"/>
                <c:pt idx="0">
                  <c:v>593</c:v>
                </c:pt>
              </c:numCache>
            </c:numRef>
          </c:xVal>
          <c:yVal>
            <c:numRef>
              <c:f>'[3eTIMSS_G4_data_finish.xlsx]Aver'!$F$12</c:f>
              <c:numCache>
                <c:formatCode>General</c:formatCode>
                <c:ptCount val="1"/>
                <c:pt idx="0">
                  <c:v>614</c:v>
                </c:pt>
              </c:numCache>
            </c:numRef>
          </c:yVal>
          <c:smooth val="0"/>
          <c:extLst xmlns:c16r2="http://schemas.microsoft.com/office/drawing/2015/06/chart">
            <c:ext xmlns:c16="http://schemas.microsoft.com/office/drawing/2014/chart" uri="{C3380CC4-5D6E-409C-BE32-E72D297353CC}">
              <c16:uniqueId val="{0000000B-F328-4129-AE62-FAB5750647D7}"/>
            </c:ext>
          </c:extLst>
        </c:ser>
        <c:ser>
          <c:idx val="12"/>
          <c:order val="12"/>
          <c:tx>
            <c:strRef>
              <c:f>'[3eTIMSS_G4_data_finish.xlsx]Aver'!$A$13</c:f>
              <c:strCache>
                <c:ptCount val="1"/>
                <c:pt idx="0">
                  <c:v>1301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'[3eTIMSS_G4_data_finish.xlsx]Aver'!$E$13</c:f>
              <c:numCache>
                <c:formatCode>General</c:formatCode>
                <c:ptCount val="1"/>
                <c:pt idx="0">
                  <c:v>599</c:v>
                </c:pt>
              </c:numCache>
            </c:numRef>
          </c:xVal>
          <c:yVal>
            <c:numRef>
              <c:f>'[3eTIMSS_G4_data_finish.xlsx]Aver'!$F$13</c:f>
              <c:numCache>
                <c:formatCode>General</c:formatCode>
                <c:ptCount val="1"/>
                <c:pt idx="0">
                  <c:v>600</c:v>
                </c:pt>
              </c:numCache>
            </c:numRef>
          </c:yVal>
          <c:smooth val="0"/>
          <c:extLst xmlns:c16r2="http://schemas.microsoft.com/office/drawing/2015/06/chart">
            <c:ext xmlns:c16="http://schemas.microsoft.com/office/drawing/2014/chart" uri="{C3380CC4-5D6E-409C-BE32-E72D297353CC}">
              <c16:uniqueId val="{0000000C-F328-4129-AE62-FAB5750647D7}"/>
            </c:ext>
          </c:extLst>
        </c:ser>
        <c:ser>
          <c:idx val="13"/>
          <c:order val="13"/>
          <c:tx>
            <c:strRef>
              <c:f>'[3eTIMSS_G4_data_finish.xlsx]Aver'!$A$14</c:f>
              <c:strCache>
                <c:ptCount val="1"/>
                <c:pt idx="0">
                  <c:v>1401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'[3eTIMSS_G4_data_finish.xlsx]Aver'!$E$14</c:f>
              <c:numCache>
                <c:formatCode>General</c:formatCode>
                <c:ptCount val="1"/>
                <c:pt idx="0">
                  <c:v>587</c:v>
                </c:pt>
              </c:numCache>
            </c:numRef>
          </c:xVal>
          <c:yVal>
            <c:numRef>
              <c:f>'[3eTIMSS_G4_data_finish.xlsx]Aver'!$F$14</c:f>
              <c:numCache>
                <c:formatCode>General</c:formatCode>
                <c:ptCount val="1"/>
                <c:pt idx="0">
                  <c:v>577</c:v>
                </c:pt>
              </c:numCache>
            </c:numRef>
          </c:yVal>
          <c:smooth val="0"/>
          <c:extLst xmlns:c16r2="http://schemas.microsoft.com/office/drawing/2015/06/chart">
            <c:ext xmlns:c16="http://schemas.microsoft.com/office/drawing/2014/chart" uri="{C3380CC4-5D6E-409C-BE32-E72D297353CC}">
              <c16:uniqueId val="{0000000D-F328-4129-AE62-FAB5750647D7}"/>
            </c:ext>
          </c:extLst>
        </c:ser>
        <c:ser>
          <c:idx val="14"/>
          <c:order val="14"/>
          <c:tx>
            <c:strRef>
              <c:f>'[3eTIMSS_G4_data_finish.xlsx]Aver'!$A$15</c:f>
              <c:strCache>
                <c:ptCount val="1"/>
                <c:pt idx="0">
                  <c:v>1501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'[3eTIMSS_G4_data_finish.xlsx]Aver'!$E$15</c:f>
              <c:numCache>
                <c:formatCode>General</c:formatCode>
                <c:ptCount val="1"/>
                <c:pt idx="0">
                  <c:v>579</c:v>
                </c:pt>
              </c:numCache>
            </c:numRef>
          </c:xVal>
          <c:yVal>
            <c:numRef>
              <c:f>'[3eTIMSS_G4_data_finish.xlsx]Aver'!$F$15</c:f>
              <c:numCache>
                <c:formatCode>General</c:formatCode>
                <c:ptCount val="1"/>
                <c:pt idx="0">
                  <c:v>584</c:v>
                </c:pt>
              </c:numCache>
            </c:numRef>
          </c:yVal>
          <c:smooth val="0"/>
          <c:extLst xmlns:c16r2="http://schemas.microsoft.com/office/drawing/2015/06/chart">
            <c:ext xmlns:c16="http://schemas.microsoft.com/office/drawing/2014/chart" uri="{C3380CC4-5D6E-409C-BE32-E72D297353CC}">
              <c16:uniqueId val="{0000000E-F328-4129-AE62-FAB5750647D7}"/>
            </c:ext>
          </c:extLst>
        </c:ser>
        <c:ser>
          <c:idx val="15"/>
          <c:order val="15"/>
          <c:tx>
            <c:strRef>
              <c:f>'[3eTIMSS_G4_data_finish.xlsx]Aver'!$A$16</c:f>
              <c:strCache>
                <c:ptCount val="1"/>
                <c:pt idx="0">
                  <c:v>1601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'[3eTIMSS_G4_data_finish.xlsx]Aver'!$E$16</c:f>
              <c:numCache>
                <c:formatCode>General</c:formatCode>
                <c:ptCount val="1"/>
                <c:pt idx="0">
                  <c:v>519</c:v>
                </c:pt>
              </c:numCache>
            </c:numRef>
          </c:xVal>
          <c:yVal>
            <c:numRef>
              <c:f>'[3eTIMSS_G4_data_finish.xlsx]Aver'!$F$16</c:f>
              <c:numCache>
                <c:formatCode>General</c:formatCode>
                <c:ptCount val="1"/>
                <c:pt idx="0">
                  <c:v>533</c:v>
                </c:pt>
              </c:numCache>
            </c:numRef>
          </c:yVal>
          <c:smooth val="0"/>
          <c:extLst xmlns:c16r2="http://schemas.microsoft.com/office/drawing/2015/06/chart">
            <c:ext xmlns:c16="http://schemas.microsoft.com/office/drawing/2014/chart" uri="{C3380CC4-5D6E-409C-BE32-E72D297353CC}">
              <c16:uniqueId val="{0000000F-F328-4129-AE62-FAB5750647D7}"/>
            </c:ext>
          </c:extLst>
        </c:ser>
        <c:ser>
          <c:idx val="16"/>
          <c:order val="16"/>
          <c:tx>
            <c:strRef>
              <c:f>'[3eTIMSS_G4_data_finish.xlsx]Aver'!$A$17</c:f>
              <c:strCache>
                <c:ptCount val="1"/>
                <c:pt idx="0">
                  <c:v>1701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'[3eTIMSS_G4_data_finish.xlsx]Aver'!$E$17</c:f>
              <c:numCache>
                <c:formatCode>General</c:formatCode>
                <c:ptCount val="1"/>
                <c:pt idx="0">
                  <c:v>567</c:v>
                </c:pt>
              </c:numCache>
            </c:numRef>
          </c:xVal>
          <c:yVal>
            <c:numRef>
              <c:f>'[3eTIMSS_G4_data_finish.xlsx]Aver'!$F$17</c:f>
              <c:numCache>
                <c:formatCode>General</c:formatCode>
                <c:ptCount val="1"/>
                <c:pt idx="0">
                  <c:v>552</c:v>
                </c:pt>
              </c:numCache>
            </c:numRef>
          </c:yVal>
          <c:smooth val="0"/>
          <c:extLst xmlns:c16r2="http://schemas.microsoft.com/office/drawing/2015/06/chart">
            <c:ext xmlns:c16="http://schemas.microsoft.com/office/drawing/2014/chart" uri="{C3380CC4-5D6E-409C-BE32-E72D297353CC}">
              <c16:uniqueId val="{00000010-F328-4129-AE62-FAB5750647D7}"/>
            </c:ext>
          </c:extLst>
        </c:ser>
        <c:ser>
          <c:idx val="17"/>
          <c:order val="17"/>
          <c:tx>
            <c:strRef>
              <c:f>'[3eTIMSS_G4_data_finish.xlsx]Aver'!$A$18</c:f>
              <c:strCache>
                <c:ptCount val="1"/>
                <c:pt idx="0">
                  <c:v>1801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'[3eTIMSS_G4_data_finish.xlsx]Aver'!$E$18</c:f>
              <c:numCache>
                <c:formatCode>General</c:formatCode>
                <c:ptCount val="1"/>
                <c:pt idx="0">
                  <c:v>583</c:v>
                </c:pt>
              </c:numCache>
            </c:numRef>
          </c:xVal>
          <c:yVal>
            <c:numRef>
              <c:f>'[3eTIMSS_G4_data_finish.xlsx]Aver'!$F$18</c:f>
              <c:numCache>
                <c:formatCode>General</c:formatCode>
                <c:ptCount val="1"/>
                <c:pt idx="0">
                  <c:v>598</c:v>
                </c:pt>
              </c:numCache>
            </c:numRef>
          </c:yVal>
          <c:smooth val="0"/>
          <c:extLst xmlns:c16r2="http://schemas.microsoft.com/office/drawing/2015/06/chart">
            <c:ext xmlns:c16="http://schemas.microsoft.com/office/drawing/2014/chart" uri="{C3380CC4-5D6E-409C-BE32-E72D297353CC}">
              <c16:uniqueId val="{00000011-F328-4129-AE62-FAB5750647D7}"/>
            </c:ext>
          </c:extLst>
        </c:ser>
        <c:ser>
          <c:idx val="18"/>
          <c:order val="18"/>
          <c:tx>
            <c:strRef>
              <c:f>'[3eTIMSS_G4_data_finish.xlsx]Aver'!$A$19</c:f>
              <c:strCache>
                <c:ptCount val="1"/>
                <c:pt idx="0">
                  <c:v>1901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'[3eTIMSS_G4_data_finish.xlsx]Aver'!$E$19</c:f>
              <c:numCache>
                <c:formatCode>General</c:formatCode>
                <c:ptCount val="1"/>
                <c:pt idx="0">
                  <c:v>494</c:v>
                </c:pt>
              </c:numCache>
            </c:numRef>
          </c:xVal>
          <c:yVal>
            <c:numRef>
              <c:f>'[3eTIMSS_G4_data_finish.xlsx]Aver'!$F$19</c:f>
              <c:numCache>
                <c:formatCode>General</c:formatCode>
                <c:ptCount val="1"/>
                <c:pt idx="0">
                  <c:v>531</c:v>
                </c:pt>
              </c:numCache>
            </c:numRef>
          </c:yVal>
          <c:smooth val="0"/>
          <c:extLst xmlns:c16r2="http://schemas.microsoft.com/office/drawing/2015/06/chart">
            <c:ext xmlns:c16="http://schemas.microsoft.com/office/drawing/2014/chart" uri="{C3380CC4-5D6E-409C-BE32-E72D297353CC}">
              <c16:uniqueId val="{00000012-F328-4129-AE62-FAB5750647D7}"/>
            </c:ext>
          </c:extLst>
        </c:ser>
        <c:ser>
          <c:idx val="19"/>
          <c:order val="19"/>
          <c:tx>
            <c:strRef>
              <c:f>'[3eTIMSS_G4_data_finish.xlsx]Aver'!$A$20</c:f>
              <c:strCache>
                <c:ptCount val="1"/>
                <c:pt idx="0">
                  <c:v>2001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'[3eTIMSS_G4_data_finish.xlsx]Aver'!$E$20</c:f>
              <c:numCache>
                <c:formatCode>General</c:formatCode>
                <c:ptCount val="1"/>
                <c:pt idx="0">
                  <c:v>536</c:v>
                </c:pt>
              </c:numCache>
            </c:numRef>
          </c:xVal>
          <c:yVal>
            <c:numRef>
              <c:f>'[3eTIMSS_G4_data_finish.xlsx]Aver'!$F$20</c:f>
              <c:numCache>
                <c:formatCode>General</c:formatCode>
                <c:ptCount val="1"/>
                <c:pt idx="0">
                  <c:v>533</c:v>
                </c:pt>
              </c:numCache>
            </c:numRef>
          </c:yVal>
          <c:smooth val="0"/>
          <c:extLst xmlns:c16r2="http://schemas.microsoft.com/office/drawing/2015/06/chart">
            <c:ext xmlns:c16="http://schemas.microsoft.com/office/drawing/2014/chart" uri="{C3380CC4-5D6E-409C-BE32-E72D297353CC}">
              <c16:uniqueId val="{00000013-F328-4129-AE62-FAB5750647D7}"/>
            </c:ext>
          </c:extLst>
        </c:ser>
        <c:ser>
          <c:idx val="20"/>
          <c:order val="20"/>
          <c:tx>
            <c:strRef>
              <c:f>'[3eTIMSS_G4_data_finish.xlsx]Aver'!$A$21</c:f>
              <c:strCache>
                <c:ptCount val="1"/>
                <c:pt idx="0">
                  <c:v>2101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'[3eTIMSS_G4_data_finish.xlsx]Aver'!$E$21</c:f>
              <c:numCache>
                <c:formatCode>General</c:formatCode>
                <c:ptCount val="1"/>
                <c:pt idx="0">
                  <c:v>579</c:v>
                </c:pt>
              </c:numCache>
            </c:numRef>
          </c:xVal>
          <c:yVal>
            <c:numRef>
              <c:f>'[3eTIMSS_G4_data_finish.xlsx]Aver'!$F$21</c:f>
              <c:numCache>
                <c:formatCode>General</c:formatCode>
                <c:ptCount val="1"/>
                <c:pt idx="0">
                  <c:v>573</c:v>
                </c:pt>
              </c:numCache>
            </c:numRef>
          </c:yVal>
          <c:smooth val="0"/>
          <c:extLst xmlns:c16r2="http://schemas.microsoft.com/office/drawing/2015/06/chart">
            <c:ext xmlns:c16="http://schemas.microsoft.com/office/drawing/2014/chart" uri="{C3380CC4-5D6E-409C-BE32-E72D297353CC}">
              <c16:uniqueId val="{00000014-F328-4129-AE62-FAB5750647D7}"/>
            </c:ext>
          </c:extLst>
        </c:ser>
        <c:ser>
          <c:idx val="21"/>
          <c:order val="21"/>
          <c:tx>
            <c:strRef>
              <c:f>'[3eTIMSS_G4_data_finish.xlsx]Aver'!$A$22</c:f>
              <c:strCache>
                <c:ptCount val="1"/>
                <c:pt idx="0">
                  <c:v>2201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'[3eTIMSS_G4_data_finish.xlsx]Aver'!$E$22</c:f>
              <c:numCache>
                <c:formatCode>General</c:formatCode>
                <c:ptCount val="1"/>
                <c:pt idx="0">
                  <c:v>520</c:v>
                </c:pt>
              </c:numCache>
            </c:numRef>
          </c:xVal>
          <c:yVal>
            <c:numRef>
              <c:f>'[3eTIMSS_G4_data_finish.xlsx]Aver'!$F$22</c:f>
              <c:numCache>
                <c:formatCode>General</c:formatCode>
                <c:ptCount val="1"/>
                <c:pt idx="0">
                  <c:v>501</c:v>
                </c:pt>
              </c:numCache>
            </c:numRef>
          </c:yVal>
          <c:smooth val="0"/>
          <c:extLst xmlns:c16r2="http://schemas.microsoft.com/office/drawing/2015/06/chart">
            <c:ext xmlns:c16="http://schemas.microsoft.com/office/drawing/2014/chart" uri="{C3380CC4-5D6E-409C-BE32-E72D297353CC}">
              <c16:uniqueId val="{00000015-F328-4129-AE62-FAB5750647D7}"/>
            </c:ext>
          </c:extLst>
        </c:ser>
        <c:ser>
          <c:idx val="22"/>
          <c:order val="22"/>
          <c:tx>
            <c:strRef>
              <c:f>'[3eTIMSS_G4_data_finish.xlsx]Aver'!$A$23</c:f>
              <c:strCache>
                <c:ptCount val="1"/>
                <c:pt idx="0">
                  <c:v>2301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'[3eTIMSS_G4_data_finish.xlsx]Aver'!$E$23</c:f>
              <c:numCache>
                <c:formatCode>General</c:formatCode>
                <c:ptCount val="1"/>
                <c:pt idx="0">
                  <c:v>596</c:v>
                </c:pt>
              </c:numCache>
            </c:numRef>
          </c:xVal>
          <c:yVal>
            <c:numRef>
              <c:f>'[3eTIMSS_G4_data_finish.xlsx]Aver'!$F$23</c:f>
              <c:numCache>
                <c:formatCode>General</c:formatCode>
                <c:ptCount val="1"/>
                <c:pt idx="0">
                  <c:v>616</c:v>
                </c:pt>
              </c:numCache>
            </c:numRef>
          </c:yVal>
          <c:smooth val="0"/>
          <c:extLst xmlns:c16r2="http://schemas.microsoft.com/office/drawing/2015/06/chart">
            <c:ext xmlns:c16="http://schemas.microsoft.com/office/drawing/2014/chart" uri="{C3380CC4-5D6E-409C-BE32-E72D297353CC}">
              <c16:uniqueId val="{00000016-F328-4129-AE62-FAB5750647D7}"/>
            </c:ext>
          </c:extLst>
        </c:ser>
        <c:ser>
          <c:idx val="23"/>
          <c:order val="23"/>
          <c:tx>
            <c:strRef>
              <c:f>'[3eTIMSS_G4_data_finish.xlsx]Aver'!$A$24</c:f>
              <c:strCache>
                <c:ptCount val="1"/>
                <c:pt idx="0">
                  <c:v>2401</c:v>
                </c:pt>
              </c:strCache>
            </c:strRef>
          </c:tx>
          <c:spPr>
            <a:ln w="19050">
              <a:solidFill>
                <a:schemeClr val="accent1"/>
              </a:solidFill>
            </a:ln>
          </c:spPr>
          <c:marker>
            <c:symbol val="circle"/>
            <c:size val="5"/>
            <c:spPr>
              <a:solidFill>
                <a:schemeClr val="accent1"/>
              </a:solidFill>
              <a:ln>
                <a:solidFill>
                  <a:schemeClr val="accent1"/>
                </a:solidFill>
              </a:ln>
            </c:spPr>
          </c:marker>
          <c:xVal>
            <c:numRef>
              <c:f>'[3eTIMSS_G4_data_finish.xlsx]Aver'!$E$24</c:f>
              <c:numCache>
                <c:formatCode>General</c:formatCode>
                <c:ptCount val="1"/>
                <c:pt idx="0">
                  <c:v>594</c:v>
                </c:pt>
              </c:numCache>
            </c:numRef>
          </c:xVal>
          <c:yVal>
            <c:numRef>
              <c:f>'[3eTIMSS_G4_data_finish.xlsx]Aver'!$F$24</c:f>
              <c:numCache>
                <c:formatCode>General</c:formatCode>
                <c:ptCount val="1"/>
                <c:pt idx="0">
                  <c:v>617</c:v>
                </c:pt>
              </c:numCache>
            </c:numRef>
          </c:yVal>
          <c:smooth val="0"/>
          <c:extLst xmlns:c16r2="http://schemas.microsoft.com/office/drawing/2015/06/chart">
            <c:ext xmlns:c16="http://schemas.microsoft.com/office/drawing/2014/chart" uri="{C3380CC4-5D6E-409C-BE32-E72D297353CC}">
              <c16:uniqueId val="{00000017-F328-4129-AE62-FAB5750647D7}"/>
            </c:ext>
          </c:extLst>
        </c:ser>
        <c:ser>
          <c:idx val="24"/>
          <c:order val="24"/>
          <c:tx>
            <c:strRef>
              <c:f>'[3eTIMSS_G4_data_finish.xlsx]Aver'!$A$25</c:f>
              <c:strCache>
                <c:ptCount val="1"/>
                <c:pt idx="0">
                  <c:v>2501</c:v>
                </c:pt>
              </c:strCache>
            </c:strRef>
          </c:tx>
          <c:spPr>
            <a:ln w="19050">
              <a:solidFill>
                <a:srgbClr val="5B9BD5">
                  <a:lumMod val="100000"/>
                </a:srgbClr>
              </a:solidFill>
            </a:ln>
          </c:spPr>
          <c:marker>
            <c:symbol val="circle"/>
            <c:size val="11"/>
            <c:spPr>
              <a:solidFill>
                <a:srgbClr val="002060"/>
              </a:solidFill>
              <a:ln>
                <a:solidFill>
                  <a:srgbClr val="5B9BD5">
                    <a:lumMod val="100000"/>
                  </a:srgbClr>
                </a:solidFill>
              </a:ln>
            </c:spPr>
          </c:marker>
          <c:dPt>
            <c:idx val="0"/>
            <c:bubble3D val="0"/>
            <c:extLst xmlns:c16r2="http://schemas.microsoft.com/office/drawing/2015/06/chart">
              <c:ext xmlns:c16="http://schemas.microsoft.com/office/drawing/2014/chart" uri="{C3380CC4-5D6E-409C-BE32-E72D297353CC}">
                <c16:uniqueId val="{00000018-F328-4129-AE62-FAB5750647D7}"/>
              </c:ext>
            </c:extLst>
          </c:dPt>
          <c:dLbls>
            <c:spPr>
              <a:noFill/>
              <a:ln>
                <a:noFill/>
              </a:ln>
              <a:effectLst/>
            </c:spPr>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layout/>
                <c15:showLeaderLines val="0"/>
              </c:ext>
            </c:extLst>
          </c:dLbls>
          <c:xVal>
            <c:numRef>
              <c:f>'[3eTIMSS_G4_data_finish.xlsx]Aver'!$E$25</c:f>
              <c:numCache>
                <c:formatCode>General</c:formatCode>
                <c:ptCount val="1"/>
                <c:pt idx="0">
                  <c:v>589</c:v>
                </c:pt>
              </c:numCache>
            </c:numRef>
          </c:xVal>
          <c:yVal>
            <c:numRef>
              <c:f>'[3eTIMSS_G4_data_finish.xlsx]Aver'!$F$25</c:f>
              <c:numCache>
                <c:formatCode>General</c:formatCode>
                <c:ptCount val="1"/>
                <c:pt idx="0">
                  <c:v>615</c:v>
                </c:pt>
              </c:numCache>
            </c:numRef>
          </c:yVal>
          <c:smooth val="0"/>
          <c:extLst xmlns:c16r2="http://schemas.microsoft.com/office/drawing/2015/06/chart">
            <c:ext xmlns:c16="http://schemas.microsoft.com/office/drawing/2014/chart" uri="{C3380CC4-5D6E-409C-BE32-E72D297353CC}">
              <c16:uniqueId val="{00000019-F328-4129-AE62-FAB5750647D7}"/>
            </c:ext>
          </c:extLst>
        </c:ser>
        <c:ser>
          <c:idx val="25"/>
          <c:order val="25"/>
          <c:tx>
            <c:strRef>
              <c:f>'[3eTIMSS_G4_data_finish.xlsx]Aver'!$A$26</c:f>
              <c:strCache>
                <c:ptCount val="1"/>
                <c:pt idx="0">
                  <c:v>2601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'[3eTIMSS_G4_data_finish.xlsx]Aver'!$E$26</c:f>
              <c:numCache>
                <c:formatCode>General</c:formatCode>
                <c:ptCount val="1"/>
                <c:pt idx="0">
                  <c:v>604</c:v>
                </c:pt>
              </c:numCache>
            </c:numRef>
          </c:xVal>
          <c:yVal>
            <c:numRef>
              <c:f>'[3eTIMSS_G4_data_finish.xlsx]Aver'!$F$26</c:f>
              <c:numCache>
                <c:formatCode>General</c:formatCode>
                <c:ptCount val="1"/>
                <c:pt idx="0">
                  <c:v>599</c:v>
                </c:pt>
              </c:numCache>
            </c:numRef>
          </c:yVal>
          <c:smooth val="0"/>
          <c:extLst xmlns:c16r2="http://schemas.microsoft.com/office/drawing/2015/06/chart">
            <c:ext xmlns:c16="http://schemas.microsoft.com/office/drawing/2014/chart" uri="{C3380CC4-5D6E-409C-BE32-E72D297353CC}">
              <c16:uniqueId val="{0000001A-F328-4129-AE62-FAB5750647D7}"/>
            </c:ext>
          </c:extLst>
        </c:ser>
        <c:ser>
          <c:idx val="26"/>
          <c:order val="26"/>
          <c:tx>
            <c:strRef>
              <c:f>'[3eTIMSS_G4_data_finish.xlsx]Aver'!$A$27</c:f>
              <c:strCache>
                <c:ptCount val="1"/>
                <c:pt idx="0">
                  <c:v>2701</c:v>
                </c:pt>
              </c:strCache>
            </c:strRef>
          </c:tx>
          <c:spPr>
            <a:ln w="19050">
              <a:noFill/>
            </a:ln>
          </c:spPr>
          <c:dPt>
            <c:idx val="0"/>
            <c:marker>
              <c:symbol val="circle"/>
              <c:size val="5"/>
              <c:spPr>
                <a:solidFill>
                  <a:schemeClr val="accent1"/>
                </a:solidFill>
                <a:ln>
                  <a:solidFill>
                    <a:srgbClr val="5B9BD5"/>
                  </a:solidFill>
                </a:ln>
              </c:spPr>
            </c:marker>
            <c:bubble3D val="0"/>
            <c:spPr>
              <a:ln w="19050">
                <a:solidFill>
                  <a:srgbClr val="5B9BD5"/>
                </a:solidFill>
              </a:ln>
            </c:spPr>
            <c:extLst xmlns:c16r2="http://schemas.microsoft.com/office/drawing/2015/06/chart">
              <c:ext xmlns:c16="http://schemas.microsoft.com/office/drawing/2014/chart" uri="{C3380CC4-5D6E-409C-BE32-E72D297353CC}">
                <c16:uniqueId val="{0000001C-F328-4129-AE62-FAB5750647D7}"/>
              </c:ext>
            </c:extLst>
          </c:dPt>
          <c:xVal>
            <c:numRef>
              <c:f>'[3eTIMSS_G4_data_finish.xlsx]Aver'!$E$27</c:f>
              <c:numCache>
                <c:formatCode>General</c:formatCode>
                <c:ptCount val="1"/>
                <c:pt idx="0">
                  <c:v>675</c:v>
                </c:pt>
              </c:numCache>
            </c:numRef>
          </c:xVal>
          <c:yVal>
            <c:numRef>
              <c:f>'[3eTIMSS_G4_data_finish.xlsx]Aver'!$F$27</c:f>
              <c:numCache>
                <c:formatCode>General</c:formatCode>
                <c:ptCount val="1"/>
                <c:pt idx="0">
                  <c:v>730</c:v>
                </c:pt>
              </c:numCache>
            </c:numRef>
          </c:yVal>
          <c:smooth val="0"/>
          <c:extLst xmlns:c16r2="http://schemas.microsoft.com/office/drawing/2015/06/chart">
            <c:ext xmlns:c16="http://schemas.microsoft.com/office/drawing/2014/chart" uri="{C3380CC4-5D6E-409C-BE32-E72D297353CC}">
              <c16:uniqueId val="{0000001D-F328-4129-AE62-FAB5750647D7}"/>
            </c:ext>
          </c:extLst>
        </c:ser>
        <c:ser>
          <c:idx val="27"/>
          <c:order val="27"/>
          <c:tx>
            <c:strRef>
              <c:f>'[3eTIMSS_G4_data_finish.xlsx]Aver'!$A$28</c:f>
              <c:strCache>
                <c:ptCount val="1"/>
                <c:pt idx="0">
                  <c:v>2801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'[3eTIMSS_G4_data_finish.xlsx]Aver'!$E$28</c:f>
              <c:numCache>
                <c:formatCode>General</c:formatCode>
                <c:ptCount val="1"/>
                <c:pt idx="0">
                  <c:v>583</c:v>
                </c:pt>
              </c:numCache>
            </c:numRef>
          </c:xVal>
          <c:yVal>
            <c:numRef>
              <c:f>'[3eTIMSS_G4_data_finish.xlsx]Aver'!$F$28</c:f>
              <c:numCache>
                <c:formatCode>General</c:formatCode>
                <c:ptCount val="1"/>
                <c:pt idx="0">
                  <c:v>588</c:v>
                </c:pt>
              </c:numCache>
            </c:numRef>
          </c:yVal>
          <c:smooth val="0"/>
          <c:extLst xmlns:c16r2="http://schemas.microsoft.com/office/drawing/2015/06/chart">
            <c:ext xmlns:c16="http://schemas.microsoft.com/office/drawing/2014/chart" uri="{C3380CC4-5D6E-409C-BE32-E72D297353CC}">
              <c16:uniqueId val="{0000001E-F328-4129-AE62-FAB5750647D7}"/>
            </c:ext>
          </c:extLst>
        </c:ser>
        <c:ser>
          <c:idx val="28"/>
          <c:order val="28"/>
          <c:tx>
            <c:strRef>
              <c:f>'[3eTIMSS_G4_data_finish.xlsx]Aver'!$A$29</c:f>
              <c:strCache>
                <c:ptCount val="1"/>
                <c:pt idx="0">
                  <c:v>2901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'[3eTIMSS_G4_data_finish.xlsx]Aver'!$E$29</c:f>
              <c:numCache>
                <c:formatCode>General</c:formatCode>
                <c:ptCount val="1"/>
                <c:pt idx="0">
                  <c:v>585</c:v>
                </c:pt>
              </c:numCache>
            </c:numRef>
          </c:xVal>
          <c:yVal>
            <c:numRef>
              <c:f>'[3eTIMSS_G4_data_finish.xlsx]Aver'!$F$29</c:f>
              <c:numCache>
                <c:formatCode>General</c:formatCode>
                <c:ptCount val="1"/>
                <c:pt idx="0">
                  <c:v>604</c:v>
                </c:pt>
              </c:numCache>
            </c:numRef>
          </c:yVal>
          <c:smooth val="0"/>
          <c:extLst xmlns:c16r2="http://schemas.microsoft.com/office/drawing/2015/06/chart">
            <c:ext xmlns:c16="http://schemas.microsoft.com/office/drawing/2014/chart" uri="{C3380CC4-5D6E-409C-BE32-E72D297353CC}">
              <c16:uniqueId val="{0000001F-F328-4129-AE62-FAB5750647D7}"/>
            </c:ext>
          </c:extLst>
        </c:ser>
        <c:ser>
          <c:idx val="29"/>
          <c:order val="29"/>
          <c:tx>
            <c:strRef>
              <c:f>'[3eTIMSS_G4_data_finish.xlsx]Aver'!$A$30</c:f>
              <c:strCache>
                <c:ptCount val="1"/>
                <c:pt idx="0">
                  <c:v>3001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'[3eTIMSS_G4_data_finish.xlsx]Aver'!$E$30</c:f>
              <c:numCache>
                <c:formatCode>General</c:formatCode>
                <c:ptCount val="1"/>
                <c:pt idx="0">
                  <c:v>605</c:v>
                </c:pt>
              </c:numCache>
            </c:numRef>
          </c:xVal>
          <c:yVal>
            <c:numRef>
              <c:f>'[3eTIMSS_G4_data_finish.xlsx]Aver'!$F$30</c:f>
              <c:numCache>
                <c:formatCode>General</c:formatCode>
                <c:ptCount val="1"/>
                <c:pt idx="0">
                  <c:v>612</c:v>
                </c:pt>
              </c:numCache>
            </c:numRef>
          </c:yVal>
          <c:smooth val="0"/>
          <c:extLst xmlns:c16r2="http://schemas.microsoft.com/office/drawing/2015/06/chart">
            <c:ext xmlns:c16="http://schemas.microsoft.com/office/drawing/2014/chart" uri="{C3380CC4-5D6E-409C-BE32-E72D297353CC}">
              <c16:uniqueId val="{00000020-F328-4129-AE62-FAB5750647D7}"/>
            </c:ext>
          </c:extLst>
        </c:ser>
        <c:ser>
          <c:idx val="30"/>
          <c:order val="30"/>
          <c:tx>
            <c:strRef>
              <c:f>'[3eTIMSS_G4_data_finish.xlsx]Aver'!$A$31</c:f>
              <c:strCache>
                <c:ptCount val="1"/>
                <c:pt idx="0">
                  <c:v>3101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'[3eTIMSS_G4_data_finish.xlsx]Aver'!$E$31</c:f>
              <c:numCache>
                <c:formatCode>General</c:formatCode>
                <c:ptCount val="1"/>
                <c:pt idx="0">
                  <c:v>608</c:v>
                </c:pt>
              </c:numCache>
            </c:numRef>
          </c:xVal>
          <c:yVal>
            <c:numRef>
              <c:f>'[3eTIMSS_G4_data_finish.xlsx]Aver'!$F$31</c:f>
              <c:numCache>
                <c:formatCode>General</c:formatCode>
                <c:ptCount val="1"/>
                <c:pt idx="0">
                  <c:v>625</c:v>
                </c:pt>
              </c:numCache>
            </c:numRef>
          </c:yVal>
          <c:smooth val="0"/>
          <c:extLst xmlns:c16r2="http://schemas.microsoft.com/office/drawing/2015/06/chart">
            <c:ext xmlns:c16="http://schemas.microsoft.com/office/drawing/2014/chart" uri="{C3380CC4-5D6E-409C-BE32-E72D297353CC}">
              <c16:uniqueId val="{00000021-F328-4129-AE62-FAB5750647D7}"/>
            </c:ext>
          </c:extLst>
        </c:ser>
        <c:ser>
          <c:idx val="31"/>
          <c:order val="31"/>
          <c:tx>
            <c:strRef>
              <c:f>'[3eTIMSS_G4_data_finish.xlsx]Aver'!$A$32</c:f>
              <c:strCache>
                <c:ptCount val="1"/>
                <c:pt idx="0">
                  <c:v>3201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'[3eTIMSS_G4_data_finish.xlsx]Aver'!$E$32</c:f>
              <c:numCache>
                <c:formatCode>General</c:formatCode>
                <c:ptCount val="1"/>
                <c:pt idx="0">
                  <c:v>518</c:v>
                </c:pt>
              </c:numCache>
            </c:numRef>
          </c:xVal>
          <c:yVal>
            <c:numRef>
              <c:f>'[3eTIMSS_G4_data_finish.xlsx]Aver'!$F$32</c:f>
              <c:numCache>
                <c:formatCode>General</c:formatCode>
                <c:ptCount val="1"/>
                <c:pt idx="0">
                  <c:v>524</c:v>
                </c:pt>
              </c:numCache>
            </c:numRef>
          </c:yVal>
          <c:smooth val="0"/>
          <c:extLst xmlns:c16r2="http://schemas.microsoft.com/office/drawing/2015/06/chart">
            <c:ext xmlns:c16="http://schemas.microsoft.com/office/drawing/2014/chart" uri="{C3380CC4-5D6E-409C-BE32-E72D297353CC}">
              <c16:uniqueId val="{00000022-F328-4129-AE62-FAB5750647D7}"/>
            </c:ext>
          </c:extLst>
        </c:ser>
        <c:ser>
          <c:idx val="32"/>
          <c:order val="32"/>
          <c:tx>
            <c:strRef>
              <c:f>'[3eTIMSS_G4_data_finish.xlsx]Aver'!$A$33</c:f>
              <c:strCache>
                <c:ptCount val="1"/>
                <c:pt idx="0">
                  <c:v>3301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'[3eTIMSS_G4_data_finish.xlsx]Aver'!$E$33</c:f>
              <c:numCache>
                <c:formatCode>General</c:formatCode>
                <c:ptCount val="1"/>
                <c:pt idx="0">
                  <c:v>598</c:v>
                </c:pt>
              </c:numCache>
            </c:numRef>
          </c:xVal>
          <c:yVal>
            <c:numRef>
              <c:f>'[3eTIMSS_G4_data_finish.xlsx]Aver'!$F$33</c:f>
              <c:numCache>
                <c:formatCode>General</c:formatCode>
                <c:ptCount val="1"/>
                <c:pt idx="0">
                  <c:v>598</c:v>
                </c:pt>
              </c:numCache>
            </c:numRef>
          </c:yVal>
          <c:smooth val="0"/>
          <c:extLst xmlns:c16r2="http://schemas.microsoft.com/office/drawing/2015/06/chart">
            <c:ext xmlns:c16="http://schemas.microsoft.com/office/drawing/2014/chart" uri="{C3380CC4-5D6E-409C-BE32-E72D297353CC}">
              <c16:uniqueId val="{00000023-F328-4129-AE62-FAB5750647D7}"/>
            </c:ext>
          </c:extLst>
        </c:ser>
        <c:ser>
          <c:idx val="33"/>
          <c:order val="33"/>
          <c:tx>
            <c:strRef>
              <c:f>'[3eTIMSS_G4_data_finish.xlsx]Aver'!$A$34</c:f>
              <c:strCache>
                <c:ptCount val="1"/>
                <c:pt idx="0">
                  <c:v>3401</c:v>
                </c:pt>
              </c:strCache>
            </c:strRef>
          </c:tx>
          <c:spPr>
            <a:ln w="19050">
              <a:solidFill>
                <a:schemeClr val="accent1"/>
              </a:solidFill>
            </a:ln>
          </c:spPr>
          <c:marker>
            <c:symbol val="circle"/>
            <c:size val="5"/>
            <c:spPr>
              <a:solidFill>
                <a:schemeClr val="accent1"/>
              </a:solidFill>
              <a:ln>
                <a:solidFill>
                  <a:schemeClr val="accent1"/>
                </a:solidFill>
              </a:ln>
            </c:spPr>
          </c:marker>
          <c:xVal>
            <c:numRef>
              <c:f>'[3eTIMSS_G4_data_finish.xlsx]Aver'!$E$34</c:f>
              <c:numCache>
                <c:formatCode>General</c:formatCode>
                <c:ptCount val="1"/>
                <c:pt idx="0">
                  <c:v>582</c:v>
                </c:pt>
              </c:numCache>
            </c:numRef>
          </c:xVal>
          <c:yVal>
            <c:numRef>
              <c:f>'[3eTIMSS_G4_data_finish.xlsx]Aver'!$F$34</c:f>
              <c:numCache>
                <c:formatCode>General</c:formatCode>
                <c:ptCount val="1"/>
                <c:pt idx="0">
                  <c:v>610</c:v>
                </c:pt>
              </c:numCache>
            </c:numRef>
          </c:yVal>
          <c:smooth val="0"/>
          <c:extLst xmlns:c16r2="http://schemas.microsoft.com/office/drawing/2015/06/chart">
            <c:ext xmlns:c16="http://schemas.microsoft.com/office/drawing/2014/chart" uri="{C3380CC4-5D6E-409C-BE32-E72D297353CC}">
              <c16:uniqueId val="{00000024-F328-4129-AE62-FAB5750647D7}"/>
            </c:ext>
          </c:extLst>
        </c:ser>
        <c:ser>
          <c:idx val="34"/>
          <c:order val="34"/>
          <c:tx>
            <c:strRef>
              <c:f>'[3eTIMSS_G4_data_finish.xlsx]Aver'!$A$35</c:f>
              <c:strCache>
                <c:ptCount val="1"/>
                <c:pt idx="0">
                  <c:v>3501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'[3eTIMSS_G4_data_finish.xlsx]Aver'!$E$35</c:f>
              <c:numCache>
                <c:formatCode>General</c:formatCode>
                <c:ptCount val="1"/>
                <c:pt idx="0">
                  <c:v>566</c:v>
                </c:pt>
              </c:numCache>
            </c:numRef>
          </c:xVal>
          <c:yVal>
            <c:numRef>
              <c:f>'[3eTIMSS_G4_data_finish.xlsx]Aver'!$F$35</c:f>
              <c:numCache>
                <c:formatCode>General</c:formatCode>
                <c:ptCount val="1"/>
                <c:pt idx="0">
                  <c:v>551</c:v>
                </c:pt>
              </c:numCache>
            </c:numRef>
          </c:yVal>
          <c:smooth val="0"/>
          <c:extLst xmlns:c16r2="http://schemas.microsoft.com/office/drawing/2015/06/chart">
            <c:ext xmlns:c16="http://schemas.microsoft.com/office/drawing/2014/chart" uri="{C3380CC4-5D6E-409C-BE32-E72D297353CC}">
              <c16:uniqueId val="{00000025-F328-4129-AE62-FAB5750647D7}"/>
            </c:ext>
          </c:extLst>
        </c:ser>
        <c:ser>
          <c:idx val="35"/>
          <c:order val="35"/>
          <c:tx>
            <c:strRef>
              <c:f>'[3eTIMSS_G4_data_finish.xlsx]Aver'!$A$36</c:f>
              <c:strCache>
                <c:ptCount val="1"/>
                <c:pt idx="0">
                  <c:v>3601</c:v>
                </c:pt>
              </c:strCache>
            </c:strRef>
          </c:tx>
          <c:spPr>
            <a:ln w="19050">
              <a:solidFill>
                <a:srgbClr val="5B9BD5">
                  <a:lumMod val="100000"/>
                </a:srgbClr>
              </a:solidFill>
            </a:ln>
          </c:spPr>
          <c:marker>
            <c:symbol val="circle"/>
            <c:size val="5"/>
            <c:spPr>
              <a:solidFill>
                <a:schemeClr val="accent1"/>
              </a:solidFill>
              <a:ln>
                <a:solidFill>
                  <a:srgbClr val="5B9BD5">
                    <a:lumMod val="100000"/>
                  </a:srgbClr>
                </a:solidFill>
              </a:ln>
            </c:spPr>
          </c:marker>
          <c:xVal>
            <c:numRef>
              <c:f>'[3eTIMSS_G4_data_finish.xlsx]Aver'!$E$36</c:f>
              <c:numCache>
                <c:formatCode>General</c:formatCode>
                <c:ptCount val="1"/>
                <c:pt idx="0">
                  <c:v>527</c:v>
                </c:pt>
              </c:numCache>
            </c:numRef>
          </c:xVal>
          <c:yVal>
            <c:numRef>
              <c:f>'[3eTIMSS_G4_data_finish.xlsx]Aver'!$F$36</c:f>
              <c:numCache>
                <c:formatCode>General</c:formatCode>
                <c:ptCount val="1"/>
                <c:pt idx="0">
                  <c:v>546</c:v>
                </c:pt>
              </c:numCache>
            </c:numRef>
          </c:yVal>
          <c:smooth val="0"/>
          <c:extLst xmlns:c16r2="http://schemas.microsoft.com/office/drawing/2015/06/chart">
            <c:ext xmlns:c16="http://schemas.microsoft.com/office/drawing/2014/chart" uri="{C3380CC4-5D6E-409C-BE32-E72D297353CC}">
              <c16:uniqueId val="{00000026-F328-4129-AE62-FAB5750647D7}"/>
            </c:ext>
          </c:extLst>
        </c:ser>
        <c:dLbls>
          <c:showLegendKey val="0"/>
          <c:showVal val="0"/>
          <c:showCatName val="0"/>
          <c:showSerName val="0"/>
          <c:showPercent val="0"/>
          <c:showBubbleSize val="0"/>
        </c:dLbls>
        <c:axId val="224146944"/>
        <c:axId val="224149504"/>
      </c:scatterChart>
      <c:valAx>
        <c:axId val="224146944"/>
        <c:scaling>
          <c:orientation val="minMax"/>
          <c:max val="750"/>
          <c:min val="400"/>
        </c:scaling>
        <c:delete val="0"/>
        <c:axPos val="b"/>
        <c:title>
          <c:tx>
            <c:rich>
              <a:bodyPr/>
              <a:lstStyle/>
              <a:p>
                <a:pPr>
                  <a:defRPr/>
                </a:pPr>
                <a:r>
                  <a:rPr lang="ru-RU"/>
                  <a:t>Средний  балл образовательной организации по математике.</a:t>
                </a:r>
              </a:p>
            </c:rich>
          </c:tx>
          <c:overlay val="0"/>
        </c:title>
        <c:numFmt formatCode="0" sourceLinked="1"/>
        <c:majorTickMark val="out"/>
        <c:minorTickMark val="none"/>
        <c:tickLblPos val="nextTo"/>
        <c:crossAx val="224149504"/>
        <c:crosses val="autoZero"/>
        <c:crossBetween val="midCat"/>
      </c:valAx>
      <c:valAx>
        <c:axId val="224149504"/>
        <c:scaling>
          <c:orientation val="minMax"/>
          <c:max val="750"/>
          <c:min val="400"/>
        </c:scaling>
        <c:delete val="0"/>
        <c:axPos val="l"/>
        <c:title>
          <c:tx>
            <c:rich>
              <a:bodyPr rot="-5400000" vert="horz"/>
              <a:lstStyle/>
              <a:p>
                <a:pPr>
                  <a:defRPr/>
                </a:pPr>
                <a:r>
                  <a:rPr lang="ru-RU"/>
                  <a:t>Средний  балл образовательной организации по математике.</a:t>
                </a:r>
              </a:p>
            </c:rich>
          </c:tx>
          <c:overlay val="0"/>
        </c:title>
        <c:numFmt formatCode="0" sourceLinked="1"/>
        <c:majorTickMark val="out"/>
        <c:minorTickMark val="none"/>
        <c:tickLblPos val="nextTo"/>
        <c:crossAx val="224146944"/>
        <c:crosses val="autoZero"/>
        <c:crossBetween val="midCat"/>
      </c:valAx>
    </c:plotArea>
    <c:plotVisOnly val="1"/>
    <c:dispBlanksAs val="gap"/>
    <c:showDLblsOverMax val="0"/>
  </c:chart>
  <c:externalData r:id="rId2">
    <c:autoUpdate val="0"/>
  </c:externalData>
  <c:userShapes r:id="rId3"/>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5626642600971998E-2"/>
          <c:y val="1.97473575532458E-2"/>
          <c:w val="0.92383840123202099"/>
          <c:h val="0.61390478757869804"/>
        </c:manualLayout>
      </c:layout>
      <c:barChart>
        <c:barDir val="col"/>
        <c:grouping val="clustered"/>
        <c:varyColors val="0"/>
        <c:ser>
          <c:idx val="0"/>
          <c:order val="0"/>
          <c:invertIfNegative val="0"/>
          <c:dPt>
            <c:idx val="11"/>
            <c:invertIfNegative val="0"/>
            <c:bubble3D val="0"/>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c:spPr>
          </c:dPt>
          <c:dPt>
            <c:idx val="16"/>
            <c:invertIfNegative val="0"/>
            <c:bubble3D val="0"/>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c:spPr>
          </c:dPt>
          <c:dPt>
            <c:idx val="22"/>
            <c:invertIfNegative val="0"/>
            <c:bubble3D val="0"/>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c:spPr>
          </c:dPt>
          <c:dLbls>
            <c:dLbl>
              <c:idx val="11"/>
              <c:tx>
                <c:rich>
                  <a:bodyPr/>
                  <a:lstStyle/>
                  <a:p>
                    <a:r>
                      <a:rPr lang="uk-UA" b="1">
                        <a:solidFill>
                          <a:srgbClr val="FF0000"/>
                        </a:solidFill>
                      </a:rPr>
                      <a:t>51</a:t>
                    </a:r>
                  </a:p>
                </c:rich>
              </c:tx>
              <c:showLegendKey val="0"/>
              <c:showVal val="1"/>
              <c:showCatName val="0"/>
              <c:showSerName val="0"/>
              <c:showPercent val="0"/>
              <c:showBubbleSize val="0"/>
              <c:extLst>
                <c:ext xmlns:c15="http://schemas.microsoft.com/office/drawing/2012/chart" uri="{CE6537A1-D6FC-4f65-9D91-7224C49458BB}"/>
              </c:extLst>
            </c:dLbl>
            <c:dLbl>
              <c:idx val="16"/>
              <c:tx>
                <c:rich>
                  <a:bodyPr/>
                  <a:lstStyle/>
                  <a:p>
                    <a:r>
                      <a:rPr lang="is-IS" b="1">
                        <a:solidFill>
                          <a:srgbClr val="FF0000"/>
                        </a:solidFill>
                      </a:rPr>
                      <a:t>40,2</a:t>
                    </a:r>
                  </a:p>
                </c:rich>
              </c:tx>
              <c:showLegendKey val="0"/>
              <c:showVal val="1"/>
              <c:showCatName val="0"/>
              <c:showSerName val="0"/>
              <c:showPercent val="0"/>
              <c:showBubbleSize val="0"/>
              <c:extLst>
                <c:ext xmlns:c15="http://schemas.microsoft.com/office/drawing/2012/chart" uri="{CE6537A1-D6FC-4f65-9D91-7224C49458BB}"/>
              </c:extLst>
            </c:dLbl>
            <c:dLbl>
              <c:idx val="22"/>
              <c:tx>
                <c:rich>
                  <a:bodyPr/>
                  <a:lstStyle/>
                  <a:p>
                    <a:r>
                      <a:rPr lang="en-US" b="1">
                        <a:solidFill>
                          <a:srgbClr val="FF0000"/>
                        </a:solidFill>
                      </a:rPr>
                      <a:t>17</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Лист1!$A$1:$A$25</c:f>
              <c:strCache>
                <c:ptCount val="25"/>
                <c:pt idx="0">
                  <c:v>Дания </c:v>
                </c:pt>
                <c:pt idx="1">
                  <c:v>Швеция</c:v>
                </c:pt>
                <c:pt idx="2">
                  <c:v>Финляндия</c:v>
                </c:pt>
                <c:pt idx="3">
                  <c:v>Норвегия </c:v>
                </c:pt>
                <c:pt idx="4">
                  <c:v>Нидерланды</c:v>
                </c:pt>
                <c:pt idx="5">
                  <c:v>США</c:v>
                </c:pt>
                <c:pt idx="6">
                  <c:v>Канада</c:v>
                </c:pt>
                <c:pt idx="7">
                  <c:v>Великобритания </c:v>
                </c:pt>
                <c:pt idx="8">
                  <c:v>Германия</c:v>
                </c:pt>
                <c:pt idx="9">
                  <c:v>Эстония </c:v>
                </c:pt>
                <c:pt idx="10">
                  <c:v>Южная Корея</c:v>
                </c:pt>
                <c:pt idx="11">
                  <c:v>ОЭСР</c:v>
                </c:pt>
                <c:pt idx="12">
                  <c:v>Ирландия</c:v>
                </c:pt>
                <c:pt idx="13">
                  <c:v>Австрия</c:v>
                </c:pt>
                <c:pt idx="14">
                  <c:v>Испания</c:v>
                </c:pt>
                <c:pt idx="15">
                  <c:v>Япония</c:v>
                </c:pt>
                <c:pt idx="16">
                  <c:v>ЕС</c:v>
                </c:pt>
                <c:pt idx="17">
                  <c:v>Кипр</c:v>
                </c:pt>
                <c:pt idx="18">
                  <c:v>Франция</c:v>
                </c:pt>
                <c:pt idx="19">
                  <c:v>Польша</c:v>
                </c:pt>
                <c:pt idx="20">
                  <c:v>Словакия</c:v>
                </c:pt>
                <c:pt idx="21">
                  <c:v>Италия</c:v>
                </c:pt>
                <c:pt idx="22">
                  <c:v>Россия</c:v>
                </c:pt>
                <c:pt idx="23">
                  <c:v>Бразилия</c:v>
                </c:pt>
                <c:pt idx="24">
                  <c:v>Вьетнам</c:v>
                </c:pt>
              </c:strCache>
            </c:strRef>
          </c:cat>
          <c:val>
            <c:numRef>
              <c:f>Лист1!$B$1:$B$25</c:f>
              <c:numCache>
                <c:formatCode>General</c:formatCode>
                <c:ptCount val="25"/>
                <c:pt idx="0">
                  <c:v>67</c:v>
                </c:pt>
                <c:pt idx="1">
                  <c:v>66</c:v>
                </c:pt>
                <c:pt idx="2">
                  <c:v>65</c:v>
                </c:pt>
                <c:pt idx="3">
                  <c:v>65</c:v>
                </c:pt>
                <c:pt idx="4">
                  <c:v>65</c:v>
                </c:pt>
                <c:pt idx="5">
                  <c:v>59</c:v>
                </c:pt>
                <c:pt idx="6">
                  <c:v>58</c:v>
                </c:pt>
                <c:pt idx="7">
                  <c:v>56</c:v>
                </c:pt>
                <c:pt idx="8">
                  <c:v>54</c:v>
                </c:pt>
                <c:pt idx="9">
                  <c:v>53</c:v>
                </c:pt>
                <c:pt idx="10">
                  <c:v>51</c:v>
                </c:pt>
                <c:pt idx="11">
                  <c:v>51</c:v>
                </c:pt>
                <c:pt idx="12">
                  <c:v>50</c:v>
                </c:pt>
                <c:pt idx="13">
                  <c:v>49</c:v>
                </c:pt>
                <c:pt idx="14">
                  <c:v>47</c:v>
                </c:pt>
                <c:pt idx="15">
                  <c:v>42</c:v>
                </c:pt>
                <c:pt idx="16">
                  <c:v>40.200000000000003</c:v>
                </c:pt>
                <c:pt idx="17">
                  <c:v>38</c:v>
                </c:pt>
                <c:pt idx="18">
                  <c:v>36</c:v>
                </c:pt>
                <c:pt idx="19">
                  <c:v>35</c:v>
                </c:pt>
                <c:pt idx="20">
                  <c:v>33</c:v>
                </c:pt>
                <c:pt idx="21">
                  <c:v>24</c:v>
                </c:pt>
                <c:pt idx="22">
                  <c:v>17</c:v>
                </c:pt>
                <c:pt idx="23">
                  <c:v>16</c:v>
                </c:pt>
                <c:pt idx="24">
                  <c:v>5</c:v>
                </c:pt>
              </c:numCache>
            </c:numRef>
          </c:val>
        </c:ser>
        <c:dLbls>
          <c:showLegendKey val="0"/>
          <c:showVal val="0"/>
          <c:showCatName val="0"/>
          <c:showSerName val="0"/>
          <c:showPercent val="0"/>
          <c:showBubbleSize val="0"/>
        </c:dLbls>
        <c:gapWidth val="62"/>
        <c:axId val="222828416"/>
        <c:axId val="222829952"/>
      </c:barChart>
      <c:catAx>
        <c:axId val="222828416"/>
        <c:scaling>
          <c:orientation val="minMax"/>
        </c:scaling>
        <c:delete val="0"/>
        <c:axPos val="b"/>
        <c:numFmt formatCode="General" sourceLinked="0"/>
        <c:majorTickMark val="out"/>
        <c:minorTickMark val="none"/>
        <c:tickLblPos val="nextTo"/>
        <c:txPr>
          <a:bodyPr rot="-5400000" vert="horz"/>
          <a:lstStyle/>
          <a:p>
            <a:pPr>
              <a:defRPr/>
            </a:pPr>
            <a:endParaRPr lang="ru-RU"/>
          </a:p>
        </c:txPr>
        <c:crossAx val="222829952"/>
        <c:crosses val="autoZero"/>
        <c:auto val="1"/>
        <c:lblAlgn val="ctr"/>
        <c:lblOffset val="100"/>
        <c:noMultiLvlLbl val="0"/>
      </c:catAx>
      <c:valAx>
        <c:axId val="222829952"/>
        <c:scaling>
          <c:orientation val="minMax"/>
        </c:scaling>
        <c:delete val="0"/>
        <c:axPos val="l"/>
        <c:numFmt formatCode="General" sourceLinked="1"/>
        <c:majorTickMark val="out"/>
        <c:minorTickMark val="none"/>
        <c:tickLblPos val="nextTo"/>
        <c:crossAx val="222828416"/>
        <c:crosses val="autoZero"/>
        <c:crossBetween val="between"/>
      </c:valAx>
    </c:plotArea>
    <c:plotVisOnly val="1"/>
    <c:dispBlanksAs val="gap"/>
    <c:showDLblsOverMax val="0"/>
  </c:chart>
  <c:spPr>
    <a:ln>
      <a:solidFill>
        <a:schemeClr val="accent1"/>
      </a:solid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Лист1!$A$2</c:f>
              <c:strCache>
                <c:ptCount val="1"/>
                <c:pt idx="0">
                  <c:v>девочки</c:v>
                </c:pt>
              </c:strCache>
            </c:strRef>
          </c:tx>
          <c:spPr>
            <a:ln>
              <a:solidFill>
                <a:srgbClr val="FF0000"/>
              </a:solidFill>
            </a:ln>
          </c:spPr>
          <c:marker>
            <c:symbol val="circle"/>
            <c:size val="8"/>
            <c:spPr>
              <a:solidFill>
                <a:srgbClr val="FF0000"/>
              </a:solidFill>
              <a:ln>
                <a:solidFill>
                  <a:srgbClr val="FF0000"/>
                </a:solidFill>
              </a:ln>
            </c:spPr>
          </c:marker>
          <c:dLbls>
            <c:dLbl>
              <c:idx val="0"/>
              <c:layout>
                <c:manualLayout>
                  <c:x val="-8.8658501020705729E-2"/>
                  <c:y val="-7.888123359580052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AB2-49AD-826D-3AC57638962D}"/>
                </c:ext>
              </c:extLst>
            </c:dLbl>
            <c:dLbl>
              <c:idx val="1"/>
              <c:layout>
                <c:manualLayout>
                  <c:x val="-9.0085666375036719E-2"/>
                  <c:y val="-4.898293963254601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AB2-49AD-826D-3AC57638962D}"/>
                </c:ext>
              </c:extLst>
            </c:dLbl>
            <c:dLbl>
              <c:idx val="2"/>
              <c:layout>
                <c:manualLayout>
                  <c:x val="-8.1000291630212884E-2"/>
                  <c:y val="-4.898293963254607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0AB2-49AD-826D-3AC57638962D}"/>
                </c:ext>
              </c:extLst>
            </c:dLbl>
            <c:dLbl>
              <c:idx val="3"/>
              <c:layout>
                <c:manualLayout>
                  <c:x val="-7.7797827354914126E-2"/>
                  <c:y val="-5.493532058492689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0AB2-49AD-826D-3AC57638962D}"/>
                </c:ext>
              </c:extLst>
            </c:dLbl>
            <c:spPr>
              <a:noFill/>
              <a:ln>
                <a:noFill/>
              </a:ln>
              <a:effectLst/>
            </c:spPr>
            <c:txPr>
              <a:bodyPr/>
              <a:lstStyle/>
              <a:p>
                <a:pPr>
                  <a:defRPr sz="1000" b="1">
                    <a:latin typeface="Arial" pitchFamily="34" charset="0"/>
                    <a:cs typeface="Arial" pitchFamily="34"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Лист1!$B$1:$E$1</c:f>
              <c:strCache>
                <c:ptCount val="4"/>
                <c:pt idx="0">
                  <c:v>2001</c:v>
                </c:pt>
                <c:pt idx="1">
                  <c:v>2006</c:v>
                </c:pt>
                <c:pt idx="2">
                  <c:v>2011</c:v>
                </c:pt>
                <c:pt idx="3">
                  <c:v>2016</c:v>
                </c:pt>
              </c:strCache>
            </c:strRef>
          </c:cat>
          <c:val>
            <c:numRef>
              <c:f>Лист1!$B$2:$E$2</c:f>
              <c:numCache>
                <c:formatCode>0</c:formatCode>
                <c:ptCount val="4"/>
                <c:pt idx="0">
                  <c:v>534</c:v>
                </c:pt>
                <c:pt idx="1">
                  <c:v>572</c:v>
                </c:pt>
                <c:pt idx="2">
                  <c:v>578</c:v>
                </c:pt>
                <c:pt idx="3">
                  <c:v>588</c:v>
                </c:pt>
              </c:numCache>
            </c:numRef>
          </c:val>
          <c:smooth val="0"/>
          <c:extLst xmlns:c16r2="http://schemas.microsoft.com/office/drawing/2015/06/chart">
            <c:ext xmlns:c16="http://schemas.microsoft.com/office/drawing/2014/chart" uri="{C3380CC4-5D6E-409C-BE32-E72D297353CC}">
              <c16:uniqueId val="{00000004-0AB2-49AD-826D-3AC57638962D}"/>
            </c:ext>
          </c:extLst>
        </c:ser>
        <c:ser>
          <c:idx val="1"/>
          <c:order val="1"/>
          <c:tx>
            <c:strRef>
              <c:f>Лист1!$A$3</c:f>
              <c:strCache>
                <c:ptCount val="1"/>
                <c:pt idx="0">
                  <c:v>мальчики</c:v>
                </c:pt>
              </c:strCache>
            </c:strRef>
          </c:tx>
          <c:spPr>
            <a:ln>
              <a:solidFill>
                <a:schemeClr val="tx1"/>
              </a:solidFill>
            </a:ln>
          </c:spPr>
          <c:marker>
            <c:symbol val="square"/>
            <c:size val="8"/>
            <c:spPr>
              <a:solidFill>
                <a:schemeClr val="tx1"/>
              </a:solidFill>
              <a:ln>
                <a:solidFill>
                  <a:prstClr val="black"/>
                </a:solidFill>
              </a:ln>
            </c:spPr>
          </c:marker>
          <c:dLbls>
            <c:dLbl>
              <c:idx val="0"/>
              <c:layout>
                <c:manualLayout>
                  <c:x val="-8.4550160396617488E-2"/>
                  <c:y val="6.065476190476182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0AB2-49AD-826D-3AC57638962D}"/>
                </c:ext>
              </c:extLst>
            </c:dLbl>
            <c:dLbl>
              <c:idx val="1"/>
              <c:layout>
                <c:manualLayout>
                  <c:x val="-5.8199912510936133E-2"/>
                  <c:y val="6.061539182602185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0AB2-49AD-826D-3AC57638962D}"/>
                </c:ext>
              </c:extLst>
            </c:dLbl>
            <c:dLbl>
              <c:idx val="2"/>
              <c:layout>
                <c:manualLayout>
                  <c:x val="-7.6718431029454789E-2"/>
                  <c:y val="5.479893138357713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0AB2-49AD-826D-3AC57638962D}"/>
                </c:ext>
              </c:extLst>
            </c:dLbl>
            <c:dLbl>
              <c:idx val="3"/>
              <c:layout>
                <c:manualLayout>
                  <c:x val="-6.8886337124526478E-2"/>
                  <c:y val="6.061492313460829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0AB2-49AD-826D-3AC57638962D}"/>
                </c:ext>
              </c:extLst>
            </c:dLbl>
            <c:spPr>
              <a:noFill/>
              <a:ln>
                <a:noFill/>
              </a:ln>
              <a:effectLst/>
            </c:spPr>
            <c:txPr>
              <a:bodyPr/>
              <a:lstStyle/>
              <a:p>
                <a:pPr>
                  <a:defRPr sz="1000" b="1">
                    <a:latin typeface="Arial" pitchFamily="34" charset="0"/>
                    <a:cs typeface="Arial" pitchFamily="34"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Лист1!$B$1:$E$1</c:f>
              <c:strCache>
                <c:ptCount val="4"/>
                <c:pt idx="0">
                  <c:v>2001</c:v>
                </c:pt>
                <c:pt idx="1">
                  <c:v>2006</c:v>
                </c:pt>
                <c:pt idx="2">
                  <c:v>2011</c:v>
                </c:pt>
                <c:pt idx="3">
                  <c:v>2016</c:v>
                </c:pt>
              </c:strCache>
            </c:strRef>
          </c:cat>
          <c:val>
            <c:numRef>
              <c:f>Лист1!$B$3:$E$3</c:f>
              <c:numCache>
                <c:formatCode>0</c:formatCode>
                <c:ptCount val="4"/>
                <c:pt idx="0">
                  <c:v>522</c:v>
                </c:pt>
                <c:pt idx="1">
                  <c:v>557</c:v>
                </c:pt>
                <c:pt idx="2">
                  <c:v>559</c:v>
                </c:pt>
                <c:pt idx="3">
                  <c:v>574</c:v>
                </c:pt>
              </c:numCache>
            </c:numRef>
          </c:val>
          <c:smooth val="0"/>
          <c:extLst xmlns:c16r2="http://schemas.microsoft.com/office/drawing/2015/06/chart">
            <c:ext xmlns:c16="http://schemas.microsoft.com/office/drawing/2014/chart" uri="{C3380CC4-5D6E-409C-BE32-E72D297353CC}">
              <c16:uniqueId val="{00000009-0AB2-49AD-826D-3AC57638962D}"/>
            </c:ext>
          </c:extLst>
        </c:ser>
        <c:dLbls>
          <c:showLegendKey val="0"/>
          <c:showVal val="0"/>
          <c:showCatName val="0"/>
          <c:showSerName val="0"/>
          <c:showPercent val="0"/>
          <c:showBubbleSize val="0"/>
        </c:dLbls>
        <c:marker val="1"/>
        <c:smooth val="0"/>
        <c:axId val="223822208"/>
        <c:axId val="223823744"/>
      </c:lineChart>
      <c:catAx>
        <c:axId val="223822208"/>
        <c:scaling>
          <c:orientation val="minMax"/>
        </c:scaling>
        <c:delete val="1"/>
        <c:axPos val="b"/>
        <c:numFmt formatCode="General" sourceLinked="0"/>
        <c:majorTickMark val="out"/>
        <c:minorTickMark val="none"/>
        <c:tickLblPos val="none"/>
        <c:crossAx val="223823744"/>
        <c:crosses val="autoZero"/>
        <c:auto val="1"/>
        <c:lblAlgn val="ctr"/>
        <c:lblOffset val="100"/>
        <c:noMultiLvlLbl val="0"/>
      </c:catAx>
      <c:valAx>
        <c:axId val="223823744"/>
        <c:scaling>
          <c:orientation val="minMax"/>
          <c:max val="600"/>
          <c:min val="500"/>
        </c:scaling>
        <c:delete val="0"/>
        <c:axPos val="l"/>
        <c:majorGridlines>
          <c:spPr>
            <a:ln w="0">
              <a:solidFill>
                <a:sysClr val="windowText" lastClr="000000">
                  <a:tint val="75000"/>
                  <a:shade val="95000"/>
                  <a:satMod val="105000"/>
                  <a:alpha val="0"/>
                </a:sysClr>
              </a:solidFill>
            </a:ln>
          </c:spPr>
        </c:majorGridlines>
        <c:numFmt formatCode="0" sourceLinked="1"/>
        <c:majorTickMark val="cross"/>
        <c:minorTickMark val="none"/>
        <c:tickLblPos val="nextTo"/>
        <c:spPr>
          <a:ln w="15875"/>
        </c:spPr>
        <c:txPr>
          <a:bodyPr/>
          <a:lstStyle/>
          <a:p>
            <a:pPr>
              <a:defRPr sz="900">
                <a:latin typeface="Arial" pitchFamily="34" charset="0"/>
                <a:cs typeface="Arial" pitchFamily="34" charset="0"/>
              </a:defRPr>
            </a:pPr>
            <a:endParaRPr lang="ru-RU"/>
          </a:p>
        </c:txPr>
        <c:crossAx val="223822208"/>
        <c:crosses val="autoZero"/>
        <c:crossBetween val="between"/>
        <c:majorUnit val="10"/>
      </c:valAx>
    </c:plotArea>
    <c:legend>
      <c:legendPos val="b"/>
      <c:layout>
        <c:manualLayout>
          <c:xMode val="edge"/>
          <c:yMode val="edge"/>
          <c:x val="0.13979148439778402"/>
          <c:y val="0.832956974128234"/>
          <c:w val="0.72041666666666659"/>
          <c:h val="0.10156683539557555"/>
        </c:manualLayout>
      </c:layout>
      <c:overlay val="0"/>
      <c:txPr>
        <a:bodyPr/>
        <a:lstStyle/>
        <a:p>
          <a:pPr>
            <a:defRPr sz="1000">
              <a:latin typeface="Arial" pitchFamily="34" charset="0"/>
              <a:cs typeface="Arial" pitchFamily="34" charset="0"/>
            </a:defRPr>
          </a:pPr>
          <a:endParaRPr lang="ru-RU"/>
        </a:p>
      </c:txPr>
    </c:legend>
    <c:plotVisOnly val="1"/>
    <c:dispBlanksAs val="gap"/>
    <c:showDLblsOverMax val="0"/>
  </c:chart>
  <c:spPr>
    <a:ln>
      <a:noFill/>
    </a:ln>
  </c:spPr>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0.47711</cdr:x>
      <cdr:y>0.02446</cdr:y>
    </cdr:from>
    <cdr:to>
      <cdr:x>0.47967</cdr:x>
      <cdr:y>0.89946</cdr:y>
    </cdr:to>
    <cdr:cxnSp macro="">
      <cdr:nvCxnSpPr>
        <cdr:cNvPr id="3" name="Прямая соединительная линия 2"/>
        <cdr:cNvCxnSpPr/>
      </cdr:nvCxnSpPr>
      <cdr:spPr>
        <a:xfrm xmlns:a="http://schemas.openxmlformats.org/drawingml/2006/main">
          <a:off x="2959960" y="144472"/>
          <a:ext cx="15882" cy="5167314"/>
        </a:xfrm>
        <a:prstGeom xmlns:a="http://schemas.openxmlformats.org/drawingml/2006/main" prst="line">
          <a:avLst/>
        </a:prstGeom>
        <a:ln xmlns:a="http://schemas.openxmlformats.org/drawingml/2006/main">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0.10007</cdr:x>
      <cdr:y>0.44651</cdr:y>
    </cdr:from>
    <cdr:to>
      <cdr:x>0.95388</cdr:x>
      <cdr:y>0.44727</cdr:y>
    </cdr:to>
    <cdr:cxnSp macro="">
      <cdr:nvCxnSpPr>
        <cdr:cNvPr id="9" name="Прямая соединительная линия 8"/>
        <cdr:cNvCxnSpPr/>
      </cdr:nvCxnSpPr>
      <cdr:spPr>
        <a:xfrm xmlns:a="http://schemas.openxmlformats.org/drawingml/2006/main">
          <a:off x="620854" y="2636862"/>
          <a:ext cx="5296993" cy="4488"/>
        </a:xfrm>
        <a:prstGeom xmlns:a="http://schemas.openxmlformats.org/drawingml/2006/main" prst="line">
          <a:avLst/>
        </a:prstGeom>
        <a:ln xmlns:a="http://schemas.openxmlformats.org/drawingml/2006/main">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0.42244</cdr:x>
      <cdr:y>0.0243</cdr:y>
    </cdr:from>
    <cdr:to>
      <cdr:x>0.42505</cdr:x>
      <cdr:y>0.91228</cdr:y>
    </cdr:to>
    <cdr:cxnSp macro="">
      <cdr:nvCxnSpPr>
        <cdr:cNvPr id="3" name="Прямая соединительная линия 2"/>
        <cdr:cNvCxnSpPr/>
      </cdr:nvCxnSpPr>
      <cdr:spPr>
        <a:xfrm xmlns:a="http://schemas.openxmlformats.org/drawingml/2006/main" flipH="1" flipV="1">
          <a:off x="2612754" y="158777"/>
          <a:ext cx="16143" cy="5802194"/>
        </a:xfrm>
        <a:prstGeom xmlns:a="http://schemas.openxmlformats.org/drawingml/2006/main" prst="line">
          <a:avLst/>
        </a:prstGeom>
        <a:ln xmlns:a="http://schemas.openxmlformats.org/drawingml/2006/main">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0.10449</cdr:x>
      <cdr:y>0.49757</cdr:y>
    </cdr:from>
    <cdr:to>
      <cdr:x>0.95369</cdr:x>
      <cdr:y>0.49757</cdr:y>
    </cdr:to>
    <cdr:cxnSp macro="">
      <cdr:nvCxnSpPr>
        <cdr:cNvPr id="9" name="Прямая соединительная линия 8"/>
        <cdr:cNvCxnSpPr/>
      </cdr:nvCxnSpPr>
      <cdr:spPr>
        <a:xfrm xmlns:a="http://schemas.openxmlformats.org/drawingml/2006/main">
          <a:off x="646279" y="3251189"/>
          <a:ext cx="5252217" cy="0"/>
        </a:xfrm>
        <a:prstGeom xmlns:a="http://schemas.openxmlformats.org/drawingml/2006/main" prst="line">
          <a:avLst/>
        </a:prstGeom>
        <a:ln xmlns:a="http://schemas.openxmlformats.org/drawingml/2006/main">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3.xml><?xml version="1.0" encoding="utf-8"?>
<c:userShapes xmlns:c="http://schemas.openxmlformats.org/drawingml/2006/chart">
  <cdr:relSizeAnchor xmlns:cdr="http://schemas.openxmlformats.org/drawingml/2006/chartDrawing">
    <cdr:from>
      <cdr:x>0.57359</cdr:x>
      <cdr:y>0.0228</cdr:y>
    </cdr:from>
    <cdr:to>
      <cdr:x>0.57359</cdr:x>
      <cdr:y>0.89685</cdr:y>
    </cdr:to>
    <cdr:cxnSp macro="">
      <cdr:nvCxnSpPr>
        <cdr:cNvPr id="3" name="Прямая соединительная линия 2"/>
        <cdr:cNvCxnSpPr/>
      </cdr:nvCxnSpPr>
      <cdr:spPr>
        <a:xfrm xmlns:a="http://schemas.openxmlformats.org/drawingml/2006/main">
          <a:off x="3483858" y="133351"/>
          <a:ext cx="0" cy="5111750"/>
        </a:xfrm>
        <a:prstGeom xmlns:a="http://schemas.openxmlformats.org/drawingml/2006/main" prst="line">
          <a:avLst/>
        </a:prstGeom>
        <a:ln xmlns:a="http://schemas.openxmlformats.org/drawingml/2006/main">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0.11004</cdr:x>
      <cdr:y>0.33768</cdr:y>
    </cdr:from>
    <cdr:to>
      <cdr:x>0.9621</cdr:x>
      <cdr:y>0.33768</cdr:y>
    </cdr:to>
    <cdr:cxnSp macro="">
      <cdr:nvCxnSpPr>
        <cdr:cNvPr id="6" name="Прямая соединительная линия 5"/>
        <cdr:cNvCxnSpPr/>
      </cdr:nvCxnSpPr>
      <cdr:spPr>
        <a:xfrm xmlns:a="http://schemas.openxmlformats.org/drawingml/2006/main">
          <a:off x="668338" y="1974851"/>
          <a:ext cx="5175250" cy="0"/>
        </a:xfrm>
        <a:prstGeom xmlns:a="http://schemas.openxmlformats.org/drawingml/2006/main" prst="line">
          <a:avLst/>
        </a:prstGeom>
        <a:ln xmlns:a="http://schemas.openxmlformats.org/drawingml/2006/main">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4.xml><?xml version="1.0" encoding="utf-8"?>
<c:userShapes xmlns:c="http://schemas.openxmlformats.org/drawingml/2006/chart">
  <cdr:relSizeAnchor xmlns:cdr="http://schemas.openxmlformats.org/drawingml/2006/chartDrawing">
    <cdr:from>
      <cdr:x>0.53177</cdr:x>
      <cdr:y>0.0228</cdr:y>
    </cdr:from>
    <cdr:to>
      <cdr:x>0.53177</cdr:x>
      <cdr:y>0.89685</cdr:y>
    </cdr:to>
    <cdr:cxnSp macro="">
      <cdr:nvCxnSpPr>
        <cdr:cNvPr id="3" name="Прямая соединительная линия 2"/>
        <cdr:cNvCxnSpPr/>
      </cdr:nvCxnSpPr>
      <cdr:spPr>
        <a:xfrm xmlns:a="http://schemas.openxmlformats.org/drawingml/2006/main">
          <a:off x="3229857" y="133342"/>
          <a:ext cx="0" cy="5111752"/>
        </a:xfrm>
        <a:prstGeom xmlns:a="http://schemas.openxmlformats.org/drawingml/2006/main" prst="line">
          <a:avLst/>
        </a:prstGeom>
        <a:ln xmlns:a="http://schemas.openxmlformats.org/drawingml/2006/main">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0.11004</cdr:x>
      <cdr:y>0.34582</cdr:y>
    </cdr:from>
    <cdr:to>
      <cdr:x>0.9621</cdr:x>
      <cdr:y>0.34582</cdr:y>
    </cdr:to>
    <cdr:cxnSp macro="">
      <cdr:nvCxnSpPr>
        <cdr:cNvPr id="6" name="Прямая соединительная линия 5"/>
        <cdr:cNvCxnSpPr/>
      </cdr:nvCxnSpPr>
      <cdr:spPr>
        <a:xfrm xmlns:a="http://schemas.openxmlformats.org/drawingml/2006/main">
          <a:off x="668358" y="2022496"/>
          <a:ext cx="5175221" cy="0"/>
        </a:xfrm>
        <a:prstGeom xmlns:a="http://schemas.openxmlformats.org/drawingml/2006/main" prst="line">
          <a:avLst/>
        </a:prstGeom>
        <a:ln xmlns:a="http://schemas.openxmlformats.org/drawingml/2006/main">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5.xml><?xml version="1.0" encoding="utf-8"?>
<c:userShapes xmlns:c="http://schemas.openxmlformats.org/drawingml/2006/chart">
  <cdr:relSizeAnchor xmlns:cdr="http://schemas.openxmlformats.org/drawingml/2006/chartDrawing">
    <cdr:from>
      <cdr:x>0.11107</cdr:x>
      <cdr:y>0.04559</cdr:y>
    </cdr:from>
    <cdr:to>
      <cdr:x>0.16377</cdr:x>
      <cdr:y>0.07295</cdr:y>
    </cdr:to>
    <cdr:grpSp>
      <cdr:nvGrpSpPr>
        <cdr:cNvPr id="19" name="Group 371"/>
        <cdr:cNvGrpSpPr>
          <a:grpSpLocks xmlns:a="http://schemas.openxmlformats.org/drawingml/2006/main"/>
        </cdr:cNvGrpSpPr>
      </cdr:nvGrpSpPr>
      <cdr:grpSpPr bwMode="auto">
        <a:xfrm xmlns:a="http://schemas.openxmlformats.org/drawingml/2006/main">
          <a:off x="304687" y="97271"/>
          <a:ext cx="144567" cy="58375"/>
          <a:chOff x="0" y="-402"/>
          <a:chExt cx="32892" cy="51835"/>
        </a:xfrm>
        <a:solidFill xmlns:a="http://schemas.openxmlformats.org/drawingml/2006/main">
          <a:schemeClr val="bg1"/>
        </a:solidFill>
      </cdr:grpSpPr>
      <cdr:sp macro="" textlink="">
        <cdr:nvSpPr>
          <cdr:cNvPr id="20" name="Parallelogram 379"/>
          <cdr:cNvSpPr>
            <a:spLocks xmlns:a="http://schemas.openxmlformats.org/drawingml/2006/main" noChangeArrowheads="1"/>
          </cdr:cNvSpPr>
        </cdr:nvSpPr>
        <cdr:spPr bwMode="auto">
          <a:xfrm xmlns:a="http://schemas.openxmlformats.org/drawingml/2006/main" rot="16200000">
            <a:off x="-9460" y="15655"/>
            <a:ext cx="51835" cy="19722"/>
          </a:xfrm>
          <a:prstGeom xmlns:a="http://schemas.openxmlformats.org/drawingml/2006/main" prst="parallelogram">
            <a:avLst>
              <a:gd name="adj" fmla="val 24998"/>
            </a:avLst>
          </a:prstGeom>
          <a:grpFill xmlns:a="http://schemas.openxmlformats.org/drawingml/2006/main"/>
          <a:ln xmlns:a="http://schemas.openxmlformats.org/drawingml/2006/main" w="9525">
            <a:noFill/>
            <a:round/>
            <a:headEnd/>
            <a:tailEnd/>
          </a:ln>
        </cdr:spPr>
      </cdr:sp>
      <cdr:cxnSp macro="">
        <cdr:nvCxnSpPr>
          <cdr:cNvPr id="21" name="Straight Connector 380"/>
          <cdr:cNvCxnSpPr>
            <a:cxnSpLocks xmlns:a="http://schemas.openxmlformats.org/drawingml/2006/main" noChangeShapeType="1"/>
          </cdr:cNvCxnSpPr>
        </cdr:nvCxnSpPr>
        <cdr:spPr bwMode="auto">
          <a:xfrm xmlns:a="http://schemas.openxmlformats.org/drawingml/2006/main" flipH="1">
            <a:off x="0" y="720"/>
            <a:ext cx="31247" cy="21520"/>
          </a:xfrm>
          <a:prstGeom xmlns:a="http://schemas.openxmlformats.org/drawingml/2006/main" prst="line">
            <a:avLst/>
          </a:prstGeom>
          <a:grpFill xmlns:a="http://schemas.openxmlformats.org/drawingml/2006/main"/>
          <a:ln xmlns:a="http://schemas.openxmlformats.org/drawingml/2006/main" w="6350">
            <a:solidFill>
              <a:srgbClr val="BFBFBF"/>
            </a:solidFill>
            <a:round/>
            <a:headEnd/>
            <a:tailEnd/>
          </a:ln>
        </cdr:spPr>
      </cdr:cxnSp>
      <cdr:cxnSp macro="">
        <cdr:nvCxnSpPr>
          <cdr:cNvPr id="22" name="Straight Connector 381"/>
          <cdr:cNvCxnSpPr>
            <a:cxnSpLocks xmlns:a="http://schemas.openxmlformats.org/drawingml/2006/main" noChangeShapeType="1"/>
          </cdr:cNvCxnSpPr>
        </cdr:nvCxnSpPr>
        <cdr:spPr bwMode="auto">
          <a:xfrm xmlns:a="http://schemas.openxmlformats.org/drawingml/2006/main" flipH="1">
            <a:off x="1645" y="29084"/>
            <a:ext cx="31247" cy="21520"/>
          </a:xfrm>
          <a:prstGeom xmlns:a="http://schemas.openxmlformats.org/drawingml/2006/main" prst="line">
            <a:avLst/>
          </a:prstGeom>
          <a:grpFill xmlns:a="http://schemas.openxmlformats.org/drawingml/2006/main"/>
          <a:ln xmlns:a="http://schemas.openxmlformats.org/drawingml/2006/main" w="6350">
            <a:solidFill>
              <a:srgbClr val="BFBFBF"/>
            </a:solidFill>
            <a:round/>
            <a:headEnd/>
            <a:tailEnd/>
          </a:ln>
        </cdr:spPr>
      </cdr:cxnSp>
    </cdr:grpSp>
  </cdr:relSizeAnchor>
  <cdr:relSizeAnchor xmlns:cdr="http://schemas.openxmlformats.org/drawingml/2006/chartDrawing">
    <cdr:from>
      <cdr:x>0.10945</cdr:x>
      <cdr:y>0.78557</cdr:y>
    </cdr:from>
    <cdr:to>
      <cdr:x>0.16598</cdr:x>
      <cdr:y>0.81293</cdr:y>
    </cdr:to>
    <cdr:grpSp>
      <cdr:nvGrpSpPr>
        <cdr:cNvPr id="23" name="Group 371"/>
        <cdr:cNvGrpSpPr>
          <a:grpSpLocks xmlns:a="http://schemas.openxmlformats.org/drawingml/2006/main"/>
        </cdr:cNvGrpSpPr>
      </cdr:nvGrpSpPr>
      <cdr:grpSpPr bwMode="auto">
        <a:xfrm xmlns:a="http://schemas.openxmlformats.org/drawingml/2006/main">
          <a:off x="300243" y="1676092"/>
          <a:ext cx="155073" cy="58375"/>
          <a:chOff x="-69329" y="-87140"/>
          <a:chExt cx="7484" cy="45054"/>
        </a:xfrm>
        <a:solidFill xmlns:a="http://schemas.openxmlformats.org/drawingml/2006/main">
          <a:sysClr val="window" lastClr="FFFFFF"/>
        </a:solidFill>
      </cdr:grpSpPr>
      <cdr:sp macro="" textlink="">
        <cdr:nvSpPr>
          <cdr:cNvPr id="24" name="Parallelogram 379"/>
          <cdr:cNvSpPr>
            <a:spLocks xmlns:a="http://schemas.openxmlformats.org/drawingml/2006/main" noChangeArrowheads="1"/>
          </cdr:cNvSpPr>
        </cdr:nvSpPr>
        <cdr:spPr bwMode="auto">
          <a:xfrm xmlns:a="http://schemas.openxmlformats.org/drawingml/2006/main" rot="16200000">
            <a:off x="-88112" y="-66857"/>
            <a:ext cx="45054" cy="4488"/>
          </a:xfrm>
          <a:prstGeom xmlns:a="http://schemas.openxmlformats.org/drawingml/2006/main" prst="parallelogram">
            <a:avLst>
              <a:gd name="adj" fmla="val 24998"/>
            </a:avLst>
          </a:prstGeom>
          <a:grpFill xmlns:a="http://schemas.openxmlformats.org/drawingml/2006/main"/>
          <a:ln xmlns:a="http://schemas.openxmlformats.org/drawingml/2006/main" w="9525">
            <a:noFill/>
            <a:round/>
            <a:headEnd/>
            <a:tailEnd/>
          </a:ln>
        </cdr:spPr>
      </cdr:sp>
      <cdr:cxnSp macro="">
        <cdr:nvCxnSpPr>
          <cdr:cNvPr id="25" name="Straight Connector 380"/>
          <cdr:cNvCxnSpPr>
            <a:cxnSpLocks xmlns:a="http://schemas.openxmlformats.org/drawingml/2006/main" noChangeShapeType="1"/>
          </cdr:cNvCxnSpPr>
        </cdr:nvCxnSpPr>
        <cdr:spPr bwMode="auto">
          <a:xfrm xmlns:a="http://schemas.openxmlformats.org/drawingml/2006/main" flipH="1">
            <a:off x="-69329" y="-86166"/>
            <a:ext cx="7110" cy="18705"/>
          </a:xfrm>
          <a:prstGeom xmlns:a="http://schemas.openxmlformats.org/drawingml/2006/main" prst="line">
            <a:avLst/>
          </a:prstGeom>
          <a:grpFill xmlns:a="http://schemas.openxmlformats.org/drawingml/2006/main"/>
          <a:ln xmlns:a="http://schemas.openxmlformats.org/drawingml/2006/main" w="6350">
            <a:solidFill>
              <a:srgbClr val="BFBFBF"/>
            </a:solidFill>
            <a:round/>
            <a:headEnd/>
            <a:tailEnd/>
          </a:ln>
        </cdr:spPr>
      </cdr:cxnSp>
      <cdr:cxnSp macro="">
        <cdr:nvCxnSpPr>
          <cdr:cNvPr id="26" name="Straight Connector 381"/>
          <cdr:cNvCxnSpPr>
            <a:cxnSpLocks xmlns:a="http://schemas.openxmlformats.org/drawingml/2006/main" noChangeShapeType="1"/>
          </cdr:cNvCxnSpPr>
        </cdr:nvCxnSpPr>
        <cdr:spPr bwMode="auto">
          <a:xfrm xmlns:a="http://schemas.openxmlformats.org/drawingml/2006/main" flipH="1">
            <a:off x="-68955" y="-61512"/>
            <a:ext cx="7110" cy="18705"/>
          </a:xfrm>
          <a:prstGeom xmlns:a="http://schemas.openxmlformats.org/drawingml/2006/main" prst="line">
            <a:avLst/>
          </a:prstGeom>
          <a:grpFill xmlns:a="http://schemas.openxmlformats.org/drawingml/2006/main"/>
          <a:ln xmlns:a="http://schemas.openxmlformats.org/drawingml/2006/main" w="6350">
            <a:solidFill>
              <a:srgbClr val="BFBFBF"/>
            </a:solidFill>
            <a:round/>
            <a:headEnd/>
            <a:tailEnd/>
          </a:ln>
        </cdr:spPr>
      </cdr:cxnSp>
    </cdr:grpSp>
  </cdr:relSizeAnchor>
  <cdr:relSizeAnchor xmlns:cdr="http://schemas.openxmlformats.org/drawingml/2006/chartDrawing">
    <cdr:from>
      <cdr:x>0.02754</cdr:x>
      <cdr:y>0.1076</cdr:y>
    </cdr:from>
    <cdr:to>
      <cdr:x>0.10624</cdr:x>
      <cdr:y>0.76565</cdr:y>
    </cdr:to>
    <cdr:sp macro="" textlink="">
      <cdr:nvSpPr>
        <cdr:cNvPr id="27" name="Rectangle 89"/>
        <cdr:cNvSpPr/>
      </cdr:nvSpPr>
      <cdr:spPr bwMode="auto">
        <a:xfrm xmlns:a="http://schemas.openxmlformats.org/drawingml/2006/main" flipH="1">
          <a:off x="75548" y="234768"/>
          <a:ext cx="215890" cy="1435771"/>
        </a:xfrm>
        <a:prstGeom xmlns:a="http://schemas.openxmlformats.org/drawingml/2006/main" prst="rect">
          <a:avLst/>
        </a:prstGeom>
        <a:solidFill xmlns:a="http://schemas.openxmlformats.org/drawingml/2006/main">
          <a:sysClr val="window" lastClr="FFFFFF"/>
        </a:solidFill>
        <a:ln xmlns:a="http://schemas.openxmlformats.org/drawingml/2006/main" w="9525" cap="flat" cmpd="sng" algn="ctr">
          <a:noFill/>
          <a:prstDash val="solid"/>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ru-RU"/>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82</TotalTime>
  <Pages>430</Pages>
  <Words>74422</Words>
  <Characters>424212</Characters>
  <Application>Microsoft Office Word</Application>
  <DocSecurity>0</DocSecurity>
  <Lines>3535</Lines>
  <Paragraphs>995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497639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Воробьёва Марина Евгеньевна</dc:creator>
  <cp:keywords/>
  <dc:description/>
  <cp:lastModifiedBy>Перхурова Мария Александровна</cp:lastModifiedBy>
  <cp:revision>27</cp:revision>
  <dcterms:created xsi:type="dcterms:W3CDTF">2018-01-16T10:29:00Z</dcterms:created>
  <dcterms:modified xsi:type="dcterms:W3CDTF">2018-02-14T14:01:00Z</dcterms:modified>
</cp:coreProperties>
</file>