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F10" w:rsidRPr="00A658E1" w:rsidRDefault="007D1F10" w:rsidP="007D1F10">
      <w:pPr>
        <w:jc w:val="center"/>
        <w:rPr>
          <w:rFonts w:ascii="Times New Roman" w:hAnsi="Times New Roman" w:cs="Times New Roman"/>
          <w:b/>
          <w:bCs/>
          <w:sz w:val="36"/>
          <w:szCs w:val="32"/>
          <w:lang w:val="en-US"/>
        </w:rPr>
      </w:pPr>
      <w:r w:rsidRPr="00A658E1">
        <w:rPr>
          <w:rFonts w:ascii="Times New Roman" w:hAnsi="Times New Roman" w:cs="Times New Roman"/>
          <w:b/>
          <w:bCs/>
          <w:sz w:val="36"/>
          <w:szCs w:val="32"/>
        </w:rPr>
        <w:t>ОТЧЕТ</w:t>
      </w:r>
    </w:p>
    <w:tbl>
      <w:tblPr>
        <w:tblW w:w="0" w:type="auto"/>
        <w:tblLook w:val="01E0" w:firstRow="1" w:lastRow="1" w:firstColumn="1" w:lastColumn="1" w:noHBand="0" w:noVBand="0"/>
      </w:tblPr>
      <w:tblGrid>
        <w:gridCol w:w="9094"/>
        <w:gridCol w:w="139"/>
      </w:tblGrid>
      <w:tr w:rsidR="007D1F10" w:rsidRPr="007D1F10" w:rsidTr="00EB5478">
        <w:trPr>
          <w:trHeight w:val="893"/>
        </w:trPr>
        <w:tc>
          <w:tcPr>
            <w:tcW w:w="9233" w:type="dxa"/>
            <w:gridSpan w:val="2"/>
            <w:tcBorders>
              <w:top w:val="nil"/>
              <w:left w:val="nil"/>
              <w:bottom w:val="single" w:sz="4" w:space="0" w:color="auto"/>
              <w:right w:val="nil"/>
            </w:tcBorders>
            <w:hideMark/>
          </w:tcPr>
          <w:p w:rsidR="007D1F10" w:rsidRPr="007D1F10" w:rsidRDefault="007D1F10" w:rsidP="00BA66EC">
            <w:pPr>
              <w:jc w:val="center"/>
              <w:rPr>
                <w:rFonts w:ascii="Times New Roman" w:hAnsi="Times New Roman" w:cs="Times New Roman"/>
                <w:b/>
                <w:sz w:val="28"/>
                <w:szCs w:val="28"/>
              </w:rPr>
            </w:pPr>
            <w:r w:rsidRPr="007D1F10">
              <w:rPr>
                <w:rFonts w:ascii="Times New Roman" w:hAnsi="Times New Roman" w:cs="Times New Roman"/>
                <w:b/>
                <w:sz w:val="28"/>
                <w:szCs w:val="28"/>
              </w:rPr>
              <w:t>по исполнению обязательств по Государственному контракту</w:t>
            </w:r>
          </w:p>
          <w:p w:rsidR="007D1F10" w:rsidRPr="007D1F10" w:rsidRDefault="007D1F10" w:rsidP="00A658E1">
            <w:pPr>
              <w:jc w:val="center"/>
              <w:rPr>
                <w:rFonts w:ascii="Times New Roman" w:hAnsi="Times New Roman" w:cs="Times New Roman"/>
                <w:b/>
                <w:sz w:val="28"/>
                <w:szCs w:val="28"/>
              </w:rPr>
            </w:pPr>
            <w:r w:rsidRPr="007D1F10">
              <w:rPr>
                <w:rFonts w:ascii="Times New Roman" w:hAnsi="Times New Roman" w:cs="Times New Roman"/>
                <w:b/>
                <w:sz w:val="28"/>
                <w:szCs w:val="28"/>
              </w:rPr>
              <w:t>№ Ф-3</w:t>
            </w:r>
            <w:r w:rsidR="00A658E1">
              <w:rPr>
                <w:rFonts w:ascii="Times New Roman" w:hAnsi="Times New Roman" w:cs="Times New Roman"/>
                <w:b/>
                <w:sz w:val="28"/>
                <w:szCs w:val="28"/>
              </w:rPr>
              <w:t>0-кс-2014 от 25 августа 2014 г.</w:t>
            </w:r>
          </w:p>
        </w:tc>
      </w:tr>
      <w:tr w:rsidR="007D1F10" w:rsidRPr="007D1F10" w:rsidTr="00A658E1">
        <w:trPr>
          <w:trHeight w:val="575"/>
        </w:trPr>
        <w:tc>
          <w:tcPr>
            <w:tcW w:w="9233" w:type="dxa"/>
            <w:gridSpan w:val="2"/>
            <w:tcBorders>
              <w:top w:val="single" w:sz="4" w:space="0" w:color="auto"/>
              <w:left w:val="nil"/>
              <w:bottom w:val="single" w:sz="4" w:space="0" w:color="auto"/>
              <w:right w:val="nil"/>
            </w:tcBorders>
            <w:hideMark/>
          </w:tcPr>
          <w:p w:rsidR="007D1F10" w:rsidRPr="00A658E1" w:rsidRDefault="007D1F10" w:rsidP="00A658E1">
            <w:pPr>
              <w:pStyle w:val="a6"/>
              <w:rPr>
                <w:rFonts w:ascii="Times New Roman" w:hAnsi="Times New Roman" w:cs="Times New Roman"/>
                <w:b/>
              </w:rPr>
            </w:pPr>
            <w:r w:rsidRPr="00A658E1">
              <w:rPr>
                <w:rFonts w:ascii="Times New Roman" w:hAnsi="Times New Roman" w:cs="Times New Roman"/>
                <w:b/>
              </w:rPr>
              <w:t xml:space="preserve">Исполнитель (Поставщик): </w:t>
            </w:r>
            <w:r w:rsidR="00EB5478" w:rsidRPr="00A658E1">
              <w:rPr>
                <w:rFonts w:ascii="Times New Roman" w:hAnsi="Times New Roman" w:cs="Times New Roman"/>
              </w:rPr>
              <w:t>Закрытое акционерное общество «Издательский дом «Учительская газета»</w:t>
            </w:r>
          </w:p>
        </w:tc>
      </w:tr>
      <w:tr w:rsidR="00BA66EC" w:rsidRPr="00A658E1" w:rsidTr="00A658E1">
        <w:trPr>
          <w:gridAfter w:val="1"/>
          <w:wAfter w:w="139" w:type="dxa"/>
          <w:trHeight w:val="587"/>
        </w:trPr>
        <w:tc>
          <w:tcPr>
            <w:tcW w:w="9094" w:type="dxa"/>
            <w:tcBorders>
              <w:top w:val="single" w:sz="4" w:space="0" w:color="auto"/>
              <w:left w:val="nil"/>
              <w:bottom w:val="single" w:sz="4" w:space="0" w:color="auto"/>
              <w:right w:val="nil"/>
            </w:tcBorders>
          </w:tcPr>
          <w:p w:rsidR="00BA66EC" w:rsidRPr="00A658E1" w:rsidRDefault="00BA66EC" w:rsidP="00A658E1">
            <w:pPr>
              <w:pStyle w:val="a6"/>
              <w:rPr>
                <w:rFonts w:ascii="Times New Roman" w:hAnsi="Times New Roman" w:cs="Times New Roman"/>
              </w:rPr>
            </w:pPr>
            <w:r w:rsidRPr="00A658E1">
              <w:rPr>
                <w:rFonts w:ascii="Times New Roman" w:hAnsi="Times New Roman" w:cs="Times New Roman"/>
                <w:b/>
              </w:rPr>
              <w:t xml:space="preserve">Мероприятие: </w:t>
            </w:r>
            <w:r w:rsidRPr="00A658E1">
              <w:rPr>
                <w:rFonts w:ascii="Times New Roman" w:hAnsi="Times New Roman" w:cs="Times New Roman"/>
              </w:rPr>
              <w:t>«Обеспечение условий для развития и внедрения независимой оценки качества образования на всех уровнях системы образования».</w:t>
            </w:r>
          </w:p>
        </w:tc>
      </w:tr>
      <w:tr w:rsidR="007D1F10" w:rsidRPr="00A658E1" w:rsidTr="00A658E1">
        <w:trPr>
          <w:gridAfter w:val="1"/>
          <w:wAfter w:w="139" w:type="dxa"/>
          <w:trHeight w:val="571"/>
        </w:trPr>
        <w:tc>
          <w:tcPr>
            <w:tcW w:w="9094" w:type="dxa"/>
            <w:tcBorders>
              <w:top w:val="single" w:sz="4" w:space="0" w:color="auto"/>
              <w:left w:val="nil"/>
              <w:bottom w:val="single" w:sz="4" w:space="0" w:color="auto"/>
              <w:right w:val="nil"/>
            </w:tcBorders>
            <w:hideMark/>
          </w:tcPr>
          <w:p w:rsidR="007D1F10" w:rsidRPr="00A658E1" w:rsidRDefault="007D1F10" w:rsidP="00A658E1">
            <w:pPr>
              <w:pStyle w:val="a6"/>
              <w:rPr>
                <w:rFonts w:ascii="Times New Roman" w:hAnsi="Times New Roman" w:cs="Times New Roman"/>
              </w:rPr>
            </w:pPr>
            <w:r w:rsidRPr="00A658E1">
              <w:rPr>
                <w:rFonts w:ascii="Times New Roman" w:hAnsi="Times New Roman" w:cs="Times New Roman"/>
                <w:b/>
              </w:rPr>
              <w:t xml:space="preserve">Проект: </w:t>
            </w:r>
            <w:proofErr w:type="gramStart"/>
            <w:r w:rsidR="00EB5478" w:rsidRPr="00A658E1">
              <w:rPr>
                <w:rFonts w:ascii="Times New Roman" w:hAnsi="Times New Roman" w:cs="Times New Roman"/>
              </w:rPr>
              <w:t>Проведение международного сравнительного исследования оценки качества</w:t>
            </w:r>
            <w:r w:rsidR="00EB5478" w:rsidRPr="00A658E1">
              <w:rPr>
                <w:rFonts w:ascii="Times New Roman" w:hAnsi="Times New Roman" w:cs="Times New Roman"/>
                <w:b/>
              </w:rPr>
              <w:t xml:space="preserve"> </w:t>
            </w:r>
            <w:r w:rsidR="00EB5478" w:rsidRPr="00A658E1">
              <w:rPr>
                <w:rFonts w:ascii="Times New Roman" w:hAnsi="Times New Roman" w:cs="Times New Roman"/>
              </w:rPr>
              <w:t>граждановедческого образования (</w:t>
            </w:r>
            <w:r w:rsidR="00EB5478" w:rsidRPr="00A658E1">
              <w:rPr>
                <w:rFonts w:ascii="Times New Roman" w:hAnsi="Times New Roman" w:cs="Times New Roman"/>
                <w:lang w:val="en-US"/>
              </w:rPr>
              <w:t>ICCS</w:t>
            </w:r>
            <w:r w:rsidR="00EB5478" w:rsidRPr="00A658E1">
              <w:rPr>
                <w:rFonts w:ascii="Times New Roman" w:hAnsi="Times New Roman" w:cs="Times New Roman"/>
              </w:rPr>
              <w:t>) в 2014-2015 годах в Российского Федерации</w:t>
            </w:r>
            <w:r w:rsidR="00BA66EC" w:rsidRPr="00A658E1">
              <w:rPr>
                <w:rFonts w:ascii="Times New Roman" w:hAnsi="Times New Roman" w:cs="Times New Roman"/>
              </w:rPr>
              <w:t>.</w:t>
            </w:r>
            <w:proofErr w:type="gramEnd"/>
          </w:p>
        </w:tc>
      </w:tr>
      <w:tr w:rsidR="00BA66EC" w:rsidRPr="007D1F10" w:rsidTr="00EB5478">
        <w:trPr>
          <w:gridAfter w:val="1"/>
          <w:wAfter w:w="139" w:type="dxa"/>
          <w:trHeight w:val="868"/>
        </w:trPr>
        <w:tc>
          <w:tcPr>
            <w:tcW w:w="9094" w:type="dxa"/>
            <w:tcBorders>
              <w:top w:val="single" w:sz="4" w:space="0" w:color="auto"/>
              <w:left w:val="nil"/>
              <w:bottom w:val="single" w:sz="4" w:space="0" w:color="auto"/>
              <w:right w:val="nil"/>
            </w:tcBorders>
          </w:tcPr>
          <w:p w:rsidR="00BA66EC" w:rsidRPr="00A658E1" w:rsidRDefault="00BA66EC" w:rsidP="00A658E1">
            <w:pPr>
              <w:pStyle w:val="a6"/>
              <w:rPr>
                <w:rFonts w:ascii="Times New Roman" w:hAnsi="Times New Roman" w:cs="Times New Roman"/>
                <w:b/>
                <w:sz w:val="28"/>
                <w:szCs w:val="28"/>
              </w:rPr>
            </w:pPr>
            <w:r w:rsidRPr="00A658E1">
              <w:rPr>
                <w:rFonts w:ascii="Times New Roman" w:hAnsi="Times New Roman" w:cs="Times New Roman"/>
                <w:b/>
                <w:sz w:val="28"/>
                <w:szCs w:val="28"/>
              </w:rPr>
              <w:t xml:space="preserve">Цель проекта: </w:t>
            </w:r>
            <w:r w:rsidR="00315366" w:rsidRPr="00A658E1">
              <w:rPr>
                <w:rFonts w:ascii="Times New Roman" w:hAnsi="Times New Roman" w:cs="Times New Roman"/>
              </w:rPr>
              <w:t>Укрепление и развитие воспитательного потенциала в социокультурном пространстве Российской Федерации на основе взаимодействия систем общего и дополнительного образования.</w:t>
            </w:r>
          </w:p>
        </w:tc>
      </w:tr>
      <w:tr w:rsidR="00BA66EC" w:rsidRPr="007D1F10" w:rsidTr="00A658E1">
        <w:trPr>
          <w:gridAfter w:val="1"/>
          <w:wAfter w:w="139" w:type="dxa"/>
          <w:trHeight w:val="2753"/>
        </w:trPr>
        <w:tc>
          <w:tcPr>
            <w:tcW w:w="9094" w:type="dxa"/>
            <w:tcBorders>
              <w:top w:val="single" w:sz="4" w:space="0" w:color="auto"/>
              <w:left w:val="nil"/>
              <w:bottom w:val="single" w:sz="4" w:space="0" w:color="auto"/>
              <w:right w:val="nil"/>
            </w:tcBorders>
          </w:tcPr>
          <w:p w:rsidR="00BA66EC" w:rsidRPr="007D1F10" w:rsidRDefault="00BA66EC" w:rsidP="00A658E1">
            <w:pPr>
              <w:pBdr>
                <w:top w:val="single" w:sz="4" w:space="1" w:color="auto"/>
              </w:pBdr>
              <w:spacing w:line="240" w:lineRule="auto"/>
              <w:jc w:val="both"/>
              <w:rPr>
                <w:rFonts w:ascii="Times New Roman" w:hAnsi="Times New Roman" w:cs="Times New Roman"/>
                <w:b/>
                <w:sz w:val="28"/>
                <w:szCs w:val="28"/>
              </w:rPr>
            </w:pPr>
            <w:r>
              <w:rPr>
                <w:rFonts w:ascii="Times New Roman" w:hAnsi="Times New Roman" w:cs="Times New Roman"/>
                <w:b/>
                <w:sz w:val="28"/>
                <w:szCs w:val="28"/>
              </w:rPr>
              <w:t>Задача проекта:</w:t>
            </w:r>
            <w:r w:rsidR="00315366">
              <w:t xml:space="preserve"> </w:t>
            </w:r>
            <w:r w:rsidR="0031159D" w:rsidRPr="0031159D">
              <w:rPr>
                <w:rFonts w:ascii="Times New Roman" w:hAnsi="Times New Roman" w:cs="Times New Roman"/>
              </w:rPr>
              <w:t>Разработка перечня мер и мероприятий по формированию воспитательной компоненты в общеобразовательных учреждениях.</w:t>
            </w:r>
            <w:r w:rsidR="0031159D" w:rsidRPr="0031159D">
              <w:rPr>
                <w:rFonts w:ascii="Times New Roman" w:hAnsi="Times New Roman" w:cs="Times New Roman"/>
              </w:rPr>
              <w:t xml:space="preserve"> </w:t>
            </w:r>
            <w:r w:rsidR="0031159D" w:rsidRPr="0031159D">
              <w:rPr>
                <w:rFonts w:ascii="Times New Roman" w:hAnsi="Times New Roman" w:cs="Times New Roman"/>
              </w:rPr>
              <w:t>Разработка нормативной базы на уровне субъектов Российской Федерации, обеспечивающей развитие воспитательной компоненты в общеобразовательных учреждениях с учетом региональной специфики конфессионального и этнокультурного многообразия России в соответствии с государственной политикой в области образования.</w:t>
            </w:r>
            <w:r w:rsidR="0031159D" w:rsidRPr="0031159D">
              <w:rPr>
                <w:rFonts w:ascii="Times New Roman" w:hAnsi="Times New Roman" w:cs="Times New Roman"/>
              </w:rPr>
              <w:t xml:space="preserve"> </w:t>
            </w:r>
            <w:r w:rsidR="0031159D" w:rsidRPr="0031159D">
              <w:rPr>
                <w:rFonts w:ascii="Times New Roman" w:hAnsi="Times New Roman" w:cs="Times New Roman"/>
              </w:rPr>
              <w:t>Организация межведомственного взаимодействия систем общего и дополнительного образования с привлечением органов государственной власти, осуществляющих управление в сферах образования, молодежной политики и спорта, охраны здоровья и социальной политики, учреждений культуры и спорта.</w:t>
            </w:r>
            <w:r w:rsidR="0031159D" w:rsidRPr="0031159D">
              <w:rPr>
                <w:rFonts w:ascii="Times New Roman" w:hAnsi="Times New Roman" w:cs="Times New Roman"/>
              </w:rPr>
              <w:t xml:space="preserve"> </w:t>
            </w:r>
            <w:r w:rsidR="0031159D" w:rsidRPr="0031159D">
              <w:rPr>
                <w:rFonts w:ascii="Times New Roman" w:hAnsi="Times New Roman" w:cs="Times New Roman"/>
              </w:rPr>
              <w:t xml:space="preserve">Проведение </w:t>
            </w:r>
            <w:proofErr w:type="gramStart"/>
            <w:r w:rsidR="0031159D" w:rsidRPr="0031159D">
              <w:rPr>
                <w:rFonts w:ascii="Times New Roman" w:hAnsi="Times New Roman" w:cs="Times New Roman"/>
              </w:rPr>
              <w:t>мониторинга эффективности реализации комплекса мер</w:t>
            </w:r>
            <w:proofErr w:type="gramEnd"/>
            <w:r w:rsidR="0031159D" w:rsidRPr="0031159D">
              <w:rPr>
                <w:rFonts w:ascii="Times New Roman" w:hAnsi="Times New Roman" w:cs="Times New Roman"/>
              </w:rPr>
              <w:t xml:space="preserve"> по развитию воспитательной компоненты в субъектах Российской Федерации.</w:t>
            </w:r>
          </w:p>
        </w:tc>
      </w:tr>
      <w:tr w:rsidR="00BA66EC" w:rsidRPr="007D1F10" w:rsidTr="00EB5478">
        <w:trPr>
          <w:gridAfter w:val="1"/>
          <w:wAfter w:w="139" w:type="dxa"/>
          <w:trHeight w:val="868"/>
        </w:trPr>
        <w:tc>
          <w:tcPr>
            <w:tcW w:w="9094" w:type="dxa"/>
            <w:tcBorders>
              <w:top w:val="single" w:sz="4" w:space="0" w:color="auto"/>
              <w:left w:val="nil"/>
              <w:bottom w:val="single" w:sz="4" w:space="0" w:color="auto"/>
              <w:right w:val="nil"/>
            </w:tcBorders>
          </w:tcPr>
          <w:p w:rsidR="00BA66EC" w:rsidRPr="007D1F10" w:rsidRDefault="00BA66EC" w:rsidP="00A658E1">
            <w:pPr>
              <w:pBdr>
                <w:top w:val="single" w:sz="4" w:space="1" w:color="auto"/>
              </w:pBdr>
              <w:jc w:val="both"/>
              <w:rPr>
                <w:rFonts w:ascii="Times New Roman" w:hAnsi="Times New Roman" w:cs="Times New Roman"/>
                <w:b/>
                <w:sz w:val="28"/>
                <w:szCs w:val="28"/>
              </w:rPr>
            </w:pPr>
            <w:r>
              <w:rPr>
                <w:rFonts w:ascii="Times New Roman" w:hAnsi="Times New Roman" w:cs="Times New Roman"/>
                <w:b/>
                <w:sz w:val="28"/>
                <w:szCs w:val="28"/>
              </w:rPr>
              <w:t>Практическое применение:</w:t>
            </w:r>
            <w:r w:rsidR="00315366" w:rsidRPr="001E5CE2">
              <w:t xml:space="preserve"> </w:t>
            </w:r>
            <w:r w:rsidR="00315366" w:rsidRPr="0031159D">
              <w:rPr>
                <w:rFonts w:ascii="Times New Roman" w:hAnsi="Times New Roman" w:cs="Times New Roman"/>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roofErr w:type="gramStart"/>
            <w:r w:rsidR="00A658E1">
              <w:rPr>
                <w:rFonts w:ascii="Times New Roman" w:hAnsi="Times New Roman" w:cs="Times New Roman"/>
              </w:rPr>
              <w:t>.</w:t>
            </w:r>
            <w:proofErr w:type="gramEnd"/>
            <w:r w:rsidR="00A658E1">
              <w:rPr>
                <w:rFonts w:ascii="Times New Roman" w:hAnsi="Times New Roman" w:cs="Times New Roman"/>
              </w:rPr>
              <w:t xml:space="preserve"> </w:t>
            </w:r>
            <w:r w:rsidR="00A658E1" w:rsidRPr="00A658E1">
              <w:rPr>
                <w:rFonts w:ascii="Times New Roman" w:hAnsi="Times New Roman" w:cs="Times New Roman"/>
              </w:rPr>
              <w:t xml:space="preserve">Формирование </w:t>
            </w:r>
            <w:r w:rsidR="00A658E1" w:rsidRPr="00A658E1">
              <w:rPr>
                <w:rFonts w:ascii="Times New Roman" w:hAnsi="Times New Roman" w:cs="Times New Roman"/>
              </w:rPr>
              <w:t>в общественном сознании ценности демократической гражданственности</w:t>
            </w:r>
            <w:proofErr w:type="gramStart"/>
            <w:r w:rsidR="00A658E1" w:rsidRPr="00A658E1">
              <w:rPr>
                <w:rFonts w:ascii="Times New Roman" w:hAnsi="Times New Roman" w:cs="Times New Roman"/>
              </w:rPr>
              <w:t>.</w:t>
            </w:r>
            <w:proofErr w:type="gramEnd"/>
            <w:r w:rsidR="00A658E1" w:rsidRPr="00A658E1">
              <w:rPr>
                <w:rFonts w:ascii="Times New Roman" w:hAnsi="Times New Roman" w:cs="Times New Roman"/>
              </w:rPr>
              <w:t xml:space="preserve"> </w:t>
            </w:r>
            <w:proofErr w:type="gramStart"/>
            <w:r w:rsidR="00A658E1" w:rsidRPr="00A658E1">
              <w:rPr>
                <w:rFonts w:ascii="Times New Roman" w:hAnsi="Times New Roman" w:cs="Times New Roman"/>
              </w:rPr>
              <w:t>д</w:t>
            </w:r>
            <w:proofErr w:type="gramEnd"/>
            <w:r w:rsidR="00A658E1" w:rsidRPr="00A658E1">
              <w:rPr>
                <w:rFonts w:ascii="Times New Roman" w:hAnsi="Times New Roman" w:cs="Times New Roman"/>
              </w:rPr>
              <w:t>ает возможность специалистам страны принимать обоснованные решения о реформировании содержания образования, внедрении новых форм и методов учебной и внеучебной деятельности.</w:t>
            </w:r>
            <w:r w:rsidR="00A658E1" w:rsidRPr="00A658E1">
              <w:rPr>
                <w:rFonts w:ascii="Times New Roman" w:hAnsi="Times New Roman" w:cs="Times New Roman"/>
              </w:rPr>
              <w:t xml:space="preserve"> Технологии педагогических измерений </w:t>
            </w:r>
            <w:r w:rsidR="00A658E1" w:rsidRPr="00A658E1">
              <w:rPr>
                <w:rFonts w:ascii="Times New Roman" w:hAnsi="Times New Roman" w:cs="Times New Roman"/>
              </w:rPr>
              <w:t>позволяет с наибольшим экономическим эффектом развивать систему оценки граждановедческого  образования на уровне мировых стандартов.</w:t>
            </w:r>
          </w:p>
        </w:tc>
      </w:tr>
      <w:tr w:rsidR="007D1F10" w:rsidRPr="007D1F10" w:rsidTr="00EB5478">
        <w:trPr>
          <w:gridAfter w:val="1"/>
          <w:wAfter w:w="139" w:type="dxa"/>
          <w:trHeight w:val="473"/>
        </w:trPr>
        <w:tc>
          <w:tcPr>
            <w:tcW w:w="9094" w:type="dxa"/>
            <w:tcBorders>
              <w:top w:val="single" w:sz="4" w:space="0" w:color="auto"/>
              <w:left w:val="nil"/>
              <w:bottom w:val="nil"/>
              <w:right w:val="nil"/>
            </w:tcBorders>
            <w:hideMark/>
          </w:tcPr>
          <w:p w:rsidR="007D1F10" w:rsidRPr="007D1F10" w:rsidRDefault="007D1F10" w:rsidP="00BA66EC">
            <w:pPr>
              <w:pBdr>
                <w:top w:val="single" w:sz="4" w:space="1" w:color="auto"/>
              </w:pBdr>
              <w:jc w:val="both"/>
              <w:rPr>
                <w:rFonts w:ascii="Times New Roman" w:hAnsi="Times New Roman" w:cs="Times New Roman"/>
                <w:b/>
                <w:sz w:val="28"/>
                <w:szCs w:val="28"/>
              </w:rPr>
            </w:pPr>
            <w:r w:rsidRPr="007D1F10">
              <w:rPr>
                <w:rFonts w:ascii="Times New Roman" w:hAnsi="Times New Roman" w:cs="Times New Roman"/>
                <w:b/>
                <w:sz w:val="28"/>
                <w:szCs w:val="28"/>
              </w:rPr>
              <w:t xml:space="preserve">Руководитель проекта: </w:t>
            </w:r>
            <w:r w:rsidRPr="007D1F10">
              <w:rPr>
                <w:rFonts w:ascii="Times New Roman" w:hAnsi="Times New Roman" w:cs="Times New Roman"/>
                <w:sz w:val="28"/>
                <w:szCs w:val="28"/>
              </w:rPr>
              <w:t>Ященко Иван Валериевич</w:t>
            </w:r>
          </w:p>
        </w:tc>
      </w:tr>
    </w:tbl>
    <w:p w:rsidR="00662DF2" w:rsidRDefault="00662DF2" w:rsidP="005626A2">
      <w:pPr>
        <w:rPr>
          <w:rFonts w:ascii="Times New Roman" w:hAnsi="Times New Roman" w:cs="Times New Roman"/>
          <w:b/>
          <w:sz w:val="24"/>
          <w:szCs w:val="24"/>
        </w:rPr>
      </w:pPr>
    </w:p>
    <w:p w:rsidR="00662DF2" w:rsidRDefault="00662DF2" w:rsidP="005626A2">
      <w:pPr>
        <w:rPr>
          <w:rFonts w:ascii="Times New Roman" w:hAnsi="Times New Roman" w:cs="Times New Roman"/>
          <w:b/>
          <w:sz w:val="24"/>
          <w:szCs w:val="24"/>
        </w:rPr>
      </w:pPr>
    </w:p>
    <w:p w:rsidR="00A658E1" w:rsidRDefault="00A658E1" w:rsidP="005626A2">
      <w:pPr>
        <w:rPr>
          <w:rFonts w:ascii="Times New Roman" w:hAnsi="Times New Roman" w:cs="Times New Roman"/>
          <w:b/>
          <w:sz w:val="24"/>
          <w:szCs w:val="24"/>
        </w:rPr>
      </w:pPr>
    </w:p>
    <w:p w:rsidR="00A658E1" w:rsidRDefault="00A658E1" w:rsidP="005626A2">
      <w:pPr>
        <w:rPr>
          <w:rFonts w:ascii="Times New Roman" w:hAnsi="Times New Roman" w:cs="Times New Roman"/>
          <w:b/>
          <w:sz w:val="24"/>
          <w:szCs w:val="24"/>
        </w:rPr>
      </w:pPr>
    </w:p>
    <w:p w:rsidR="00A658E1" w:rsidRDefault="00A658E1" w:rsidP="005626A2">
      <w:pPr>
        <w:rPr>
          <w:rFonts w:ascii="Times New Roman" w:hAnsi="Times New Roman" w:cs="Times New Roman"/>
          <w:b/>
          <w:sz w:val="24"/>
          <w:szCs w:val="24"/>
        </w:rPr>
      </w:pPr>
    </w:p>
    <w:p w:rsidR="007F7C17" w:rsidRDefault="00EB5478" w:rsidP="00A658E1">
      <w:pPr>
        <w:jc w:val="center"/>
        <w:rPr>
          <w:rFonts w:ascii="Times New Roman" w:hAnsi="Times New Roman" w:cs="Times New Roman"/>
          <w:b/>
          <w:sz w:val="24"/>
          <w:szCs w:val="24"/>
        </w:rPr>
      </w:pPr>
      <w:r>
        <w:rPr>
          <w:rFonts w:ascii="Times New Roman" w:hAnsi="Times New Roman" w:cs="Times New Roman"/>
          <w:b/>
          <w:sz w:val="24"/>
          <w:szCs w:val="24"/>
        </w:rPr>
        <w:t>Москва, 2014</w:t>
      </w:r>
    </w:p>
    <w:p w:rsidR="007F7C17" w:rsidRPr="005E24CF" w:rsidRDefault="007F7C17" w:rsidP="007F7C17">
      <w:pPr>
        <w:rPr>
          <w:rFonts w:ascii="Times New Roman" w:hAnsi="Times New Roman" w:cs="Times New Roman"/>
        </w:rPr>
      </w:pPr>
      <w:bookmarkStart w:id="0" w:name="_GoBack"/>
      <w:r w:rsidRPr="005E24CF">
        <w:rPr>
          <w:rFonts w:ascii="Times New Roman" w:hAnsi="Times New Roman" w:cs="Times New Roman"/>
        </w:rPr>
        <w:lastRenderedPageBreak/>
        <w:t>I. ВВЕДЕНИЕ</w:t>
      </w:r>
    </w:p>
    <w:p w:rsidR="007F7C17" w:rsidRPr="005E24CF" w:rsidRDefault="007F7C17" w:rsidP="007F7C17">
      <w:pPr>
        <w:rPr>
          <w:rFonts w:ascii="Times New Roman" w:hAnsi="Times New Roman" w:cs="Times New Roman"/>
        </w:rPr>
      </w:pPr>
      <w:bookmarkStart w:id="1" w:name="_Toc374567249"/>
      <w:bookmarkStart w:id="2" w:name="_Toc370369070"/>
      <w:r w:rsidRPr="005E24CF">
        <w:rPr>
          <w:rFonts w:ascii="Times New Roman" w:hAnsi="Times New Roman" w:cs="Times New Roman"/>
        </w:rPr>
        <w:t xml:space="preserve">Формирование активных гражданских качеств российских школьников проходит не только в курсе обществознания и граждановедения, но и в системе дополнительного образования. Международные сопоставительные исследования качества граждановедческого образования выявляют контекстные факторы, влияющие на качество граждановедческих знаний учащихся, в том числе и касающиеся системы дополнительного образования, и определяют уровень предрасположенности к будущей социально-общественной и политической активности, в том числе и готовность к продолжению профессионального образования. Именно поэтому участие России в международных сравнительных исследованиях качества образования имеет большое значение для создания общероссийской системы качества образования и внедрения моделей независимой системы результатов дошкольного, профессионального и дополнительного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Участие в данном исследовании особенно важно для России в силу значительного отставания преподавания общественных и социальных наук от социально-экономических изменений в стране, неразвитой системы форм и методов дополнительного образования, направленных на формирование активного гражданства у учащихся и студентов.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Данные исследования будут играть большую роль для уточнения стратегии действий общего и дополнительного образования в сфере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Полученная в результате данных исследований информация позволяет судить о качестве общего и дополнительного образования в нашей стране и ее относительном положении в мировой системе образования. Богатейший аналитический материал о программах, методиках, учебниках,  требованиях к учебным достижениям школьников, технологиях оценки результатов общего и дополнительного образования в странах мира дает возможность специалистам страны принимать обоснованные решения о реформировании содержания образования, внедрении новых форм и методов учебной и внеучебной деятельности. Использование технологии педагогических измерений, разработанных ведущими специалистами мира, позволяет с наибольшим экономическим эффектом развивать систему оценки граждановедческого  образования на уровне мировых стандартов.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Российская Федерация участвовала в предыдущем исследовании ICCS (2007-2010 г.</w:t>
      </w:r>
      <w:proofErr w:type="gramStart"/>
      <w:r w:rsidRPr="005E24CF">
        <w:rPr>
          <w:rFonts w:ascii="Times New Roman" w:hAnsi="Times New Roman" w:cs="Times New Roman"/>
        </w:rPr>
        <w:t>г</w:t>
      </w:r>
      <w:proofErr w:type="gramEnd"/>
      <w:r w:rsidRPr="005E24CF">
        <w:rPr>
          <w:rFonts w:ascii="Times New Roman" w:hAnsi="Times New Roman" w:cs="Times New Roman"/>
        </w:rPr>
        <w:t xml:space="preserve">.). Работы выполнялись в рамках Государственных контрактов № П557 от 03 сентября 2008 года и № 03.Р04.11.0012 от 18 октября 2010 года в рамках мероприятий Федеральной целевой программы развития образования на 2006-2010 годы» «Создание общероссийской системы оценки качества образования» и «Совершенствование содержания и технологий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исследовании участвовали учащиеся 8 класса (4295 человек) из 209 учебных заведений 45 субъектов Российской Федерации, 3081 учитель и 209 директоров общеобразовательных учреждений. В исследовании принимали участие 38 стран. Российские учащиеся оказались на 19 месте со средним баллом 506 (максимальный балл у Финляндии – 576). Средние показатели для четырех стран - Австрии, Литвы, Российской Федерации и Испании – статистически не отличаются от средних значений по исследованию.  По результатам исследования были подготовлены Рекомендации по повышению качества гражданского образования в РФ, Предложения по совершенствованию Государственного образовательного стандарта в обществознании. Результаты исследования направлены в органы управления образованием, а также рассматривались на семинаре Института развития образования ВШЭ и Академии повышения квалификации и переподготовки кадров.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2013 году начался новый цикл исследования ICCS. Работа выполнялась в рамках Государственного контракта № 08.071.12.0013 от 28 июня 2013 года. Была проведена подготовка международного инструментария для проведения пробного анализа ICCS-2014 и разработана учебно-методическая документация для апробации международного инструментария в пробном исследовании. Пробное </w:t>
      </w:r>
      <w:r w:rsidRPr="005E24CF">
        <w:rPr>
          <w:rFonts w:ascii="Times New Roman" w:hAnsi="Times New Roman" w:cs="Times New Roman"/>
        </w:rPr>
        <w:lastRenderedPageBreak/>
        <w:t>исследование, которое прошло в 2014 году, выявит готовность процедур, международного инструментария для проведения основного исследования согласно международному графику в 2016 году.</w:t>
      </w:r>
    </w:p>
    <w:p w:rsidR="007F7C17" w:rsidRPr="005E24CF" w:rsidRDefault="007F7C17" w:rsidP="007F7C17">
      <w:pPr>
        <w:rPr>
          <w:rFonts w:ascii="Times New Roman" w:hAnsi="Times New Roman" w:cs="Times New Roman"/>
        </w:rPr>
      </w:pPr>
      <w:bookmarkStart w:id="3" w:name="_Toc392764676"/>
      <w:bookmarkStart w:id="4" w:name="_Toc374567250"/>
      <w:bookmarkStart w:id="5" w:name="_Toc370369071"/>
      <w:bookmarkEnd w:id="1"/>
      <w:bookmarkEnd w:id="2"/>
      <w:r w:rsidRPr="005E24CF">
        <w:rPr>
          <w:rFonts w:ascii="Times New Roman" w:hAnsi="Times New Roman" w:cs="Times New Roman"/>
        </w:rPr>
        <w:t>Происходящие в России коренные социально-экономические преобразования определяют необходимость особой скорости и направленности развития системы граждановедческого образования, в том числе и в системе дополнительного образования. Новые социально-экономические отношения требуют, с одной стороны, воспитания мыслящей, деятельностной, ответственной личности, а с другой, создают предпосылки для проявления личности в качестве субъекта общественных действий и отношений.</w:t>
      </w:r>
      <w:bookmarkEnd w:id="3"/>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bookmarkStart w:id="6" w:name="_Toc392764677"/>
      <w:r w:rsidRPr="005E24CF">
        <w:rPr>
          <w:rFonts w:ascii="Times New Roman" w:hAnsi="Times New Roman" w:cs="Times New Roman"/>
        </w:rPr>
        <w:t xml:space="preserve">Современная общеобразовательная школа, система дополнительного образования, как основные институты социализации личности подрастающего поколения, должны воспитывать учащихся с устойчивой гражданской ориентацией, способных стать такими субъектами, то есть сформировать у молодого поколения соответствующие знания, умения, ценности. </w:t>
      </w:r>
      <w:proofErr w:type="gramStart"/>
      <w:r w:rsidRPr="005E24CF">
        <w:rPr>
          <w:rFonts w:ascii="Times New Roman" w:hAnsi="Times New Roman" w:cs="Times New Roman"/>
        </w:rPr>
        <w:t>Назрела настоятельная необходимость уточнения учебных и воспитательных стратегий в области граждановедческого образования, исходя из положений Федерального закона от 29.12.2012 г. №273-ФЗ «Об образовании в Российской Федерации»), ФГОС нового поколения, Профессионального стандарта педагога.</w:t>
      </w:r>
      <w:bookmarkEnd w:id="6"/>
      <w:proofErr w:type="gramEnd"/>
    </w:p>
    <w:p w:rsidR="007F7C17" w:rsidRPr="005E24CF" w:rsidRDefault="007F7C17" w:rsidP="007F7C17">
      <w:pPr>
        <w:rPr>
          <w:rFonts w:ascii="Times New Roman" w:hAnsi="Times New Roman" w:cs="Times New Roman"/>
        </w:rPr>
      </w:pPr>
      <w:bookmarkStart w:id="7" w:name="_Toc392764678"/>
      <w:r w:rsidRPr="005E24CF">
        <w:rPr>
          <w:rFonts w:ascii="Times New Roman" w:hAnsi="Times New Roman" w:cs="Times New Roman"/>
        </w:rPr>
        <w:t>Сегодня не существует исследований о взаимосвязи, взаимовлиянии и взаимозависимости между граждановедческими знаниями (выполняемость теста) и отношениями, намерениями, поведением, которые могут быть выявлены при изучении  агрегированных индексов, таких как социально-экономический статус, интерес к политическим и социальным проблемам, открытость атмосферы в школе, отношение принадлежности к школе, отношения учащийся-преподаватель и т.д.</w:t>
      </w:r>
      <w:bookmarkEnd w:id="7"/>
    </w:p>
    <w:p w:rsidR="007F7C17" w:rsidRPr="005E24CF" w:rsidRDefault="007F7C17" w:rsidP="007F7C17">
      <w:pPr>
        <w:rPr>
          <w:rFonts w:ascii="Times New Roman" w:hAnsi="Times New Roman" w:cs="Times New Roman"/>
        </w:rPr>
      </w:pPr>
      <w:bookmarkStart w:id="8" w:name="_Toc392764679"/>
      <w:r w:rsidRPr="005E24CF">
        <w:rPr>
          <w:rFonts w:ascii="Times New Roman" w:hAnsi="Times New Roman" w:cs="Times New Roman"/>
        </w:rPr>
        <w:t>Использование технологий педагогических измерений, применяемых при проведении Международного сравнительного исследования качества граждановедческого образования, позволит при создании российской системы оценки качества граждановедческого образования эффективно сэкономить значительные финансовые ресурсы.</w:t>
      </w:r>
      <w:bookmarkEnd w:id="8"/>
      <w:r w:rsidRPr="005E24CF">
        <w:rPr>
          <w:rFonts w:ascii="Times New Roman" w:hAnsi="Times New Roman" w:cs="Times New Roman"/>
        </w:rPr>
        <w:t xml:space="preserve"> </w:t>
      </w:r>
    </w:p>
    <w:bookmarkEnd w:id="4"/>
    <w:bookmarkEnd w:id="5"/>
    <w:p w:rsidR="007F7C17" w:rsidRPr="005E24CF" w:rsidRDefault="007F7C17" w:rsidP="007F7C17">
      <w:pPr>
        <w:rPr>
          <w:rFonts w:ascii="Times New Roman" w:hAnsi="Times New Roman" w:cs="Times New Roman"/>
        </w:rPr>
      </w:pPr>
      <w:proofErr w:type="gramStart"/>
      <w:r w:rsidRPr="005E24CF">
        <w:rPr>
          <w:rFonts w:ascii="Times New Roman" w:hAnsi="Times New Roman" w:cs="Times New Roman"/>
        </w:rPr>
        <w:t>Основной целью проекта «Проведение международного сравнительного исследования оценки качества граждановедческого образования (ICCS) в 2014-2015 годах в Российской Федерации» является организация и проведение международного сравнительного исследования качества граждановедческого образования ICCS-2016 в соответствии с международным графиком проведения пятилетнего циклового исследования (2013-</w:t>
      </w:r>
      <w:smartTag w:uri="urn:schemas-microsoft-com:office:smarttags" w:element="metricconverter">
        <w:smartTagPr>
          <w:attr w:name="ProductID" w:val="2017 г"/>
        </w:smartTagPr>
        <w:r w:rsidRPr="005E24CF">
          <w:rPr>
            <w:rFonts w:ascii="Times New Roman" w:hAnsi="Times New Roman" w:cs="Times New Roman"/>
          </w:rPr>
          <w:t>2017 г</w:t>
        </w:r>
      </w:smartTag>
      <w:r w:rsidRPr="005E24CF">
        <w:rPr>
          <w:rFonts w:ascii="Times New Roman" w:hAnsi="Times New Roman" w:cs="Times New Roman"/>
        </w:rPr>
        <w:t>.г.), чтобы выявить на основании изучения учебных достижений по результатам тестирования знаний, понимания основных концепций и формирования компетенций в области</w:t>
      </w:r>
      <w:proofErr w:type="gramEnd"/>
      <w:r w:rsidRPr="005E24CF">
        <w:rPr>
          <w:rFonts w:ascii="Times New Roman" w:hAnsi="Times New Roman" w:cs="Times New Roman"/>
        </w:rPr>
        <w:t xml:space="preserve"> общественно-социальных наук и практик, как система общего среднего и дополнительного образования готовит молодых людей к роли граждан 21 века, а также оценить подготовленность учащихся 14-летнего возраста, их намеренность (предрасположенность) быть активными участниками жизни общества, также разработка и апробация программы оценки качества граждановедческого образования (8 класс), включающая контекст дополнительного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I этапе исполнения Государственного контракта № Ф-30-кс-2014 от 25 августа 2014 г. (далее – Государственный контракт) основными целями проекта стали: организация и проведение пробного исследования ICCS-2014 и разработка программы оценки качества граждановедческого образования (8 класс) для российской системы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реализации целей проекта на I этапе необходимо выполнение следующих видов работ: </w:t>
      </w:r>
    </w:p>
    <w:p w:rsidR="007F7C17" w:rsidRPr="005E24CF" w:rsidRDefault="007F7C17" w:rsidP="007F7C17">
      <w:pPr>
        <w:rPr>
          <w:rFonts w:ascii="Times New Roman" w:hAnsi="Times New Roman" w:cs="Times New Roman"/>
        </w:rPr>
      </w:pPr>
      <w:r w:rsidRPr="005E24CF">
        <w:rPr>
          <w:rFonts w:ascii="Times New Roman" w:hAnsi="Times New Roman" w:cs="Times New Roman"/>
        </w:rPr>
        <w:t>I.1 Организация и проведение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I.2 Обработка и анализ результатов проведения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I.3 Организация участия российских специалистов в международных совещаниях и семинарах по проведению исследования ICCS</w:t>
      </w:r>
      <w:r w:rsidRPr="005E24CF">
        <w:rPr>
          <w:rFonts w:ascii="Times New Roman" w:hAnsi="Times New Roman" w:cs="Times New Roman"/>
        </w:rPr>
        <w:noBreakHyphen/>
        <w:t>2016.</w:t>
      </w:r>
    </w:p>
    <w:p w:rsidR="007F7C17" w:rsidRPr="005E24CF" w:rsidRDefault="007F7C17" w:rsidP="007F7C17">
      <w:pPr>
        <w:rPr>
          <w:rFonts w:ascii="Times New Roman" w:hAnsi="Times New Roman" w:cs="Times New Roman"/>
        </w:rPr>
      </w:pPr>
      <w:r w:rsidRPr="005E24CF">
        <w:rPr>
          <w:rFonts w:ascii="Times New Roman" w:hAnsi="Times New Roman" w:cs="Times New Roman"/>
        </w:rPr>
        <w:t>I.4 Разработка программы оценки качества граждановедческого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указанные работы выполнены в полном объеме и в срок, предусмотренный Государственным контрактом.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II. ОСНОВНАЯ ЧАСТЬ</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I.1 ОРГАНИЗАЦИЯ И ПРОВЕДЕНИЕ ПРОБНОГО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 РАЗРАБОТКА КОНЦЕПЦИИ ПРОВЕДЕНИЯ ПРОБНОГО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о разработке Концепции проведения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разработке Концепции проведения пробного исследования ICCS-2014 для 8 классов (прилагается).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Концепция включает следующие разделы: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обоснование решаемых задач и целей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актуальность поставленной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принципы организации процесса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описание требуемого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типы измерений качества граждановедческих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способы сбора, обработки и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программа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-исполнители;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сроки проведения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разработке концепции исследования описаны структура содержательных, эмоционально-поведенческих, когнитивных доменов.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Концепция проведения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 концепцией Исполнитель данного исследования понимает систему взглядов на процесс исследования, основную мысль, которая определяет цели и задачи исследования и пути их решения. В концепцию включаются: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1. Обоснование решаемых задач и целей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2. Актуальность поставленной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3. Принципы организации процесса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4. Описание требуемого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5. Типы измерений качества граждановедческих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6. Способы сбора, обработки и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7. Программа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6. Исполнители.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7. Сроки проведения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Пробное исследование ICCS-2014 проводится в 4 регионах, не менее чем в 25 образовательных организациях (школах), среди не менее чем 600 учащихся (8 класс), среди не менее чем 25 руководителей образовательных организаций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участников тестирования и анкетирования для пробного исследования ICCS-2014 (конкретные регионы, образовательные организации, учащиеся, руководители образовательных организаций общего образования) определяются в ходе проведения апробации – тестирования и анкетирования учащихся (сбор данных) согласно Программе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для проведения апробации – тестирования и анкетирования учащихся – должна быть построена на основе метода вероятностных выборок, который дает аккуратные и взвешенные оценки параметров популяции и позволяет вычислить для них ошибку измерения.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Должна быть произведена внешняя и внутренняя стратификация образовательных организаций для отбора учащихся.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1.1.1.1. Обоснование решаемых задач и целей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Содержание гражданского образования обусловливается особенностями, динамикой и уровнем развития данного общества, состоянием его экономической, социально-политической, духовной и иных сфер жизни, проблемами формирования подрастающего поколения, а также главными тенденциями развития этого процесса.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Процесс формирования гражданской субъектности во многом затрудняется тем, что в подготовке будущего гражданина превалирует акцент на знания о гражданственности, в то время как сегодня в первую очередь требуется поддержка становления деятельности, свойственной гражданину демократического государства. Поэтому важной задачей становится оценка сформированности у молодого поколения как гражданских знаний, так и умений, установок, и - шире - компетентности. Как показывает мировая практика, данная проблема является характерной не только для нашей страны.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В то же время отсутствие традиций и развернутой практики демократического гражданского образования делает для России актуальным изучение международного опыта. Значительные изменения приоритетов в школьном образовании во всем мире в последние годы (переориентация на компетентностный подход, непрерывное самообразование, овладение новыми информационными технологиями, умение сотрудничать и работать в группах и др.) нашли отражение в новых подходах к гражданскому образованию.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Классическая типология элементов содержания гражданского образования предполагает гражданские знания, умения, навыки участия в общественной жизни и гражданские качества. Термин «гражданские качества» претерпел некоторую эволюцию за последние 10-15 лет. Вначале мировое демократическое сообщество говорило о развитии гражданских «ценностей» (values), затем использовался термин «гражданские отношения», «позиции» (attitudes). Сейчас педагоги разных стран все чаще говорят о «предрасположенностях, стремлениях» (dispositions или predispositions), а </w:t>
      </w:r>
      <w:r w:rsidRPr="005E24CF">
        <w:rPr>
          <w:rFonts w:ascii="Times New Roman" w:hAnsi="Times New Roman" w:cs="Times New Roman"/>
        </w:rPr>
        <w:lastRenderedPageBreak/>
        <w:t>также о компетентностях. Именно на изучение будущих либо уже сформированных гражданских качеств учащихся и направлено исследование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Концепция пробного исследования ICCS-2014 заключается в изучении того, как школы в разных странах готовят молодых людей к роли гражданина XXI века. Соответственно исследование основано на изучении учебных достижений по результатам тестирования знаний, понимания основных концепций и формирования компетенций в области социальных наук и практик. Одной из целей исследования является оценка подготовленности учащихся 14-летнего возраста, их намерений (предрасположенности) быть активными участниками жизни общества. </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Дополнительно к оценке образовательных достижений изучается влияние на эти достижения различных факторов, связанных с учащимися и их семьями, школой и образовательными возможностями, существующими вне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Согласно концепции ICCS-2014 предметом исследования является современная система гражданского образования в Российской Федерации. Происходящие в России коренные социально-экономические преобразования определяют необходимость особой скорости и направленности развития системы гражданского образования населения. Новые социально-экономические отношения требуют, с одной стороны, воспитания мыслящей, деятельной, ответственной личности, а с другой, создают предпосылки для проявления личности в качестве субъекта общественных действий и отношений. И современная общеобразовательная школа, как основной институт социализации подрастающего поколения, должна воспитывать учащихся с устойчивой гражданской ориентацией, способных стать такими субъектами, то есть сформировать у молодого поколения соответствующие знания, умения, ценности.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Главной целью граждановедческого образования является воспитание гражданина для жизни в демократическом государстве, гражданском обществе. Такой гражданин должен обладать определенными знаниями (о правах человека, о государстве, о выборах и т.п.), умениями (критически мыслить, анализировать политическую ситуацию, сотрудничать с другими людьми и др.), ценностями (уважение к правам других, толерантность, компромиссность и др.), а также желанием участвовать в общественно-политической жизни. В условиях российской действительности, когда еще отсутствуют прочно устоявшиеся демократические традиции, подготовка граждан к жизни, построенной по принципам демократии, означает выработку навыков, с помощью которых каждый сможет реализовать свои личные права и свободы, а также воспитание чувства персональной ответственности.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Важная цель граждановедческого образования - социализация школьников. Их «гражданские знания и умения» должны быть адекватны характеру и стилю поведения, их взаимоотношениям с окружающими. Ребята обязательно должны уметь давать нравственную оценку всех компонентов жизни, общества, истории, политики, культуры. Граждановедческое образование направлено на воспитание внутренней свободы ученика, создание условий для раскрытия его личностного творческого потенциала. Оно призвано воспитать людей в духе уважения к закону и обществу и в то же время - развивать их инициативу, ответственность и умение пользоваться личными свободами. Критически мыслящий гражданин противостоит манипуляциям со стороны власти и средств массовой информации, имеет независимые суждения, в состоянии рационально обосновать свою точку зрения.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Процесс гражданского воспитания с точки зрения социализа</w:t>
      </w:r>
      <w:r w:rsidRPr="005E24CF">
        <w:rPr>
          <w:rFonts w:ascii="Times New Roman" w:hAnsi="Times New Roman" w:cs="Times New Roman"/>
        </w:rPr>
        <w:softHyphen/>
        <w:t>ции - это процесс, посредством которого человек развивает спо</w:t>
      </w:r>
      <w:r w:rsidRPr="005E24CF">
        <w:rPr>
          <w:rFonts w:ascii="Times New Roman" w:hAnsi="Times New Roman" w:cs="Times New Roman"/>
        </w:rPr>
        <w:softHyphen/>
        <w:t>собности, отношения и формы поведения, позитивно ценные для общества, в котором он живет и достигает социальной компетент</w:t>
      </w:r>
      <w:r w:rsidRPr="005E24CF">
        <w:rPr>
          <w:rFonts w:ascii="Times New Roman" w:hAnsi="Times New Roman" w:cs="Times New Roman"/>
        </w:rPr>
        <w:softHyphen/>
        <w:t>ности. Сущность социализации состоит в сочетании приспособле</w:t>
      </w:r>
      <w:r w:rsidRPr="005E24CF">
        <w:rPr>
          <w:rFonts w:ascii="Times New Roman" w:hAnsi="Times New Roman" w:cs="Times New Roman"/>
        </w:rPr>
        <w:softHyphen/>
        <w:t>ния и обособления человека в условиях конкретного общества. В любом обществе социализация человека имеет особенности на раз</w:t>
      </w:r>
      <w:r w:rsidRPr="005E24CF">
        <w:rPr>
          <w:rFonts w:ascii="Times New Roman" w:hAnsi="Times New Roman" w:cs="Times New Roman"/>
        </w:rPr>
        <w:softHyphen/>
        <w:t xml:space="preserve">личных этапах жизни. Социализация - </w:t>
      </w:r>
      <w:r w:rsidRPr="005E24CF">
        <w:rPr>
          <w:rFonts w:ascii="Times New Roman" w:hAnsi="Times New Roman" w:cs="Times New Roman"/>
        </w:rPr>
        <w:lastRenderedPageBreak/>
        <w:t>развитие и саморазвитие че</w:t>
      </w:r>
      <w:r w:rsidRPr="005E24CF">
        <w:rPr>
          <w:rFonts w:ascii="Times New Roman" w:hAnsi="Times New Roman" w:cs="Times New Roman"/>
        </w:rPr>
        <w:softHyphen/>
        <w:t>ловека в процессе усвоения и воспроизводства культуры. Процесс социализации происходит во взаимодействии человека со стихий</w:t>
      </w:r>
      <w:r w:rsidRPr="005E24CF">
        <w:rPr>
          <w:rFonts w:ascii="Times New Roman" w:hAnsi="Times New Roman" w:cs="Times New Roman"/>
        </w:rPr>
        <w:softHyphen/>
        <w:t>ными, относительно направляемыми и целенаправленно создавае</w:t>
      </w:r>
      <w:r w:rsidRPr="005E24CF">
        <w:rPr>
          <w:rFonts w:ascii="Times New Roman" w:hAnsi="Times New Roman" w:cs="Times New Roman"/>
        </w:rPr>
        <w:softHyphen/>
        <w:t>мыми условиями жизни на всех возрастных этапах.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Система демократических и гражданских ценностей - основа граждановедческого образования. Однако не существует канонической трактовки демократических ценностей. Понимание этих ценностей должно быть основано на разуме, а также на чувствах и опыте личности. В любом современном демократическом обществе существуют разные подходы к морали, ценностям. Этические и моральные нормы, система ценностей меняются вместе с эволюцией самого общества. Эти различия часто становятся источником конфликтных ситуаций. Поэтому каждая конкретная ситуация в граждановедческом образовании рассматривается с различных точек зрения. Граждановедческое образование формирует уважение к другим людям, терпимость к противоположной точке зрения, учит правилам общественной полемики. И тем самым инициирует цивилизованный диалог в обществе, а также дает возможность каждому гражданину участвовать в обсуждении и выработке важных для общества решений.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Граждановедческое образование помогает учителю воспитать учеников, которые могут конструктивно участвовать в управлении страной, в решении общенациональных задач, формирует у детей устойчивые представления о мире, обществе, государстве, его институтах, основных социальных связях и отношениях, помогает правильно регулировать все стороны общественной жизни. Понятие гражданин учитель связывает с готовностью учеников бескорыстно служить общественным интересам, занимать активную нравственную позицию.</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Таким образом, </w:t>
      </w:r>
      <w:r w:rsidR="00BA66EC" w:rsidRPr="005E24CF">
        <w:rPr>
          <w:rFonts w:ascii="Times New Roman" w:hAnsi="Times New Roman" w:cs="Times New Roman"/>
        </w:rPr>
        <w:t>Граждановедческое</w:t>
      </w:r>
      <w:r w:rsidRPr="005E24CF">
        <w:rPr>
          <w:rFonts w:ascii="Times New Roman" w:hAnsi="Times New Roman" w:cs="Times New Roman"/>
        </w:rPr>
        <w:t xml:space="preserve"> образование представляет собой еди</w:t>
      </w:r>
      <w:r w:rsidRPr="005E24CF">
        <w:rPr>
          <w:rFonts w:ascii="Times New Roman" w:hAnsi="Times New Roman" w:cs="Times New Roman"/>
        </w:rPr>
        <w:softHyphen/>
        <w:t>ный комплекс, стержнем которого является политическое, правовое и нравственное образование, реализуемое через учебные курсы, вне</w:t>
      </w:r>
      <w:r w:rsidRPr="005E24CF">
        <w:rPr>
          <w:rFonts w:ascii="Times New Roman" w:hAnsi="Times New Roman" w:cs="Times New Roman"/>
        </w:rPr>
        <w:softHyphen/>
        <w:t>классную работу, а также через создание демократического уклада школьной жизни и правового пространства школы, через формирова</w:t>
      </w:r>
      <w:r w:rsidRPr="005E24CF">
        <w:rPr>
          <w:rFonts w:ascii="Times New Roman" w:hAnsi="Times New Roman" w:cs="Times New Roman"/>
        </w:rPr>
        <w:softHyphen/>
        <w:t>ние социальной и коммуникативной активности средствами учебных дисциплин. Такое образование должно способствовать формирова</w:t>
      </w:r>
      <w:r w:rsidRPr="005E24CF">
        <w:rPr>
          <w:rFonts w:ascii="Times New Roman" w:hAnsi="Times New Roman" w:cs="Times New Roman"/>
        </w:rPr>
        <w:softHyphen/>
        <w:t>нию у учащихся системы гражданских ценностей, развивать критич</w:t>
      </w:r>
      <w:r w:rsidRPr="005E24CF">
        <w:rPr>
          <w:rFonts w:ascii="Times New Roman" w:hAnsi="Times New Roman" w:cs="Times New Roman"/>
        </w:rPr>
        <w:softHyphen/>
        <w:t>ность их мышления и широту кругозора, способствовать тому, чтобы воспитанники признавали равноправие и равноценность различных точек зрения, умели сочетать свою философию с культурным и наци</w:t>
      </w:r>
      <w:r w:rsidRPr="005E24CF">
        <w:rPr>
          <w:rFonts w:ascii="Times New Roman" w:hAnsi="Times New Roman" w:cs="Times New Roman"/>
        </w:rPr>
        <w:softHyphen/>
        <w:t>ональным плюрализмом, стремились выделить личностный смысл в любой деятельности, были способны защищать свое достоинство и принимать ответственность за свои слова и поступки.</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Сущностью граждановедческого образования является воспитание и развитие в условиях реального общества ценностей, знаний и навыков гражданственности. Главной целью граждановедческого образования является воспитание современного цивилизованного человека – гражданина и патриота своей Родины. Основная функция граждановедческого образования – служить интегрирующим ядром в системе образовательных, воспитательных и развивающих задач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Объектом исследования ICCS-2014 являются образовательные достижения учащихся 14-летнего возраста. Именно на данном этапе образования важно определить состояние тех знаний и компетенций, которые могут быть полезны учащимся в будущем для успешной адаптации в общественной жизни. </w:t>
      </w:r>
    </w:p>
    <w:p w:rsidR="007F7C17" w:rsidRPr="005E24CF" w:rsidRDefault="007F7C17" w:rsidP="007F7C17">
      <w:pPr>
        <w:rPr>
          <w:rFonts w:ascii="Times New Roman" w:hAnsi="Times New Roman" w:cs="Times New Roman"/>
        </w:rPr>
      </w:pPr>
      <w:r w:rsidRPr="005E24CF">
        <w:rPr>
          <w:rFonts w:ascii="Times New Roman" w:hAnsi="Times New Roman" w:cs="Times New Roman"/>
        </w:rPr>
        <w:t>Осуществление пробного исследования является начальным этапом долгосрочного проекта, который предусматривает проведение в 2016 году основного тестирования и анкетирования не менее 3500 учащихся не менее чем в 200 школах 41 субъекта Российской Федерации в рамках Международного сравнительного исследования качества граждановедческого образования ICCS (International Civic and Citizenship Education Study), которое проводит Международная ассоциация по оценке учебных достижений -  IEA (International Association for the Evaluation of Educational Achievement).</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Это исследование является мониторинговым. Первый цикл исследования (CIVED) проходил в 1999-2000 годах в более чем 20 странах мира, включая Россию.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2009 году прошло исследование ICCS. В рамках этого исследования были проанализированы достижения учащихся в области гражданского образования, а так же собраны и проанализированы данные о ценностных установках, отношениях, деятельности и намерениях учащихся по вопросам, касающимся гражданского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Ключевыми изучаемыми вопросами исследования ICCS-2014 являются следующие: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Каков интерес молодых людей к участию в общественной и политической жизни своей страны? </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Какие факторы внутри и вне школы имеют к этому отношение?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Какова реакция молодежи на существующие угрозы для гражданского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Какие школьные факторы влияют на формирование гражданских знаний учащихся, а какие на ценностные установки?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 характеристики личного и общественного происхождения, например, пол, социоэкономическая и языковая основы, соотносятся с ученическими достижениями и ценностями, формирующимися в ходе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разработки заданий для оценки умений учащихся 8-х классов понимать и практиковать гражданские компетенции необходимо привлечь авторов учебников по граждановедческим дисциплинам, включенным в 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разработчиков инновационных учебно-методических пособий по граждановедческим дисциплинам; научных работников Московского института открытого образования; преподавателей Академии повышения квалификации и переподготовки работников образования Минобрнауки РФ; учителей-победителей Всероссийского конкурса «Учитель года». Привлечение названных экспертов к разработке тестов и заданий позволит наиболее квалифицированно выполнить рассматриваемый вид работ, тем самым стимулируя рост знаний об основах конституционного устройства РФ, способствуя формированию компетентностей гражданского участия, воспитанию гражданственности и патриотизма, активизации молодежи в политической жизни общества.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1.1.1.2. Актуальность поставленной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Страны мира объединяются в проведении международных сравнительных исследований, которые позволяют не только получить информацию о достижениях учащихся своих стран, но и сравнивать эти показатели, объяснить полученные результаты и выявлять факторы, влияющие на результаты обучения. Во многих странах мира международные сравнительные исследования являются основной частью национальной системы оценки качества образования и их результаты используются при проведении реформ в области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образовательной практике Российской Федерации используются три основные модели гражданского образования: предметная, институциональная, проектная.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Предметная модель отражает организацию учебного процесса с учетом целей гражданского образования, что позволяет учащимся приобретать знания, умения, способы деятельности, усваивать ценностные ориентации в рамках отдельного учебного предмета в рамках федерального, </w:t>
      </w:r>
      <w:r w:rsidRPr="005E24CF">
        <w:rPr>
          <w:rFonts w:ascii="Times New Roman" w:hAnsi="Times New Roman" w:cs="Times New Roman"/>
        </w:rPr>
        <w:lastRenderedPageBreak/>
        <w:t xml:space="preserve">регионального или школьного компонентов образования - граждановедения, обществознания, политологии, правоведения, социологии, экономики, культурологии, истории, литературы, основ безопасности жизнедеятельности и др. Среди ее недостатков выделяются жесткие временные рамки учебной деятельности, тематическая ограниченность, опасность предметной разобщенности, формализация знаний.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Институциональная (или институционально-ценностная) модель подразумевает осуществляемый совместными усилиями учителей и учащихся образовательный процесс, обеспечивающий формирование у человека необходимых в гражданском обществе особых качеств социальной компетентности. В рамках этой модели учебные предметы, связанные с гражданским образованием, являются лишь небольшой частью общей системы, которая охватывает как классно-урочный учебный процесс, так и внеурочные формы воспитания и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Качество гражданского образования является производной от эффективности образовательного процесса в целом, результативности деятельности школы как социального института». Эта модель, по оценкам исследователей, сложна для практического воплощения, поскольку включает большое количество как субъективных, так и объективных компонентов, единство системы воспитания и обучения, включая неформальные объединения.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Главное внимание уделяется созданию демократического уклада школьной жизни, ключевыми и системообразующими элементами которого являются органы школьного самоуправления, формированию правового пространства, расширению участия всех субъектов образовательного процесса в реальном взаимодействии. Демократический уклад школы является действующей моделью современного гражданского общества, в наибольшей степени способствует достижению целей гражданского образования, поскольку именно в нем школьники приобретают реальный, а не моделированный, формальный опыт демократического участия и правового поведения.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Проектная модель основана на глубокой интеграции учебной и внеклассной воспитательной работы через подготовку и реализацию проектов гражданской направленности. Сторонники проектной деятельности отмечают, что позитивной чертой технологии социального проектирования является его органичное включение в контекст занятий какого-либо гражданско-правового цикла. В данном направлении разрабатываются и линии, позволяющие использовать проектирование в рамках существующих учебных предметов. Основной целью проектной деятельности является приобретение подростками социальных, исследовательских компетенций, умение принимать ответственные решения. Проектный подход к гражданскому образованию в области подготовки преподавателей к созданию пространства гражданственности в системе образования подразумевает проектирование способов взаимоотношений гражданина с обществом и государством.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Надо отметить, что и в мире, и в России нет единого общего понимания особенностей граждановедческого образования. Основное различие состоит в том, что одни исследователи понимают под граждановедческим образованием только формирование демократической гражданственности в соответствии с ценностями свободы, ответственности, самоопределения, независимости, толерантности, уважения многообразия и многими другими. Они различают в тоталитарном обществе жестко идеологизированное образование, в демократическом - гражданское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исследовании ICCS-2009 использовался термин гражданское и граждановедческое образование, чтобы подчеркнуть расширение концепции, процессов и практики, которое произошло в этой области с момента исследования CIVED-1999. Гражданское образование фокусируется на знании и понимании формальных институтов и процессов общественной жизни (например, голосование на выборах). Воспитание гражданина фокусируется на знании и понимании и возможностях участия и вовлечения в гражданское общество. Это связано с более широким спектром способов, посредством </w:t>
      </w:r>
      <w:r w:rsidRPr="005E24CF">
        <w:rPr>
          <w:rFonts w:ascii="Times New Roman" w:hAnsi="Times New Roman" w:cs="Times New Roman"/>
        </w:rPr>
        <w:lastRenderedPageBreak/>
        <w:t>которых граждане взаимодействуют друг с другом, а также форм их сообществ (в том числе школ) 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Работая над понятием «граждановедческое образование», группа российских исследователей в этой области сформулировала комплексное его определение, включив важнейшие сущностные характеристики: «целенаправленное педагогическое воздействие на самосознание школьников путем передачи им определенной системы знаний, развития чувства любви к Родине, интереса к истории своего народа, к законам государства, воспитания чувства ответственности за свои поступки и судьбу страны»</w:t>
      </w:r>
      <w:r w:rsidRPr="005E24CF">
        <w:rPr>
          <w:rFonts w:ascii="Times New Roman" w:hAnsi="Times New Roman" w:cs="Times New Roman"/>
        </w:rPr>
        <w:footnoteReference w:id="1"/>
      </w:r>
      <w:r w:rsidRPr="005E24CF">
        <w:rPr>
          <w:rFonts w:ascii="Times New Roman" w:hAnsi="Times New Roman" w:cs="Times New Roman"/>
        </w:rPr>
        <w:t>. Отмечалось, что гражданин должен обладать знаниями (о правах человека, государстве, выборах и т. д.), умениями (критически мыслить, анализировать политическую ситуацию, сотрудничать с другими людьми и т. п.), ценностями (уважение к правам других людей, толерантность, компромиссность и др.), а также желанием участвовать в общественно-политической жизни, способности к гражданскому действию (гражданской активности).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Содержательная часть, несомненно, влияет на граждановедческое образование. Если уделяется основное внимание изучению абстрактных философских или других категорий, а острые вопросы современного развития и повседневной жизни опускаются, то можно говорить о том, что система образования не стремится формировать гражданскую позицию. То же самое происходит в том случае, если наукообразное содержание никак не пересекается с деятельностным компонентом. Поэтому в преподавании обществознания (граждановедения) важно создание максимально благоприятных условий для развития свободной, мыслящей, информированной и осознающей ответственность за совершенные поступки личности.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вызовы и риски, а также проблемы граждановедческого образования можно условно классифицировать по 3 уровням.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Внешний уровень проявляется в структурном воплощении граждановедческого образования, содержании, методике преподавания и ресурсном обеспечении (учебники, пособия и т. п.). Степень институционализации граждановедческого образования определяется государственной политикой в этой области. Она проявляется в наличии или отсутствии школьных предметов с гражданской направленностью, ценностных ориентирах воспитательной работы, акцентах в содержании образования через действующие стандарты и государственные программы, отражении вопросов гражданственности в утвержденных учебниках и учебных пособиях, требованиях к механизмам контроля над достижением поставленных целей.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развития системы граждановедческого образования представляется важным усиливать в учебных программах содержательные линии, связанные с подготовкой к жизни в демократическом обществе. Учебные программы должны отражать представления о человеческом достоинстве и индивидуальности, показывать механизмы демократического управления. Для понимания жизни в гражданском обществе и правовом государстве нужно рассматривать вопросы социального взаимодействия, гражданства и гражданственности, прав человека и механизмов их защиты, принципов конституционализма. Включение сравнительных подходов поможет молодым гражданам принимать культурные особенности народов и формировать толерантное отношение к различиям, видеть современные проблемы человечества и способы их решения, определять пути самореализации и самоопределения личности в условиях рыночной экономики, признавать ценность здорового образа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Риском становится ситуация навязывания граждановедческого образования на уровне функциональной задачи (внешнего исполнения распоряжений управляющего органа), что приведет к ритуализации и бюрократизации. Введение отдельных предметов или усиление гражданской направленности в существующих школьных дисциплинах (в первую очередь истории, обществознании, литературе) будет недостаточным без изменения отношений в образовательном процессе, активизации школьников и взаимодействия на уровне школьного социума. Недопустимо принуждение воспитанников к усвоению информации, смысл и личностное значение которой ускользают от их сознания и чужды их чувствам.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Главная проблема заключается в отсутствии единства и общей договоренности в педагогическом сообществе, разночтении в видении граждановедческого образования и путей его развития в России, что препятствует выработке общего концептуального подхода и его соответствующему нормативному воплощению. Существует общее понимание важности граждановедческого образования, но не создано ситуации базового консенсуса. Поэтому представляется необходимым создание на уровне государственной политики условий для обсуждения и принятия конкретных решений в области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Внутренний уровень является ключевым и в наибольшей степени влияющим на граждановедческое образование. Его составляет кадровое обеспечение (подготовленность самих преподавателей к формированию гражданственности), требования к эффективности (оценивание результатов, их осмысление и корректировка дальнейшей деятельности), сочетание теоретических основ демократического устройства и практики их воплощения в практической жизни, влияние социальной среды на ценностные ориентиры, степень общественной стабильности и наличие договоренности по основным направлениям дальнейшего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Этот слой отношений не может быть быстро преобразован принятием на государственном или муниципальном уровнях актов и решений. Изменения в перечисленных областях происходят постепенно и имеют длительную перспективу. В каждом из направлений можно назвать ряд существующих трудностей.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Недостаточная мотивация преподавателей к самостоятельному развитию и личностному росту приводит к сужению их кругозора, социальной и профессиональной неуспешности. Дистанционное обучение, использование широкого круга источников информации, активное включение в получение нового опыта, полное методическое сопровождение курсов пока еще мало распространены на практике.</w:t>
      </w:r>
    </w:p>
    <w:p w:rsidR="007F7C17" w:rsidRPr="005E24CF" w:rsidRDefault="007F7C17" w:rsidP="007F7C17">
      <w:pPr>
        <w:rPr>
          <w:rFonts w:ascii="Times New Roman" w:hAnsi="Times New Roman" w:cs="Times New Roman"/>
        </w:rPr>
      </w:pPr>
      <w:r w:rsidRPr="005E24CF">
        <w:rPr>
          <w:rFonts w:ascii="Times New Roman" w:hAnsi="Times New Roman" w:cs="Times New Roman"/>
        </w:rPr>
        <w:t>Тенденция к коммерциализации размывает этику преподавателя, приводит к неравенству возможностей и элитарному уклону, порождая ощущение социальной несправедливости и сужая возможности изменения социального статуса через систему образования. Излишняя теоретизация и морализаторство в воспитательной работе также приводят к снижению творческой инициативы и мотивации, индоктринации в формировании ценностных ориентиров и мировоззренческих позиций.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С точки зрения эффективности непонятны механизмы определения результативности граждановедческого образования. Существующие на сегодня тестовые измерители не могут в полной мере определить качество гражданского участия, ценностные ориентиры учащихся и их гражданские характеристики. Необходимость подготовить гражданина к жизни в быстро меняющемся обществе, в условиях нестабильности и изменений требует перехода от заучивания готовых правил и алгоритмов к пониманию наиболее важных принципов, развитию гражданских умений и навыков, предоставлению возможности учиться на ошибках.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Господствующие формализованные подходы в оценивании пока не отражают изменившихся требований к результативности, не готовы к объективному анализу решения задачи перевода внешних воспитательных воздействий во внутренние ценностные установки.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С точки зрения соотношения теории и практики социальной жизни отрыв образования от повседневных проблем, излишняя теоретизация и формализация мешают успешной социализации молодого поколения граждан, создают разрыв между провозглашаемыми положениями и их практическим воплощением, желаемым и реальным, декларируемым и воплощаемым. Нередко в повседневной жизни учащиеся сталкиваются со стандартами и линиями поведения, которые в слабой степени отражаются в учебных и воспитательных программах. Современная педагогика одной из важнейших задач видит в приобщении ребенка к культурному наследию социума и во включении его в культурную среду, в формировании у него ненасильственных способов разрешения любых социальных, особенно этнических, межнациональных конфликтов.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Таким образом, вызовом на данном уровне является создание благоприятной социальной среды для развития гражданских ценностей и понимание в обществе важности граждановедческого образования. В качестве основного риска выступает высокая степень социальной агрессии и гражданской дезинтеграции. Проблема заключается в том, что слабый опыт гражданского взаимодействия мешает созданию в школе пространства становления гражданственности через сотрудничество и взаимодействие всех участников образовательного процесса (учащихся, родителей, учителей, администрации, представителей местного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качестве факторов, препятствующих эффективности граждановедческого образования и связанных с уровнем подготовленности учителей к формированию гражданственности, можно выделить следующие: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незавершенность процесса определения требований к содержанию гражданского образования школьников,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неразвитость механизмов реализации образовательной политики,</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распространенность формального подхода к решению задач гражданского образования школьников (попытка достигать его цели посредством введения отдельных учебных курсов, проведением единичных мероприятий, реализацией вне связи обучения и воспитания, взаимодействия с местным сообществом).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Преодоление этих негативных явлений видится через совершенствование профессионализма педагогов на основе современных образовательных программ, формирование у учителей активной гражданской позиции, критического мышления и толерантности, обеспечивающие формирование демократического стиля педагогической деятельности и адекватного задачам гражданского образования уклада школьной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Фундаментальный (базовый) уровень составляют принципиальные положения, лежащие в основе системы граждановедческого образования, образующие его основу. К ним относятся ценностные ориентиры общества, проявляющиеся не только в провозглашаемых ориентирах (например, приверженности демократии), но и в стремлении в своем повседневном поведении демонстрировать принятие этих ценностей.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современного российского образования в качестве ценностных ориентиров в области формирования демократической гражданственности можно выделить наиболее значимые: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уважение и самоуважение, соблюдение прав человека, толерантность (понимание), признание индивидуальности, открытость, стремление к диалогу и дискуссии, ответственность, патриотизм, </w:t>
      </w:r>
      <w:r w:rsidRPr="005E24CF">
        <w:rPr>
          <w:rFonts w:ascii="Times New Roman" w:hAnsi="Times New Roman" w:cs="Times New Roman"/>
        </w:rPr>
        <w:lastRenderedPageBreak/>
        <w:t>признание права на выбор, творчество и инициатива, гуманизм (признание достоинства личности), конструктивность и позитивность (отказ от деструктивности и нигилизма), миролюбие (ненасилие).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этом возникает вопрос о готовности общества к принятию идей граждановедческого образования с учетом сложившихся ценностей и представлений об идеале гражданской жизни, взаимодействии общества, государства и личности. Представляется оправданным говорить о двустороннем процессе – существующие в обществе гражданские ценности и сложившаяся политическая культура влияют на систему граждановедческого образования, но одновременно мировоззренческие изменения тесно связаны со школьной средой и существующим в ней пространством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Вызов данного уровня - формирование в общественном сознании ценности демократической гражданственности. Этому препятствует правовой нигилизм и слабо выраженная общегражданская идентичность россиян. Проблема заключается в том, что в разных слоях общества действуют конфликтующие друг с другом гражданские ценности. Невозможно требовать от преподавателей ценностной переориентации с учетом новых требований современности, поэтому важно широкое включение такого типа педагогического взаимодействия, как социальная фасилитация, которая обеспечивает формирование готовности развивающейся личности к самостоятельной постановке проблем и их разрешению, развитие ее творческого потенциала, умение действовать и жить в нестандартных условиях, в быстро меняющемся мире.</w:t>
      </w:r>
    </w:p>
    <w:p w:rsidR="007F7C17" w:rsidRPr="005E24CF" w:rsidRDefault="007F7C17" w:rsidP="007F7C17">
      <w:pPr>
        <w:rPr>
          <w:rFonts w:ascii="Times New Roman" w:hAnsi="Times New Roman" w:cs="Times New Roman"/>
        </w:rPr>
      </w:pPr>
      <w:r w:rsidRPr="005E24CF">
        <w:rPr>
          <w:rFonts w:ascii="Times New Roman" w:hAnsi="Times New Roman" w:cs="Times New Roman"/>
        </w:rPr>
        <w:t>Рассмотренные проблемы порождают противоречия, характерные для граждановедческого образования в современной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Между новыми ценностными (демократическими) ориентациями школьников, которые интуитивно приспосабливаются к меняющимся политико-экономическим условиям, и консервативностью школы как государственного института и педагогического коллектива, склонного к авторитарному стилю в процессе обучения и воспитания.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Между теоретическим рассмотрением в курсах обществознания принципов демократии и гражданского участия и неготовностью педагогического коллектива создать правовое пространство в стенах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Между необходимостью разработки и применения активных форм и методов обучения и внеучебной работы и преобладанием в школе образовательных и воспитательных технологий, основанных на пассивности школьников.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Таким образом, можно говорить об эксплицитных (открытых, явных) и имплицитных (скрытых) конфликтах, характерных для школьного пространства гражданственности. В преодолении этих противоречий значительную роль может сыграть больший акцент при работе с будущими и действующими учителями на гражданственность и создание условий для ее становления у школьников. Для этого важно обращать внимание на социальную практику и выработку системы демократических ценностей гражданина, способствовать формированию мыслящего гражданина, анализирующего общественные процессы и способного противостоять манипулированию и воздействию массовых настроений. Гражданственность как общественная работа соотносится с практикой, развивающей характер…, работа по решению проблем, связанных с общими интересами, переключающая индивидов от пассивного наблюдения к перемещению в центр общественного политического процесса.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Пробное исследование качества граждановедческого образования ICCS-2014 идентифицирует и определяет те аспекты когнитивного и эмоционально-поведенческого содержания, которые должны рассматриваться как важные результаты обучения в области гражданского образования. Следует </w:t>
      </w:r>
      <w:r w:rsidRPr="005E24CF">
        <w:rPr>
          <w:rFonts w:ascii="Times New Roman" w:hAnsi="Times New Roman" w:cs="Times New Roman"/>
        </w:rPr>
        <w:lastRenderedPageBreak/>
        <w:t>заметить, что термин «результаты обучения» используется в исследовании в очень широком смысле и не зависит только от школьного обучения. Приемы, которыми учащиеся развивают свои познавательные и эмоционально-поведенческие установки, могут зависеть от многих факторов разного уровня вне обучающей среды в школе, и они обозначены и отображены в инструментарии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основе исследования ICCS-2014 заложена идея о том, что именно отдельный учащийся является центральной фигурой, а другие контекстуальные факторы, в том числе различные образовательные среды рассматриваются как его «агенты социализации» (Торней-Пурта и др., 2001). Это отражает понимание того, что гражданское образование не ограничено только результатами школьного обучения, а также связано с процессами, происходящими в других средах. Молодые люди получают гражданское образование посредством их взаимодействия с другими людьми и различного рода сообществами.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Обучение в области гражданского образования не ограничивается только познавательными (знаниевыми) аспектами обучения, оно также включает в себя формирование отношения к аспектам (проблемам, вопросам) гражданской жизни и формирование установки на активное участие в жизни своего сообщества. Признано, что, для того чтобы участвовать в качестве будущего гражданина, молодые люди должны уметь размышлять о гражданских институтах, принципах и процессах, а также формировать свое мнение и отношение к данным вопросам. Кроме того, признано, что когда в процессе обучения учащиеся узнают что-то новое по вопросам граждановедческого образования, то это влияет на формирование и совершенствование их отношения и установок на участие в гражданской жизни. И наоборот, если они заинтересованы и имеют склонность к участию в гражданской жизни, то они будут изучать и раздумывать над ключевыми вопросами в области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Исследование ICCS-2014 должно отреагировать как на сохраняющиеся, так и на новые задачи воспитания молодых людей. Исследование позволит показать, какие изменения произошли за время с 2009 по 2014 год, и оценить новые аспекты в области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Международная ассоциация по оценке учебных достижений IEA (International Association for the Evaluation of Educational Achievement) уже провела три международных исследования в области гражданского образования: первое в 1971 году, второе в 1999-2000 гг. и третье в 2008-2009 гг. </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Первое исследование IEA в области гражданского образования было предпринято в 1971 году как часть исследования шести предметов (Six Subject Study) со сбором данных (Уокер, 1976). Десять стран приняли участие в этом исследовании, а отчет был опубликован в 1975 году (Торней, Оппенгейм и Фарнен, 1975). Исследование включало оценку гражданских знаний 10- и 14-летних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Второе исследование IEA, Civic Education Study (CIVED), было проведено в 1999 году. Оно было построено на изучении эмпирической основы граждановедческого образования, отношений и деятельности 14-летних учащихся. Это исследование рассматривало школьное обучение и возможности гражданского участия вне школы. Оно было основано на трех граждановедческих доменах: Демократия/Гражданственность; Национальная идентичность/Международные отношения; Общественная сплоченность/Многообразие. Результаты исследования оказались полезными при разработке или пересмотре учебных программ и подготовке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Исследование CIVED успешно реализовало все поставленные цели и задачи. Во время первого этапа была подготовлена серия национальных тематических исследований в 24 странах-участницах (Торней-Пурта, Швилле и Амадео, 1999). На втором этапе было подготовлено два международных отчета, первый по результатам сбора данных по обязательным стандартам 14-летних школьников из </w:t>
      </w:r>
      <w:r w:rsidRPr="005E24CF">
        <w:rPr>
          <w:rFonts w:ascii="Times New Roman" w:hAnsi="Times New Roman" w:cs="Times New Roman"/>
        </w:rPr>
        <w:lastRenderedPageBreak/>
        <w:t>28 стран (Торней-Пурта, Лехман, Освальд и Шульц, 2001) и второй из 16 стран, где обследовали 16- и 18-летних учащихся (Амадео, Торней-Пурта, Лехман, Хусфельд и Николова, 2002). Результаты CIVED имели значительное влияние на политику и практику граждановедческого образования как в странах-участницах, так и в странах, не принимавших участия в исследовании (Керр, Айланд, Лопес, Крейг и Сливер, 2004; Меллор и Прайор, 2004; Менезес, Ферейра, Карнейро и Круз, 2004; Реймерз, 2007).</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Исследование ICCS-2009 опиралось на предыдущие исследования IEA в области граждановедческого образования, особенно на исследование CIVED-1999 (Торней-Пурта, Лехман, Освальд и Шульц, 2001; Амадео, Торней-Пурта, Лехман, Хусфельд и Николова, 2002). В дальнейшем это исследование было утверждено в качестве базового в этой научной области. Как и предшествующее ему, оно включало тестирование учащихся по гражданским знаниям и пониманию, а также анкетирование учащихся, учителей и школьных директоров. Однако в исследовании ICCS-2009 был сделан более сильный акцент на гражданственности – включено больше содержательных доменов, а также анализировалось умение учащихся размышлять над фактами и явлениями и анализировать сложные процессы общественной жизни. Тест по граждановедческим знаниям состоял из семи чередующихся кластеров. Обследовались все учителя, преподающие в целевых классах в отобранных школах.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этого исследования были представлены в серии публикаций IEA (Шульц, Эйнлей, Фрайллон, Керр и Лосито, 2010; Керр, Стурман, Шульц и Бурже, 2010; Эйнлей, Шульц, Фридман и Лиетц, 2011; Фрайллон, Шульц и Эйнлей, 2012; Эйнлей, Шульц, Фридман, 2013) и в ряде отчетов и публикаций в странах-участницах.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С момента проведения ICCS-2009 произошло несколько крупных изменений с глобальными последствиями, которые повлияли на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Всемирный финансовый кризис 2007-2008 гг. и впоследствии мировой спад оказали сильное влияние на многие общества и подчеркнули важность экономики для социального объединения и политической стабильности. Особенно в тех странах, которые больше всего пострадали в период спада, дефицита бюджета и последующей жесткой экономии, что характеризовалось появлением инакомыслия о текущей экономической политике, очень высоким уровнем безработицы, особенно среди молодежи, и растущим успехом новых партий протеста и движений на выборах.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Во многих странах проблема потенциального воздействия (влияния) на активность людей по защите окружающей среды (особенно связанной с глобальным климатом), также как и вопрос о долгосрочной устойчивости развития, стала ключевой в дебатах о будущем политическом, социальном и культурном развитии. Ответственное гражданство все чаще рассматривается как вовлечение (включение) в решение проблем окружающей среды и ее долгосрочной защиты.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Возник увеличивающийся интерес к тому, как школы могут обеспечить мирное сосуществование в школьном сообществе. В особенности проблемы насилия и издевательств учеников над другими учащимися стали важными вопросами в дискуссиях по поводу развития школ и учебных процессов. Граждановедческое образование в большей степени направлено на явное поощрение к созданию предрасположенности учащихся к школьному сообществу, формированию мирного сосуществования и установлению мех</w:t>
      </w:r>
      <w:r w:rsidR="0031159D" w:rsidRPr="005E24CF">
        <w:rPr>
          <w:rFonts w:ascii="Times New Roman" w:hAnsi="Times New Roman" w:cs="Times New Roman"/>
        </w:rPr>
        <w:t xml:space="preserve">анизмов разрешения конфликтов.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1.1.1.3. Принципы организации процесса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Главными принципами организации исследования являются научность и обоснованность. Тесты и анкеты должны быть разработаны и подобраны таким образом, чтобы, во-первых, оценить уровень гражданской идентичности учащихся; во-вторых, оценить уровень предрасположенностей к будущей гражданской позиции; в-третьих, оценить уровень общечеловеческой идентичности, направленной на </w:t>
      </w:r>
      <w:r w:rsidRPr="005E24CF">
        <w:rPr>
          <w:rFonts w:ascii="Times New Roman" w:hAnsi="Times New Roman" w:cs="Times New Roman"/>
        </w:rPr>
        <w:lastRenderedPageBreak/>
        <w:t>приобщение к продуктам мировой культуры и всеобщей истории человечества, общечеловеческим ценностям, достижениям науки и техники, роднящих человека с человечеством.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Разработанный инструментарий должен соответствовать задачам общего среднего образования, направленным на развитие целей, определенных в нормативно-правовых документах, в частности, Федеральном законе «Об образовании в Российской Федерации», Федеральных государственных образовательных стандартах, нормативных документах государственных органов управления образованием, направленных на активизацию образовательной деятельности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организацию процесса исследования должен быть заложен принцип преемственности, требующий, чтобы когнитивный тест был разработан с учетом следующих критериев: связь с учебной программой; потенциал использования межпредметных связей; проблемность; отражение вопросов, волнующих современное российское общество; поощрение высказывания собственного аргументированного мнения.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Принцип комплексности обозначает, что тесты нацелены не только на выяснение знания и понимания содержания важнейших правовых, граждановедческих и политологических понятий, но и предусматривает выяснение наличия опыта познавательной и практической деятельности, что также предусмотрено ФГОС, в частности, таких умений, как формулирование собственных оценочных суждений о современном обществе на основе сопоставления фактов и их интерпретации.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Принципы разработки тестов и заданий включают: посильность для учащихся; соответствие современному пониманию политологии, избирательного и конституционного права России; учет современного состояния гражданского общества в России и в мире; направленность на повышение интереса к участию в общественных процессах, на рост знаний об основах конституционного устройства РФ, на формирование компетентностей гражданского участия, воспитание гражданственности и патриотизма, активизацию молодежи в политической жизни общества; выявление знаний и творческого потенциала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Современные подходы к качеству образования ставят в качестве основы два наиболее важных положения: стремление к получению максимально объективных результатов и акцент на компетентностные подходы в образовании. В связи с этим разработанные материалы должны иметь следующие отличительные особенности: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задания должны быть построены по принципу тестов, дающих возможность учащимся, с одной стороны, показать свои базовые знания по важным вопросам общественной жизни, необходимые гражданину в современном мире, а с другой стороны, оставляющих пространство для рассуждений, применения имеющихся знаний в собственном творчестве, занятия аргументированной позиции по важнейшим вопросам общественной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должны учитываться возрастные особенности учащихся и существующие на сегодняшний день учебные программы по общественным дисциплинам в 8-м классе;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должен закладываться потенциал использования материалов не только в учебной, но и во внеклассной воспитательной работе со школьниками;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должна быть сделана попытка отказа от акцента на заучивание определенных сведений и фактов к умению интерпретировать, сопоставлять, проводить анализ, делать выводы, отделять факты от мнений и т. п.;</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задания должны носить разноуровневый характер и быть составлены с использованием разнообразных форм проверки компетентностей учащихся в области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Процесс развития и совершенствования исследования ICCS, естественно, нуждается в вовлечении всех заинтересованных лиц, в том числе партнеров консорциума, консультативного комитета исследования, российских экспертов-консультантов и национальных координаторов исследования (NRC). Рассмотрение и уточнение проекта будет представлять собой повторяющийся процесс и проходить до тех пор, пока не закончится отбор окончательного содержания после пробного тестирования. Кроме того, этот процесс предусматривает углубленный обзор литературы в научных областях, близких к граждановедческому образованию.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Задача исследования 2014 года состоит не только в сохранении существующих доменов, субдоменов, аспектов и понятий, но и в добавлении, расширении, уточнении и изменении приоритетов.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Одним из принципов организации исследования является принцип новизны. Согласно этому принципу в пробном исследовании ICCS-2014 появятся пять новых фокусных областей: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Важность поддержки развития экологического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Экономические знания как аспект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Роль морали в гражданском образовании.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Социальное взаимодействие в школе.</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Использование новых общественных средств массовой информации в гражданском образовании.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Фокусная область 1: Экологическая устойчивость в гражданском образовании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Во многих странах проблема потенциального воздействия (влияния) на активность людей по защите окружающей среды (особенно связанная с глобальным климатом), также как и вопрос о долгосрочной устойчивости развития, стала ключевой в дебатах о будущем политическом, социальном и культурном развитии. Ответственное гражданство все чаще рассматривается как вовлечение в решение проблем окружающей среды и ее долгосрочной защиты и необходимой для будущего экологической устойчивости. Политика, имеющая отношение к экологической устойчивости, стала ключевым вопросом в политических и социальных дебатах о будущем гражданских обществ. Поэтому предлагается обратить серьезное внимание на важность образования по экологической устойчивости в исследовании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Фокусная область 2: Экономические знания как аспект гражданского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Тема экономических знаний учащихся обсуждается как страта или аспект граждановедческого образования. Экономические знания могут быть рассмотрены как знание (понимание) того, как экономические вопросы влияют на гражданское общество. Это не то же самое, что финансовая или экономическая грамотность, так как они не касаются всех деталей личного финансового развития (управления), скрытого в этом домене. И это не то же самое, что экономика, изучаемая в школе, которая отражает определенную идеологическую позицию правительства и общества. Экономические знания соотносятся с гражданским образованием, так как экономика является главным приоритетом правительства, экономические условия могут создавать определенную напряженность, граждане содействуют экономическому благосостоянию общества, граждане разделяют ответственность за экономические проблемы и их оздоровление.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Фокусная область 3: Роль морали в гражданском образовании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Понятие морали часто рассматривается в соотношении с результатами реализации программ по граждановедческому образованию. Многие страны имеют учебные программы по нравственному образованию (интегрированные в граждановедческое образование), но часто нравственное образование является независимой областью обучения. Вопреки этому роль морали в граждановедческом образовании была выбрана в качестве основного направления, а не моральное образование как отдельная область знания.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Фокусная область 4: Социальное взаимодействие в школе</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Учитывая важность неформального обучения в школьном контексте, что во многом происходит за счет социального взаимодействия в школе, предложено использовать эту фокусную область в исследовании ICCS-2014. Также следует включить в инструментарий для рассмотрения больше проблем, касающихся социального взаимодействия в школе, в особенности тех, которые связаны с взаимоотношениями в школьном сообществе (коллективе), включая конфликты и насилие (издевательства). Круг вопросов будет расширен, а вопросы, используемые в предыдущем исследовании, пересмотрены.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Фокусная область 5. Использование новых общественных средств массовой в гражданском образовании.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Учитывая рост использования общественных средств массовой информации и их актуальность для решения социальных и политических проблем со времени предыдущего исследования ICCS, предлагается эту тему использовать с большей детализацией в ICCS-2014. Новые переменные будут в первую очередь касаться эмоционально-поведенческих аспектов, имеющих отношение к сегодняшнему и ожидаемому участию, а также использования новых средств массовой информации для обучения. Также требуется получить некоторую базовую информацию, насколько учащиеся пользуются новыми средствами массовой информации.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1.1.1.4. Описание требуемого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исследования ICCS-2014 должен быть разработан инструментарий, который однозначно будет сопоставим с согласованными с международным центром требованиями; будет иметь наивысшее техническое и психометрическое качество; будет обладать потенциалом для получения данных, которые касаются ключевых исследовательских вопросов.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исследовании ICCS-2014 будет использован следующий инструментарий: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Тесты для обучающихся.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Они состоят из вопросов для измерения гражданских знаний учащихся и их способности анализировать и размышлять.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обучающегося.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учащегося включает основной раздел с большинством вопросов с закрытым форматом (пол, возраст, происхождение, образование родителей, сообщение об участии в школьном парламенте, чтение газет). Уровень родительского образования будет опрашиваться как категория, взятая из международной классификации уровней образования ISCED. Как и в предыдущем исследовании, анкета учащегося будет включать вопросы с открытыми ответами о профессии (занятии, работе) родителей, что подлежит кодированию в соответствии с Международной классификацией стандартов профессий (ISCO 08).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 разработке анкеты учащегося будут учитываться следующие факторы: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Объем анкеты не должен превышать установленного на ее заполнение времени (до 45 минут).</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Сохранение тесных связей с вопросами ICCS-2009 для проведения сравнения.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должна выявить влияние на учебные достижения учащихся таких контекстных факторов, как дом, школа и местное сообщество.</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должна быть взаимосвязана с ученическим тестом.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для учителей.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вводится для отобранных при выборке учителей, преподающих какой-либо предмет в целевом классе. Собирается информация о переменных, характеризующих понимание учителями факторов, касающихся граждановедческого образования в представленной школе.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учителя также опрашивает учителей по демографическим переменным (пол, возраст) и трудовому стажу (общему и также их опыту работы в данной школе). Количество лет преподавания в конкретной школе и сохранение определенных позиций и обязанностей представляют собой факторы, которые могут оказать влияние на то, как учителя рассматривают их отношения в школе, их чувство принадлежности к ней, в какой степени они желают принимать активное участие в школьном сообществе.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анкету учителей в ICCS-2014 должны быть включены вопросы об их участии в школьном управлении. Использование инновационных обучающих методов может содействовать созданию открытого и демократического климата в классе, благоприятного для получения навыков и компетенций, необходимых для активного участия в социальной и общественной жизни, а также для разрешения проблем и конфликтов.  В анкету учителя включен вопрос о понимании сущности школьного климата, который определяется уровнем сотрудничества между учителями и обучающимися, справедливостью и социальной поддержкой. Демократический климат в классе может помочь учащимся понять пользу демократических ценностей и практик и активно их усвоить. Исследование ICCS-2014 также включает в анкету учителя несколько вопросов, касающихся того, как учителя используют оценивание и как они оценивают уровень влияния учащихся на решение проблем в школе.   В анкету будут включены также конструкции и переменные, относящиеся к планированию гражданского образования, методам преподавания и обучения в области граждановедческого образования, возможному его усовершенствованию.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руководителя образовательной организации.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вводится с целью получения характеристик школы и переменных на школьном уровне по граждановедческому образованию и гражданскому участию. Переменные, включенные в анкету директоров, имеющие отношение к характеристике сообществ, где находятся школы и дома учащихся, расположены в следующем порядке: урбанизация (антецеденты), ресурсы для гражданского обучения в данной местности (антецеденты), наличие гражданских мероприятий для продвижения гражданского участия в местном сообществе (процесс).</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 помощью анкеты предполагается выяснить, в какой степени уровень урбанизации влияет на количество и качество ресурсов, доступных и для школ, и для учащихся на местном уровне.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Модель ICCS-2014 признает важность повседневной жизни учащихся в их социальном, гражданском и политическом контексте. Связь между школой и сообществом представляет мотивированное участие учащихся в мероприятиях, имеющих отношение к граждановедческому образованию, и </w:t>
      </w:r>
      <w:r w:rsidRPr="005E24CF">
        <w:rPr>
          <w:rFonts w:ascii="Times New Roman" w:hAnsi="Times New Roman" w:cs="Times New Roman"/>
        </w:rPr>
        <w:lastRenderedPageBreak/>
        <w:t xml:space="preserve">предоставляет реальные возможности для формирования навыков и компетенций, необходимых для сознательного гражданского участия. Взаимодействие школы с местным сообществом и связи, которые устанавливаются с другими гражданскими и политическими институтами (учреждениями), также могут влиять на восприятие учащимися их взаимоотношений с более широким сообществом и различных ролей, которые они в нем играют. Анкета школьного руководителя будет включать вопросы, которые сформируют шкалу, отражающую возможности учащихся принимать участие в мероприятиях в сообществе.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Вопросник по содержанию национального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Вопросник по содержанию национального образования предназначен для мониторинга эффективности граждановедческого образования в Российской Федерации. Он помогает осмыслить его цели, задачи и содержание. Вопросник дает возможность выявить основные направления, тенденции развития и уровень качества граждановедческого образования в России. Вопросник по содержанию национального образования заполняется экспертами национальных центров о структурах образовательных систем, статусе гражданского образования в базовых (государственных) учебных планах и о современном развитии гражданского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Собранная информация будет касаться различных аспектов образовательной системы, образовательной политики, методов преподавания граждановедческого образования, школьных учебных программ по граждановедческому образованию, подготовки и переподготовки учителей, оценивания и гарантий качества, а также реформ и дискуссий. Информация поможет лучше понять сложившуюся ситуацию с граждановедческим образованием и даст основания для анализа переменных, влияющих на учебные достижения учащихся. Несмотря на то что в ICCS-2009 информация о национальном содержании собиралась дважды, в начале и в конце исследования, в ICCS-2014 предлагается провести сбор данных только один раз, в период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Существуют три основные причины сбора информации о национальных системах образования. Во-первых, собранные данные послужат основой для главы в международном отчете по итогам основного исследования, где будет представлен глубокий сравнительный анализ политики и практики граждановедческого образования в разных странах. Во-вторых, как и в других исследованиях IEA (таких как TIMSS, PIRLS и ICCS-2009), собранная информация ложиться в основу создаваемой по итогам основного исследования энциклопедии национальных перспектив в области граждановедческого образования. Третья причина – собранная информация будет предметом вторичного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Отправной точкой создания обзора содержания национального граждановедческого образования ICCS-2014 должен служить критический пересмотр материала 2009 года.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Вопросник по содержанию национального образования должен включать информацию по семи разделам: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1. Образовательная система.</w:t>
      </w:r>
    </w:p>
    <w:p w:rsidR="007F7C17" w:rsidRPr="005E24CF" w:rsidRDefault="007F7C17" w:rsidP="007F7C17">
      <w:pPr>
        <w:rPr>
          <w:rFonts w:ascii="Times New Roman" w:hAnsi="Times New Roman" w:cs="Times New Roman"/>
        </w:rPr>
      </w:pPr>
      <w:r w:rsidRPr="005E24CF">
        <w:rPr>
          <w:rFonts w:ascii="Times New Roman" w:hAnsi="Times New Roman" w:cs="Times New Roman"/>
        </w:rPr>
        <w:t>2. Образовательная политика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3. Цели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4. Граждановедческое образование и ФГОС.</w:t>
      </w:r>
    </w:p>
    <w:p w:rsidR="007F7C17" w:rsidRPr="005E24CF" w:rsidRDefault="007F7C17" w:rsidP="007F7C17">
      <w:pPr>
        <w:rPr>
          <w:rFonts w:ascii="Times New Roman" w:hAnsi="Times New Roman" w:cs="Times New Roman"/>
        </w:rPr>
      </w:pPr>
      <w:r w:rsidRPr="005E24CF">
        <w:rPr>
          <w:rFonts w:ascii="Times New Roman" w:hAnsi="Times New Roman" w:cs="Times New Roman"/>
        </w:rPr>
        <w:t>5. Учителя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6. Граждановедческое образование и оценивание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7. Реформирование системы образования.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1.1.1.5. Типы измерений качества граждановедческих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Инструментарий пробного исследования будет включать различные типы вопросов для оценки разнообразия когнитивных, эмоционально-поведенческих и контекстуальных аспектов.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Когнитивный тест будет включать два типа заданий: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С выбором ответа (MC): каждый вопрос имеет четыре опции ответа, одна из которых - правильный ответ, а остальные три являются дистракторами.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 открытыми ответами (OR): от учащихся требуется написать короткий ответ на вопрос.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Как и в предыдущем исследовании, только небольшая часть заданий - вопросы с открытыми ответами.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анкеты учащихся, учителей и руководителей образовательных организаций будут включены следующие типы вопросов: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Вопросы Ликерта (Likert-type): каждый вопрос содержит 4-пунктную шкалу. Большинство пунктов расположены в диапазоне от 1 (полностью согласен) до 4 (абсолютно не согласен). Рейтинговые шкалы могут показывать также частоту (никогда, редко, иногда, часто) или уровень заинтересованности, доверия, важности.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Многовариантные вопросы: респонденты должны выделить, на их взгляд, три наиболее важные аспекта.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Вопросы с категоричным ответом: требуется выбрать тот ответ из двух или более, который респондент считает наиболее подходящим.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Открытые вопросы: требуется написать свой ответ на вопрос. Ответ будет кодироваться национальным центром. </w:t>
      </w:r>
    </w:p>
    <w:p w:rsidR="007F7C17" w:rsidRPr="005E24CF" w:rsidRDefault="007F7C17" w:rsidP="007F7C17">
      <w:pPr>
        <w:rPr>
          <w:rFonts w:ascii="Times New Roman" w:hAnsi="Times New Roman" w:cs="Times New Roman"/>
        </w:rPr>
      </w:pPr>
      <w:r w:rsidRPr="005E24CF">
        <w:rPr>
          <w:rFonts w:ascii="Times New Roman" w:hAnsi="Times New Roman" w:cs="Times New Roman"/>
        </w:rPr>
        <w:t>Качество граждановедческого образования будет оцениваться по следующим типам измерений: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Четыре содержательных измерения.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Два эмоционально-деятельностных измерения (в исследовании 2009 года было четыре).</w:t>
      </w:r>
    </w:p>
    <w:p w:rsidR="007F7C17" w:rsidRPr="005E24CF" w:rsidRDefault="007F7C17" w:rsidP="007F7C17">
      <w:pPr>
        <w:rPr>
          <w:rFonts w:ascii="Times New Roman" w:hAnsi="Times New Roman" w:cs="Times New Roman"/>
        </w:rPr>
      </w:pPr>
      <w:r w:rsidRPr="005E24CF">
        <w:rPr>
          <w:rFonts w:ascii="Times New Roman" w:hAnsi="Times New Roman" w:cs="Times New Roman"/>
        </w:rPr>
        <w:t>Два когнитивных (знаниевых) измерения.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Представление содержания граждановедческого образования в пробном исследовании ICCS-2014 должно быть организовано по четырем доменам:</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Содержательный домен 1: Гражданское общество и системы.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Содержательный домен 2: Гражданские принципы.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Содержательный домен 3: Гражданское участие.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Содержательный домен 4: Гражданская идентичность.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Учитывая центральное значение ученических отношений и установок участвовать в жизни общества, исследование включает эмоционально-поведенческие измерения, которые касаются отношений и </w:t>
      </w:r>
      <w:r w:rsidRPr="005E24CF">
        <w:rPr>
          <w:rFonts w:ascii="Times New Roman" w:hAnsi="Times New Roman" w:cs="Times New Roman"/>
        </w:rPr>
        <w:lastRenderedPageBreak/>
        <w:t>формируют у учащихся установки на участие в гражданской жизни их сообществ (Шульц, Лосито и Керр, 2011).</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Каждый из содержательных доменов включает несколько субдоменов, отражающих элементы, относящиеся к аспектам и ключевым понятиям.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Два эмоционально-деятельностных измерения - это Отношения и Поведенческие намерения (стремления). К отношениям относят мнение или чувства об идеях, личностях, предметах (объектах), событиях, ситуациях и/или взаимоотношениях. К поведенческим стремлениям относят ожидания будущих гражданских действий, которые выражаются такими структурами, как готовность участвовать в формах гражданского протеста, политическое участие в общественной деятельности.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исследовании ICCS-2009 было два когнитивных (знаниевых) измерения. Первый - Знания и применение. Второй когнитивный домен назывался Рассуждение и анализ. В новом исследовании предлагается назвать его Рассуждение и применение (знаний). Знания оцениваются через изученную информацию, когда учащиеся осмысливают гражданский мир вокруг себя. Рассуждение и применение (знаний) имеет отношение к способам, которыми учащиеся используют информацию для того, чтобы прийти к заключениям, которые обычно включают в себя интеграцию перспективы и базируются на более чем одной концепции, и могут повторно применяться в различных контекстах.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в гражданском образовании предполагают влияние на учебные достижения учащихся общества (местного, регионального, национального, международного), школы и класса (через инструкции, местный культурный опыт и общую школьную среду), домашних условий.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Каждый из четырех содержательных доменов охватывает различные типы знаний, связанные с гражданским образованием (фактические, процедурные, концептуальные и метакогнитивные). Исследование также принимает во внимание, в какой степени школьники способны когнитивно обработать содержание четырех доменов и сделать выводы, выходящие за рамки содержания любого раздела знаний, в том числе по процессам, связанным с пониманием сложных наборов факторов, влияющих на гражданские действия, планирования и оценки стратегических решений и результатов. Это касается прямого применения знаний для того, чтобы делать выводы о конкретных ситуациях и, используя определенные знания и понятия, прийти к тому, чтобы делать выводы о сложных, многогранных, незнакомых и абстрактных ситуациях.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правильного ответа на вопросы когнитивного теста ICCS учащимся нужно знать основы граждановедческого образования. Данные, полученные из ответов на тестовые вопросы будут использованы для создания глобальной шкалы граждановедческих знаний и пониманий по четырем содержательным доменам. Первый когнитивный домен, Знания, наметит в общих чертах типы информации по граждановедческому образованию, владение которой учащиеся должны продемонстрировать. Второй домен, Рассуждение и применение (знаний) показывает умение учащихся рассматривать и анализировать сложные факторы, влияющие на планирование гражданских действий и оценивание стратегических решений и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Оценка знаний будет ограничена знанием институтов и процессов, что позволит сделать выводы о соотносительности (релевантности) и согласованности контента (содержания) в разных странах-участницах. Многие оценочные вопросы потребуют от учащихся рассуждения (размышления, аргументирования) и применения знаний о причинах и механизмах общественных процессов и гражданских акций.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1 показывает отображение тестовых вопросов по содержанию и когнитивным доменам в пробном исследовании 2014 г.</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Таблица 1. Распределение вопросов основного исследования в оценке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1769"/>
        <w:gridCol w:w="1772"/>
        <w:gridCol w:w="1779"/>
        <w:gridCol w:w="1819"/>
      </w:tblGrid>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Содержательный домен</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Новый вопрос</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Вопрос из ICCS-2009</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число (итого)</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Процент от общего числа вопросов</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 Гражданское общество и системы</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28</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14</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42</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36,8</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Гражданские принципы</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35</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37</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32,5</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 Гражданское участие</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26</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26</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22,8</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 Гражданская идентичность</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7,9</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Итого</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97</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114</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6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7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7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1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Познавательный домен</w:t>
            </w:r>
          </w:p>
        </w:tc>
        <w:tc>
          <w:tcPr>
            <w:tcW w:w="176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7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7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1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1. Знания </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14</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14</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24,6</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Рассуждение и применение (знаний)</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83</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86</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75,4</w:t>
            </w:r>
          </w:p>
        </w:tc>
      </w:tr>
      <w:tr w:rsidR="007F7C17" w:rsidRPr="005E24CF" w:rsidTr="007F7C17">
        <w:tc>
          <w:tcPr>
            <w:tcW w:w="243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Итого</w:t>
            </w:r>
          </w:p>
        </w:tc>
        <w:tc>
          <w:tcPr>
            <w:tcW w:w="176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97</w:t>
            </w:r>
          </w:p>
        </w:tc>
        <w:tc>
          <w:tcPr>
            <w:tcW w:w="177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w:t>
            </w:r>
          </w:p>
        </w:tc>
        <w:tc>
          <w:tcPr>
            <w:tcW w:w="177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114</w:t>
            </w:r>
          </w:p>
        </w:tc>
        <w:tc>
          <w:tcPr>
            <w:tcW w:w="18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таблице 1 можно увидеть, что приблизительно 40% тестовых вопросов относятся к домену 1 (Гражданское общество и системы), и примерно 30%, 20% и 10% относятся к доменам 2, 3 и 4. Примерно 20% вопросов относятся к Знаниям и 80% к Рассуждению и применению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разработке вопросов для пробного исследования ICCS-2014 должны быть достигнуты три ключевые результата в соответствии с операционным инструментарием по содержательным и познавательным доменам.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сохранение общего баланса (равновесия) тестовых заданий между содержательным и познавательным доменами (как показано в таблице 1); </w:t>
      </w:r>
    </w:p>
    <w:p w:rsidR="007F7C17" w:rsidRPr="005E24CF" w:rsidRDefault="007F7C17" w:rsidP="007F7C17">
      <w:pPr>
        <w:rPr>
          <w:rFonts w:ascii="Times New Roman" w:hAnsi="Times New Roman" w:cs="Times New Roman"/>
        </w:rPr>
      </w:pPr>
      <w:r w:rsidRPr="005E24CF">
        <w:rPr>
          <w:rFonts w:ascii="Times New Roman" w:hAnsi="Times New Roman" w:cs="Times New Roman"/>
        </w:rPr>
        <w:t>- отражение нового контента (содержания), включенного в пробное исследование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возможность измерения гражданских знаний учащихся в соответствии со шкалой, установленной в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пробном тестировании должны быть использованы многочисленные тестовые формы. Использование многочисленных тестовых форм позволит включить большее число вопросов и более широко охватить содержание и когнитивные домены. Тестовые вопросы будут основанием для комплектования их в наборы (сеты), выполнение которых займет одинаковое количество времени и которые совпадают, насколько это возможно, с другими ключевыми характеристиками, такими как нагрузка на чтение, тип вопросов и оценка сложности. Наборы вопросов могут чередоваться по </w:t>
      </w:r>
      <w:r w:rsidRPr="005E24CF">
        <w:rPr>
          <w:rFonts w:ascii="Times New Roman" w:hAnsi="Times New Roman" w:cs="Times New Roman"/>
        </w:rPr>
        <w:lastRenderedPageBreak/>
        <w:t xml:space="preserve">тестовым буклетам для уравновешивания влияния на эффект положения вопросов в тестовых формах (например, такой как усталость от вопросов в конце представленной формы).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пробном исследовании 2014 года будет использована модель, которая станет чередовать вопросы по десяти кластерам, на заполнение каждого из которых отводится 15 минут (примерно 10-11 вопросов в наборе), через три позиции в каждом из 10 буклетов.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2 показывает возможную ротацию наборов вопросов по тестовым формам для пробного исследования.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2. Рекомендуемые ротации наборов вопросов по когнитивным тестам для пробного исследования 2014 г.</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186"/>
        <w:gridCol w:w="2186"/>
        <w:gridCol w:w="2186"/>
      </w:tblGrid>
      <w:tr w:rsidR="007F7C17" w:rsidRPr="005E24CF" w:rsidTr="007F7C17">
        <w:tc>
          <w:tcPr>
            <w:tcW w:w="2293"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Тестовая форма</w:t>
            </w:r>
          </w:p>
        </w:tc>
        <w:tc>
          <w:tcPr>
            <w:tcW w:w="6558" w:type="dxa"/>
            <w:gridSpan w:val="3"/>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Размещение по тестовым формам</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Положение 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Положение 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Положение 3</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4</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3</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5</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3</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4</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6</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4</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5</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7</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5</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6</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8</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6</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7</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9</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7</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8</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10</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8</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9</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9</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10</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2</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10</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3</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Объектом оценивания в граждановедческом образовании является совокупность знаний, умений, навыков мышления и действия, ценностных ориентиров. Ключевым компонентом в этой триаде являются умения (навыки), поскольку гражданин выступает как социальный деятель, способный решать общие задачи. Знания и ценностные ориентиры проявляются лишь в действии. Чтобы проверить, обладает ли школьник определенной компетентностью, учитель должен увидеть, как он действует, решая общественно значимые задачи. Для оценивания достижений учащихся в граждановедческом образовании предлагаются следующие критерии: объективность, адекватность, значимость, интегрированность, открытость, доступность.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"Объективность" достигается путем тщательной разработки конкретных критериев оценивания знаний, умений и социально-активной деятельности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"Адекватность" подразумевает точность инструмента для оценивания. Для того чтобы применить этот критерий, необходимо ответить на вопрос: "Какое упражнение или задание может адекватно </w:t>
      </w:r>
      <w:r w:rsidRPr="005E24CF">
        <w:rPr>
          <w:rFonts w:ascii="Times New Roman" w:hAnsi="Times New Roman" w:cs="Times New Roman"/>
        </w:rPr>
        <w:lastRenderedPageBreak/>
        <w:t>показать, что ученики достигли ожидаемых целей, овладели нужными знаниями, умениями, ценностями?"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"Значимость" предполагает выбор для оценивания самых важных из ожидаемых результатов (целей) курса. Для того чтобы применить этот критерий, необходимо ответить на вопросы: "Какие ожидаемые результаты являются настолько важными, что их стоит оценивать? Являются ли эти знания, умения, ценности полезными, применимыми в реальной жизни, социальной практике гражданина?"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"Интегрированность" означает, что оценивание включено в сам процесс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"Открытость" требует, чтобы критерии и формы оценивания были известны учащимся заранее. Учащиеся должны знать, что и как будет оценено, при этом они могут принять участие в разработке критериев оценивания.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"Доступность" предполагает, что формы оценки просты и удобны в применении и пользовании.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Использование данных критериев позволяет комплексно оценить достижения учащихся в пробном исследовании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1.1.1.6. Описание структуры содержательных, эмоционально-поведенческих и когнитивных доменов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выполнения работ Исполнителем были разработаны предложения по конструированию структуры содержания граждановедческих знаний, которые могут быть описаны через систему содержательных, когнитивных и эмоционально-поведенческих доменов. Для того чтобы охватить весь массив изучаемого в обществоведении содержания было предложено сформировать четыре содержательных домена, два когнитивных домена и два эмоционально-поведенческих домена: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Содержательные домены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1. Гражданское общество и системы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2. Гражданские принципы</w:t>
      </w:r>
    </w:p>
    <w:p w:rsidR="007F7C17" w:rsidRPr="005E24CF" w:rsidRDefault="007F7C17" w:rsidP="007F7C17">
      <w:pPr>
        <w:rPr>
          <w:rFonts w:ascii="Times New Roman" w:hAnsi="Times New Roman" w:cs="Times New Roman"/>
        </w:rPr>
      </w:pPr>
      <w:r w:rsidRPr="005E24CF">
        <w:rPr>
          <w:rFonts w:ascii="Times New Roman" w:hAnsi="Times New Roman" w:cs="Times New Roman"/>
        </w:rPr>
        <w:t>3. Гражданское участие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4. Гражданская идентичность.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Когнитивные домены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1. Знания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2. Рассуждение и применение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Эмоционально-поведенческие домены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1. Отношения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2. Поведенческие намерения (стремления).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более эффективного выявления уровня усвоения учащимися знаний и их предрасположенностей (намерений), а также форм участия в общественной жизни как школы, так и ее за пределами было предложено структурировать общее содержание доменов через систему субдоменов и ключевых понятий.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Четыре содержательных домена пробного исследования ICCS-2014 имеют следующую структуру:</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(поддомен). Относится к существу или контекстуальному компоненту содержания домена. Субдомены представлены, если они включают достаточно дискретного содержания (контента) по отдельным дефинициям (определениям) и их соединению. Эта модель предполагает некоторые точки соприкосновения между субдоменами в каждом домене.</w:t>
      </w:r>
    </w:p>
    <w:p w:rsidR="007F7C17" w:rsidRPr="005E24CF" w:rsidRDefault="007F7C17" w:rsidP="007F7C17">
      <w:pPr>
        <w:rPr>
          <w:rFonts w:ascii="Times New Roman" w:hAnsi="Times New Roman" w:cs="Times New Roman"/>
        </w:rPr>
      </w:pPr>
      <w:r w:rsidRPr="005E24CF">
        <w:rPr>
          <w:rFonts w:ascii="Times New Roman" w:hAnsi="Times New Roman" w:cs="Times New Roman"/>
        </w:rPr>
        <w:t>Аспект. Относится к специфическому содержанию (контенту), рассматриваемому в основном в пределах данного субдомена.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Ключевое понятие. Относится к понятиям и процессам, общим в субдоменах в каждом содержательном домене.</w:t>
      </w:r>
    </w:p>
    <w:p w:rsidR="007F7C17" w:rsidRPr="005E24CF" w:rsidRDefault="007F7C17" w:rsidP="007F7C17">
      <w:pPr>
        <w:rPr>
          <w:rFonts w:ascii="Times New Roman" w:hAnsi="Times New Roman" w:cs="Times New Roman"/>
        </w:rPr>
      </w:pPr>
      <w:r w:rsidRPr="005E24CF">
        <w:rPr>
          <w:rFonts w:ascii="Times New Roman" w:hAnsi="Times New Roman" w:cs="Times New Roman"/>
        </w:rPr>
        <w:t>То есть каждый содержательный домен делится на субдомены, и каждый субдомен состоит из одного или более аспектов. Ключевые понятия могут быть выражены в контексте любого субдомена. Рисунок 1 показывает структуру содержательного домена в пробном исследовании 2014 года.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Рисунок 1. Структура содержательного домена в пробном исследовании ICCS-2014</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5F5F958F" wp14:editId="70F97347">
            <wp:extent cx="3343275" cy="38100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38100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Два эмоционально-поведенческих домена отображаются в таких терминах, как «отношения учеников» и их «поведенческие намерения (стремления)», которые относятся к содержательному домену по гражданскому образованию.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Два когнитивных домена определены в терминах когнитивного процесса, составляющих его.</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Исследование ICCS часто использует несколько ключевых понятий. Точные определения многих терминов, используемых в исследовании, являются предметом постоянного, непрерывного и энергичного академического диалога.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Сообщество</w:t>
      </w:r>
    </w:p>
    <w:p w:rsidR="007F7C17" w:rsidRPr="005E24CF" w:rsidRDefault="007F7C17" w:rsidP="007F7C17">
      <w:pPr>
        <w:rPr>
          <w:rFonts w:ascii="Times New Roman" w:hAnsi="Times New Roman" w:cs="Times New Roman"/>
        </w:rPr>
      </w:pPr>
      <w:r w:rsidRPr="005E24CF">
        <w:rPr>
          <w:rFonts w:ascii="Times New Roman" w:hAnsi="Times New Roman" w:cs="Times New Roman"/>
        </w:rPr>
        <w:t>Это группа людей, обладающих чем-то общим (например, историей, ценностями, лояльностью (верностью, преданностью), общими целями). Членство местного сообщества включает членство, основанное на внешне определенных критериях, относящихся к функции местного сообщества (таких как посещение школы в качестве ученика), и членство, основанное на собственном личном доверии (таком как отождествление себя с единомышленниками по политическим и социальным вопросам).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Общество</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Сообщество, определенное географической территорией, внутри которого население разделяет общую культуру (может соблюдать многочисленные и разнообразные этнические и другие обряды) и образ жизни, при условии относительной автономности, независимости и самостоятельности.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Гражданство</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 Правовой статус существования в качестве гражданина национального государства или наднационального юридического сообщества (например, Европейского союза).</w:t>
      </w:r>
    </w:p>
    <w:p w:rsidR="007F7C17" w:rsidRPr="005E24CF" w:rsidRDefault="007F7C17" w:rsidP="007F7C17">
      <w:pPr>
        <w:rPr>
          <w:rFonts w:ascii="Times New Roman" w:hAnsi="Times New Roman" w:cs="Times New Roman"/>
        </w:rPr>
      </w:pPr>
      <w:r w:rsidRPr="005E24CF">
        <w:rPr>
          <w:rFonts w:ascii="Times New Roman" w:hAnsi="Times New Roman" w:cs="Times New Roman"/>
        </w:rPr>
        <w:t>б. Факт личного участия или отсутствия участия в этих сообществах. Термин «гражданство» в отличие от термина «активное участие» не предполагает определенного уровня участия.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Гражданский (Civic)</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Относится к любому сообществу, в котором существуют связи между людьми, которые находятся на уровне большем, чем уровень семьи, включая объединение с государством. «Гражданский» также относится к принципам, механизмам и процессам принятия решений, участию, правлению и законодательному урегулированию всего, что существует в этих сообществах.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Описание содержания доменов, субдоменов и ключевых понятий приводится ниже.</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Первый содержательный домен Гражданское общество и системы включает механизмы, системы и организации, которые заложены в основе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Второй домен Гражданские принципы относится к этическим основам гражданских обществ. Гражданское участие касается природы процессов и практики, которые определяют и служат связующим звеном с участием граждан в жизни их гражданских сообществ.</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Гражданская идентичность отражает персональное состояние личности, которая рассматривается агентом гражданского действия в связи с различными сообществами.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Вместе эти четыре домена описывают гражданское содержание, которое оценивается в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Существуют три субдомена гражданского общества и систем: граждане, государственные институты, гражданские институты.</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Граждане сфокусирован на гражданских взаимоотношениях между отдельными людьми и группами граждан и их сообществами. Аспекты субдомена включают знание и понимание роли, предназначенной (установленной, присваиваемой) и требуемой от граждан и группы в их гражданском обществе; прав, предназначенных (установленных, присваиваемых) и требуемых от граждан и групп в их гражданском обществе; ответственности, предназначенной (установленной, присваиваемой) и требуемой от граждан и групп в их гражданском обществе; возможности и способности граждан и групп поддержать происходящее в настоящее время развитие их гражданского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Государственные институты сфокусирован на тех институтах, которые осуществляют функции гражданского управления и принятия законодательства в интересах людей, которых они представляют, а также которым служат.</w:t>
      </w:r>
    </w:p>
    <w:p w:rsidR="007F7C17" w:rsidRPr="005E24CF" w:rsidRDefault="007F7C17" w:rsidP="007F7C17">
      <w:pPr>
        <w:rPr>
          <w:rFonts w:ascii="Times New Roman" w:hAnsi="Times New Roman" w:cs="Times New Roman"/>
        </w:rPr>
      </w:pPr>
      <w:r w:rsidRPr="005E24CF">
        <w:rPr>
          <w:rFonts w:ascii="Times New Roman" w:hAnsi="Times New Roman" w:cs="Times New Roman"/>
        </w:rPr>
        <w:t>Аспектами этого субдомена являются: законодательная власть/парламент; правительство; экономические структуры, механизмы и условия; надгосударственный/межгосударственный орган управления; судопроизводство (суды); правоохранительные органы; национальные силы обороны; бюрократия (государственные чиновники, гражданские и государственные службы); избирательные комиссии.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Гражданские институты сфокусирован на институтах, которые могут быть посредниками между гражданами и государственными институтами и позволяют гражданам активно выполнять свои роли в обществе.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Аспектами этого субдомена являются: религиозные институты; компании/корпорации; профсоюзы; политические партии; неправительственные организации; пропагандистские группы (например, группы давления, лобби, кампании, группы по особым интересам); традиционные средства массовой информации (например, газеты, телевидение, радио); новые общественные средства массовой информации (например, блоги, твиттер, текстовые послания); школы; организации культуры. </w:t>
      </w:r>
    </w:p>
    <w:p w:rsidR="007F7C17" w:rsidRPr="005E24CF" w:rsidRDefault="007F7C17" w:rsidP="007F7C17">
      <w:pPr>
        <w:rPr>
          <w:rFonts w:ascii="Times New Roman" w:hAnsi="Times New Roman" w:cs="Times New Roman"/>
        </w:rPr>
      </w:pPr>
      <w:r w:rsidRPr="005E24CF">
        <w:rPr>
          <w:rFonts w:ascii="Times New Roman" w:hAnsi="Times New Roman" w:cs="Times New Roman"/>
        </w:rPr>
        <w:t>Ключевыми понятиями вышеуказанных субдоменов являются: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Власть/власти. Вводятся вместе с концепцией, имеющей дело с природой и последствиями права или возможностей государственных органов или частных лиц принимать обязательные к исполнению решения от имени других, если эти другие требуют их принять.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Правила/законы. Вводятся вместе как явные и неявные рецепты поведения.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Конституция. Фундаментальные (основополагающие) правила и законы о принципах правления, а также национальных и субнациональных органах.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Правление. Действия и процессы ведения государственной политики и государственных дел.</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Принятие решения. Формальные и неформальные процессы, в которых решения принимаются внутри и между гражданскими и государственными институтами.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Переговоры, согласование (обсуждение условий). Процессы, которые лежат в основе принятий решений, а также использование и необходимость переговоров в качестве средства принятия решений.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Подотчетность (ответственность). Требование представителей отвечать за исполнение своих обязанностей и использование власти перед теми, кого они представляют. Подотчетность предполагает, что представители способны нести ответственность за свои неудачи и принимать меры для их устранения.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Демократия. Исследование ICCS использует определение, что демократия - это власть народа. Это определение относится как к демократии, так и к системе правления и к принципам свободы, равенства и чувства сообщности, которые поддерживают демократические системы и гарантируют уважение и содействие правам человека. </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Суверенитет. Право каждого отдельного государства применять собственную власть (силу) в принятии решений, касающихся этого государства, и признание, что эта власть поддерживается деятельностью и жизнеспособностью международных организаций, соглашений и договоров.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Государственное строительство. Процесс развития формы единого чувства национальной идентичности с целью создания долгосрочной гармонии и стабильности. Государственное строительство - это динамический непрерывный процесс.</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Право голоса/голосование. Вводятся вместе, эти понятия относятся к правам, ответственности и ожиданиям (надеждам) людей от формального и неформального голосования. Эти понятия также относятся к вопросам, связанным с голосованием и процессами голосования, такими как обязательное и необязательное голосование, тайное голосование.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Экономика. Система, регулирующая производство, распределение и потребление товаров, включая индустриальное (промышленное) регулирование, торговлю, налогообложение, государственные расходы, в том числе социальное обеспечение.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Государство всеобщего благосостояния (социальное государство). Обеспечение правительством социальной и экономической безопасности людей через поддержание охраны здоровья, пенсии и социальные выплаты и пособия.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Договоры. Обязательные соглашения по международному праву, вступившие в силу через правомочные органы, такие как государство или международные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Устойчивое развитие. Развитие, которое удовлетворяет потребности настоящего времени без ущерба будущему поколению удовлетворять их собственные потребности. Факторы, которые могут быть рассмотрены по термину «устойчивое развитие», включают защиту окружающей среды, экономическое развитие, социальное равенство, социальную справедливость.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Глобализация. Увеличение международной динамики перемещения товаров, денег, информации и людей; развитие технологий, организаций, правовых систем и инфраструктур, которые способствуют этому перемещению. Определение не является утверждением уверенности достоинств глобализации.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Разногласие. В демократических обществах разногласие (расхождение во взглядах) является центральным понятием, позволяющим выступать в оппозиции, держаться в стороне или выражать другое несогласие.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Содержательный домен Гражданские принципы сфокусирован на этических основах гражданских обществ. Домен состоит из трех субдоменов: справедливость, свобода, чувство общности.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Справедливость сфокусирован на принципе, что все люди имеют право на справедливое и честное отношение к ним и что защита и содействие продвижению этой справедливости являются важным достижением мира, гармонии и продуктивности в и среди сообществ. Принцип справедливости происходит из понятия равенства – что все люди рождаются равными в их достоинстве и правах.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Свобода сфокусирован на понятии, что все люди должны обладать свободой вероисповедания, выражения мыслей, свободой от страха, свободой, которая отчетливо выражена во Всеобщей декларации прав человека (ООН, 1948). Общества несут ответственность за активную защиту свободы ее членов и поддерживают защиту свободы во всех сообществах, включая свои собственные.</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Чувство общности относится к чувству принадлежности и объединения в обществе и сфокусирован на коллективной ответственности и общем виденьи, которое существует среди отдельных личностей и сообществ внутри общества. Если сильное чувство объединения существует между людьми, активно принимающими во внимание и понимающими разнообразие (несхожесть) отдельных личностей и сообществ, то это свидетельствует, что общество демонстрирует свою ответственность за гармоничное развитие. Это подтверждает (согласно этому субдомену), что проявление чувства сообщества различно среди обществ, что может существовать напряжение внутри обществ между требованием социальной сплоченности и существующим разнообразием взглядов и действий, и разрешение (снятие) этой напряженности является областью проведения дебатов (обсуждения) во многих обществах.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Ключевые понятия вышеуказанных субдоменов.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Забота об общей пользе. Понятие связано с тем, что конечная цель гражданских действий и действий сообщества направлена на создание условий для всех членов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Права человека. Это определение соответствует понятию, выраженному во Всеобщей декларации прав человека (ООН, 1948).</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Сочувствие (сопереживание). Разумно или эмоционально принимать (проявлять) участие относительно других людей.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Уважение. Понятие того, что все люди ценны только потому, что они люди.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Социальная справедливость. Справедливое распределение благ.</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Равенство. Понятие того, что все люди родились с равными правами и с чувством достоинства независимо от их личных качеств (таких как пол, раса, религия).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Содержательный домен Гражданское участие относится к проявлению действий отдельных личностей в сообществе. Уровень участия простирается от знания через участие к влиянию. Три субдомена гражданского участия: принятие решений, влияние, участие в сообществе.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Принятие решений сфокусирован на активном участии, которое дает конкретные результаты применения политики или практики относительно отдельных лиц сообщества или групп внутри этого сообщества. Аспектами этого субдомена являются: участие в организованном управлении, голосование.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Влияние сфокусирован на действиях, нацеленных на информирование и внедрение любой из политик, практик, направленных на решение существующих проблем. Аспектами этого субдомена являются: участие в общественных дебатах, участие в демонстрациях по общественной поддержке или протесту, участие в разработке политики, разработка предложений по осуществлению действий или защите (пропаганде), выборочная покупательская потребность в продуктах в соответствии с этической верой относительно того, каким образом эти продукты были произведены (этическая сфера потребления/этическое потребление), коррупция.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Участие в сообществе сфокусирован на участии (с первоначальным фокусом на усилении связи с сообществом, а в конце с принесением пользы этому сообществу). Аспекты этого субдомена: добровольчество, участие в организациях, быть информированным.</w:t>
      </w:r>
    </w:p>
    <w:p w:rsidR="007F7C17" w:rsidRPr="005E24CF" w:rsidRDefault="007F7C17" w:rsidP="007F7C17">
      <w:pPr>
        <w:rPr>
          <w:rFonts w:ascii="Times New Roman" w:hAnsi="Times New Roman" w:cs="Times New Roman"/>
        </w:rPr>
      </w:pPr>
      <w:r w:rsidRPr="005E24CF">
        <w:rPr>
          <w:rFonts w:ascii="Times New Roman" w:hAnsi="Times New Roman" w:cs="Times New Roman"/>
        </w:rPr>
        <w:t>Ключевые понятия вышеуказанных субдоменов.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Гражданское вовлечение. Понятие того, что гражданскому сообществу выгодно активное вовлечение граждан и что обязанность (долг) гражданского сообщества - способствовать праву активного гражданства (гражданственности), а долг граждан - активно участвовать в гражданских сообществах.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Гражданская самоэффективность. Собственное мнение людей о своих способностях осуществлять действия, которыми они будут влиять на их гражданские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Сотрудничество. Понятие того, что сообществам выгодно, когда большинство их членов действуют вместе в достижении общих целей данного сообщества. (Это определение допускает несогласие внутри сообщества о наилучших способах достижения целей.)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Переговоры/принятие решения. Понятие того, что мирное принятие решения по различным вопросам является важным для благосостояния сообщества, и что переговоры являются наилучшей попыткой прийти к общему решению.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Участие (деятельность). Понятие о том, что граждане нуждаются во внимании к их вопросам и информации в их сообществах для их эффективного участия.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Содержательный домен Гражданская идентичность включает гражданские роли отдельных граждан и их понимание, восприятие этих ролей. Индивидуальная гражданская идентичность четко связана с </w:t>
      </w:r>
      <w:r w:rsidRPr="005E24CF">
        <w:rPr>
          <w:rFonts w:ascii="Times New Roman" w:hAnsi="Times New Roman" w:cs="Times New Roman"/>
        </w:rPr>
        <w:lastRenderedPageBreak/>
        <w:t>рядом личных и гражданских взаимоотношений. Содержательный домен Гражданская идентичность включает два субдомена: гражданский имидж, гражданское соединение (связь).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Субдомен Гражданский имидж относится к индивидуальному опыту в каждом гражданском сообществе. Гражданский имидж сфокусирован на индивидуальных гражданских ценностях и ролях. </w:t>
      </w:r>
    </w:p>
    <w:p w:rsidR="007F7C17" w:rsidRPr="005E24CF" w:rsidRDefault="007F7C17" w:rsidP="007F7C17">
      <w:pPr>
        <w:rPr>
          <w:rFonts w:ascii="Times New Roman" w:hAnsi="Times New Roman" w:cs="Times New Roman"/>
        </w:rPr>
      </w:pPr>
      <w:r w:rsidRPr="005E24CF">
        <w:rPr>
          <w:rFonts w:ascii="Times New Roman" w:hAnsi="Times New Roman" w:cs="Times New Roman"/>
        </w:rPr>
        <w:t>Субдомен Гражданская связь относится к чувству отдельного человека, которое касается его связи с разными гражданскими сообществами и с разными гражданскими ролями при индивидуальной игре внутри каждого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Гражданская связь также включает доверие личности и толерантность относительно гражданских идей и действий на различных уровнях внутри и между сообществами, и их признание и понимание действий по ряду гражданских ценностей и доверие различных сообществ членам своих сообществ.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Ключевые понятия вышеуказанных субдоменов.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Гражданское самоопределение. Ощущение отдельным индивидуумом себя как гражданина. Это включает чувство человека к сообществу, к которому он принадлежит, и его способность отождествляться с природой и параметрами своей гражданской роли в сообществе.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Разнообразие. Чувство человека к различным ролям и возможностям, которые он имеет в и среди разных сообществ. Включено в эту концепцию понимание, что представляет собой роль любого человека, и есть ли возможность ее изменить, и как это зависит от связи каждой отдельной личности с сообществом.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Патриотизм. Любовь и преданность своей стране, которые поддерживают желание действовать на благо своей страны.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Национализм. Политизация патриотизма на основании принципов и программ, основанных на предпосылках национальной идентичности о ее превосходстве над другими социальными и политическими принципами.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Гражданские ценности. Главное этическое и нравственное доверие человека его гражданскому сообществу и его роли гражданина в этом сообществе.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Эмоционально-поведенческий домен «Отношения»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Эмоционально-поведенческий домен Отношения относится к пониманию и оцениванию соответствующих идей, личностей, предметов, событий и/или взаимоотношений. Различные типы отношений могут быть классифицированы в зависимости от их первоначального положения в четырех содержательных областях: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учащихся к гражданскому обществу и системам.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учащихся к гражданским принципам.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учащихся к гражданскому участию.</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учащихся к гражданской идентичности.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Следующие переменные, отражающие отношение учащихся к гражданскому обществу и системам, будут измерены в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Понимание учащимися «правильного» гражданства.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Доверие институтам.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к влиянию религии на общество.</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Конструкция «понимание учащимися «правильного» гражданства» отражает представления учащихся относительно «хорошего гражданства» и в основном относится к содержательному домену 1 (Гражданское общество и системы), но также может быть и в содержательном домене 2 (Гражданские принципы). </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Вопросы о важности определенного поведения ради «хорошего гражданства» были включены в первое исследование IEA по гражданскому образованию в 1971 году (Торней и др.,1975). В CIVED задавался вопрос учащихся об их оценке важности определенного типа поведения ради того, чтобы быть хорошим гражданином (Торней-Пурта и др., 2001, стр. 77). Исследование ICCS-2009 включило так же вопрос о «правильном» гражданстве.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Предполагается данный измеритель включить в понятие «гражданская ответственность».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Конструкция «доверие институтам» отражает чувство доверия учащихся к различным государственным гражданским институтам в обществе и в основном относится к содержательному домену 1 (Гражданское общество и системы).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Религия иногда рассматривается как важный катализатор гражданского участия (Верба, Шлозман и Бреди, 1995). В исследовании ICCS-2009 использовался вопрос для оценки отношения учащихся к религии. Исследование отношения молодежи к религии является важным для такого многоконфессионального государства, как Российская Федерация.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Следующие конструкции отражают отношение учащихся к гражданским принципам: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учащихся к демократическим ценностям.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к гендерным правам.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к правам этнических/расовых групп.</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Отношение к правам иммигрантов.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Конструкция «отношение учащихся к демократическим ценностям» отражает доверие учащихся демократии и в основном относится к содержательному домену 2 (Гражданские принципы). В исследовании IEA CIVED-1999 учащихся опрашивали, что «хорошо или плохо для демократии». Исследование ICCS-2009 использовало вопросы о том, согласны ли учащиеся с тем, каким общество должно быть. В исследовании 2014 года вопросы будут касаться прямого отношения учащихся к трем ключевым аспектам этой конструкции: равенству, свободе и чувству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Предлагается ввести в исследование новые дополнительные структуры, отражающие отношение к гражданским принципам:</w:t>
      </w:r>
    </w:p>
    <w:p w:rsidR="007F7C17" w:rsidRPr="005E24CF" w:rsidRDefault="007F7C17" w:rsidP="007F7C17">
      <w:pPr>
        <w:rPr>
          <w:rFonts w:ascii="Times New Roman" w:hAnsi="Times New Roman" w:cs="Times New Roman"/>
        </w:rPr>
      </w:pPr>
      <w:r w:rsidRPr="005E24CF">
        <w:rPr>
          <w:rFonts w:ascii="Times New Roman" w:hAnsi="Times New Roman" w:cs="Times New Roman"/>
        </w:rPr>
        <w:t>Экологическая стабильность (Устойчивость окружающей среды): понимание учащимися важности устойчивости окружающей среды для будущего развития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Экологическая стабильность (Устойчивость окружающей среды): понимание (знание) учащимися экологических вопросов.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Социальное взаимодействие в школе: выражение учащимися чувства сопереживания к другим ученикам в классе.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Конструкция «отношение учащихся к гражданскому участию» отражает отношение учащихся к гражданским принципам через понимание сути политической внутренней силы, самоэффективности гражданства, ценности (значения) участия учащихся в жизни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Конструкция «политическая внутренняя сила» отражает самооценку учащихся относительно политической вовлеченности. Расширенный концепт «Политическая сила» играет важную роль в изучении политического поведения и политической социализации. Политическая сила – это «чувство того, что политические и социальные изменения возможны и что отдельные граждане могут принимать участие в создании этих изменений» (Кампбелл, Гурин и Миллер, 1954, стр. 187). Вопросы, использованные для измерения политической силы, могут быть исследованы по двум измерениям: внутренняя сила может быть определена как личная уверенность в своей способности понимать политику и политически действовать, в то время как внешняя сила представляет собой доверие отдельных людей к ответственности политической системы (см. Балч, 1974, Конверс, 1972).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Конструкция «самоэффективность гражданства» отражает уверенность учащихся в том, что своими действиями и поступками они проявляют активное гражданство. Это «мнение учащегося о способностях в организации и выполнении действий, требующих достижения определенных результатов» (Бандура, 1986, стр. 391), которое предполагает сильное влияние на индивидуальный выбор, усилия, настойчивость и эмоции, имеющие отношение к достижению целей. Понятие самоэффективность констатирует важный элемент социальной когнитивной теории Бандура (1993) о процессе обучения, в котором обучающиеся руководствуются их собственным обучением. Отличие между самоопределением относительно политического участия (политическая внутренняя сила) и самоэффективностью гражданства заключается в том, что внутренняя политическая сила измеряется глобальными положениями, касающимися основных способностей учащихся политически действовать, а самоэффективность гражданства ставит задачи, касающиеся самоопределения учащихся в выборе специфических задач в области гражданского участия.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Конструкция «ценность (значение) участия учащихся в жизни школы» отражает уверенность учащихся в том, что полезно принимать активное участие в жизни школы. Подростки не могут голосовать или руководить, как взрослые, но они могут попробовать, будучи учащимися, определить, что значит власть, которая должна влиять на процессы руководства в школе (Бандура, 1997, стр. 491).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Конструкция «отношение учащихся к гражданской идентичности» отражает отношение учащихся к гражданской идентичности через интерес к политическим событиям и социальным проблемам и отношение к своей стране. В первое исследование IEA по гражданскому образованию было включено измерение заинтересованности в общественном телевидении, которое вызывает позитивное влияние на гражданские знания и гражданское участие (Торней и др., 1975). Пункт о политической заинтересованности был использован в CIVED-1999 (Торней-Пурта и др., 2001). Результаты CIVED-1999 также показали интерес к политике как позитивный индикатор гражданских знаний (Амадео и др., 2002). В ICCS-2009 использовались вопросы, изучающие интерес учащихся к различным политическим и социальным вопросам. Результаты показали, что учащиеся проявляют большой интерес к социальным и политическим проблемам внутри страны, чем к международным политическим событиям (Шульц и др., 2010).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Конструкция «отношение к своей стране» отражает отношение учащихся к абстрактному понятию «государство». Различают разные формы национальной принадлежности (символическую, конструктивную, некритикуемый (принимаемый без критики) патриотизм и национализм), которые отличаются от чувства национальной идентичности.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Эмоционально-поведенческий домен Поведенческие намерения (стремления) относится к стремлениям учащихся в их будущих действиях. Этот эмоционально-поведенческий домен, включенный в анкету ученических восприятий, требует включения вопросов, которые опрашивают </w:t>
      </w:r>
      <w:r w:rsidRPr="005E24CF">
        <w:rPr>
          <w:rFonts w:ascii="Times New Roman" w:hAnsi="Times New Roman" w:cs="Times New Roman"/>
        </w:rPr>
        <w:lastRenderedPageBreak/>
        <w:t xml:space="preserve">учащихся об их стремлениях к гражданской деятельности в недалеком будущем или когда они станут взрослыми.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Одним из наиболее важных аспектов, измеряющих поведенческие стремления в области гражданского образования, является политическое участие. Оно может быть определено как «деятельность, которая имеет цель и действие влияющего руководства,  как прямо действующего на внедрение в общественную политику, так и непрямо влияющего на отбор людей, которые осуществляют эту политику» (Верба, Шлозман и Бреди, 1995, стр. 38).</w:t>
      </w:r>
    </w:p>
    <w:p w:rsidR="007F7C17" w:rsidRPr="005E24CF" w:rsidRDefault="007F7C17" w:rsidP="007F7C17">
      <w:pPr>
        <w:rPr>
          <w:rFonts w:ascii="Times New Roman" w:hAnsi="Times New Roman" w:cs="Times New Roman"/>
        </w:rPr>
      </w:pPr>
      <w:r w:rsidRPr="005E24CF">
        <w:rPr>
          <w:rFonts w:ascii="Times New Roman" w:hAnsi="Times New Roman" w:cs="Times New Roman"/>
        </w:rPr>
        <w:t>Школьники должны отличать «традиционные» (голосование, управление) от «нетрадиционных» видов деятельности (кампании, протестная деятельность). Они также должны отличать законные от незаконных форм поведения. Школьники должны понимать сущность трех факторов, предполагающих политическое участие: а) ресурсы, дающие возможность людям участвовать (время, знания); б) психологическая составляющая (интерес, действие); в) «пополнение социальных сетей», которое помогает людям включиться в политику (включая социальное движение, церковь, группы людей и политические партии).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Исследование 2014 года будет включать вопрос с 12 пунктами, измеряющими ожидаемое участие (голосование, активную, традиционную, нетрадиционную и протестную деятельности), в том числе такие, как: готовность к участию в формах гражданского протеста; поведенческие стремления, касающиеся будущего политического участия, когда школьники станут взрослыми; поведенческие стремления, касающиеся будущего политического участия в неформальной гражданской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Хотя Поведенческие стремления относятся к содержательному домену Гражданское участие, но они связаны и с другими содержательными доменами. Готовность участвовать в формах гражданского протеста также относится к содержательному домену Гражданские принципы; поведенческие стремления, касающиеся будущего политического участия, - к содержательному домену Гражданское общество и системы; поведенческие стремления, связанные с будущим участием в неформальных гражданских акциях, - к содержательному домену Гражданская идентичность.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ICCS-2014 будет использоваться вопрос с девятью пунктами, которые отражают ожидание учащимися их будущей вовлеченности в протестные акции (например, сбор петиций, участие в протестных маршах). Пункты относятся к двум различным измерениям по протестному поведению - законному и незаконному.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ICCS-2014 типы поведенческих намерений, касающиеся будущего политического участия, будут измеряться вопросом с семью главными и двумя дополнительными пунктами, отражающими две различные конструкции (участие в голосовании, участие в политических мероприятиях).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Когнитивный домен «Знания»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Знания отражают информацию по гражданским вопросам, которую учащиеся используют, когда имеют дело с более сложными когнитивными задачами, способствующими формированию их гражданских чувств. Предполагается, что учащиеся вспомнят и осознают определения, описание и ключевые свойства понятий и содержания граждановедческого образования и проиллюстрируют их примерами. Ожидается, что учащиеся смогут продемонстрировать умение определять, давать характеристику (идентифицировать положение, которое определяет понятия и содержание граждановедческого образования); изображать, описывать (идентифицировать положение, которое изображают ключевые характеристики понятий и содержания граждановедческого образования); иллюстрировать примерами (идентифицировать примеры, которые поддерживают и вносят ясность или уточняют положения, связанные с понятиями и содержанием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Когнитивный домен «Рассуждение и применение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Рассуждение и применение (знаний) отражает способы, которыми учащиеся используют гражданскую информацию для выбора решения. Домен включает, например, использование знаний по принятию решений по конкретным привычным ситуациям; выбор и усвоение знаний и понимание множества понятий; оценивание возможных и предписанных акций; предоставление рекомендаций для разрешения и проведения акций. Ожидается, что учащиеся смогут продемонстрировать умение использовать Интернет-информацию (идентифицировать положение об информации, представленной в текстовой, графической и/или табулированной форме, что формирует чувство информированности по гражданским понятиям); относиться (использовать ключевые определяющие аспекты гражданских понятий для объяснения или признания того, как пример иллюстрирует понятие); подтверждать (использовать свидетельства и гражданские понятия для создания или признания разумного аргумента для подтверждения точки зрения); объединять, составлять целое (идентифицировать связи между различными понятиями по всем темам и по всем содержательным доменам граждановедческого образования); обобщать (идентифицировать гражданские концептуальные принципы, подтверждающие специфические примеры и объясняющие, как те могут быть применены в других гражданских контекстах); оценивать (идентифицировать решения по вопросам пользы и вреда альтернативных точек зрения и подходов к гражданским понятиям и акциям); предлагать решения (идентифицировать порядок действий, а также что может быть использовано для смягчения гражданских проблем, выраженных конфликтами, напряженностью и/или неразрешенными или спорными идеями); выстраивать гипотезу (прогнозирование и поддержка с доказательствами действий и результатов гражданской политики, стратегии и/или действий).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1.1.1.7. Способы сбора, обработки и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Высокий уровень участия и сотрудничества школ является решающим для успешного проведения исследования. Как только школы согласятся на участие в исследовании, национальные центры должны определить контактное лицо в каждой школе, которое будет отвечать за подготовительную работу, так называемого школьного координатора. Соответственно руководство для школьного координатора обозначит деятельность ответственного за подготовку списков учащихся и учителей, которые могут принять участие в тестировании, а также лиц, принимающих участие в тестировании и анкетировании школьной администрации. Анкетирование учителей и руководителей образовательных организаций будет тоже проводиться под руководством школьных координаторов, и кроме того, должны быть использованы соответствующие процедуры для обеспечения высокого уровня качества ответов и последующих действий при неполучении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Тесты и анкеты учащихся будут введены через так называемого тест-администратора, который является лицом, проводящим тестирование. Рекомендуется национальным координаторам использовать посторонних, хорошо подготовленных тест-администраторов, но могут быть привлечены учителя из данной школы, при условии, что они не обучают тестируемых школьников. Тест-администраторы должны детально следовать инструкциям и четко придерживаться по времени прописанного сценария для обеспечения единых условий для всех школ и стран. Руководство для тест-администраторов детально обозначит все процедуры: от получения учащимися тестов и анкет до возвращения их в национальные центры.</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Основные задачи Исполнителя, представляющего в данном исследовании Национальный координационный центр, касающиеся сбора данных, относятся к (но не ограничиваются):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Подготовке и проведению разъяснительной работы и созданию соответствующих материалов в целях привлечения к максимальному участию; сотрудничеству с местными средствами массовой информации, профсоюзами и другими организациями, если это требуется.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Набору персонала в каждой выбранной школе, а также школьного координатора, которые будут заняты сбором и записью информации о целевых группах в школе, распространением информации в школе, организацией ученического тестирования и оказанием помощи в раздаче и сборе школьного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Проведению обучения школьных координаторов по определению целевых групп и их исключений, процедуре подготовки списков, проведению анкетирования и сохранению конфиденциальности по ответам респондентов.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Проведению обучения тест-администраторов.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Координированию и контролированию подготовки, отправления и получения материалов по исследованию в и из школы и обеспечению того, чтобы процедуры поведения тестирования и анкетирования были правильно поняты и реализованы школьными координаторами.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Подготовке отчетности по развитию процесса по сбору данных, возникающим препятствиям (проблемам), контакту на регулярной основе с международным персоналом управления исследованием.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Контролю за развитием процесса сбора данных и при необходимости инициированию соответствующих последующих мер.</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Стандарты по контролю качества, требуемые Международной ассоциацией по оценке учебных достижений учащихся (IEA), должны применяться на всех этапах исследования. В том числе и сбор данных в пробном анализе 2014 г. не является исключением. Как и в исследовании ICCS-2009, национальные центры должны использовать мониторинг качества процедур для обеспечения наивысшего уровня качества во время проведения пробного исследования. После сбора данных и в пробном анализе, и в основном исследовании национальные центры также должны будут заполнить и предоставить стандартизированную анкету мероприятий, которая отображает, как сбор данных происходил на национальном уровне.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Процедуры сбора данных во всех странах-участницах будут контролироваться международными наблюдателями (ISO), которые независимы и нанимаются IEA. Как и в других исследованиях IEA, международный мониторинг качества будет включать посещение национальных центров, занятий по подготовке школьных координаторов (где их организуют центры национальных координаторов) и тест-администраторов, а также посещение 15 выбранных школ. Во время этих школьных визитов ISO (наблюдатели) наблюдают (но не вмешиваются) за тем, как проводится тестирование, ведут запись информации по проведенным процедурам и сами опрашивают школьных координаторов. ISO будут проверять инструментарий и руководства, используемые в школах, и представят письменный отчет о собранной информации в Секретариат IEA.</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Основные задачи центра национального координирования, касающиеся обеспечения качества сбора данных, относятся к (но не ограничиваются):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Предоставлению и обеспечению контроля качества на протяжении всего исследования через мониторинг, верификацию, отчеты по мероприятиям (не ограничиваясь только этапом сбора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Выдвижению двух кандидатур национальных специалистов, способных и желающих выполнить роль международного наблюдателя ISO.</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Установлению взаимодействия с ISO во время основного исследования для предоставления требуемых материалов, графиков проведения и оказания помощи школам, если это необходимо.</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Созданию и применению национальной программы гарантии качества исследования, основанной на руководстве и рекомендациях консорциума.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Процедуры по обработке полученных данных, похожие на те, что использовались в предыдущих исследованиях, должны быть применены национальными центрами в пробном анализе 2014 г. и в исследовании ICCS-2016 в соответствии с общим национальным форматом. Программное обеспечение управления данными будет предоставлено IEA DPC через специальные руководства и тренинги и основано на процессах и программном обеспечении, используемом в других крупномасштабных исследованиях, как, например, TIMSS, PIRLS и ICILS. Страна в дальнейшем будет отвечать за кодирование (основанное на ILO ISCO 08 и проверенное на исследовании ICILS), как и за скоринг вопросов с открытыми ответами. Достоверность скоринговых процедур этих тестовых вопросов будет контролироваться через анализ данных повторного скоринга ответов случайного отбора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Файлы с данными и вместе с соответствующей информацией и документацией будут представлены в DPC для обработки, проверки, сопоставления и первоначальной верификации (оценивания). После проверки и обработки DPC предоставит данные для всех привлеченных к исследованию аналитиков из ACER, LPS и IEA. После обмена информацией с национальными центрами и общей правки IEA DPC предоставит консорциуму данные для анализа. Страна сможет получить файлы с данными, касающимися ее образовательной системы. Процедура чистки (проверки) будет применена и в пробном анализе 2014 г., и в основном тестировании ICCS-2016.</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Основные задачи центра национального координирования, касающиеся обработки данных, относятся к (но не ограничиваются):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Предоставлению аппаратного/программного обеспечения, необходимого оборудования, других ресурсов и материалов для работы по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Взаимодействию с сотрудниками и подрядчиками (заказчиками) по обработке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Заполнению и верификации национальной адаптационной формы (NAF).</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Организации и контролю за сбором данных (введением данных), кодированием и скорингом (подсчетом), включая принятие на работу и обучение счетчиков и кодировщиков (или других соответствующих услуг, предлагаемых субподрядчиками обследования).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Проведению проверки достоверности данных инструментария для исследования в соответствии с руководствами и спецификациями консорциума (международного персонала по проведению исследования).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Организации пересылки (отправки) выборки, административных файлов и файлов, касающихся инструментария, в IEA DPC</w:t>
      </w:r>
    </w:p>
    <w:p w:rsidR="007F7C17" w:rsidRPr="005E24CF" w:rsidRDefault="007F7C17" w:rsidP="007F7C17">
      <w:pPr>
        <w:rPr>
          <w:rFonts w:ascii="Times New Roman" w:hAnsi="Times New Roman" w:cs="Times New Roman"/>
        </w:rPr>
      </w:pPr>
      <w:r w:rsidRPr="005E24CF">
        <w:rPr>
          <w:rFonts w:ascii="Times New Roman" w:hAnsi="Times New Roman" w:cs="Times New Roman"/>
        </w:rPr>
        <w:t>Своевременному реагированию на запросы консорциума.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Проведению национального обзора и анализа, как с целью проверки данных целей, так и для подготовки отчета.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Участию в обзоре и утверждении результатов, полученных из данных (исследования), что наиболее важно для международного отчета(ов).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Сравнение выборок будет произведено компьютерами через IEA DPC и добавлено в окончательную международную базу данных. В целях обеспечения оценки разброса комплексной выборки, проведенной в исследовании ICCS-2014, будет использоваться метод Jackknife Repeated Replication (JRR или JK2), известный в России как метод сбалансированных многократных репликаций. Оценивание будет проведено по итогам пробного анализа 2014 г., но полностью реализовано после основного исследования ICCS- 2016.</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Результаты знаниевого теста должны быть проанализированы и смоделированы при использовании Item Response Theory (IRT), однопараметровой модели (Rasch and Partial Credit Model for constructed-response item). Процесс калибровки (подстройки инструментария) будет осуществляться на основе международного образца калибровки, используя равное количество учащихся на каждую страну, а также похожую подвыборку для учителей и школ. Международные параметры, полученные из этой калибровки, будут использоваться для масштабирования национальных данных. Масштабирование будет осуществляться через DPC при содействии ACER. Оценивание знаниевого теста будет получено в виде набора возможных значений после моделирования условий и популяционного моделирования, с тем чтобы можно было оценить погрешности и получить объективную оценку скрытой корреляции. Оценивание по граждановедческим знаниям должно быть представлено в виде шкалы, установленной для исследования ICCS-2014, которая будет определяться как имеющая в среднем 500 единиц измерения и со стандартным отклонением 100 для равных национальных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Основной технологией по доработке инструментария после пробного исследования 2014 г. будет Panelling - командный подход в работе по пересмотру оцениваемого материала. Это надежный механизм строгого контроля качества, применяемого в разработке оцениваемого материала. Panelling опирается на признание важности многоаспектного анализа, подвергая материал рассмотрению с нескольких точек зрения. Процесс Panelling представляет собой работу маленьких групп (от 3 до 6 человек) разработчиков, которые совместно рассматривают материал, разработанный одним или несколькими из них, с целью принятия, изменения или отклонения материала для его дальнейшего развития. Это надежный процесс обсуждения, цель которого увидеть, какие элементы однозначно выполняют свою функцию и могут выдержать все нагрузки. Перед панельной сессией материал распределяется между членами дискуссии, поэтому у них есть время рассмотреть вопросы с позиции тестируемых. Они исследуют материал детально и представляют решения, которые им кажется наиболее эффективными. Все части материала изучаются (рассматриваются) в деталях.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Материал оценивается по следующим критериям: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Обоснованность (пригодность, аргументированность) содержания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 материал соотносится с тестовой спецификацией?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Создаются ли тестовые вопросы?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Создаются ли вопросы, относящиеся к сути побуждения или они сосредоточены на тривиальной (незначительной, ненаучной) стороне вопроса?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 этот материал выдержит общественную проверку правильности результатов (включая всех заинтересованных лиц и широкую общественность)?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Ясность и контекст</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понятно? Недвусмысленно? Ясно?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Материал интересен? Он стоит затраченного труда и времени? Он важен?</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Он самостоятельный? Или он предполагает наличие других предварительных знаний, и если да, то каких?</w:t>
      </w:r>
    </w:p>
    <w:p w:rsidR="007F7C17" w:rsidRPr="005E24CF" w:rsidRDefault="007F7C17" w:rsidP="007F7C17">
      <w:pPr>
        <w:rPr>
          <w:rFonts w:ascii="Times New Roman" w:hAnsi="Times New Roman" w:cs="Times New Roman"/>
        </w:rPr>
      </w:pPr>
      <w:r w:rsidRPr="005E24CF">
        <w:rPr>
          <w:rFonts w:ascii="Times New Roman" w:hAnsi="Times New Roman" w:cs="Times New Roman"/>
        </w:rPr>
        <w:t>Является ли нагрузка на чтение минимальной?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Есть ли «уловки» в вопросах, которые должны быть удалены?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блок включает более одного вопроса, есть ли взаимосвязь между вопросами? Например, дает ли один вопрос ключ к другому? Если бы был другой порядок вопросов в блоке, была бы разница? Если ответ по одному из пунктов неправильный, это повлияет на возможные ответы на другие вопросы в блоке?</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Формат</w:t>
      </w:r>
    </w:p>
    <w:p w:rsidR="007F7C17" w:rsidRPr="005E24CF" w:rsidRDefault="007F7C17" w:rsidP="007F7C17">
      <w:pPr>
        <w:rPr>
          <w:rFonts w:ascii="Times New Roman" w:hAnsi="Times New Roman" w:cs="Times New Roman"/>
        </w:rPr>
      </w:pPr>
      <w:r w:rsidRPr="005E24CF">
        <w:rPr>
          <w:rFonts w:ascii="Times New Roman" w:hAnsi="Times New Roman" w:cs="Times New Roman"/>
        </w:rPr>
        <w:t>Является ли предлагаемый формат наиболее подходящим?</w:t>
      </w:r>
    </w:p>
    <w:p w:rsidR="007F7C17" w:rsidRPr="005E24CF" w:rsidRDefault="007F7C17" w:rsidP="007F7C17">
      <w:pPr>
        <w:rPr>
          <w:rFonts w:ascii="Times New Roman" w:hAnsi="Times New Roman" w:cs="Times New Roman"/>
        </w:rPr>
      </w:pPr>
      <w:r w:rsidRPr="005E24CF">
        <w:rPr>
          <w:rFonts w:ascii="Times New Roman" w:hAnsi="Times New Roman" w:cs="Times New Roman"/>
        </w:rPr>
        <w:t>Являются ли ключи (правильный ответ на вопрос с выбором ответа из нескольких возможных) бесспорно правильными?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Являются ли дистракторы правдоподобными (неправильная опция в вопросе с выбором ответа из нескольких возможных), но бесспорно неправильными?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Тестируемый</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 тестируемый поймет этот материал? Для ответа на данный вопрос, участники панелинга должны представлять себе познавательный, культурный и шаблонный формат, требуемый от вопросов с точки зрения тестируемого.</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должном ли уровне создан материал, как с точки зрения уровня способностей, так и с позиции возраста или года обучения тестируемого?</w:t>
      </w:r>
    </w:p>
    <w:p w:rsidR="007F7C17" w:rsidRPr="005E24CF" w:rsidRDefault="007F7C17" w:rsidP="007F7C17">
      <w:pPr>
        <w:rPr>
          <w:rFonts w:ascii="Times New Roman" w:hAnsi="Times New Roman" w:cs="Times New Roman"/>
        </w:rPr>
      </w:pPr>
      <w:r w:rsidRPr="005E24CF">
        <w:rPr>
          <w:rFonts w:ascii="Times New Roman" w:hAnsi="Times New Roman" w:cs="Times New Roman"/>
        </w:rPr>
        <w:t>Есть ли существенные нарушения каких-либо этических, культурных и других чувств?</w:t>
      </w:r>
    </w:p>
    <w:p w:rsidR="007F7C17" w:rsidRPr="005E24CF" w:rsidRDefault="007F7C17" w:rsidP="007F7C17">
      <w:pPr>
        <w:rPr>
          <w:rFonts w:ascii="Times New Roman" w:hAnsi="Times New Roman" w:cs="Times New Roman"/>
        </w:rPr>
      </w:pPr>
      <w:r w:rsidRPr="005E24CF">
        <w:rPr>
          <w:rFonts w:ascii="Times New Roman" w:hAnsi="Times New Roman" w:cs="Times New Roman"/>
        </w:rPr>
        <w:t>Есть ли искажения, то есть вероятность того, что что-то будет легче или труднее для определенной целевой подгруппы по причинам, не связанным со способностями?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Есть ли ясность того, что представляет собой ответ на вопрос? Будет ли тестируемый точно знать (понимать), что у него спрашивают?</w:t>
      </w:r>
    </w:p>
    <w:p w:rsidR="007F7C17" w:rsidRPr="005E24CF" w:rsidRDefault="007F7C17" w:rsidP="007F7C17">
      <w:pPr>
        <w:rPr>
          <w:rFonts w:ascii="Times New Roman" w:hAnsi="Times New Roman" w:cs="Times New Roman"/>
        </w:rPr>
      </w:pPr>
      <w:r w:rsidRPr="005E24CF">
        <w:rPr>
          <w:rFonts w:ascii="Times New Roman" w:hAnsi="Times New Roman" w:cs="Times New Roman"/>
        </w:rPr>
        <w:t>Скоринг (подсчет, обсчет)</w:t>
      </w:r>
    </w:p>
    <w:p w:rsidR="007F7C17" w:rsidRPr="005E24CF" w:rsidRDefault="007F7C17" w:rsidP="007F7C17">
      <w:pPr>
        <w:rPr>
          <w:rFonts w:ascii="Times New Roman" w:hAnsi="Times New Roman" w:cs="Times New Roman"/>
        </w:rPr>
      </w:pPr>
      <w:r w:rsidRPr="005E24CF">
        <w:rPr>
          <w:rFonts w:ascii="Times New Roman" w:hAnsi="Times New Roman" w:cs="Times New Roman"/>
        </w:rPr>
        <w:t>Является ли предлагаемый скоринг совместимым с базовыми способностями, описанными при оценке домена? Будет ли тестируемый, обладающий большими базовыми способностями, отвечать всегда лучше, чем тестируемый с меньшими способностями?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Является ли выбранная схема скоринга наиболее подходящей для данных целей?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Существуют ли другого рода ответы, которые не были учтены в руководстве по оценке (т. е. любые, которые не подпадают под категорию правильного описания ответа, но кажутся правильными)?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Должно ли быть частичное оценивание, если часть ответа правильна?</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Существуют ли оценочные критерии для маркеров (те, кто делает скоринг) или они громоздкие (нескладные, нерабочие)? Являются ли различные уровни выполнения (исполнения) сильно отличающимися?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 обсуждении этих вопросов по каждому пункту принимается решение относительно того, что вопрос приемлем как он есть, либо должен быть изменен таким образом, чтобы устранить недостатки или выявленную проблему, или неприемлем. </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Согласно требованиям Международной ассоциации по оценке учебных достижений учащихся никакая информация, касающаяся инструментария проведения исследования, результатов пробного тестирования и анкетирования учащихся, учителей, руководителей образовательных организаций не может быть размещена в публичном доступе и должна содержаться строго конфиденциально Исполнителем до подведения итогов основного исследования в 2016 году.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1.1.1.8. Программа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пробного исследования ICCS-2014 базируется на Федеральном законе «Об образовании в Российской Федерации», Федеральных государственных образовательных стандартов, Примерных основных общеобразовательных программах. Программа определяет содержание и организацию проведения пробного исследования по анализу качества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подготовке материалов для разработки концепции проведения пробного исследования качества граждановедческого образования ICCS-2014 учитывались следующие методологические требования: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фундаментальность;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концептуальность;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системность;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эффективность;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воспроизводимость.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сочетает принципы научной обоснованности и практической применимости; обеспечивает единство воспитательных, обучающих и развивающих целей и задач процесса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соответствует критериям полноты, необходимости и достаточности, т.е. позволяет решать поставленные цели и задачи на необходимом и достаточном материале.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подчинена принципу интеграции образовательных областей в соответствии с возрастными возможностями и особенностями учащихся 8-го класса. Принцип интеграции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процесса воспитания и обучения, его форм и методов.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исследования включает:</w:t>
      </w:r>
    </w:p>
    <w:p w:rsidR="007F7C17" w:rsidRPr="005E24CF" w:rsidRDefault="007F7C17" w:rsidP="007F7C17">
      <w:pPr>
        <w:rPr>
          <w:rFonts w:ascii="Times New Roman" w:hAnsi="Times New Roman" w:cs="Times New Roman"/>
        </w:rPr>
      </w:pPr>
      <w:r w:rsidRPr="005E24CF">
        <w:rPr>
          <w:rFonts w:ascii="Times New Roman" w:hAnsi="Times New Roman" w:cs="Times New Roman"/>
        </w:rPr>
        <w:t>1. Разработка концепции проведения пробного исследования ICCS -2014.</w:t>
      </w:r>
    </w:p>
    <w:p w:rsidR="007F7C17" w:rsidRPr="005E24CF" w:rsidRDefault="007F7C17" w:rsidP="007F7C17">
      <w:pPr>
        <w:rPr>
          <w:rFonts w:ascii="Times New Roman" w:hAnsi="Times New Roman" w:cs="Times New Roman"/>
        </w:rPr>
      </w:pPr>
      <w:r w:rsidRPr="005E24CF">
        <w:rPr>
          <w:rFonts w:ascii="Times New Roman" w:hAnsi="Times New Roman" w:cs="Times New Roman"/>
        </w:rPr>
        <w:t>2. Разработка инструментария для проведения пробного исследования ICCS -2014.</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Проведение апробации – тестирования и анкетирования учащихся (сбор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4. Проведение анкетирования учителей и руководителей отобранных общеобразовательных организаций (сбор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5. Заполнение вопросника по содержанию национального образования (сбор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6. Разработка руководства по вводу результатов и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7. Ввод результатов (обработка полученных в ходе исследования данных, проверка и перепроверка заданий с открытыми ответами, формирование базы данных, статистическая обработка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8. Обработка результатов апробации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9. Обработка результатов апробации (результаты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10. Разработка аналитических и методических материалов по результатам апробации для дальнейшего использования.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11. Организация участия российских специалистов в международных совещаниях и семинарах по проведению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1.1.1.9. Исполнители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К разработке концепции проведения пробного исследования ICCS -2014 привлекались специалисты, имеющие опыт работы в гражданском образовании на разных уровнях (региональном, федеральном и международном).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Положевец Петр Григорьевич - главный редактор ЗАО «Издательский дом» «Учительская газета», журналист. Национальный координатор проведения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в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в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(участие в международных конференциях, проведение исследований). Профессиональные контакты с государственными органами власти, региональными органами власти, управленческими кадрами образования. Разработка концепции, идеологии и структуры международного инструментария, разработка предложений по содержанию (наполнению) концепции, идеологии и структуры международного инструментария. Сопредседатель Всероссийского оргкомитета конкурса «Учитель года» 1993-2012 гг. Организатор международных конференций: Международный конгресс по граждановедческому образованию в Москве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ХМАО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Подготовка рекомендаций для проведения работ по повышению качества гражданского образования в России, включая совершенствование образовательных стандартов основного общего образования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Димова Ирина Георгиевна - первый заместитель главного редактора ЗАО «Издательский дом» «Учительская газета», учитель музыки и пения средней школы, кандидат педагогических наук. Организатор семинаров, конференций, стажировок для учителей; проведение педагогических марафонов, слетов, фестивалей, исследования в области образования. Профессиональные контакты с региональными и муниципальными органами власти, управленческими кадрами образования, научно-педагогическим сообществом. Инициирование новых идей в системе повышения квалификации. Организатор-администратор Всероссийской олимпиады школьников по граждановедческим дисциплинам 1998-2007 гг. Руководитель группы координаторов, проводивших пробное исследование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xml:space="preserve">. Член оргкомитета конкурса «Учитель года России» 1993-2009 гг. Член оргкомитета Всероссийской акции «Я – гражданин России» (2001 – 2014 гг.).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Ахметова Ирина Фанавиевна - научный консультант отдела образования и воспитания редакции ЗАО «Издательский дом» «Учительская газета», учитель физики и английского языка, кандидат педагогических наук. Участие в мониторинге «Образование ХХI века» (РАО, рук. Бестужев-Лада И.В.), исследование по теме «Международная концепция преподавания прав человека в странах ЕС, </w:t>
      </w:r>
      <w:r w:rsidRPr="005E24CF">
        <w:rPr>
          <w:rFonts w:ascii="Times New Roman" w:hAnsi="Times New Roman" w:cs="Times New Roman"/>
        </w:rPr>
        <w:lastRenderedPageBreak/>
        <w:t>США и Канаде». Международные конференции экспертов Совета Европы в Румынии (</w:t>
      </w:r>
      <w:smartTag w:uri="urn:schemas-microsoft-com:office:smarttags" w:element="metricconverter">
        <w:smartTagPr>
          <w:attr w:name="ProductID" w:val="1994 г"/>
        </w:smartTagPr>
        <w:r w:rsidRPr="005E24CF">
          <w:rPr>
            <w:rFonts w:ascii="Times New Roman" w:hAnsi="Times New Roman" w:cs="Times New Roman"/>
          </w:rPr>
          <w:t>1994 г</w:t>
        </w:r>
      </w:smartTag>
      <w:r w:rsidRPr="005E24CF">
        <w:rPr>
          <w:rFonts w:ascii="Times New Roman" w:hAnsi="Times New Roman" w:cs="Times New Roman"/>
        </w:rPr>
        <w:t>.), в Греции (</w:t>
      </w:r>
      <w:smartTag w:uri="urn:schemas-microsoft-com:office:smarttags" w:element="metricconverter">
        <w:smartTagPr>
          <w:attr w:name="ProductID" w:val="1995 г"/>
        </w:smartTagPr>
        <w:r w:rsidRPr="005E24CF">
          <w:rPr>
            <w:rFonts w:ascii="Times New Roman" w:hAnsi="Times New Roman" w:cs="Times New Roman"/>
          </w:rPr>
          <w:t>1995 г</w:t>
        </w:r>
      </w:smartTag>
      <w:r w:rsidRPr="005E24CF">
        <w:rPr>
          <w:rFonts w:ascii="Times New Roman" w:hAnsi="Times New Roman" w:cs="Times New Roman"/>
        </w:rPr>
        <w:t>.), в Германии (</w:t>
      </w:r>
      <w:smartTag w:uri="urn:schemas-microsoft-com:office:smarttags" w:element="metricconverter">
        <w:smartTagPr>
          <w:attr w:name="ProductID" w:val="1998 г"/>
        </w:smartTagPr>
        <w:r w:rsidRPr="005E24CF">
          <w:rPr>
            <w:rFonts w:ascii="Times New Roman" w:hAnsi="Times New Roman" w:cs="Times New Roman"/>
          </w:rPr>
          <w:t>1998 г</w:t>
        </w:r>
      </w:smartTag>
      <w:r w:rsidRPr="005E24CF">
        <w:rPr>
          <w:rFonts w:ascii="Times New Roman" w:hAnsi="Times New Roman" w:cs="Times New Roman"/>
        </w:rPr>
        <w:t>.). Организация и проведение обучающего семинара по гражданскому образованию в 10 регионах РФ «Обучаем правам человека» (2007-2008 гг.), член организационного комитета российско-канадского проекта «Дух демократии» (2000-2002 гг.), член оргкомитета проекта Совета Европы «Обучение правам человека в России» (2000-2003 гг.). Профессиональные контакты с региональными некоммерческими организациями, с региональными органами управления образования и учреждениями повышения квалификации. Эксперт Всероссийской олимпиады школьников по граждановедческим дисциплинам 1998-2007 гг. Менеджер проекта «Международное сравнительное исследование качества граждановедческого образования ICCS»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организатор и координатор проекта «Обучаем правам человека» Фонда «Новые перспективы» (2007-2008 гг.). Соавтор учебно-воспитательной программы «Мой выбор». Автор методического пособия «Разговор с учителем» по Конвенции о правах ребенка (</w:t>
      </w:r>
      <w:smartTag w:uri="urn:schemas-microsoft-com:office:smarttags" w:element="metricconverter">
        <w:smartTagPr>
          <w:attr w:name="ProductID" w:val="2005 г"/>
        </w:smartTagPr>
        <w:r w:rsidRPr="005E24CF">
          <w:rPr>
            <w:rFonts w:ascii="Times New Roman" w:hAnsi="Times New Roman" w:cs="Times New Roman"/>
          </w:rPr>
          <w:t>2005 г</w:t>
        </w:r>
      </w:smartTag>
      <w:r w:rsidRPr="005E24CF">
        <w:rPr>
          <w:rFonts w:ascii="Times New Roman" w:hAnsi="Times New Roman" w:cs="Times New Roman"/>
        </w:rPr>
        <w:t xml:space="preserve">.). Член организационного комитета проекта «Обучение правам человека в РФ» общественной организации «Точка опоры» (2000-2003 гг.). Участник семинара ICCS Main Survey – Data Management (8-11 июля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Гамбург, Германия) - обучение на семинаре международной ассоциации по оцениванию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Воскресенская Наталия Михайловна - научный консультант отдела образования и воспитания редакции ЗАО «Издательский дом» «Учительская газета», преподаватель английского и испанского языков, кандидат педагогических наук. Мониторинг, исследовательская работа в Российской Академии Образования, рекомендации для институтов повышения квалификации по программам и учебникам в области общественных дисциплин (Академия повышения квалификации и профессиональной переподготовки работников образования). Участие в международных конференциях и проведение исследований. 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Проведение курсов повышения квалификации педагогических работников и семинаров для учителей. Автор и соавтор учебных и методических пособий в области граждановедения и обществоведения. Эксперт Всероссийской олимпиады школьников по граждановедческим дисциплинам (1998-2007 гг.). Член Оргкомитета Всероссийской Акции «Я – гражданин России». Подготовка международных конференций в Москве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Приморско, Болгария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Ереване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xml:space="preserve">.). Подготовка и проведение семинаров по гражданскому образованию на федеральном уровне (Москва – ежегодные семинары с 1995 по 2009 гг.; Рязань, Орел, Тульская область – ежегодные семинары с 2004 по 2009 гг.). Подготовка материалов и написание учебников и учебных пособий: «Мы народ. Конституция РФ. Планы уроков» (Учебник для старшеклассников М. Ассоциация «За гражданское образование» 1998. 20/10 п.л. Соавторы – Иоффе А.Н.. Никитин А.Ф.); «Демократия: государство и общество» (Рекомендовано Министерством образования РФ. М. Дрофа, 1997. 12/10 п.л. Соавтор – Давлетшина Н.В.).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Проведение в России международных сравнительных исследований по оценке качества гражданского образования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 участие в разработке тестовых заданий и проведении тестологических экспертиз</w:t>
      </w:r>
    </w:p>
    <w:p w:rsidR="007F7C17" w:rsidRPr="005E24CF" w:rsidRDefault="007F7C17" w:rsidP="007F7C17">
      <w:pPr>
        <w:rPr>
          <w:rFonts w:ascii="Times New Roman" w:hAnsi="Times New Roman" w:cs="Times New Roman"/>
        </w:rPr>
      </w:pPr>
      <w:r w:rsidRPr="005E24CF">
        <w:rPr>
          <w:rFonts w:ascii="Times New Roman" w:hAnsi="Times New Roman" w:cs="Times New Roman"/>
        </w:rPr>
        <w:t>Иоффе Андрей Наумович - руководитель Центра общего образования ГБНУ «МИРО» (Московский институт развития образования), профессор кафедры методики преподавания истории, социально-политических дисциплин и права Академии повышения квалификации и профессиональной переподготовки работников образования (АПКиППРО), профессор Института образования НИУ «Высшая школа экономики», учитель истории, общественных дисциплин, основ государства и права, доктор педагогических наук, кандидат исторических наук, доцент. Диссертационное исследование по теме «Теория и практика подготовки учителя к сопровождению процесса гражданского становления школьников».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Проведение мониторинговых исследований и подготовка рекомендаций для институтов повышения квалификации по программам и учебникам в области общественных дисциплин (АПКиППРО). Участие в международной группы тренеров Летней Академии «Демократия в школе» Совета Европы, норвежского Вергеланд-центра и Министерства образования Польши (2010-2014 гг.). Эксперт Совета Европы (с </w:t>
      </w:r>
      <w:smartTag w:uri="urn:schemas-microsoft-com:office:smarttags" w:element="metricconverter">
        <w:smartTagPr>
          <w:attr w:name="ProductID" w:val="1996 г"/>
        </w:smartTagPr>
        <w:r w:rsidRPr="005E24CF">
          <w:rPr>
            <w:rFonts w:ascii="Times New Roman" w:hAnsi="Times New Roman" w:cs="Times New Roman"/>
          </w:rPr>
          <w:t>1996 г</w:t>
        </w:r>
      </w:smartTag>
      <w:r w:rsidRPr="005E24CF">
        <w:rPr>
          <w:rFonts w:ascii="Times New Roman" w:hAnsi="Times New Roman" w:cs="Times New Roman"/>
        </w:rPr>
        <w:t xml:space="preserve">.). Участие в международных проектах Совета Европы «Гражданское образование: переподготовка преподавателей» (повышение квалификации педагогов Чеченской республики 2000-2002 гг.), «Воспитание в духе мира, прав человека и демократической гражданственности» (с </w:t>
      </w:r>
      <w:smartTag w:uri="urn:schemas-microsoft-com:office:smarttags" w:element="metricconverter">
        <w:smartTagPr>
          <w:attr w:name="ProductID" w:val="2004 г"/>
        </w:smartTagPr>
        <w:r w:rsidRPr="005E24CF">
          <w:rPr>
            <w:rFonts w:ascii="Times New Roman" w:hAnsi="Times New Roman" w:cs="Times New Roman"/>
          </w:rPr>
          <w:t>2004 г</w:t>
        </w:r>
      </w:smartTag>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Проведение семинаров и мастер-классов для тьюторов на базе АПКиППРО (2010-2011 гг.), курсы повышения квалификации и обучающие семинары. Член редакционного совета журнала «Преподавание истории в школе». Подготовка международных конференций в Москве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Приморско, Болгария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Ереване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xml:space="preserve">.). Подготовка и проведение семинаров по гражданскому образованию на федеральном уровне (Астрахань – ежегодные семинары с 2006 по 2012 гг.; Киров – ежегодные семинары с 2005 по 2012 гг.; Орел – ежегодные семинары с 2004 по 2012 гг.; Тульская область – ежегодные семинары с 2005 по 2012 гг.). Член Оргкомитета Всероссийской Акции «Я – гражданин России» (председатель жюри Московского регионального конкурса социальных проектов «Я – гражданин России»). Эксперт Всероссийской олимпиады школьников по граждановедческим дисциплинам (1998-2007 гг.).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Проведение в России международных сравнительных исследований по оценке качества гражданского образования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xml:space="preserve">. - участие в разработке тестовых заданий и проведении тестологических экспертиз. Подготовка материалов и написание учебников и учебных пособий: «Мы народ. Конституция РФ. Планы уроков» (Учебник для старшеклассников М. Ассоциация «За гражданское образование» </w:t>
      </w:r>
      <w:smartTag w:uri="urn:schemas-microsoft-com:office:smarttags" w:element="metricconverter">
        <w:smartTagPr>
          <w:attr w:name="ProductID" w:val="1998 г"/>
        </w:smartTagPr>
        <w:r w:rsidRPr="005E24CF">
          <w:rPr>
            <w:rFonts w:ascii="Times New Roman" w:hAnsi="Times New Roman" w:cs="Times New Roman"/>
          </w:rPr>
          <w:t>1998 г</w:t>
        </w:r>
      </w:smartTag>
      <w:r w:rsidRPr="005E24CF">
        <w:rPr>
          <w:rFonts w:ascii="Times New Roman" w:hAnsi="Times New Roman" w:cs="Times New Roman"/>
        </w:rPr>
        <w:t xml:space="preserve">. 20/10 п.л. Соавторы - Воскресенская Н.М. Никитин А.Ф.); «Введение в обществознание. Учебник. 8 класс» (Допущено Министерством образования РФ. М. С-ИНФО-БАЛАСС. </w:t>
      </w:r>
      <w:smartTag w:uri="urn:schemas-microsoft-com:office:smarttags" w:element="metricconverter">
        <w:smartTagPr>
          <w:attr w:name="ProductID" w:val="2000 г"/>
        </w:smartTagPr>
        <w:r w:rsidRPr="005E24CF">
          <w:rPr>
            <w:rFonts w:ascii="Times New Roman" w:hAnsi="Times New Roman" w:cs="Times New Roman"/>
          </w:rPr>
          <w:t>2000 г</w:t>
        </w:r>
      </w:smartTag>
      <w:r w:rsidRPr="005E24CF">
        <w:rPr>
          <w:rFonts w:ascii="Times New Roman" w:hAnsi="Times New Roman" w:cs="Times New Roman"/>
        </w:rPr>
        <w:t xml:space="preserve">. 17/10 п.л. Соавторы - Кишенкова О.В., Тырин С.В.); «Основы обществознания. 8 класс. Учебник» (Допущено Министерством образования РФ. М. «Новый учебник».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xml:space="preserve">. 17 /7 п.л. Соавтор - Кишенкова О.В.); «Основы обществознания. 9 класс. Учебник» (Допущено Министерством образования РФ. М. «Новый учебник»); «Обществознание. 5 класс. Академический учебник» (Допущено Министерством образования и науки РФ, М.: Просвещение,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 Соавторы – Крицкая Н.Ф., Мостяева Л.В.), «Обществознание. 5-7 кл. Я - гражданин России: книга для учителя» (М.: Просвещение, 2009. – 160 с. Соавторы – Крицкая Н.Ф., Мостяева Л. В.).</w:t>
      </w:r>
    </w:p>
    <w:p w:rsidR="007F7C17" w:rsidRPr="005E24CF" w:rsidRDefault="007F7C17" w:rsidP="007F7C17">
      <w:pPr>
        <w:rPr>
          <w:rFonts w:ascii="Times New Roman" w:hAnsi="Times New Roman" w:cs="Times New Roman"/>
        </w:rPr>
      </w:pPr>
      <w:r w:rsidRPr="005E24CF">
        <w:rPr>
          <w:rFonts w:ascii="Times New Roman" w:hAnsi="Times New Roman" w:cs="Times New Roman"/>
        </w:rPr>
        <w:t>Крицкая Надежда Федоровна - доцент кафедры предметной области «Обществознание» Кировского института повышения квалификации и переподготовки работников образования (2007-2013 гг.), кандидат педагогических наук, почетный работник общего образования РФ. Тема диссертационного исследования: «Формирование гражданской позиции подростка на основе рефлексии в процессе изучения общественных дисциплин». Старший преподаватель кафедры всеобщей истории Вятского Государственного Гуманитарного университета, специализация «Теория и методика преподавания общественных дисциплин». (2001-2007 гг.). Учитель высшей категории муниципального образовательного автономного учреждения «Средняя общеобразовательная школа  с углубленным изучением отдельных предметов № 37»  г. Кирова.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Участие в международном проекте «Гражданское образование: развитие профессионального потенциала» (2005−2007 гг.). Проведение в рамках проекта семинаров и курсов по гражданскому образованию для студентов педагогических специальностей Вятского Государственного Гуманитарного Университета и учителей области ( в системе повышения квалификации). Эксперт региональной комиссии по проверке ЕГЭ по истории (с </w:t>
      </w:r>
      <w:smartTag w:uri="urn:schemas-microsoft-com:office:smarttags" w:element="metricconverter">
        <w:smartTagPr>
          <w:attr w:name="ProductID" w:val="2005 г"/>
        </w:smartTagPr>
        <w:r w:rsidRPr="005E24CF">
          <w:rPr>
            <w:rFonts w:ascii="Times New Roman" w:hAnsi="Times New Roman" w:cs="Times New Roman"/>
          </w:rPr>
          <w:t>2005 г</w:t>
        </w:r>
      </w:smartTag>
      <w:r w:rsidRPr="005E24CF">
        <w:rPr>
          <w:rFonts w:ascii="Times New Roman" w:hAnsi="Times New Roman" w:cs="Times New Roman"/>
        </w:rPr>
        <w:t xml:space="preserve">.), председатель предметной региональной комиссии ЕГЭ по истории (с </w:t>
      </w:r>
      <w:smartTag w:uri="urn:schemas-microsoft-com:office:smarttags" w:element="metricconverter">
        <w:smartTagPr>
          <w:attr w:name="ProductID" w:val="2012 г"/>
        </w:smartTagPr>
        <w:r w:rsidRPr="005E24CF">
          <w:rPr>
            <w:rFonts w:ascii="Times New Roman" w:hAnsi="Times New Roman" w:cs="Times New Roman"/>
          </w:rPr>
          <w:t>2012 г</w:t>
        </w:r>
      </w:smartTag>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Участие в международных, всероссийских, межрегиональных и межвузовских научно-практических конференциях по актуальным проблемам содержания и методики исторического и обществоведческого образования. Публикации в центральных периодических изданиях - «Преподавание истории в школе», «Преподавание истории и обществознания в школе», «Граждановедение:  Приложение к газете 1 сентября. История», «Преподавание права в школе». Дипломант всероссийского фестиваля  «Открытый урок» (</w:t>
      </w:r>
      <w:smartTag w:uri="urn:schemas-microsoft-com:office:smarttags" w:element="metricconverter">
        <w:smartTagPr>
          <w:attr w:name="ProductID" w:val="2007 г"/>
        </w:smartTagPr>
        <w:r w:rsidRPr="005E24CF">
          <w:rPr>
            <w:rFonts w:ascii="Times New Roman" w:hAnsi="Times New Roman" w:cs="Times New Roman"/>
          </w:rPr>
          <w:t>2007 г</w:t>
        </w:r>
      </w:smartTag>
      <w:r w:rsidRPr="005E24CF">
        <w:rPr>
          <w:rFonts w:ascii="Times New Roman" w:hAnsi="Times New Roman" w:cs="Times New Roman"/>
        </w:rPr>
        <w:t>.). Победитель всероссийского конкурса «Современный урок»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Подготовка материалов и написание учебников и учебных пособий: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«Обществознание. 5-7 кл. Я - гражданин России: книга для учителя» (М.: Просвещение, 2009. – 160 с. Соавторы - Иоффе А. Н., Мостяева Л. В.); «Обществознание. 5 класс. Академический учебник» (Допущено Министерством образования и науки РФ, М.: Просвещение,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 xml:space="preserve">. Соавторы – Иоффе А.Н., Мостяева Л.В.); «Формирование гражданской активности обучающихся: Методические рекомендации для руководителей и преподавателей образовательных учреждений» (Киров, 2012. - 119 с. Соавторы - составители - Першина Ю.В., Ермина Т.Ю.); «Уроки  права в 10-11 классах: методическое пособие для учителя» (М.: Интеллект–центр, 2014. -256 с. Соавтор - Лосев 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Болотина Татьяна Владимировна - ведущий научный сотрудник Института Управления образованием Российской Академии Образования, зав. кафедрой теории и методики преподавания истории, социально-политического образования и права Академия повышения квалификации и профессиональной переподготовки работников образования (АПКиППРО), учитель истории, общественных дисциплин, основ государства и права, кандидат педагогических наук, доцент. Мониторинг, рекомендации для институтов повышения квалификации по программам и учебникам в области общественных дисциплин (АПКиППРО). Руководство  кафедрой и Центром, гражданского образования. Национальный координатор от России в Совете Европы в области гражданского образования и обучения правам человека. 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Проведение курсов повышения квалификации, семинаров и мастер-классов для тьюторов на базе АПКиППРО (с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Проведение мониторинга «Состояние гражданского образования в образовательных учреждениях РФ» в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Проведение мониторинга «Состояние правого образования в РФ» в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Член Оргкомитета Всероссийской Акции «Я – гражданин России». Член редакционного совета журнала «Преподавание истории и обществознания  в школе». Член координационного Совета Министерства образования и науки  по преподаванию ОРКСЭ. Руководитель пилотного проектного Совета Европы «Образование для демократической гражданственности» (2013-2014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Подготовка материалов и написание учебников и учебных пособий: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«Гражданское образование; содержание , методы работы» (методическое пособие,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11п.л .Соавтор Иоффе А.Н.); «Инновационные практики: Изучаем Конституцию  РФ»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50 п.л. Соавтор - Суколенов И.В.); «Гражданское образование и просвещение населения в современном обществе»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 xml:space="preserve">. 6.5 п.л.); </w:t>
      </w:r>
    </w:p>
    <w:p w:rsidR="007F7C17" w:rsidRPr="005E24CF" w:rsidRDefault="007F7C17" w:rsidP="007F7C17">
      <w:pPr>
        <w:rPr>
          <w:rFonts w:ascii="Times New Roman" w:hAnsi="Times New Roman" w:cs="Times New Roman"/>
        </w:rPr>
      </w:pPr>
      <w:r w:rsidRPr="005E24CF">
        <w:rPr>
          <w:rFonts w:ascii="Times New Roman" w:hAnsi="Times New Roman" w:cs="Times New Roman"/>
        </w:rPr>
        <w:t>Бычкова Людмила Васильевна - специалист отдела мониторинга и экспертизы учебного книгоиздания МПГУ, кандидат исторических наук, учитель истории, обществоведения и английского языка. Заведующая региональным центром гражданско-правового образования Рязанского института развития образования  (2006 - 2014 гг.). Заместитель главного редактора Всероссийского журнала «Право в школе» (2008-2011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Мониторинг и экспертиза учебного книгоиздания в рамках должностных обязанностей в МПГУ. Мониторинг в рамках международного проекта «Мозаика граждановедения» (2008-2010 гг.). </w:t>
      </w:r>
      <w:r w:rsidRPr="005E24CF">
        <w:rPr>
          <w:rFonts w:ascii="Times New Roman" w:hAnsi="Times New Roman" w:cs="Times New Roman"/>
        </w:rPr>
        <w:lastRenderedPageBreak/>
        <w:t xml:space="preserve">Мониторинг региональных проектов гражданско-правовой направленности: «Знакомьтесь, судебная система России», «Готовимся стать избирателями» (Рязанская область). Организация и участие в научно-практических конференциях, семинарах, мероприятиях повышения квалификации международного, Всероссийского, межрегионального и регионального уровней. 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издательствами и СМИ. Участие в качестве члена жюри и члена методической комиссии Всероссийских Олимпиад. Член жюри заключительного этапа Всероссийского конкурса «Учитель года России - 2009». Подготовка и участие в международных конференциях (ХМАО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Приморско, Болгария июнь 2008г.).</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Подготовка и проведение семинаров по гражданскому образованию на региональном, межрегиональном, и федеральном уровнях (Рязань, Орел, Владивосток, Магадан, Южно-Сахалинск, Хабаровск, Мурманск, Красноярск, Самара и др., а также на базе АПКиПРО с 2004 по 2011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Подготовка материалов и написание учебников и учебных пособий: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«Я – гражданин России. Книга для учащихся. 5-7 классы» (Пособие для учащихся общеобразовательных учреждений. М.: «Просвещение», 2009.Соавторы: А.Н. Иоффе, Н.Ф. Крицкая); Я – гражданин России. Книга для учителя. 5-7 классы» (Пособие для учителей общеобразовательных учреждений. М.: «Просвещение», 2009. (соавторы: А.Н. Иоффе, Н.Ф. Крицкая); «Обществознание. 5 класс» (М.: «Просвещение», 2013. Допущено Министерством образования и науки РФ. Соавторы: А.Н. Иоффе, Н.Ф. Крицкая)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Положевец Валентина Александровна - научно-методический редактор отдела образования и воспитания редакции ЗАО «Издательский дом» «Учительская газета», математик-инженер по специальности «прикладная математика». Подготовка программного обеспечения, ввод и обработка данных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(подготовка текстовых, графических материалов для презентации). Участие в конференции по школьной выборке, вводу данных, сбору данных on-line и проверке достоверности данных для Международной Конференции по Понятийным Структурам 2009 (ICCS 2009). Профессиональные контакты с региональными некоммерческими организациями, с региональными органами управления образования и учреждениями повышения квалификации. Участник семинара ICCS Main Survey –Data Management (8-11 июля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Гамбург, Германия) - обучение на семинаре международной ассоциации по оцениванию достижений учащихся (IEA).</w:t>
      </w:r>
    </w:p>
    <w:p w:rsidR="007F7C17" w:rsidRPr="005E24CF" w:rsidRDefault="007F7C17" w:rsidP="007F7C17">
      <w:pPr>
        <w:rPr>
          <w:rFonts w:ascii="Times New Roman" w:hAnsi="Times New Roman" w:cs="Times New Roman"/>
        </w:rPr>
        <w:sectPr w:rsidR="007F7C17" w:rsidRPr="005E24CF">
          <w:pgSz w:w="11906" w:h="16838"/>
          <w:pgMar w:top="1134" w:right="567" w:bottom="1134" w:left="1701" w:header="708" w:footer="708"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1.1.1.9.Сроки проведения исследования</w:t>
      </w:r>
    </w:p>
    <w:p w:rsidR="007F7C17" w:rsidRPr="005E24CF" w:rsidRDefault="007F7C17" w:rsidP="007F7C17">
      <w:pPr>
        <w:rPr>
          <w:rFonts w:ascii="Times New Roman" w:hAnsi="Times New Roman" w:cs="Times New Roman"/>
        </w:rPr>
      </w:pPr>
    </w:p>
    <w:tbl>
      <w:tblPr>
        <w:tblW w:w="5000" w:type="pc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11719"/>
        <w:gridCol w:w="1848"/>
      </w:tblGrid>
      <w:tr w:rsidR="007F7C17" w:rsidRPr="005E24CF" w:rsidTr="007F7C17">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концепции проведения пробного исследования ICCS-2014</w:t>
            </w:r>
          </w:p>
        </w:tc>
      </w:tr>
      <w:tr w:rsidR="007F7C17" w:rsidRPr="005E24CF" w:rsidTr="007F7C17">
        <w:trPr>
          <w:tblHeader/>
        </w:trPr>
        <w:tc>
          <w:tcPr>
            <w:tcW w:w="412"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Номер этапа работ (услуг)</w:t>
            </w:r>
          </w:p>
        </w:tc>
        <w:tc>
          <w:tcPr>
            <w:tcW w:w="3963" w:type="pct"/>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rPr>
            </w:pPr>
            <w:r w:rsidRPr="005E24CF">
              <w:rPr>
                <w:rFonts w:ascii="Times New Roman" w:hAnsi="Times New Roman" w:cs="Times New Roman"/>
              </w:rPr>
              <w:t>Алгоритм</w:t>
            </w:r>
          </w:p>
          <w:p w:rsidR="007F7C17" w:rsidRPr="005E24CF" w:rsidRDefault="007F7C17" w:rsidP="00BA66EC">
            <w:pPr>
              <w:rPr>
                <w:rFonts w:ascii="Times New Roman" w:hAnsi="Times New Roman" w:cs="Times New Roman"/>
              </w:rPr>
            </w:pP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Срок выполнения действия</w:t>
            </w:r>
          </w:p>
        </w:tc>
      </w:tr>
      <w:tr w:rsidR="007F7C17" w:rsidRPr="005E24CF" w:rsidTr="007F7C17">
        <w:trPr>
          <w:tblHeader/>
        </w:trPr>
        <w:tc>
          <w:tcPr>
            <w:tcW w:w="412"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3963"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2014 год</w:t>
            </w:r>
          </w:p>
        </w:tc>
      </w:tr>
      <w:tr w:rsidR="007F7C17" w:rsidRPr="005E24CF" w:rsidTr="007F7C17">
        <w:trPr>
          <w:cantSplit/>
          <w:trHeight w:val="135"/>
        </w:trPr>
        <w:tc>
          <w:tcPr>
            <w:tcW w:w="412" w:type="pct"/>
            <w:vMerge w:val="restar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w:t>
            </w:r>
          </w:p>
        </w:tc>
        <w:tc>
          <w:tcPr>
            <w:tcW w:w="3963"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highlight w:val="yellow"/>
              </w:rPr>
            </w:pPr>
            <w:r w:rsidRPr="005E24CF">
              <w:rPr>
                <w:rFonts w:ascii="Times New Roman" w:hAnsi="Times New Roman" w:cs="Times New Roman"/>
              </w:rPr>
              <w:t>Формирование рабочей группы для разработки концепции проведения пробного исследования ICCS-2014</w:t>
            </w:r>
          </w:p>
        </w:tc>
        <w:tc>
          <w:tcPr>
            <w:tcW w:w="62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63"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62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63"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структуры концепции проведения пробного исследования ICCS-2014</w:t>
            </w:r>
          </w:p>
        </w:tc>
        <w:tc>
          <w:tcPr>
            <w:tcW w:w="62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63"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Наполнение структуры концепции проведения пробного исследования ICCS-2014</w:t>
            </w:r>
          </w:p>
        </w:tc>
        <w:tc>
          <w:tcPr>
            <w:tcW w:w="62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63"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Определение соотношения содержательных, эмоционально-поведенческих и когнитивных  доменов в структуре международного инструментария</w:t>
            </w:r>
          </w:p>
        </w:tc>
        <w:tc>
          <w:tcPr>
            <w:tcW w:w="62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63"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концепции проведения пробного исследования ICCS-2014</w:t>
            </w:r>
          </w:p>
        </w:tc>
        <w:tc>
          <w:tcPr>
            <w:tcW w:w="62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10.09.2014</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sectPr w:rsidR="007F7C17" w:rsidRPr="005E24CF">
          <w:pgSz w:w="16838" w:h="11906" w:orient="landscape"/>
          <w:pgMar w:top="1701" w:right="1134" w:bottom="567" w:left="1134" w:header="709" w:footer="709"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1.1.2. РАЗРАБОТКА ИНСТРУМЕНТАРИЯ ДЛЯ ПРОВЕДЕНИЯ ПРОБНОГО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подготовке международного инструментария для проведения пробного исследования ICCS-2014 для 8-х классов, которые включают следующие этапы:</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разработка международного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перевод (при необходимости) для международной верификации;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верификация в соответствии с международной процедурой;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корректировка международного инструментария по результатам верификации.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проведении работ по разработке международного инструментария Исполнитель обеспечил подбор разработчиков, удовлетворяющих следующим требованиям: отличное владение содержанием образования по обществознанию, владение современными методиками и технологиями преподавания граждановедческих дисциплин. Разработчики обладают квалификационным сертификатом Международной ассоциации по оценке учебных достижений учащихся (IEA).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Исполнитель обеспечил подбор переводчиков, обладающих навыками перевода с английского на русский. Учтено, что при переводе необходимо, чтобы основной смысл и трудность текста не были изменены; чтобы уровень трудности задания не был изменен. Любые изменения, внесенные в перевод после корректировки должны быть внесены в форму национальной адаптации и в дальнейшем согласованы с международным координационным центром.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Исполнитель и Заказчик не имеют права открытого использования (публикации в открытой печати или передачи другим лицам) тестовых материалов инструментария международного сравнительного исследования по оценке качества граждановедческого образования (ICCS) без письменного разрешения международного координационного центра, отвечающего за проведение данного исследования.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передаче тестовых материалов в образовательные организации для проведения пробного исследования подписывалось Соглашение о неразглашении содержания тестовых материалов каждым лицом, которое имеет к ним доступ (Приложение № 1 к Отчету по подготовке международного инструментария для проведения пробного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по подготовке международного инструментария для проведения пробного ICCS-2014 прилагается ниже.</w:t>
      </w: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по подготовке международного инструментария для проведения пробного исследования ICCS-2014 для 8-х классов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1.1.2.1. Разработка международного инструментария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Пробное исследование ICCS-2014 предназначается для проверки надежности методик и процедур, схемы организации и проведения основного исследования ICCS-2016. В процессе проведения пробного исследования ICCS-2014 предполагается выработать наиболее оптимальный вариант методики организации и проведения основного исследования, разработать инструментарий и механизм сбора данных, который затем апробировать в условиях, максимально близких к условиям </w:t>
      </w:r>
      <w:r w:rsidRPr="005E24CF">
        <w:rPr>
          <w:rFonts w:ascii="Times New Roman" w:hAnsi="Times New Roman" w:cs="Times New Roman"/>
        </w:rPr>
        <w:lastRenderedPageBreak/>
        <w:t>основного исследования. Это дает возможность выяснить величину ошибок, возникающих из-за непонимания и искажений информации в силу языковых, психологических, культурных и прочих различий в странах-участницах исследования, а также ситуаций, возникающих в процессе опроса, которые не учитываются при разработке программы и методик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Пробное исследование ICCS-2014 представляет собой процесс, состоящий из логически последовательных методологических, методических и организационно-технических процедур, связанных единой целью — получение достоверных данных об изучении гражданского образования в разных странах мира.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 инструментарием исследования понимается совокупность методических и технических средств проведения исследования, включающая методики сбора первичных данных и различные способы анализа и представления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Подготовка пробного международного инструментария для основного исследования ICCS осуществлялась на основе международного инструментария и разработанной в международном координационном центре исследования для стран-участниц исследования процедуре. При создании инструментария были использованы те же подходы, что и в предыдущих исследованиях Международной ассоциации по оценке   учебных достижений, особенно CIVED-1999 и ICCS-2009. Это дало возможность сравнить результаты с предшествующими исследованиями.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Первоначальной задачей процесса разработки инструментария являлось создание инструментов, которые:</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Однозначно сопоставимы с согласованным оценочным проектом;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Обладают наивысшим техническим и психометрическим качеством;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Имеют достаточный потенциал для получения данных, которые касаются ключевых исследовательских вопросов.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разработки пробного инструментария включала следующие мероприятия: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Адаптацию инструментария пробного исследования и документов по проведению тестирования.</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Верификацию</w:t>
      </w:r>
      <w:r w:rsidRPr="005E24CF">
        <w:rPr>
          <w:rFonts w:ascii="Times New Roman" w:hAnsi="Times New Roman" w:cs="Times New Roman"/>
          <w:lang w:val="en-US"/>
        </w:rPr>
        <w:t xml:space="preserve"> </w:t>
      </w:r>
      <w:r w:rsidRPr="005E24CF">
        <w:rPr>
          <w:rFonts w:ascii="Times New Roman" w:hAnsi="Times New Roman" w:cs="Times New Roman"/>
        </w:rPr>
        <w:t>адаптации</w:t>
      </w:r>
      <w:r w:rsidRPr="005E24CF">
        <w:rPr>
          <w:rFonts w:ascii="Times New Roman" w:hAnsi="Times New Roman" w:cs="Times New Roman"/>
          <w:lang w:val="en-US"/>
        </w:rPr>
        <w:t xml:space="preserve"> </w:t>
      </w:r>
      <w:r w:rsidRPr="005E24CF">
        <w:rPr>
          <w:rFonts w:ascii="Times New Roman" w:hAnsi="Times New Roman" w:cs="Times New Roman"/>
        </w:rPr>
        <w:t>в</w:t>
      </w:r>
      <w:r w:rsidRPr="005E24CF">
        <w:rPr>
          <w:rFonts w:ascii="Times New Roman" w:hAnsi="Times New Roman" w:cs="Times New Roman"/>
          <w:lang w:val="en-US"/>
        </w:rPr>
        <w:t xml:space="preserve"> IEA (International Association for the Evaluation of Educational Achievement).</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Корректировку пробного материала и перевод инструментария.</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Верификацию</w:t>
      </w:r>
      <w:r w:rsidRPr="005E24CF">
        <w:rPr>
          <w:rFonts w:ascii="Times New Roman" w:hAnsi="Times New Roman" w:cs="Times New Roman"/>
          <w:lang w:val="en-US"/>
        </w:rPr>
        <w:t xml:space="preserve"> </w:t>
      </w:r>
      <w:r w:rsidRPr="005E24CF">
        <w:rPr>
          <w:rFonts w:ascii="Times New Roman" w:hAnsi="Times New Roman" w:cs="Times New Roman"/>
        </w:rPr>
        <w:t>перевода</w:t>
      </w:r>
      <w:r w:rsidRPr="005E24CF">
        <w:rPr>
          <w:rFonts w:ascii="Times New Roman" w:hAnsi="Times New Roman" w:cs="Times New Roman"/>
          <w:lang w:val="en-US"/>
        </w:rPr>
        <w:t xml:space="preserve"> </w:t>
      </w:r>
      <w:r w:rsidRPr="005E24CF">
        <w:rPr>
          <w:rFonts w:ascii="Times New Roman" w:hAnsi="Times New Roman" w:cs="Times New Roman"/>
        </w:rPr>
        <w:t>инструментария</w:t>
      </w:r>
      <w:r w:rsidRPr="005E24CF">
        <w:rPr>
          <w:rFonts w:ascii="Times New Roman" w:hAnsi="Times New Roman" w:cs="Times New Roman"/>
          <w:lang w:val="en-US"/>
        </w:rPr>
        <w:t xml:space="preserve"> </w:t>
      </w:r>
      <w:r w:rsidRPr="005E24CF">
        <w:rPr>
          <w:rFonts w:ascii="Times New Roman" w:hAnsi="Times New Roman" w:cs="Times New Roman"/>
        </w:rPr>
        <w:t>в</w:t>
      </w:r>
      <w:r w:rsidRPr="005E24CF">
        <w:rPr>
          <w:rFonts w:ascii="Times New Roman" w:hAnsi="Times New Roman" w:cs="Times New Roman"/>
          <w:lang w:val="en-US"/>
        </w:rPr>
        <w:t xml:space="preserve"> IEA (International Association for the Evaluation of Educational Achievement).</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Корректировку инструментария и сбор буклетов.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Окончательную верификацию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макетов тестов, анкет и руководств.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разработки международного инструментария, включающего тест для обучающихся, анкету для обучающихся, анкету для учителей, вопросник по содержанию национального образования, для проведения пробного исследования ICCS-2014 были выполнены следующие виды работ:</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проведен подбор разработчиков, удовлетворяющих следующим требованиям: отличное владение содержанием образования по обществознанию, имеющих опыт создания заданий и тестов по </w:t>
      </w:r>
      <w:r w:rsidRPr="005E24CF">
        <w:rPr>
          <w:rFonts w:ascii="Times New Roman" w:hAnsi="Times New Roman" w:cs="Times New Roman"/>
        </w:rPr>
        <w:lastRenderedPageBreak/>
        <w:t>обществознанию, владение современными методиками и технологиями преподавания граждановедческих дисциплин;</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проведен подбор переводчиков, обладающих навыками перевода с английского на русский. При переводе использовались термины, эквивалентные тем, которые были использованы в международной версии. Основной смысл текста, уровень трудности заданий не изменены;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разработана концепция и идеология инструментария пробного исследования 2014 года в соответствии с требованиями Международной ассоциации по оценке учебных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определена структура международного инструментария пробного исследования 2014 года в соответствии с требованиями Международной ассоциации по оценке качества учебных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создан международный инструментарий, включающий тесты для обучающихся, анкеты для обучающихся, анкеты для учителей, вопросник по содержанию национального образования в соответствии с требованиями Международной ассоциации по оценке учебных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подготовлена верификация в соответствии с международной процедурой, все изменения, внесенные в перевод после корректировки, прошли адаптацию, внесены в форму национальной адаптации и согласованы с международным координационным центром;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 результатам верификации скорректирован международный инструментарий.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1.1.2.2. Подбор разработчиков международного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начальном этапе подготовке инструментария был проведен подбор разработчиков, удовлетворяющих особым требованиям, к которым относятся отличное владение содержанием образования по обществознанию, опыт создания заданий и тестов по обществознанию, владение современными методиками и технологиями преподавания граждановедческих дисциплин. Список разработчиков международного инструментария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разработчиков международного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Ахметова Ирина Фанавиевна - учитель физики и английского языка, аналитик ЗАО «Издательский дом «Учительская газета», кандидат педагогических наук. Менеджер проекта «Международное сравнительное исследование качества граждановедческого образования (ICCS) в 2008 году».  Организатор и координатор проекта «Обучаем правам человека» (фонд «Новые перспективы»), 2007-2008 гг. Соавтор учебно-воспитательной программы «Мой выбор»,  автор методического пособия «Разговор с учителем» (Конвенция о правах ребенка), 2005 г. Участник семинара ICCS Main Survey - Data Management (8-11 июля 2008 г., Гамбург, Германия), прошла обучение на семинаре IEA, обладает международным квалификационным сертификатом (копия сертификата и его заверенного перевода прилагается).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Привлечение к подготовке международного инструментария названных разработчиков позволило наиболее квалифицированно выполнить рассматриваемый вид работ.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Копия сертификата Ахметовой И.Ф.</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2CC84CF3" wp14:editId="1B3CDE52">
            <wp:extent cx="4981575" cy="36290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36290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0929B3AE" wp14:editId="1FDEBD0E">
            <wp:extent cx="3524250" cy="46386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46386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Воскресенская Наталия Михайловна - учитель английского и испанского языка, аналитик ЗАО «Издательский дом «Учительская газета», кандидат педагогических наук. Принимала участие в </w:t>
      </w:r>
      <w:r w:rsidRPr="005E24CF">
        <w:rPr>
          <w:rFonts w:ascii="Times New Roman" w:hAnsi="Times New Roman" w:cs="Times New Roman"/>
        </w:rPr>
        <w:lastRenderedPageBreak/>
        <w:t>качестве эксперта в олимпиаде по граждановедческим дисциплинам при поддержке Министерства образования и науки РФ, 1996-2007 гг. Член оргкомитета Всероссийской акции «Я - гражданин России». Участвовала в подготовке международных конференций по граждановедческому образованию (Москва, 2001.; Приморско, Болгария, июнь 2008 г., июнь 2009 г.; Ереван, апрель 2009 г.). Участвовала в подготовке и проведении семинаров по граждановедческому образованию на федеральном уровне (Москва - ежегодные семинары с 1995 по 2009 г.; Рязань, Орел, Новомосковск, Тульская область - ежегодные семинары с 2004 по 2009 г.). Проводила обучающие семинары для учителей обществознания  Москвы, Новомосковска, Тульской области, Орла, Рязани, Самары,  Абакана, Иркутска, Брянска,  1995-2012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Соавтор и автор учебников и учебных пособий:</w:t>
      </w:r>
    </w:p>
    <w:p w:rsidR="007F7C17" w:rsidRPr="005E24CF" w:rsidRDefault="007F7C17" w:rsidP="007F7C17">
      <w:pPr>
        <w:rPr>
          <w:rFonts w:ascii="Times New Roman" w:hAnsi="Times New Roman" w:cs="Times New Roman"/>
        </w:rPr>
      </w:pPr>
      <w:r w:rsidRPr="005E24CF">
        <w:rPr>
          <w:rFonts w:ascii="Times New Roman" w:hAnsi="Times New Roman" w:cs="Times New Roman"/>
        </w:rPr>
        <w:t>1. Мы народ. Конституция РФ. Планы уроков. Учебник для старшеклассников М.: ассоциация «За гражданское образование», 1998. 20/10 п.л. Соавторы - Иоффе А.Н., Никитин А.Ф.</w:t>
      </w:r>
    </w:p>
    <w:p w:rsidR="007F7C17" w:rsidRPr="005E24CF" w:rsidRDefault="007F7C17" w:rsidP="007F7C17">
      <w:pPr>
        <w:rPr>
          <w:rFonts w:ascii="Times New Roman" w:hAnsi="Times New Roman" w:cs="Times New Roman"/>
        </w:rPr>
      </w:pPr>
      <w:r w:rsidRPr="005E24CF">
        <w:rPr>
          <w:rFonts w:ascii="Times New Roman" w:hAnsi="Times New Roman" w:cs="Times New Roman"/>
        </w:rPr>
        <w:t>2. Демократия: государство и общество. Рекомендовано Министерством образования РФ. М.: Дрофа, 1997. 12/10 п.л. Соавтор - Давлетшина Н.В.</w:t>
      </w:r>
    </w:p>
    <w:p w:rsidR="007F7C17" w:rsidRPr="005E24CF" w:rsidRDefault="007F7C17" w:rsidP="007F7C17">
      <w:pPr>
        <w:rPr>
          <w:rFonts w:ascii="Times New Roman" w:hAnsi="Times New Roman" w:cs="Times New Roman"/>
        </w:rPr>
      </w:pPr>
      <w:r w:rsidRPr="005E24CF">
        <w:rPr>
          <w:rFonts w:ascii="Times New Roman" w:hAnsi="Times New Roman" w:cs="Times New Roman"/>
        </w:rPr>
        <w:t>3. Димова Ирина Георгиевна - первый заместитель главного редактора «Учительской газеты», кандидат педагогических наук. Организатор-администратор Всероссийской олимпиады школьников по граждановедческим дисциплинам, 1998-2013 гг. Руководитель группы региональных координаторов, проводивших пробное исследование ICCS в 2008 году. Член оргкомитета конкурса «Учитель года России» 1993-2014 гг. Член оргкомитета Всероссийской акции «Я - гражданин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4. Иванова Татьяна Юрьевна - учитель истории и обществознания. Участвовала в качестве эксперта в олимпиаде по граждановедческим дисциплинам при поддержке Министерства образования и науки РФ (1996-2013 гг.). Принимала участие в подготовке и проведении семинаров по гражданскому образованию на федеральном и региональном уровнях: Элиста - 2007 г.,  Казань - 2007 г.,  Астрахань - 2007 г.,  Кисловодск - 2007 г.,  Уфа - 2008 г.,  Москва - 2008 г. Готовила и проводила школы-лаборатории для учителей истории и обществознания Раменского района Московской области. При проведении в России Международного сравнительного исследования качества граждановедческого образования (ICCS) в 2008 году  участвовала в разработке тестовых заданий и проведении тестологических экспертиз.</w:t>
      </w:r>
    </w:p>
    <w:p w:rsidR="007F7C17" w:rsidRPr="005E24CF" w:rsidRDefault="007F7C17" w:rsidP="007F7C17">
      <w:pPr>
        <w:rPr>
          <w:rFonts w:ascii="Times New Roman" w:hAnsi="Times New Roman" w:cs="Times New Roman"/>
        </w:rPr>
      </w:pPr>
      <w:r w:rsidRPr="005E24CF">
        <w:rPr>
          <w:rFonts w:ascii="Times New Roman" w:hAnsi="Times New Roman" w:cs="Times New Roman"/>
        </w:rPr>
        <w:t>5. Иоффе Андрей Наумович - учитель истории, общественных дисциплин, основ государства и права, доктор педагогических наук, доцент. Участвовал в качестве эксперта в олимпиаде по граждановедческим дисциплинам при поддержке Министерства образования и науки РФ. Член оргкомитета Всероссийской акции «Я - гражданин России», председатель жюри акции. Эксперт Совета Европы. Член редакционного совета журнала «Преподавание истории в школе». Участвовал в подготовке международных конференций (Львов, Украина, февраль 2003 г.; Приморско, Болгария, июнь, 2008 г.; Ереван, апрель 2009 г.). Готовил и проводил  семинары по граждановедческому образованию на федеральном уровне (Астрахань - ежегодные семинары с 2006 по 2012 г.; Киров - ежегодные семинары с 2005 по 2012 г.; Орел - ежегодные семинары с 2004 по 2012 г.; Новомосковск, Тульская область - ежегодные семинары с 2005 по 2012 г.). Участвовал в международных проектах Совета Европы «Гражданское образование: переподготовка преподавателей» (повышение квалификации педагогов Чеченской Республики 2000-2002 гг.), «Воспитание в духе мира, прав человека и демократической гражданственности» (с 2004  по 2013 г.). Эксперт группы по разработке программы Совета Европы «Участие детей и молодежи в жизни общества» - 2009-2011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Участник рабочих встреч в Хельсинки (2009 г.), Вене (2010 г.), Страсбурге (2010 и 2011 гг.) и Брюсселе (2011 г.) по проведению экспертизы молодежного участия в общественной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Иоффе А.И. - автор и соавтор учебников: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1. Мы народ. Конституция РФ. Планы уроков. Учебник для старшеклассников М.: ассоциация «За гражданское образование», 1998. 20/10 п.л. Соавторы - Воскресенская Н.М., Никитин А.Ф.</w:t>
      </w:r>
    </w:p>
    <w:p w:rsidR="007F7C17" w:rsidRPr="005E24CF" w:rsidRDefault="007F7C17" w:rsidP="007F7C17">
      <w:pPr>
        <w:rPr>
          <w:rFonts w:ascii="Times New Roman" w:hAnsi="Times New Roman" w:cs="Times New Roman"/>
        </w:rPr>
      </w:pPr>
      <w:r w:rsidRPr="005E24CF">
        <w:rPr>
          <w:rFonts w:ascii="Times New Roman" w:hAnsi="Times New Roman" w:cs="Times New Roman"/>
        </w:rPr>
        <w:t>2. Введение в обществознание. Учебник. 8 класс Допущено Министерством образования РФ. М. С-ИНФО-БАЛАСС. 2000. 17/10 п.л. Соавторы - Кишенкова О.В., Тырин С.В.</w:t>
      </w:r>
    </w:p>
    <w:p w:rsidR="007F7C17" w:rsidRPr="005E24CF" w:rsidRDefault="007F7C17" w:rsidP="007F7C17">
      <w:pPr>
        <w:rPr>
          <w:rFonts w:ascii="Times New Roman" w:hAnsi="Times New Roman" w:cs="Times New Roman"/>
        </w:rPr>
      </w:pPr>
      <w:r w:rsidRPr="005E24CF">
        <w:rPr>
          <w:rFonts w:ascii="Times New Roman" w:hAnsi="Times New Roman" w:cs="Times New Roman"/>
        </w:rPr>
        <w:t>3. Основы обществознания. 8 класс. Учебник. Допущено Министерством образования РФ. М.: Новый учебник. 2001 г. 17/7 п.л. Кишенкова О.В.</w:t>
      </w:r>
    </w:p>
    <w:p w:rsidR="007F7C17" w:rsidRPr="005E24CF" w:rsidRDefault="007F7C17" w:rsidP="007F7C17">
      <w:pPr>
        <w:rPr>
          <w:rFonts w:ascii="Times New Roman" w:hAnsi="Times New Roman" w:cs="Times New Roman"/>
        </w:rPr>
      </w:pPr>
      <w:r w:rsidRPr="005E24CF">
        <w:rPr>
          <w:rFonts w:ascii="Times New Roman" w:hAnsi="Times New Roman" w:cs="Times New Roman"/>
        </w:rPr>
        <w:t>4. Основы обществознания. 9 класс. Учебник. Допущено Министерством образования РФ. М.: «Новый учебник».</w:t>
      </w:r>
    </w:p>
    <w:p w:rsidR="007F7C17" w:rsidRPr="005E24CF" w:rsidRDefault="007F7C17" w:rsidP="007F7C17">
      <w:pPr>
        <w:rPr>
          <w:rFonts w:ascii="Times New Roman" w:hAnsi="Times New Roman" w:cs="Times New Roman"/>
        </w:rPr>
      </w:pPr>
      <w:r w:rsidRPr="005E24CF">
        <w:rPr>
          <w:rFonts w:ascii="Times New Roman" w:hAnsi="Times New Roman" w:cs="Times New Roman"/>
        </w:rPr>
        <w:t>5. Обществознание. 5 класс. Издательство «Просвещение». Допущено Министерством образования и науки РФ.</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Участвовал в проведении в России международного сравнительного исследования качества граждановедческого образования (ICCS) в 2008 году в качестве эксперта-тестолога.</w:t>
      </w:r>
    </w:p>
    <w:p w:rsidR="007F7C17" w:rsidRPr="005E24CF" w:rsidRDefault="007F7C17" w:rsidP="007F7C17">
      <w:pPr>
        <w:rPr>
          <w:rFonts w:ascii="Times New Roman" w:hAnsi="Times New Roman" w:cs="Times New Roman"/>
        </w:rPr>
      </w:pPr>
      <w:r w:rsidRPr="005E24CF">
        <w:rPr>
          <w:rFonts w:ascii="Times New Roman" w:hAnsi="Times New Roman" w:cs="Times New Roman"/>
        </w:rPr>
        <w:t>6. Положевец Валентина Александровна - аналитик ЗАО «Издательский дом «Учительская газета», по специальности «математик-инженер». Участвовала в семинаре ICCS Main Survey - Data Management (8-11 июля 2008 г., Гамбург, Германия), где прошла обучение на семинаре Международной ассоциации по оценке учебных достижений  (IEA), обладатель квалификационного сертификата ассоциации. Участвовала в проведении в России Международного сравнительного исследования качества граждановедческого образования (ICCS) в 2008 году в качестве разработчика тестовых заданий и эксперта по взвешенности (равной трудности заданий с открытыми вопросами).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Обладает международным квалификационным сертификатом (копия сертификата и его заверенного перевода прилагается).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Копия сертификата Положевец В.А.</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3F078752" wp14:editId="1EDF2856">
            <wp:extent cx="5000625" cy="36290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40000"/>
                      <a:extLst>
                        <a:ext uri="{28A0092B-C50C-407E-A947-70E740481C1C}">
                          <a14:useLocalDpi xmlns:a14="http://schemas.microsoft.com/office/drawing/2010/main" val="0"/>
                        </a:ext>
                      </a:extLst>
                    </a:blip>
                    <a:srcRect/>
                    <a:stretch>
                      <a:fillRect/>
                    </a:stretch>
                  </pic:blipFill>
                  <pic:spPr bwMode="auto">
                    <a:xfrm>
                      <a:off x="0" y="0"/>
                      <a:ext cx="5000625" cy="36290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721B3305" wp14:editId="18814779">
            <wp:extent cx="3552825" cy="50101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2825" cy="50101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7. Положевец Петр Григорьвич - главный редактор ЗАО «Издательский дом «Учительская газета», сопредседатель оргкомитета Всероссийского конкурса "Учитель года России", национальный координатор Международного сравнительного исследования качества граждановедческого образования ICCS 2008. Организатор международных конференций (в их числе  Международный конгресс по граждановедческому образованию в Москве (2001 г.), ХМАО (2008 г.). Участвовал в подготовке Национального доклада по результатам исследования ICCS 2008, Международного доклада по результатам основного исследования ICCS 2009, в подготовке рекомендаций для проведения работ по повышению качества гражданского образования в России, включая совершенствование образовательных стандартов основного общего образования. Автор многочисленных публикаций по проблемам граждановедческого образования, участник более 20 международных конференций и семинаров по гражданскому образованию. Под его редакцией вышли многочисленные пособия по граждановедческому образованию.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8. Смирнова Галина Константиновна - учитель истории и обществоведения. Организовывала и проводила школы-лаборатории для учителей истории и обществознания Раменского района Московской области в 2007-2008 гг. Участвовала в проведении в России Международного сравнительного исследования качества граждановедческого образования (ICCS) в 2008 году  в качестве разработчика когнитивного теста для учащихся 8-го класса.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Смирнова Г.К. в 1995 году разработала деловую игру «Выборы президента Ученической республики». Описание игры «Выборы президента Ученической республики» было опубликовано в учебном пособии «Выборы в демократическом обществе» (Выборы в демократическом обществе. Учебное пособие под ред. Воскресенской Н.М., Положевца П.Г., М., 1996.) и книге «Лидеры XXI века» (Изд. НАЧАЛА-ПРЕСС, М., 1996.) Автор методического пособия «Мой выбор», 2001 г., 2002 г.</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1.1.2.3. Подбор переводчиков международного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перевода и адаптации инструментария требуется один или группа переводчиков и один рецензент. Требования, которые предъявляются к переводчикам: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отличное знание английского языка;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целевой язык как родной язык;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некоторые знания и опыт в данном образовательном контексте страны.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Опыт переводчика охватывает: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перевод текстов по социальным или политическим вопросам;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работу с учащимися в восьмом классе;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знакомство с разработкой тестов.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соответствии с этими требованиями исполнителем был проведен подбор переводчиков, обладающих навыками перевода с английского на русский. Список переводчиков международного инструментария прилагается.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переводе использовались термины, эквивалентные темам, которые были использованы в международной версии.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Основной смысл и трудность теста не были изменены. Уровень трудности задания при переводе не был изменен.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Список переводчиков международного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Ахметова Ирина Фанавиевна - учитель физики и английского языка, аналитик ЗАО «Издательский дом «Учительская газета», кандидат педагогических наук. Принимала участие в международных семинарах и конференциях в качестве переводчика, в том числе на двухнедельном семинаре в Калабасасе (США) по проблемам стандартов в гражданском образовании. Менеджер проекта «Международное сравнительное исследование качества граждановедческого образования (ICCS) в 2008 году». Организатор и координатор проекта «Обучаем правам человека» (фонд «Новые перспективы»), 2007-2008 гг. Соавтор учебно-воспитательной программы «Мой выбор», автор методического пособия «Разговор с учителем» (Конвенция о правах ребенка), 2005 г. Участник семинара ICCS Main Survey - Data Management (8-11 июля 2008 г., Гамбург, Германия), прошла обучение на семинаре IEA, обладает квалификационным сертификатом.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Воскресенская Наталия Михайловна - учитель английского и испанского языка, аналитик ЗАО «Издательский дом «Учительская газета», кандидат педагогических наук.  Перевела с английского языка на русский Школьные стандарты Великобритании по всем предметам, которые были опубликованы в «Учительской газете» № 13, 14, 16-18, 20, 21, 23-25, 27, 29, 31-34, 36 от 2013 г. Принимала участие в качестве эксперта в олимпиаде по граждановедческим дисциплинам при поддержке Министерства образования и науки РФ, 1996-2013 гг. Член оргкомитета Всероссийской акции «Я - гражданин России». Участвовала в подготовке международных конференций по граждановедческому образованию (Москва, 2001.; Приморско, Болгария, июнь 2008 г., июнь 2009 г.; Ереван, апрель 2009 г.). Участвовала в подготовке и проведении семинаров по граждановедческому образованию на федеральном уровне (Москва - ежегодные семинары с 1995 по 2009 г.; Рязань, Орел,  Новомосковск, Тульская область - ежегодные семинары с 2004 по 2009 г.). </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Участвовала в переводе международного инструментария про проведении международного исследования ICCS-2008.</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1.1.2.4. Перевод для международной верификации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Перевод проводился Исполнителем в соответствии с международными инструкциями, детально прописанными в SOP3. Исполнитель подготовил требуемую национальную адаптацию и передал материал переводчику. Все вопросы национальной адаптации были внесены в Форму национальной адаптации. Форма для национальной адаптации (NAF) включает все вопросы инструментария, выделяя те, которые требуют обязательной национальной адаптации. Завершилась работа размещением информации в NAF (Версия I). Исполнитель представил ее для проверки путем загрузки на сайт SharePoint ICCS-2016, и сообщил об этом в Международный исследовательский центр (ISC)​​. По завершению проверки через две недели после получения ISC выслал Исполнителю комментарии, связанные с адаптацией национальной оценки инструментария.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осуществления обратной связи с ISC, Исполнитель начал работу по переводу инструментария и завершил ее Версией II в NAF. </w:t>
      </w:r>
    </w:p>
    <w:p w:rsidR="007F7C17" w:rsidRPr="005E24CF" w:rsidRDefault="007F7C17" w:rsidP="007F7C17">
      <w:pPr>
        <w:rPr>
          <w:rFonts w:ascii="Times New Roman" w:hAnsi="Times New Roman" w:cs="Times New Roman"/>
        </w:rPr>
      </w:pPr>
      <w:r w:rsidRPr="005E24CF">
        <w:rPr>
          <w:rFonts w:ascii="Times New Roman" w:hAnsi="Times New Roman" w:cs="Times New Roman"/>
        </w:rPr>
        <w:t>Эксперты в области гражданского образования адаптировали перевод в соответствии с национальным содержанием сохраняя при этом соответствие с версией международного источника.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1.1.2.5. Верификация в соответствии с международной процедурой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Как и в предыдущем исследовании, было предложено три этапа, связанных с адаптацией и верификацией для обеспечения качества и в пробном тестировании, и в основном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Национальная адаптация (Рассмотрение инструментария с позиции адаптации к национальным условиям);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Верификация перевода;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Верификация подготовленных буклетов с тестами для учащихся и формы ученических анкет;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Итоговая верификация.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международном исследовании ICCS под верификацией понимается подтверждение соответствия конечного инструментария предопределённым эталонным требованиям. В пробном исследовании ICCS-2014 верификация — это процесс подтверждения соответствия адаптированного инструментария и его международного источника.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документирования всех этапов верификации применялся метод заполнения специальной формы национальной адаптации (NAF).  NAF это MS EXCEL файл, который обновляется и передается между национальным координатором исследования, переводчиком, рецензентом и персоналом консорциума ICCS-2014 во время рабочего процесса подготовки всех инструментов. При подготовке национальной версии на основе исходных международных версий, Исполнитель вносит определенные изменения в инструменты исследования. Любое отклонение от международной версии первоисточников записывается в электронном виде в NAF. NAF имеет решающее значение для документирования и является важным источником информации в процессе обработки данных, а затем и в процессах анализа данных и их интерпретации.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национальной адаптации инструментария состоит из 17 колонок:</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0 содержит международный вопрос или номер элемента, который был использован в основном исследовании ICCS-2009. оставлен или пересмотрен.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колонке 1 приведены международные вопросы, используемые в пробном исследовании ICCS-2014, когда появляются в каждом из инструментов.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колонке 2 приведены английская формулировка вопроса или категории (с категорией кода). Выражения, которые должны быть изменены, отмечены в квадратных скобках [текст требующий адаптации].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колонке 3 содержится соответствующее международное название переменной, которое должно появиться в базе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4 содержит национальный номер вопроса для анкет, под которым они появятся в каждом национальном инструменте. Если эти клетки остаются пустыми, национальный номер вопроса должен быть таким же, как и в международной версии источника.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колонке 5 содержится название национальной переменной, как она будет включена в национальный файл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6 содержит адаптации к национальным языком, которые появляются в переведенном инструменте. Клетки, где нужна адаптация, отмечены желтый цветом.  Для всех остальных элементов, эти клетки должны оставаться пустыми.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графе 7 содержится английский бэк-перевод адаптации в колонке 6.</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В графе 8 содержится пространство для перечисления каких-либо инструкций для перекодирования значения национальной категории в международные категории в тех случаях, когда страны модифицировали число категорий, используемых в исходном варианте.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графе 9 содержится место для обоснования плановой адаптации или любого другого комментария, представленного национальным центром.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Колонка 10 заполняется ISC и содержит комментарии и предложения (при необходимости) в отношении изменений.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11 заполнена национальным координатором в ответ на предложения, сделанные ISC.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12 заполняется ISC и содержат статус соглашения </w:t>
      </w:r>
      <w:r w:rsidRPr="005E24CF">
        <w:rPr>
          <w:rFonts w:ascii="Times New Roman" w:hAnsi="Times New Roman" w:cs="Times New Roman"/>
        </w:rPr>
        <w:br/>
        <w:t xml:space="preserve">между национальным координатором и ISC по адаптации.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13 заполняется для верификатора перевода и содержит особый код.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14 заполняется верификатором перевода и содержит </w:t>
      </w:r>
      <w:r w:rsidRPr="005E24CF">
        <w:rPr>
          <w:rFonts w:ascii="Times New Roman" w:hAnsi="Times New Roman" w:cs="Times New Roman"/>
        </w:rPr>
        <w:br/>
        <w:t xml:space="preserve">перевод любого текста, который проверяющий обозначил кодом серьезности - 1 или 1?.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Колонка 15 заполняется верификатором перевода и содержит комментарии и предложения по адаптации и переводам.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Колонка 16 заполняется национальным координатором в ответ на замечания и предложения, высказанные на верификатором перевода.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каждом из инструментов были места, где необходима была адаптация. Все слова с угловыми скобками (&lt;&gt;), выделенные желтым цветом в исходных документах, были заменены на те, которые используются в Российской Федерации. Каждый инструмент был аннотирован, то есть имел инструкции, как лучше адаптировать те элементы, которые требуют адаптации.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Национальный координатор проверил инструментарий, поддержал (незначительную часть отклонил) и занес всю необходимую адаптированную информацию в Форму для национальной адаптации (NAF). Исполнитель представил переведенные инструменты в формате WORD вместе с NAF (вариант II) через их загрузку в ICCS-2016 SharePoint и проинформировал Секретариат IEA о том, что материалы готовы для проверки перевода. Секретариат IEA возвратил проверенные материалы в NRC не позднее трех недель после представления.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обеспечения сопоставимости было осуществлено повторное рассмотрение NAF до завершения окончательного перевода и его верификации. Исполнитель внес дополнительные изменения, используя отзывы привлеченных экспертов. Национальный координатор обновил NAF (версия III). </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предложенные адаптации были рассмотрены персоналом ACER, включая разработчиков инструментария и других необходимых партнеров.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втором этапе Исполнитель представил инструменты в формате PDF вместе с NAF (версия III) для проверки макетов путем загрузки инструментов в ICCS-2016 SharePoint и информировал ISC, что инструменты готовы к проверки макетов.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Исполнитель использовал предложения ISC, чтобы внести окончательные изменения в документы и обновления в Национальные адаптационные формы NAF в версии IV. Исполнитель представил окончательную версию инструментария вместе с окончательной версией NAF (версия IV) в Секретариат IEA (Центр Координации международным проектом), ISC (Международный центр </w:t>
      </w:r>
      <w:r w:rsidRPr="005E24CF">
        <w:rPr>
          <w:rFonts w:ascii="Times New Roman" w:hAnsi="Times New Roman" w:cs="Times New Roman"/>
        </w:rPr>
        <w:lastRenderedPageBreak/>
        <w:t xml:space="preserve">исследования) и IEA –DPC (Центр сбора данных по исследованию) путем загрузки их на сайте ICCS 2016 SharePoint. </w:t>
      </w:r>
    </w:p>
    <w:p w:rsidR="007F7C17" w:rsidRPr="005E24CF" w:rsidRDefault="007F7C17" w:rsidP="007F7C17">
      <w:pPr>
        <w:rPr>
          <w:rFonts w:ascii="Times New Roman" w:hAnsi="Times New Roman" w:cs="Times New Roman"/>
        </w:rPr>
      </w:pPr>
      <w:r w:rsidRPr="005E24CF">
        <w:rPr>
          <w:rFonts w:ascii="Times New Roman" w:hAnsi="Times New Roman" w:cs="Times New Roman"/>
        </w:rPr>
        <w:t>Национальная адаптационная форма (NAF) - в Приложении № 1 к Отчету.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t>Окончательный национальный инструментарий был утвержден итоговой верификацией, координируемой ACER (Международным центром исследования).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1.1.2.6. Корректировка международного инструментария по результатам верификации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Корректировка инструментов является важным этапом создания итогового инструментария исследования. Корректировка проводится на всех этапах верификации и включает замену - в случае необходимости - слова или фразы в исходном варианте (например, названия уровней ISCED, имен лиц, названий специфических институтов, способов адресации лиц и т.д.).</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1.1.2.7. Тесты для обучающихся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пробном тестировании ICCS-2014 используются многочисленные тестовые формы. Использование многочисленных тестовых форм позволило включить большее число вопросов и более широко охватить содержание и когнитивные домены. Тестовые вопросы являются основанием для комплектования их в наборы (сеты), выполнение которых займет одинаковое количество времени и которые совпадают, насколько это возможно, с другими ключевыми характеристиками, такими как нагрузка на чтение, тип вопросов и оценка сложности. Наборы вопросов могут чередоваться по тестовым буклетам для уравновешивания влияния на эффект положения вопросов в тестовых формах (например, такой как усталость от вопросов в конце представленной формы).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пробном исследовании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 использована модель, которая чередует вопросы по десяти кластерам, на заполнение каждого из которых отводится 15 минут (примерно 10-11 вопросов в наборе), через три позиции в каждом из 10 буклетов. Таблица 1 показывает ротацию наборов вопросов по тестовым формам для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Таблица 1. Ротация наборов вопросов по буклетам для исследования 2014 года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186"/>
        <w:gridCol w:w="2186"/>
        <w:gridCol w:w="2186"/>
      </w:tblGrid>
      <w:tr w:rsidR="007F7C17" w:rsidRPr="005E24CF" w:rsidTr="007F7C17">
        <w:tc>
          <w:tcPr>
            <w:tcW w:w="2293"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Тестовая форма</w:t>
            </w:r>
          </w:p>
        </w:tc>
        <w:tc>
          <w:tcPr>
            <w:tcW w:w="6558" w:type="dxa"/>
            <w:gridSpan w:val="3"/>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Размещение по тестовым формам</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Положение 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Положение 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Положение 3</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4</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2</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3</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5</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3</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4</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6</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4</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5</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7</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5</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6</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8</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6</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7</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9</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7</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8</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10</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8</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9</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9</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10</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2</w:t>
            </w:r>
          </w:p>
        </w:tc>
      </w:tr>
      <w:tr w:rsidR="007F7C17" w:rsidRPr="005E24CF" w:rsidTr="007F7C17">
        <w:tc>
          <w:tcPr>
            <w:tcW w:w="229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10</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1</w:t>
            </w:r>
          </w:p>
        </w:tc>
        <w:tc>
          <w:tcPr>
            <w:tcW w:w="218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 3</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Тесты для обучающихся предполагают общий печатный формат исполнения и оформления, предусмотренный международными стандартами, поэтому подготовленный инструментарий представляются Заказчику на диске по формату и оформлению, соответствующему международным правилам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Тесты для обучающихся - в Приложении № 2 к Отчету.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1.1.2.8. Анкета для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для обучающихся включает основной раздел с большинством вопросов в закрытом формате (пол, возраст, происхождение, образование родителей, книги в доме, сообщение об участии в школьном парламенте, чтение газет). Уровень родительского образования опрашивался как категория, взятая из международной классификации уровней образования ISCED для обеспечения возможности межгосударственного сравнения. Как и в предыдущем исследовании, анкета для учащихся включает вопросы с открытыми ответами о профессии (занятии, работе) родителей, что подлежало кодированию в соответствии с Международной классификацией стандартов профессий (ISCO-08).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разработке анкеты для обучающихся учитывались следующие факторы: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Требование создать анкету с установленным пределом времени (до 45 минут).</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Сохранение тесных связей с вопросами ICCS-2009 для проведения сравнения.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Тесная связь с исследовательскими вопросами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Обращение к контексту дома, школы и местного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Соотношение с компонентами теста для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для обучающихся предполагает общий печатный формат исполнения и оформления, предусмотренный международными стандартами, поэтому подготовленный инструментарий представляются заказчику на диске по формату и оформлению, соответствующему международным правилам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для обучающихся - в Приложении № 3 к Отчету.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1.1.2.9. Анкета для учителей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для учителей разработана с расчетом на получение показателей, характеризующих личность учителя (демографические, профессиональная подготовка, повышение квалификации, деятельности в школе) и организуемый ими учебный процесс (организация учебного процесса, педагогические установки).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ICCS-2014 анкета для учителей основана на сборе информации об обстановке в школе и классе, о взаимодействии школ и местных сообществ, восприятии целей (задач) гражданского образования, подходах (методах) преподавания в этой области знаний.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Психологическая обстановка в школе складывается из взаимоотношений между учителями, а также их вовлеченности и заинтересованности жизнью школы. В связи с этим учителям было предложено ответить на вопросы, связанные с тем насколько активно они принимают участие в разработке и реализации планов школы, что они делают для поддержания дисциплины и разрешения школьных конфликтов, а также какие общественные обязанности они выполняют.</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Некоторые из конструкций (о школьном климате и приоритетности гражданского образования) также оценивались по анкете для руководителей образовательных организаций, с целью сбора данных по одинаковым вопросам и от учителей, и от директоров.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для учителей предполагает общий печатный формат исполнения и оформления, предусмотренный международными стандартами, поэтому подготовленный инструментарий представляются заказчику на диске по формату и оформлению, соответствующему международным правилам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для учителей - в Приложении № 4 к Отчету.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1.1.2.10. Вопросник по содержанию национального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Вопросник по содержанию национального образования включает информацию о гражданском образовании и его контекстах, например, аспектах, имеющих отношение к политическим, культурным и образовательным контекстам в Российской Федерации.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Вопросник по содержанию национального образования - в Приложении № 5 к Отчету.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1.1.2.11. Подписание Соглашения о неразглашении содержания тестовых материалов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передаче тестовых материалов в образовательные организации для проведения пробного исследования подписывалось Соглашение о неразглашении содержания тестовых материалов каждым лицом, которое имеет к ним доступ.</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Подписанные Соглашения о неразглашении содержания тестовых материалов в Приложении № 1 к Отчету по подготовке международного инструментария для проведения пробного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eastAsia="en-AU"/>
        </w:rPr>
      </w:pPr>
      <w:r w:rsidRPr="005E24CF">
        <w:rPr>
          <w:rFonts w:ascii="Times New Roman" w:hAnsi="Times New Roman" w:cs="Times New Roman"/>
        </w:rPr>
        <w:t>Приложение № 1</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 Отчету по подготовке международного инструментария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проведения пробного ICCS-2014</w:t>
      </w:r>
    </w:p>
    <w:p w:rsidR="007F7C17" w:rsidRPr="005E24CF" w:rsidRDefault="007F7C17" w:rsidP="007F7C17">
      <w:pPr>
        <w:rPr>
          <w:rFonts w:ascii="Times New Roman" w:hAnsi="Times New Roman" w:cs="Times New Roman"/>
          <w:lang w:eastAsia="en-AU"/>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Соглашения о неразглашении тестовых материалов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(прилагаются на диске)</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1.1.3. ПРОВЕДЕНИЕ АПРОБАЦИИ – ТЕСТИРОВАНИЯ И АНКЕТИРОВАНИЯ УЧАЩИХСЯ (СБОР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Исполнитель выполнил работы по проведению апробации –тестирования и анкетирования учащихся (сбор данных) в полном соответствии с критериями, установленными Международной ассоциацией по оценке учебных достижений.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для проведения апробации – тестирования и анкетирования учащихся была построена на основе метода вероятностных выборок, который дает аккуратные взвешенные оценки параметров популяции и позволяет вычислить для них ошибку измерения.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формировании выборки была произведена внешняя и внутренняя стратификация образовательных организаций для отбора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Было отобрано для участия в анкетировании 1090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 Отчет по проведению апробации пробного исследования ICCS-2014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по проведению апробации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1.1.3.1. Проведение апробации - тестирования и анкетирования учащихся в соответствии с критериями, установленными Международной ассоциацией по оценке учебных достижений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выполнения данного вида работ Исполнителем были реализованы следующие мероприятия: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подготовлены списки учащихся 8 классов;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отобраны из списка учащиеся для проведения тестирования и анкетирования в 28 образовательных организациях (1090 учащихся 8 классов) (версия 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созданы наклейки с индентификационными номерами учащихся, которые были наклеены на каждый используемый буклет;</w:t>
      </w:r>
    </w:p>
    <w:p w:rsidR="007F7C17" w:rsidRPr="005E24CF" w:rsidRDefault="007F7C17" w:rsidP="007F7C17">
      <w:pPr>
        <w:rPr>
          <w:rFonts w:ascii="Times New Roman" w:hAnsi="Times New Roman" w:cs="Times New Roman"/>
        </w:rPr>
      </w:pPr>
      <w:r w:rsidRPr="005E24CF">
        <w:rPr>
          <w:rFonts w:ascii="Times New Roman" w:hAnsi="Times New Roman" w:cs="Times New Roman"/>
        </w:rPr>
        <w:t>установлены контакты с региональными центрами и со школами;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назначены и подготовлены национальные контролеры качества, региональные и школьные координаторы и проведен с ними специальный инструктаж по процедуре тестирования в школах (на двух уровнях: в национальном центре для национальных контролеров качества, в региональных центрах – для региональных и школьных координаторов);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сформированы и отправлены комплекты анкет, тестов и форм для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проведено тестирование и анкетирование учащихся (база данных, подтверждающих наличие 1090 анкет учащихся, в Приложении № 2 к Отчету по проведению апробации пробного исследования ICCS-2014, оригиналы анкет находятся у Исполнителя для дальнейшей обработки);</w:t>
      </w:r>
    </w:p>
    <w:p w:rsidR="007F7C17" w:rsidRPr="005E24CF" w:rsidRDefault="007F7C17" w:rsidP="007F7C17">
      <w:pPr>
        <w:rPr>
          <w:rFonts w:ascii="Times New Roman" w:hAnsi="Times New Roman" w:cs="Times New Roman"/>
        </w:rPr>
      </w:pPr>
      <w:r w:rsidRPr="005E24CF">
        <w:rPr>
          <w:rFonts w:ascii="Times New Roman" w:hAnsi="Times New Roman" w:cs="Times New Roman"/>
        </w:rPr>
        <w:t>была разработана форма протокола проведения тестирования, которая заполнялась лицом, проводящем тестирование в классе.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Одним из инструментов обеспечения качества проводимого тестирования и анкетирования учащихся объективно, точно и своевременно заполненный протокол проведения тестирования, форма которого представлена ниже.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Протокол проведения тестирования</w:t>
      </w:r>
    </w:p>
    <w:tbl>
      <w:tblPr>
        <w:tblW w:w="9000" w:type="dxa"/>
        <w:tblInd w:w="468" w:type="dxa"/>
        <w:tblLayout w:type="fixed"/>
        <w:tblCellMar>
          <w:top w:w="57" w:type="dxa"/>
        </w:tblCellMar>
        <w:tblLook w:val="01E0" w:firstRow="1" w:lastRow="1" w:firstColumn="1" w:lastColumn="1" w:noHBand="0" w:noVBand="0"/>
      </w:tblPr>
      <w:tblGrid>
        <w:gridCol w:w="540"/>
        <w:gridCol w:w="1516"/>
        <w:gridCol w:w="1184"/>
        <w:gridCol w:w="5760"/>
      </w:tblGrid>
      <w:tr w:rsidR="007F7C17" w:rsidRPr="005E24CF" w:rsidTr="007F7C17">
        <w:trPr>
          <w:trHeight w:val="105"/>
        </w:trPr>
        <w:tc>
          <w:tcPr>
            <w:tcW w:w="2056" w:type="dxa"/>
            <w:gridSpan w:val="2"/>
            <w:tcBorders>
              <w:top w:val="single" w:sz="4" w:space="0" w:color="auto"/>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ICCS Участник:</w:t>
            </w:r>
          </w:p>
        </w:tc>
        <w:tc>
          <w:tcPr>
            <w:tcW w:w="6944" w:type="dxa"/>
            <w:gridSpan w:val="2"/>
            <w:tcBorders>
              <w:top w:val="single" w:sz="4" w:space="0" w:color="auto"/>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________________________________________________________</w:t>
            </w:r>
          </w:p>
        </w:tc>
      </w:tr>
      <w:tr w:rsidR="007F7C17" w:rsidRPr="005E24CF" w:rsidTr="007F7C17">
        <w:trPr>
          <w:trHeight w:val="105"/>
        </w:trPr>
        <w:tc>
          <w:tcPr>
            <w:tcW w:w="2056" w:type="dxa"/>
            <w:gridSpan w:val="2"/>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6944" w:type="dxa"/>
            <w:gridSpan w:val="2"/>
            <w:tcBorders>
              <w:top w:val="nil"/>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________________________________________________________________________________________________________________</w:t>
            </w:r>
          </w:p>
        </w:tc>
      </w:tr>
      <w:tr w:rsidR="007F7C17" w:rsidRPr="005E24CF" w:rsidTr="007F7C17">
        <w:trPr>
          <w:trHeight w:val="438"/>
        </w:trPr>
        <w:tc>
          <w:tcPr>
            <w:tcW w:w="2056" w:type="dxa"/>
            <w:gridSpan w:val="2"/>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школы:</w:t>
            </w:r>
          </w:p>
        </w:tc>
        <w:tc>
          <w:tcPr>
            <w:tcW w:w="6944" w:type="dxa"/>
            <w:gridSpan w:val="2"/>
            <w:tcBorders>
              <w:top w:val="nil"/>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________________________________________________________</w:t>
            </w:r>
          </w:p>
        </w:tc>
      </w:tr>
      <w:tr w:rsidR="007F7C17" w:rsidRPr="005E24CF" w:rsidTr="007F7C17">
        <w:trPr>
          <w:trHeight w:val="330"/>
        </w:trPr>
        <w:tc>
          <w:tcPr>
            <w:tcW w:w="2056" w:type="dxa"/>
            <w:gridSpan w:val="2"/>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w:t>
            </w:r>
          </w:p>
        </w:tc>
        <w:tc>
          <w:tcPr>
            <w:tcW w:w="6944" w:type="dxa"/>
            <w:gridSpan w:val="2"/>
            <w:tcBorders>
              <w:top w:val="nil"/>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________________________________________________________</w:t>
            </w:r>
          </w:p>
        </w:tc>
      </w:tr>
      <w:tr w:rsidR="007F7C17" w:rsidRPr="005E24CF" w:rsidTr="007F7C17">
        <w:trPr>
          <w:trHeight w:val="105"/>
        </w:trPr>
        <w:tc>
          <w:tcPr>
            <w:tcW w:w="3240" w:type="dxa"/>
            <w:gridSpan w:val="3"/>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Имя координатора школы:</w:t>
            </w:r>
          </w:p>
        </w:tc>
        <w:tc>
          <w:tcPr>
            <w:tcW w:w="5760" w:type="dxa"/>
            <w:tcBorders>
              <w:top w:val="nil"/>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w:t>
            </w:r>
          </w:p>
        </w:tc>
      </w:tr>
      <w:tr w:rsidR="007F7C17" w:rsidRPr="005E24CF" w:rsidTr="007F7C17">
        <w:trPr>
          <w:trHeight w:val="105"/>
        </w:trPr>
        <w:tc>
          <w:tcPr>
            <w:tcW w:w="3240" w:type="dxa"/>
            <w:gridSpan w:val="3"/>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Имя лица, проводящегося тестирование:</w:t>
            </w:r>
          </w:p>
        </w:tc>
        <w:tc>
          <w:tcPr>
            <w:tcW w:w="5760" w:type="dxa"/>
            <w:tcBorders>
              <w:top w:val="nil"/>
              <w:left w:val="nil"/>
              <w:bottom w:val="nil"/>
              <w:right w:val="single" w:sz="4" w:space="0" w:color="auto"/>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w:t>
            </w:r>
          </w:p>
        </w:tc>
      </w:tr>
      <w:tr w:rsidR="007F7C17" w:rsidRPr="005E24CF" w:rsidTr="007F7C17">
        <w:trPr>
          <w:trHeight w:val="105"/>
        </w:trPr>
        <w:tc>
          <w:tcPr>
            <w:tcW w:w="3240" w:type="dxa"/>
            <w:gridSpan w:val="3"/>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Должность лица, </w:t>
            </w:r>
          </w:p>
          <w:p w:rsidR="007F7C17" w:rsidRPr="005E24CF" w:rsidRDefault="007F7C17" w:rsidP="00BA66EC">
            <w:pPr>
              <w:rPr>
                <w:rFonts w:ascii="Times New Roman" w:hAnsi="Times New Roman" w:cs="Times New Roman"/>
              </w:rPr>
            </w:pPr>
            <w:r w:rsidRPr="005E24CF">
              <w:rPr>
                <w:rFonts w:ascii="Times New Roman" w:hAnsi="Times New Roman" w:cs="Times New Roman"/>
              </w:rPr>
              <w:t>проводящего тестирование</w:t>
            </w:r>
          </w:p>
        </w:tc>
        <w:tc>
          <w:tcPr>
            <w:tcW w:w="5760" w:type="dxa"/>
            <w:tcBorders>
              <w:top w:val="nil"/>
              <w:left w:val="nil"/>
              <w:bottom w:val="nil"/>
              <w:right w:val="single" w:sz="4" w:space="0" w:color="auto"/>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w:t>
            </w:r>
          </w:p>
        </w:tc>
      </w:tr>
      <w:tr w:rsidR="007F7C17" w:rsidRPr="005E24CF" w:rsidTr="007F7C17">
        <w:trPr>
          <w:trHeight w:val="105"/>
        </w:trPr>
        <w:tc>
          <w:tcPr>
            <w:tcW w:w="540" w:type="dxa"/>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gridSpan w:val="3"/>
            <w:tcBorders>
              <w:top w:val="nil"/>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Работник национального центра ICCS</w:t>
            </w:r>
          </w:p>
        </w:tc>
      </w:tr>
      <w:tr w:rsidR="007F7C17" w:rsidRPr="005E24CF" w:rsidTr="007F7C17">
        <w:trPr>
          <w:trHeight w:val="105"/>
        </w:trPr>
        <w:tc>
          <w:tcPr>
            <w:tcW w:w="540" w:type="dxa"/>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gridSpan w:val="3"/>
            <w:tcBorders>
              <w:top w:val="nil"/>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Учитель данной школы, но не из выбранного класса</w:t>
            </w:r>
          </w:p>
        </w:tc>
      </w:tr>
      <w:tr w:rsidR="007F7C17" w:rsidRPr="005E24CF" w:rsidTr="007F7C17">
        <w:trPr>
          <w:trHeight w:val="385"/>
        </w:trPr>
        <w:tc>
          <w:tcPr>
            <w:tcW w:w="540" w:type="dxa"/>
            <w:tcBorders>
              <w:top w:val="nil"/>
              <w:left w:val="single" w:sz="4"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gridSpan w:val="3"/>
            <w:tcBorders>
              <w:top w:val="nil"/>
              <w:left w:val="nil"/>
              <w:bottom w:val="nil"/>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Другое, пожалуйста, укажите:</w:t>
            </w:r>
          </w:p>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________________________________________________________________________________________________________________________________________</w:t>
            </w:r>
          </w:p>
        </w:tc>
      </w:tr>
      <w:tr w:rsidR="007F7C17" w:rsidRPr="005E24CF" w:rsidTr="007F7C17">
        <w:trPr>
          <w:trHeight w:val="105"/>
        </w:trPr>
        <w:tc>
          <w:tcPr>
            <w:tcW w:w="9000" w:type="dxa"/>
            <w:gridSpan w:val="4"/>
            <w:tcBorders>
              <w:top w:val="nil"/>
              <w:left w:val="single" w:sz="4" w:space="0" w:color="auto"/>
              <w:bottom w:val="nil"/>
              <w:right w:val="single" w:sz="4" w:space="0" w:color="auto"/>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Тип тестовой сессии</w:t>
            </w:r>
          </w:p>
        </w:tc>
      </w:tr>
      <w:tr w:rsidR="007F7C17" w:rsidRPr="005E24CF" w:rsidTr="007F7C17">
        <w:trPr>
          <w:trHeight w:val="105"/>
        </w:trPr>
        <w:tc>
          <w:tcPr>
            <w:tcW w:w="540" w:type="dxa"/>
            <w:tcBorders>
              <w:top w:val="nil"/>
              <w:left w:val="single" w:sz="4" w:space="0" w:color="auto"/>
              <w:bottom w:val="nil"/>
              <w:right w:val="nil"/>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gridSpan w:val="3"/>
            <w:tcBorders>
              <w:top w:val="nil"/>
              <w:left w:val="nil"/>
              <w:bottom w:val="nil"/>
              <w:right w:val="single" w:sz="4" w:space="0" w:color="auto"/>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Стандартная</w:t>
            </w:r>
          </w:p>
        </w:tc>
      </w:tr>
      <w:tr w:rsidR="007F7C17" w:rsidRPr="005E24CF" w:rsidTr="007F7C17">
        <w:trPr>
          <w:trHeight w:val="105"/>
        </w:trPr>
        <w:tc>
          <w:tcPr>
            <w:tcW w:w="540" w:type="dxa"/>
            <w:tcBorders>
              <w:top w:val="nil"/>
              <w:left w:val="single" w:sz="4" w:space="0" w:color="auto"/>
              <w:bottom w:val="nil"/>
              <w:right w:val="nil"/>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gridSpan w:val="3"/>
            <w:tcBorders>
              <w:top w:val="nil"/>
              <w:left w:val="nil"/>
              <w:bottom w:val="nil"/>
              <w:right w:val="single" w:sz="4" w:space="0" w:color="auto"/>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Повторная</w:t>
            </w:r>
          </w:p>
        </w:tc>
      </w:tr>
      <w:tr w:rsidR="007F7C17" w:rsidRPr="005E24CF" w:rsidTr="007F7C17">
        <w:trPr>
          <w:trHeight w:val="105"/>
        </w:trPr>
        <w:tc>
          <w:tcPr>
            <w:tcW w:w="3240" w:type="dxa"/>
            <w:gridSpan w:val="3"/>
            <w:tcBorders>
              <w:top w:val="nil"/>
              <w:left w:val="single" w:sz="4" w:space="0" w:color="auto"/>
              <w:bottom w:val="nil"/>
              <w:right w:val="nil"/>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Дата тестирования:</w:t>
            </w:r>
          </w:p>
        </w:tc>
        <w:tc>
          <w:tcPr>
            <w:tcW w:w="5760" w:type="dxa"/>
            <w:tcBorders>
              <w:top w:val="nil"/>
              <w:left w:val="nil"/>
              <w:bottom w:val="nil"/>
              <w:right w:val="single" w:sz="4" w:space="0" w:color="auto"/>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w:t>
            </w:r>
          </w:p>
        </w:tc>
      </w:tr>
      <w:tr w:rsidR="007F7C17" w:rsidRPr="005E24CF" w:rsidTr="007F7C17">
        <w:trPr>
          <w:trHeight w:val="105"/>
        </w:trPr>
        <w:tc>
          <w:tcPr>
            <w:tcW w:w="3240" w:type="dxa"/>
            <w:gridSpan w:val="3"/>
            <w:tcBorders>
              <w:top w:val="nil"/>
              <w:left w:val="single" w:sz="4" w:space="0" w:color="auto"/>
              <w:bottom w:val="single" w:sz="4" w:space="0" w:color="auto"/>
              <w:right w:val="nil"/>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Намеченное время начала:</w:t>
            </w:r>
          </w:p>
        </w:tc>
        <w:tc>
          <w:tcPr>
            <w:tcW w:w="5760" w:type="dxa"/>
            <w:tcBorders>
              <w:top w:val="nil"/>
              <w:left w:val="nil"/>
              <w:bottom w:val="single" w:sz="4" w:space="0" w:color="auto"/>
              <w:right w:val="single" w:sz="4" w:space="0" w:color="auto"/>
            </w:tcBorders>
            <w:tcMar>
              <w:top w:w="0" w:type="dxa"/>
              <w:left w:w="108" w:type="dxa"/>
              <w:bottom w:w="0" w:type="dxa"/>
              <w:right w:w="10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______________________________________________</w:t>
            </w:r>
          </w:p>
        </w:tc>
      </w:tr>
    </w:tbl>
    <w:p w:rsidR="007F7C17" w:rsidRPr="005E24CF" w:rsidRDefault="007F7C17" w:rsidP="007F7C17">
      <w:pPr>
        <w:rPr>
          <w:rFonts w:ascii="Times New Roman" w:hAnsi="Times New Roman" w:cs="Times New Roman"/>
        </w:rPr>
      </w:pPr>
    </w:p>
    <w:tbl>
      <w:tblPr>
        <w:tblW w:w="0" w:type="auto"/>
        <w:tblInd w:w="468" w:type="dxa"/>
        <w:tblLayout w:type="fixed"/>
        <w:tblLook w:val="04A0" w:firstRow="1" w:lastRow="0" w:firstColumn="1" w:lastColumn="0" w:noHBand="0" w:noVBand="1"/>
      </w:tblPr>
      <w:tblGrid>
        <w:gridCol w:w="1601"/>
        <w:gridCol w:w="1620"/>
        <w:gridCol w:w="5779"/>
      </w:tblGrid>
      <w:tr w:rsidR="007F7C17" w:rsidRPr="005E24CF" w:rsidTr="007F7C17">
        <w:trPr>
          <w:cantSplit/>
        </w:trPr>
        <w:tc>
          <w:tcPr>
            <w:tcW w:w="9000" w:type="dxa"/>
            <w:gridSpan w:val="3"/>
            <w:tcBorders>
              <w:top w:val="single" w:sz="6" w:space="0" w:color="auto"/>
              <w:left w:val="single" w:sz="6" w:space="0" w:color="auto"/>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Расписание сессий тестирования и анкетирования</w:t>
            </w:r>
          </w:p>
        </w:tc>
      </w:tr>
      <w:tr w:rsidR="007F7C17" w:rsidRPr="005E24CF" w:rsidTr="007F7C17">
        <w:trPr>
          <w:cantSplit/>
        </w:trPr>
        <w:tc>
          <w:tcPr>
            <w:tcW w:w="1601"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Время начала</w:t>
            </w:r>
          </w:p>
        </w:tc>
        <w:tc>
          <w:tcPr>
            <w:tcW w:w="1620" w:type="dxa"/>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Время завершения</w:t>
            </w:r>
          </w:p>
        </w:tc>
        <w:tc>
          <w:tcPr>
            <w:tcW w:w="5779" w:type="dxa"/>
            <w:tcBorders>
              <w:top w:val="nil"/>
              <w:left w:val="nil"/>
              <w:bottom w:val="nil"/>
              <w:right w:val="single" w:sz="6" w:space="0" w:color="auto"/>
            </w:tcBorders>
          </w:tcPr>
          <w:p w:rsidR="007F7C17" w:rsidRPr="005E24CF" w:rsidRDefault="007F7C17" w:rsidP="00BA66EC">
            <w:pPr>
              <w:rPr>
                <w:rFonts w:ascii="Times New Roman" w:hAnsi="Times New Roman" w:cs="Times New Roman"/>
              </w:rPr>
            </w:pPr>
          </w:p>
        </w:tc>
      </w:tr>
      <w:tr w:rsidR="007F7C17" w:rsidRPr="005E24CF" w:rsidTr="007F7C17">
        <w:trPr>
          <w:cantSplit/>
          <w:trHeight w:val="567"/>
        </w:trPr>
        <w:tc>
          <w:tcPr>
            <w:tcW w:w="1601"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(8a)</w:t>
            </w:r>
          </w:p>
        </w:tc>
        <w:tc>
          <w:tcPr>
            <w:tcW w:w="1620" w:type="dxa"/>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(8b)</w:t>
            </w:r>
          </w:p>
        </w:tc>
        <w:tc>
          <w:tcPr>
            <w:tcW w:w="5779" w:type="dxa"/>
            <w:tcBorders>
              <w:top w:val="nil"/>
              <w:left w:val="nil"/>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(подготовка учащихся, чтение инструкций, раздача конвертов учащимся и т.д.)</w:t>
            </w:r>
          </w:p>
        </w:tc>
      </w:tr>
      <w:tr w:rsidR="007F7C17" w:rsidRPr="005E24CF" w:rsidTr="007F7C17">
        <w:trPr>
          <w:cantSplit/>
          <w:trHeight w:hRule="exact" w:val="567"/>
        </w:trPr>
        <w:tc>
          <w:tcPr>
            <w:tcW w:w="1601"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(9a)</w:t>
            </w:r>
          </w:p>
        </w:tc>
        <w:tc>
          <w:tcPr>
            <w:tcW w:w="1620" w:type="dxa"/>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(9b)</w:t>
            </w:r>
          </w:p>
        </w:tc>
        <w:tc>
          <w:tcPr>
            <w:tcW w:w="5779" w:type="dxa"/>
            <w:tcBorders>
              <w:top w:val="nil"/>
              <w:left w:val="nil"/>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Основное тестирование</w:t>
            </w:r>
          </w:p>
        </w:tc>
      </w:tr>
      <w:tr w:rsidR="007F7C17" w:rsidRPr="005E24CF" w:rsidTr="007F7C17">
        <w:trPr>
          <w:cantSplit/>
          <w:trHeight w:hRule="exact" w:val="567"/>
        </w:trPr>
        <w:tc>
          <w:tcPr>
            <w:tcW w:w="1601"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(10a)</w:t>
            </w:r>
          </w:p>
        </w:tc>
        <w:tc>
          <w:tcPr>
            <w:tcW w:w="1620" w:type="dxa"/>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(10b)</w:t>
            </w:r>
          </w:p>
        </w:tc>
        <w:tc>
          <w:tcPr>
            <w:tcW w:w="5779" w:type="dxa"/>
            <w:tcBorders>
              <w:top w:val="nil"/>
              <w:left w:val="nil"/>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к анкетированию учащихся</w:t>
            </w:r>
          </w:p>
        </w:tc>
      </w:tr>
      <w:tr w:rsidR="007F7C17" w:rsidRPr="005E24CF" w:rsidTr="007F7C17">
        <w:trPr>
          <w:cantSplit/>
          <w:trHeight w:hRule="exact" w:val="567"/>
        </w:trPr>
        <w:tc>
          <w:tcPr>
            <w:tcW w:w="1601" w:type="dxa"/>
            <w:tcBorders>
              <w:top w:val="nil"/>
              <w:left w:val="single" w:sz="6" w:space="0" w:color="auto"/>
              <w:bottom w:val="single" w:sz="6" w:space="0" w:color="auto"/>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(11a)</w:t>
            </w:r>
          </w:p>
        </w:tc>
        <w:tc>
          <w:tcPr>
            <w:tcW w:w="1620" w:type="dxa"/>
            <w:tcBorders>
              <w:top w:val="nil"/>
              <w:left w:val="nil"/>
              <w:bottom w:val="single" w:sz="6" w:space="0" w:color="auto"/>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(11b)</w:t>
            </w:r>
          </w:p>
        </w:tc>
        <w:tc>
          <w:tcPr>
            <w:tcW w:w="5779" w:type="dxa"/>
            <w:tcBorders>
              <w:top w:val="nil"/>
              <w:left w:val="nil"/>
              <w:bottom w:val="single" w:sz="6" w:space="0" w:color="auto"/>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Сессия анкетирования учащихся</w:t>
            </w:r>
          </w:p>
        </w:tc>
      </w:tr>
      <w:tr w:rsidR="007F7C17" w:rsidRPr="005E24CF" w:rsidTr="007F7C17">
        <w:trPr>
          <w:cantSplit/>
          <w:trHeight w:val="1348"/>
        </w:trPr>
        <w:tc>
          <w:tcPr>
            <w:tcW w:w="9000" w:type="dxa"/>
            <w:gridSpan w:val="3"/>
            <w:tcBorders>
              <w:top w:val="single" w:sz="6" w:space="0" w:color="auto"/>
              <w:left w:val="nil"/>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(если анкетирование учащихся проводится не в один день с основным тестированием, также запишите дату)</w:t>
            </w:r>
          </w:p>
        </w:tc>
      </w:tr>
    </w:tbl>
    <w:p w:rsidR="007F7C17" w:rsidRPr="005E24CF" w:rsidRDefault="007F7C17" w:rsidP="007F7C17">
      <w:pPr>
        <w:rPr>
          <w:rFonts w:ascii="Times New Roman" w:hAnsi="Times New Roman" w:cs="Times New Roman"/>
        </w:rPr>
      </w:pP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140"/>
        <w:gridCol w:w="2520"/>
        <w:gridCol w:w="2340"/>
      </w:tblGrid>
      <w:tr w:rsidR="007F7C17" w:rsidRPr="005E24CF" w:rsidTr="007F7C17">
        <w:trPr>
          <w:trHeight w:val="707"/>
        </w:trPr>
        <w:tc>
          <w:tcPr>
            <w:tcW w:w="41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br w:type="page"/>
            </w:r>
            <w:r w:rsidRPr="005E24CF">
              <w:rPr>
                <w:rFonts w:ascii="Times New Roman" w:hAnsi="Times New Roman" w:cs="Times New Roman"/>
              </w:rPr>
              <w:br w:type="page"/>
              <w:t xml:space="preserve">Количество </w:t>
            </w:r>
          </w:p>
          <w:p w:rsidR="007F7C17" w:rsidRPr="005E24CF" w:rsidRDefault="007F7C17" w:rsidP="00BA66EC">
            <w:pPr>
              <w:rPr>
                <w:rFonts w:ascii="Times New Roman" w:hAnsi="Times New Roman" w:cs="Times New Roman"/>
              </w:rPr>
            </w:pPr>
            <w:r w:rsidRPr="005E24CF">
              <w:rPr>
                <w:rFonts w:ascii="Times New Roman" w:hAnsi="Times New Roman" w:cs="Times New Roman"/>
              </w:rPr>
              <w:t>использованных материалов:</w:t>
            </w:r>
          </w:p>
        </w:tc>
        <w:tc>
          <w:tcPr>
            <w:tcW w:w="25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Брошюры оценки знаний учащихся</w:t>
            </w:r>
          </w:p>
        </w:tc>
        <w:tc>
          <w:tcPr>
            <w:tcW w:w="23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Анкеты учащихся</w:t>
            </w:r>
          </w:p>
        </w:tc>
      </w:tr>
      <w:tr w:rsidR="007F7C17" w:rsidRPr="005E24CF" w:rsidTr="007F7C17">
        <w:tc>
          <w:tcPr>
            <w:tcW w:w="41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Роздано присутствующим учащимся</w:t>
            </w:r>
          </w:p>
        </w:tc>
        <w:tc>
          <w:tcPr>
            <w:tcW w:w="252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34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41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 роздано</w:t>
            </w:r>
          </w:p>
        </w:tc>
        <w:tc>
          <w:tcPr>
            <w:tcW w:w="252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34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41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Всего</w:t>
            </w:r>
          </w:p>
        </w:tc>
        <w:tc>
          <w:tcPr>
            <w:tcW w:w="252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34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tbl>
      <w:tblPr>
        <w:tblW w:w="9000" w:type="dxa"/>
        <w:tblInd w:w="468" w:type="dxa"/>
        <w:tblBorders>
          <w:top w:val="single" w:sz="6" w:space="0" w:color="auto"/>
          <w:left w:val="single" w:sz="6" w:space="0" w:color="auto"/>
          <w:bottom w:val="single" w:sz="6" w:space="0" w:color="auto"/>
          <w:right w:val="single" w:sz="6" w:space="0" w:color="auto"/>
        </w:tblBorders>
        <w:tblLayout w:type="fixed"/>
        <w:tblCellMar>
          <w:top w:w="57" w:type="dxa"/>
        </w:tblCellMar>
        <w:tblLook w:val="01E0" w:firstRow="1" w:lastRow="1" w:firstColumn="1" w:lastColumn="1" w:noHBand="0" w:noVBand="0"/>
      </w:tblPr>
      <w:tblGrid>
        <w:gridCol w:w="540"/>
        <w:gridCol w:w="8460"/>
      </w:tblGrid>
      <w:tr w:rsidR="007F7C17" w:rsidRPr="005E24CF" w:rsidTr="007F7C17">
        <w:trPr>
          <w:trHeight w:val="105"/>
        </w:trPr>
        <w:tc>
          <w:tcPr>
            <w:tcW w:w="9000" w:type="dxa"/>
            <w:gridSpan w:val="2"/>
            <w:tcBorders>
              <w:top w:val="single" w:sz="6" w:space="0" w:color="auto"/>
              <w:left w:val="single" w:sz="6" w:space="0" w:color="auto"/>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Возникли ли какие-либо особые обстоятельства или необычные события во время сессий?</w:t>
            </w:r>
          </w:p>
        </w:tc>
      </w:tr>
      <w:tr w:rsidR="007F7C17" w:rsidRPr="005E24CF" w:rsidTr="007F7C17">
        <w:trPr>
          <w:trHeight w:val="105"/>
        </w:trPr>
        <w:tc>
          <w:tcPr>
            <w:tcW w:w="540"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tcBorders>
              <w:top w:val="nil"/>
              <w:left w:val="nil"/>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Нет</w:t>
            </w:r>
          </w:p>
        </w:tc>
      </w:tr>
      <w:tr w:rsidR="007F7C17" w:rsidRPr="005E24CF" w:rsidTr="007F7C17">
        <w:trPr>
          <w:trHeight w:val="105"/>
        </w:trPr>
        <w:tc>
          <w:tcPr>
            <w:tcW w:w="540" w:type="dxa"/>
            <w:tcBorders>
              <w:top w:val="nil"/>
              <w:left w:val="single" w:sz="6" w:space="0" w:color="auto"/>
              <w:bottom w:val="single" w:sz="6" w:space="0" w:color="auto"/>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tcBorders>
              <w:top w:val="nil"/>
              <w:left w:val="nil"/>
              <w:bottom w:val="single" w:sz="6" w:space="0" w:color="auto"/>
              <w:right w:val="single" w:sz="6"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Да, пожалуйста, разъясните какие</w:t>
            </w:r>
          </w:p>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________________________________________________________________________________________________________________________________________</w:t>
            </w:r>
          </w:p>
        </w:tc>
      </w:tr>
    </w:tbl>
    <w:p w:rsidR="007F7C17" w:rsidRPr="005E24CF" w:rsidRDefault="007F7C17" w:rsidP="007F7C17">
      <w:pPr>
        <w:rPr>
          <w:rFonts w:ascii="Times New Roman" w:hAnsi="Times New Roman" w:cs="Times New Roman"/>
        </w:rPr>
      </w:pPr>
    </w:p>
    <w:tbl>
      <w:tblPr>
        <w:tblW w:w="9000" w:type="dxa"/>
        <w:tblInd w:w="468" w:type="dxa"/>
        <w:tblBorders>
          <w:top w:val="single" w:sz="6" w:space="0" w:color="auto"/>
          <w:left w:val="single" w:sz="6" w:space="0" w:color="auto"/>
          <w:bottom w:val="single" w:sz="6" w:space="0" w:color="auto"/>
          <w:right w:val="single" w:sz="6" w:space="0" w:color="auto"/>
        </w:tblBorders>
        <w:tblLayout w:type="fixed"/>
        <w:tblCellMar>
          <w:top w:w="57" w:type="dxa"/>
        </w:tblCellMar>
        <w:tblLook w:val="01E0" w:firstRow="1" w:lastRow="1" w:firstColumn="1" w:lastColumn="1" w:noHBand="0" w:noVBand="0"/>
      </w:tblPr>
      <w:tblGrid>
        <w:gridCol w:w="540"/>
        <w:gridCol w:w="8460"/>
      </w:tblGrid>
      <w:tr w:rsidR="007F7C17" w:rsidRPr="005E24CF" w:rsidTr="007F7C17">
        <w:trPr>
          <w:trHeight w:val="105"/>
        </w:trPr>
        <w:tc>
          <w:tcPr>
            <w:tcW w:w="9000" w:type="dxa"/>
            <w:gridSpan w:val="2"/>
            <w:tcBorders>
              <w:top w:val="single" w:sz="6" w:space="0" w:color="auto"/>
              <w:left w:val="single" w:sz="6" w:space="0" w:color="auto"/>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br w:type="page"/>
              <w:t xml:space="preserve">Возникали ли у учащихся какие-либо проблемы с тестированием </w:t>
            </w:r>
          </w:p>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(например, тест слишком сложный, не достаточно времени. </w:t>
            </w:r>
          </w:p>
          <w:p w:rsidR="007F7C17" w:rsidRPr="005E24CF" w:rsidRDefault="007F7C17" w:rsidP="00BA66EC">
            <w:pPr>
              <w:rPr>
                <w:rFonts w:ascii="Times New Roman" w:hAnsi="Times New Roman" w:cs="Times New Roman"/>
              </w:rPr>
            </w:pPr>
            <w:r w:rsidRPr="005E24CF">
              <w:rPr>
                <w:rFonts w:ascii="Times New Roman" w:hAnsi="Times New Roman" w:cs="Times New Roman"/>
              </w:rPr>
              <w:t>Тест был утомителен, запутан)?</w:t>
            </w:r>
          </w:p>
        </w:tc>
      </w:tr>
      <w:tr w:rsidR="007F7C17" w:rsidRPr="005E24CF" w:rsidTr="007F7C17">
        <w:trPr>
          <w:trHeight w:val="105"/>
        </w:trPr>
        <w:tc>
          <w:tcPr>
            <w:tcW w:w="540"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tcBorders>
              <w:top w:val="nil"/>
              <w:left w:val="nil"/>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Нет</w:t>
            </w:r>
          </w:p>
        </w:tc>
      </w:tr>
      <w:tr w:rsidR="007F7C17" w:rsidRPr="005E24CF" w:rsidTr="007F7C17">
        <w:trPr>
          <w:trHeight w:val="105"/>
        </w:trPr>
        <w:tc>
          <w:tcPr>
            <w:tcW w:w="540" w:type="dxa"/>
            <w:tcBorders>
              <w:top w:val="nil"/>
              <w:left w:val="single" w:sz="6" w:space="0" w:color="auto"/>
              <w:bottom w:val="single" w:sz="6" w:space="0" w:color="auto"/>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tcBorders>
              <w:top w:val="nil"/>
              <w:left w:val="nil"/>
              <w:bottom w:val="single" w:sz="6" w:space="0" w:color="auto"/>
              <w:right w:val="single" w:sz="6"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Да, пожалуйста, разъясните какие</w:t>
            </w:r>
          </w:p>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________________________________________________________________________________________________________________________________________</w:t>
            </w:r>
          </w:p>
        </w:tc>
      </w:tr>
    </w:tbl>
    <w:p w:rsidR="007F7C17" w:rsidRPr="005E24CF" w:rsidRDefault="007F7C17" w:rsidP="007F7C17">
      <w:pPr>
        <w:rPr>
          <w:rFonts w:ascii="Times New Roman" w:hAnsi="Times New Roman" w:cs="Times New Roman"/>
        </w:rPr>
      </w:pPr>
    </w:p>
    <w:tbl>
      <w:tblPr>
        <w:tblW w:w="9000" w:type="dxa"/>
        <w:tblInd w:w="468" w:type="dxa"/>
        <w:tblBorders>
          <w:top w:val="single" w:sz="6" w:space="0" w:color="auto"/>
          <w:left w:val="single" w:sz="6" w:space="0" w:color="auto"/>
          <w:bottom w:val="single" w:sz="6" w:space="0" w:color="auto"/>
          <w:right w:val="single" w:sz="6" w:space="0" w:color="auto"/>
        </w:tblBorders>
        <w:tblLayout w:type="fixed"/>
        <w:tblCellMar>
          <w:top w:w="57" w:type="dxa"/>
        </w:tblCellMar>
        <w:tblLook w:val="01E0" w:firstRow="1" w:lastRow="1" w:firstColumn="1" w:lastColumn="1" w:noHBand="0" w:noVBand="0"/>
      </w:tblPr>
      <w:tblGrid>
        <w:gridCol w:w="540"/>
        <w:gridCol w:w="8460"/>
      </w:tblGrid>
      <w:tr w:rsidR="007F7C17" w:rsidRPr="005E24CF" w:rsidTr="007F7C17">
        <w:trPr>
          <w:trHeight w:val="105"/>
        </w:trPr>
        <w:tc>
          <w:tcPr>
            <w:tcW w:w="9000" w:type="dxa"/>
            <w:gridSpan w:val="2"/>
            <w:tcBorders>
              <w:top w:val="single" w:sz="6" w:space="0" w:color="auto"/>
              <w:left w:val="single" w:sz="6" w:space="0" w:color="auto"/>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Были ли какие-либо проблемы с тестовыми материалами </w:t>
            </w:r>
          </w:p>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xml:space="preserve">(например, ошибки или упущения в форме учета, некорректные брошюры </w:t>
            </w:r>
          </w:p>
          <w:p w:rsidR="007F7C17" w:rsidRPr="005E24CF" w:rsidRDefault="007F7C17" w:rsidP="00BA66EC">
            <w:pPr>
              <w:rPr>
                <w:rFonts w:ascii="Times New Roman" w:hAnsi="Times New Roman" w:cs="Times New Roman"/>
              </w:rPr>
            </w:pPr>
            <w:r w:rsidRPr="005E24CF">
              <w:rPr>
                <w:rFonts w:ascii="Times New Roman" w:hAnsi="Times New Roman" w:cs="Times New Roman"/>
              </w:rPr>
              <w:t>оценки знаний или анкеты учащихся, недостаточно брошюр)?</w:t>
            </w:r>
          </w:p>
        </w:tc>
      </w:tr>
      <w:tr w:rsidR="007F7C17" w:rsidRPr="005E24CF" w:rsidTr="007F7C17">
        <w:trPr>
          <w:trHeight w:val="105"/>
        </w:trPr>
        <w:tc>
          <w:tcPr>
            <w:tcW w:w="540"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8460" w:type="dxa"/>
            <w:tcBorders>
              <w:top w:val="nil"/>
              <w:left w:val="nil"/>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Нет</w:t>
            </w:r>
          </w:p>
        </w:tc>
      </w:tr>
      <w:tr w:rsidR="007F7C17" w:rsidRPr="005E24CF" w:rsidTr="007F7C17">
        <w:trPr>
          <w:trHeight w:val="105"/>
        </w:trPr>
        <w:tc>
          <w:tcPr>
            <w:tcW w:w="540" w:type="dxa"/>
            <w:tcBorders>
              <w:top w:val="nil"/>
              <w:left w:val="single" w:sz="6" w:space="0" w:color="auto"/>
              <w:bottom w:val="single" w:sz="6" w:space="0" w:color="auto"/>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tcBorders>
              <w:top w:val="nil"/>
              <w:left w:val="nil"/>
              <w:bottom w:val="single" w:sz="6" w:space="0" w:color="auto"/>
              <w:right w:val="single" w:sz="6"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Да, пожалуйста, разъясните какие</w:t>
            </w:r>
          </w:p>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________________________________________________________________________________________________________________________________________</w:t>
            </w:r>
          </w:p>
        </w:tc>
      </w:tr>
    </w:tbl>
    <w:p w:rsidR="007F7C17" w:rsidRPr="005E24CF" w:rsidRDefault="007F7C17" w:rsidP="007F7C17">
      <w:pPr>
        <w:rPr>
          <w:rFonts w:ascii="Times New Roman" w:hAnsi="Times New Roman" w:cs="Times New Roman"/>
        </w:rPr>
      </w:pPr>
    </w:p>
    <w:tbl>
      <w:tblPr>
        <w:tblW w:w="9000" w:type="dxa"/>
        <w:tblInd w:w="468" w:type="dxa"/>
        <w:tblBorders>
          <w:top w:val="single" w:sz="6" w:space="0" w:color="auto"/>
          <w:left w:val="single" w:sz="6" w:space="0" w:color="auto"/>
          <w:bottom w:val="single" w:sz="6" w:space="0" w:color="auto"/>
          <w:right w:val="single" w:sz="6" w:space="0" w:color="auto"/>
        </w:tblBorders>
        <w:tblLayout w:type="fixed"/>
        <w:tblCellMar>
          <w:top w:w="57" w:type="dxa"/>
        </w:tblCellMar>
        <w:tblLook w:val="01E0" w:firstRow="1" w:lastRow="1" w:firstColumn="1" w:lastColumn="1" w:noHBand="0" w:noVBand="0"/>
      </w:tblPr>
      <w:tblGrid>
        <w:gridCol w:w="540"/>
        <w:gridCol w:w="8460"/>
      </w:tblGrid>
      <w:tr w:rsidR="007F7C17" w:rsidRPr="005E24CF" w:rsidTr="007F7C17">
        <w:trPr>
          <w:trHeight w:val="105"/>
        </w:trPr>
        <w:tc>
          <w:tcPr>
            <w:tcW w:w="9000" w:type="dxa"/>
            <w:gridSpan w:val="2"/>
            <w:tcBorders>
              <w:top w:val="single" w:sz="6" w:space="0" w:color="auto"/>
              <w:left w:val="single" w:sz="6" w:space="0" w:color="auto"/>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Наблюдал ли за тестовой сессией контролер качества?</w:t>
            </w:r>
          </w:p>
        </w:tc>
      </w:tr>
      <w:tr w:rsidR="007F7C17" w:rsidRPr="005E24CF" w:rsidTr="007F7C17">
        <w:trPr>
          <w:trHeight w:val="80"/>
        </w:trPr>
        <w:tc>
          <w:tcPr>
            <w:tcW w:w="540" w:type="dxa"/>
            <w:tcBorders>
              <w:top w:val="nil"/>
              <w:left w:val="single" w:sz="6" w:space="0" w:color="auto"/>
              <w:bottom w:val="nil"/>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tcBorders>
              <w:top w:val="nil"/>
              <w:left w:val="nil"/>
              <w:bottom w:val="nil"/>
              <w:right w:val="single" w:sz="6"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Нет</w:t>
            </w:r>
          </w:p>
        </w:tc>
      </w:tr>
      <w:tr w:rsidR="007F7C17" w:rsidRPr="005E24CF" w:rsidTr="007F7C17">
        <w:trPr>
          <w:trHeight w:val="105"/>
        </w:trPr>
        <w:tc>
          <w:tcPr>
            <w:tcW w:w="540" w:type="dxa"/>
            <w:tcBorders>
              <w:top w:val="nil"/>
              <w:left w:val="single" w:sz="6" w:space="0" w:color="auto"/>
              <w:bottom w:val="single" w:sz="6" w:space="0" w:color="auto"/>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460" w:type="dxa"/>
            <w:tcBorders>
              <w:top w:val="nil"/>
              <w:left w:val="nil"/>
              <w:bottom w:val="single" w:sz="6" w:space="0" w:color="auto"/>
              <w:right w:val="single" w:sz="6"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Да</w:t>
            </w:r>
          </w:p>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________________________________________________________________________________________________________________________________________</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eastAsia="ar-SA"/>
        </w:rPr>
      </w:pPr>
      <w:r w:rsidRPr="005E24CF">
        <w:rPr>
          <w:rFonts w:ascii="Times New Roman" w:hAnsi="Times New Roman" w:cs="Times New Roman"/>
        </w:rPr>
        <w:t>Все протоколы были в срок переданы школьными координаторами Исполнителю. Школьные координаторы обеспечили строгое выполнение процедур, описанных в инструкциях, особенно касающихся: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обеспечения безопасности тестовых материалов;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соблюдения режима дня тестирования;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обеспечения строгого следования сценарию проведения тестирования лицом, проводящим тестирование, и режима тестовых сессий.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каждого исследуемого класса была обеспечена спокойная и просторная комната, где у каждого учащегося было сидячее место. Для каждой комнаты и сессии было назначено лицо, проводящее тестирование.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Лица, проводящие тестирование, отвечали за:</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получения каждым учащимся соответствующих тестовых материалов, которые были специально подготовлены для него;</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проведение тестирования в соответствии с инструкциями тестирование;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соблюдение режима тестовых сессий с помощью секундомера и запись времени начала и завершения различных сессий в форме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регистрацию участия учащихся в форме учета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сбор всех тестовых материалов, включая все заполненные, а также неиспользованные брошюры оценки знаний, анкеты учащихся после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Проведение тестирования и анкетирования учащихся было разделено на две сессии. Оценка знаний учащихся проводилась в течение одной сессии, за которой следовал короткий перерыв. Перерыв длился от десяти до пятнадцати минут в зависимости от школьного расписания. Анкетирование учащихся проводилось в тот же день, что и оценка знаний, после тестирования.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материалы тестирования собирались в конце каждого периода проведения тестирования до того, как учащиеся отпускались на перемену.</w:t>
      </w:r>
    </w:p>
    <w:p w:rsidR="007F7C17" w:rsidRPr="005E24CF" w:rsidRDefault="007F7C17" w:rsidP="007F7C17">
      <w:pPr>
        <w:rPr>
          <w:rFonts w:ascii="Times New Roman" w:hAnsi="Times New Roman" w:cs="Times New Roman"/>
        </w:rPr>
      </w:pPr>
      <w:r w:rsidRPr="005E24CF">
        <w:rPr>
          <w:rFonts w:ascii="Times New Roman" w:hAnsi="Times New Roman" w:cs="Times New Roman"/>
        </w:rPr>
        <w:t>Лица, проводящие тестирование, вернули все брошюры оценки знаний и все анкеты вместе с формой учета учащихся школьному координатору немедленно после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Очень важно было достичь высокого уровня участия учащихся. В том случае, если менее 90% учащихся в выбранном классе присутствовали на тестовой сессии, должна была проводиться дополнительная сессия. Дополнительные сессии не проводились для отсутствовавших учащихся, так как явка учащихся на тестирование была достаточной для проведения исследования (выше 90%).</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Проведение тестирования в образовательных учреждениях в субъектах Российской Федерации осуществлялось в строгом соответствии с рекомендациями, разработанными международным координационным центром для всех стран-участниц. Стандартизация процедуры проведения тестирования позволяет создать равные условия, необходимые для сравнения результатов различных стран.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планирования тестирования в школе необходимо было знать распределение времени на выполнение работы. Международным координационным центром для всех стран установлено следующее распределение времени для проведения пробного тестирования (Таблица 1).</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Таблица 1. Распределение времени на проведение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тестирования анкетирования в 8-м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723"/>
      </w:tblGrid>
      <w:tr w:rsidR="007F7C17" w:rsidRPr="005E24CF" w:rsidTr="007F7C17">
        <w:tc>
          <w:tcPr>
            <w:tcW w:w="784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Вид работ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Время</w:t>
            </w:r>
          </w:p>
        </w:tc>
      </w:tr>
      <w:tr w:rsidR="007F7C17" w:rsidRPr="005E24CF" w:rsidTr="007F7C17">
        <w:tc>
          <w:tcPr>
            <w:tcW w:w="784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 Организационная часть: раздача тетрадей, чтение инструкций и т.д. (Проводящий тестирование может увеличить время этой части по своему усмотрению.)</w:t>
            </w:r>
          </w:p>
        </w:tc>
        <w:tc>
          <w:tcPr>
            <w:tcW w:w="172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 мин.</w:t>
            </w:r>
          </w:p>
        </w:tc>
      </w:tr>
      <w:tr w:rsidR="007F7C17" w:rsidRPr="005E24CF" w:rsidTr="007F7C17">
        <w:tc>
          <w:tcPr>
            <w:tcW w:w="784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Выполнение теста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45 мин.</w:t>
            </w:r>
          </w:p>
        </w:tc>
      </w:tr>
      <w:tr w:rsidR="007F7C17" w:rsidRPr="005E24CF" w:rsidTr="007F7C17">
        <w:tc>
          <w:tcPr>
            <w:tcW w:w="784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 Перерыв (длительность перерыва по усмотрению администрации школы)</w:t>
            </w:r>
          </w:p>
        </w:tc>
        <w:tc>
          <w:tcPr>
            <w:tcW w:w="172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10-15 мин.</w:t>
            </w:r>
          </w:p>
        </w:tc>
      </w:tr>
      <w:tr w:rsidR="007F7C17" w:rsidRPr="005E24CF" w:rsidTr="007F7C17">
        <w:tc>
          <w:tcPr>
            <w:tcW w:w="784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 Организационная часть: подготовка учащихся к заполнению анкет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 мин.</w:t>
            </w:r>
          </w:p>
        </w:tc>
      </w:tr>
      <w:tr w:rsidR="007F7C17" w:rsidRPr="005E24CF" w:rsidTr="007F7C17">
        <w:tc>
          <w:tcPr>
            <w:tcW w:w="784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 Заполнение анкет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40+ мин.</w:t>
            </w:r>
          </w:p>
        </w:tc>
      </w:tr>
      <w:tr w:rsidR="007F7C17" w:rsidRPr="005E24CF" w:rsidTr="007F7C17">
        <w:tc>
          <w:tcPr>
            <w:tcW w:w="784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Всего:</w:t>
            </w:r>
          </w:p>
        </w:tc>
        <w:tc>
          <w:tcPr>
            <w:tcW w:w="172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110-120мин.</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исследовании требовалось строгое соблюдение распределения времени на выполнение теста. Не допускалось давать обучающимся дополнительное время на выполнение теста. Это обязательное требование позволяло обеспечить равные условия для обучающихся всех стран, что необходимо для дальнейшего сравнения результатов стран-участниц.</w:t>
      </w:r>
    </w:p>
    <w:p w:rsidR="007F7C17" w:rsidRPr="005E24CF" w:rsidRDefault="007F7C17" w:rsidP="007F7C17">
      <w:pPr>
        <w:rPr>
          <w:rFonts w:ascii="Times New Roman" w:hAnsi="Times New Roman" w:cs="Times New Roman"/>
          <w:lang w:eastAsia="en-AU"/>
        </w:rPr>
      </w:pPr>
      <w:r w:rsidRPr="005E24CF">
        <w:rPr>
          <w:rFonts w:ascii="Times New Roman" w:hAnsi="Times New Roman" w:cs="Times New Roman"/>
        </w:rPr>
        <w:t>Время перерывов администрация образовательной организации устанавливала по своему усмотрению – от 5 до 20 минут.</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целях единообразного проведения тестовых сессий во всех странах, отмеченные знаком </w:t>
      </w:r>
      <w:r w:rsidRPr="005E24CF">
        <w:rPr>
          <w:rFonts w:ascii="Times New Roman" w:hAnsi="Times New Roman" w:cs="Times New Roman"/>
        </w:rPr>
        <w:sym w:font="Wingdings" w:char="F0FE"/>
      </w:r>
      <w:r w:rsidRPr="005E24CF">
        <w:rPr>
          <w:rFonts w:ascii="Times New Roman" w:hAnsi="Times New Roman" w:cs="Times New Roman"/>
        </w:rPr>
        <w:t xml:space="preserve"> и написанные полужирным шрифтом инструкции из плана проведения тестирования, были зачитаны дословно учащимся вслух. Инструкции, которые напечатаны полужирным курсивом повторяются в тестовых брошюрах и анкетах. </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Перед проведением исследования в субъектах было осуществлено организационно-техническое и научно-методическое обеспечение по проведению инструктивных совещаний контролеров качества в ЗАО «Издательский дом «Учительская газета», региональных и школьных координаторов в региональных органах управления образованием. В ходе совещаний контролеры качества, региональные и школьные координаторы были ознакомлены с основными характеристиками инструментария международного исследования ICCS, с процедурой проведения исследования, содержанием работы региональных и школьных координаторов на этапе проведения пробного тестирования, требованиями к обеспечению качества исследования, процедурой формирования выборки школ и учащихся, подготовки к проведению обследования в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Апробация отдельных методических процедур в исследованиях ICCS проводится на небольших представительских выборках, позволяющих выявить наиболее вероятные источники возможных систематических ошибок. Например, соответствие разработанного инструментария особенностям языка опрашиваемых, их нормативным и ценностным представлениям и т. п. проверяется на группах от 250 до 650 чел. </w:t>
      </w:r>
      <w:bookmarkStart w:id="9" w:name="2.1."/>
      <w:r w:rsidRPr="005E24CF">
        <w:rPr>
          <w:rFonts w:ascii="Times New Roman" w:hAnsi="Times New Roman" w:cs="Times New Roman"/>
        </w:rPr>
        <w:t>Для проверки эффекта нововведений, изменений, происшедших после проведения исследования ICCS-2009, было предложено провести пробное исследование ICCS-2014 на большей и обязательно квотной выборк</w:t>
      </w:r>
      <w:bookmarkEnd w:id="9"/>
      <w:r w:rsidRPr="005E24CF">
        <w:rPr>
          <w:rFonts w:ascii="Times New Roman" w:hAnsi="Times New Roman" w:cs="Times New Roman"/>
        </w:rPr>
        <w:t>е. Увеличение количества учащихся было обусловлено расширением количества буклетов.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Целевые группы учащихся в ICCS-2014 состоят из всех учащихся, зачисленных в 8-ые классы обучения, которым на время проведения тестирования исполнится, по крайней мере, 13,5 лет. Учащиеся старше 15 лет (те, кто обучаются по программам обучения для взрослых) не включаются в целевые группы.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Размеры выборки для пробного тестирования зависят от числа вопросов, кластеров (групп вопросов) и буклетов. Пробное тестирование в ICCS-2014 требовало охватить выборкой, по крайней мере, 1000-1200 учащихся в каждой стране. Учащиеся отбираются не менее чем из 25 школ. </w:t>
      </w:r>
    </w:p>
    <w:p w:rsidR="007F7C17" w:rsidRPr="005E24CF" w:rsidRDefault="007F7C17" w:rsidP="007F7C17">
      <w:pPr>
        <w:rPr>
          <w:rFonts w:ascii="Times New Roman" w:hAnsi="Times New Roman" w:cs="Times New Roman"/>
        </w:rPr>
      </w:pPr>
      <w:r w:rsidRPr="005E24CF">
        <w:rPr>
          <w:rFonts w:ascii="Times New Roman" w:hAnsi="Times New Roman" w:cs="Times New Roman"/>
        </w:rPr>
        <w:t>Школами, которые имеют право принимать участие в исследовании ICCS, являются те школы, в которых имеются учащиеся, зачисленные в обследуемые 8-е классы. В этом случае школа является одной целой единицей с определенным числом преподавателей и студентов, которая может включать в себя различные программы и курсы. Определение «Школа» должно включать ту среду, в которой находятся учащиеся, куда обычно включают и преподавательский состав, и положение (расположение) самого здания школы, и социальное окружение (также часто включают администрацию и устав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Задачами исследования ICCS является выбор школ и учащихся, которые могли бы представить реальную ситуацию в стране-участнице в целом. Однако в школах существуют три категории возможных исключений: психическое расстройство у  учащихся, их физическое заболевание или незнание языка.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Отбор участников исследования может проходить различными путями. Это могут быть все желающие, участники, назначенные административным решением, отобранные по результатам каких-либо дополнительных испытаний или случайно попавшие в выборку.</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того чтобы совокупность участников исследования (состав выборки) не зависела от оценок экспертов, необходимо было исключить влияние человеческого фактора при выборе, в нашем случае, образовательных организаций и отборе учащихся. Для этого выбор был осуществлен случайным образом на основании определенных объективных характеристик. Такими характеристиками стали наполняемость образовательных организаций, расположение образовательных организаций в различных населенных пунктах, форма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того чтобы результаты исследования, проведенного в выбранных образовательных организациях, можно было распространить на все другие ОО страны, совокупность выбранных случайным образом организаций-участниц представляет собой всю совокупность образовательных организаций страны в миниатюре с тем же пропорциональным распределением ОО по выделенным объективным характеристикам. Такая выборка и называется представительной или репрезентативной.  </w:t>
      </w:r>
    </w:p>
    <w:p w:rsidR="007F7C17" w:rsidRPr="005E24CF" w:rsidRDefault="007F7C17" w:rsidP="007F7C17">
      <w:pPr>
        <w:rPr>
          <w:rFonts w:ascii="Times New Roman" w:hAnsi="Times New Roman" w:cs="Times New Roman"/>
        </w:rPr>
      </w:pPr>
      <w:r w:rsidRPr="005E24CF">
        <w:rPr>
          <w:rFonts w:ascii="Times New Roman" w:hAnsi="Times New Roman" w:cs="Times New Roman"/>
        </w:rPr>
        <w:t>Решение вопроса о качестве выборки, ее представительности для Российской Федерации при проведении пробного международного исследования определяется по следующим показателям: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наличие плана выборки, утвержденного международным координационным центром (соотношение генеральной, обследуемой и исключенной совокупностей);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соответствие характеристик обследуемой совокупности («охвата» и «исключений») требуемым стандартам (исключения разного уровня не превышают 5% учащихся обследуемой совокупности);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соответствие коэффициента участия образовательных организаций и учащихся требованиям стандарта (не менее 85% от отобранных образовательных организаций, не менее 95% от отобранных классов и не менее 85% от всех отобранных учащихся).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1.1.3.2. Построение выборки на основе метода вероятностного выбора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План национальной выборки был построен на основе метода вероятностных выборок, который дает достаточно аккуратные взвешенные оценки параметров популяции и позволяет вычислить для них ошибку измерения. Принятым методом выборки является вероятностно-пропорциональный метод, при котором выполняются все требования к сформированной выборке.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Следует отметить, что отсутствие в России единого списка всех образовательных организаций страны и организационные трудности вынуждают отказаться от прямого выбора школ-участниц. Кроме того, при прямом выборе образовательных организаций высока вероятность участия большого количества регионов, представленных одним-двумя образовательными организациями. Это неудобно с точки зрения проведения исследования и увеличивает временные и финансовые затраты на само исследование.</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 xml:space="preserve">Прежде чем выбирать регионы, образовательные учреждения и учащихся, были определены характеристики, по которым производится выборка, и обозначена совокупность учащихся, из которой их выбирают. В сравнительных исследованиях при формировании выборки изучаемой популяции учащихся обычно используются два подхода: </w:t>
      </w:r>
    </w:p>
    <w:p w:rsidR="007F7C17" w:rsidRPr="005E24CF" w:rsidRDefault="007F7C17" w:rsidP="007F7C17">
      <w:pPr>
        <w:rPr>
          <w:rFonts w:ascii="Times New Roman" w:hAnsi="Times New Roman" w:cs="Times New Roman"/>
        </w:rPr>
      </w:pPr>
      <w:r w:rsidRPr="005E24CF">
        <w:rPr>
          <w:rFonts w:ascii="Times New Roman" w:hAnsi="Times New Roman" w:cs="Times New Roman"/>
        </w:rPr>
        <w:t>1.</w:t>
      </w:r>
      <w:r w:rsidRPr="005E24CF">
        <w:rPr>
          <w:rFonts w:ascii="Times New Roman" w:hAnsi="Times New Roman" w:cs="Times New Roman"/>
        </w:rPr>
        <w:tab/>
        <w:t>Совокупность учащихся формируется по возрасту, например, отбираются учащиеся в возрасте 13-13,5 лет. Данный подход используется при сравнении потенциальных возможностей стран по ряду важных показателей. Этот подход реализовывался в исследованиях IAEP и PISA.</w:t>
      </w:r>
    </w:p>
    <w:p w:rsidR="007F7C17" w:rsidRPr="005E24CF" w:rsidRDefault="007F7C17" w:rsidP="007F7C17">
      <w:pPr>
        <w:rPr>
          <w:rFonts w:ascii="Times New Roman" w:hAnsi="Times New Roman" w:cs="Times New Roman"/>
        </w:rPr>
      </w:pPr>
      <w:r w:rsidRPr="005E24CF">
        <w:rPr>
          <w:rFonts w:ascii="Times New Roman" w:hAnsi="Times New Roman" w:cs="Times New Roman"/>
        </w:rPr>
        <w:t>2.</w:t>
      </w:r>
      <w:r w:rsidRPr="005E24CF">
        <w:rPr>
          <w:rFonts w:ascii="Times New Roman" w:hAnsi="Times New Roman" w:cs="Times New Roman"/>
        </w:rPr>
        <w:tab/>
        <w:t>Отбираются учащиеся определенного года обучения, например, учащиеся 8-го класса. В данном случае оценивается совокупное усвоение учебной программы за все предшествующие годы обучения в школе. Этот подход реализуется в международных исследованиях, проводимых IEA (TIMSS, CIVED, PIRLS и ICCS), а также во всех общероссийских обследованиях.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определения обследуемой популяции была определена ее численность – размер генеральной совокупности. В нее входят все дети в стране, удовлетворяющие критерию определения генеральной совокупности.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определения обследуемой совокупности учащихся и численности генеральной совокупности проводится анализ возможности всех членов этой совокупности участвовать в исследовании. В исследовании не могут принимать участие: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функционально неспособные учащиеся – учащиеся, которые в силу своего постоянного физического недостатка не могут принять участие в тестировании. К ним относятся и те учащиеся, которые в течение длительного времени находятся в больнице или санатории.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учащиеся с отклонениями в умственном развитии, в отношении которых существует профессионально-медицинское заключение о наличии этого отклонения. Это учащиеся, которые эмоционально или умственно не способны следовать инструкциям по проведению тестирования. К ним не относятся учащиеся, имеющие проблемы с успеваемостью или дисциплиной.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учащиеся, обучающиеся на нерусском языке, если тестирование проводится на русском языке.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учащиеся учреждений с нетипичной организацией учебного процесса.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Исключения могут быть на уровне образовательных организаций (например, национальные школы или малые школы – с наполняемостью в три и менее учащихся в параллели; школы при исправительных заведениях); классов (например, классы коррекции); отдельных учащихся (например, учащихся, находящихся на надомном обучении). Все учащиеся, попадающие под </w:t>
      </w:r>
      <w:r w:rsidRPr="005E24CF">
        <w:rPr>
          <w:rFonts w:ascii="Times New Roman" w:hAnsi="Times New Roman" w:cs="Times New Roman"/>
        </w:rPr>
        <w:lastRenderedPageBreak/>
        <w:t>исключение, составляют исключенную совокупность, а оставшаяся часть генеральной совокупности за вычетом исключенной совокупности образует исследуемую совокупность.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Исходя из этих стандартов для пробного исследования из полного списка школ страны были выбраны 28 школ-участниц. Затем в отобранных школах выбирались учащиеся 8-х классов. Общее число учащихся было определено как не менее 1000.</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1.1.3.3. Внешняя и внутренняя стратификации образовательных организаций</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При проведении международного сравнительного исследования ICCS в России используется трехэтапная выборка учащихся. Суть ее состоит в том, что страна с большой территорией делится на «страты» (как правило, это разделение совпадает с административным делением страны) и на первом этапе выбираются именно «страты». В России «стратами» являются субъекты РФ (республики, края, области и автономные образования). На втором этапе в выбранных регионах выбираются образовательные организации, а на третьем – непосредственно учащиеся в выбранных образовательных организациях.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осуществления выборки страт собиралась информация о численности учащихся исследуемой популяции в каждом субъекте. По согласованию с Координационным центром для пробного исследования ICCS-2014 было отобрано 4 региона РФ. Список выбранных для проведения исследования ICCS субъектов представлен в Таблице 2.</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Таблица 2</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Список субъектов, отобранных для исследования ICCS-2014, </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 xml:space="preserve">с указанием числа отобранных образовательных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организаций в каждом регионе</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3"/>
        <w:gridCol w:w="5302"/>
        <w:gridCol w:w="1915"/>
      </w:tblGrid>
      <w:tr w:rsidR="007F7C17" w:rsidRPr="005E24CF" w:rsidTr="007F7C17">
        <w:trPr>
          <w:cantSplit/>
          <w:trHeight w:val="20"/>
          <w:jc w:val="center"/>
        </w:trPr>
        <w:tc>
          <w:tcPr>
            <w:tcW w:w="115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субъекта</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субъекта</w:t>
            </w:r>
          </w:p>
        </w:tc>
        <w:tc>
          <w:tcPr>
            <w:tcW w:w="19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Число выбираемых ОО</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47</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Ленинградская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58</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Пензенская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62</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Рязанская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71</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Тульская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cantSplit/>
          <w:trHeight w:val="255"/>
          <w:jc w:val="center"/>
        </w:trPr>
        <w:tc>
          <w:tcPr>
            <w:tcW w:w="6450" w:type="dxa"/>
            <w:gridSpan w:val="2"/>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Всего:     4 субъекта</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Второй этап формирования выборки учащихся – выборка образовательных организаций был осуществлен в результате взаимодействия Национального центра международного исследования с региональными центрами. Поэтому после определения регионов, которые примут участие в тестировании, было важно обеспечить связь с региональными организациями, которые оказали Национальному центру помощь в организации и проведении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Лицом, отвечающим за проведение исследования в каждом из отобранных регионов, является региональный координатор, в задачи которого входит:</w:t>
      </w:r>
    </w:p>
    <w:p w:rsidR="007F7C17" w:rsidRPr="005E24CF" w:rsidRDefault="007F7C17" w:rsidP="007F7C17">
      <w:pPr>
        <w:rPr>
          <w:rFonts w:ascii="Times New Roman" w:hAnsi="Times New Roman" w:cs="Times New Roman"/>
        </w:rPr>
      </w:pPr>
      <w:r w:rsidRPr="005E24CF">
        <w:rPr>
          <w:rFonts w:ascii="Times New Roman" w:hAnsi="Times New Roman" w:cs="Times New Roman"/>
        </w:rPr>
        <w:t>1) Создание базы данных образовательных организаций региона для формирования выборки образовательных организаций, которые примут участие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2) Связь с образовательными организациями, отобранными для тестирования, и получение необходимой информации о них.</w:t>
      </w:r>
    </w:p>
    <w:p w:rsidR="007F7C17" w:rsidRPr="005E24CF" w:rsidRDefault="007F7C17" w:rsidP="007F7C17">
      <w:pPr>
        <w:rPr>
          <w:rFonts w:ascii="Times New Roman" w:hAnsi="Times New Roman" w:cs="Times New Roman"/>
        </w:rPr>
      </w:pPr>
      <w:r w:rsidRPr="005E24CF">
        <w:rPr>
          <w:rFonts w:ascii="Times New Roman" w:hAnsi="Times New Roman" w:cs="Times New Roman"/>
        </w:rPr>
        <w:t>3) Участие в совещании региональных координаторов по проведению исследования в регионе.</w:t>
      </w:r>
    </w:p>
    <w:p w:rsidR="007F7C17" w:rsidRPr="005E24CF" w:rsidRDefault="007F7C17" w:rsidP="007F7C17">
      <w:pPr>
        <w:rPr>
          <w:rFonts w:ascii="Times New Roman" w:hAnsi="Times New Roman" w:cs="Times New Roman"/>
        </w:rPr>
      </w:pPr>
      <w:r w:rsidRPr="005E24CF">
        <w:rPr>
          <w:rFonts w:ascii="Times New Roman" w:hAnsi="Times New Roman" w:cs="Times New Roman"/>
        </w:rPr>
        <w:t>4) Организация и проведение тестирования и анкетирования в образовательных организациях региона.</w:t>
      </w:r>
    </w:p>
    <w:p w:rsidR="007F7C17" w:rsidRPr="005E24CF" w:rsidRDefault="007F7C17" w:rsidP="007F7C17">
      <w:pPr>
        <w:rPr>
          <w:rFonts w:ascii="Times New Roman" w:hAnsi="Times New Roman" w:cs="Times New Roman"/>
        </w:rPr>
      </w:pPr>
      <w:r w:rsidRPr="005E24CF">
        <w:rPr>
          <w:rFonts w:ascii="Times New Roman" w:hAnsi="Times New Roman" w:cs="Times New Roman"/>
        </w:rPr>
        <w:t>5) Обеспечение контроля за качеством проведения исследования в образовательных организациях региона.</w:t>
      </w:r>
    </w:p>
    <w:p w:rsidR="007F7C17" w:rsidRPr="005E24CF" w:rsidRDefault="007F7C17" w:rsidP="007F7C17">
      <w:pPr>
        <w:rPr>
          <w:rFonts w:ascii="Times New Roman" w:hAnsi="Times New Roman" w:cs="Times New Roman"/>
        </w:rPr>
      </w:pPr>
      <w:r w:rsidRPr="005E24CF">
        <w:rPr>
          <w:rFonts w:ascii="Times New Roman" w:hAnsi="Times New Roman" w:cs="Times New Roman"/>
        </w:rPr>
        <w:t>6) Сбор материалов исследования и отправка их в Национальный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7) Обсуждение результатов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8) Передача результатов исследования участвовавшим образовательным организациям.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9) Организация обсуждения и использования результатов в регионе.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Функционал регионального координатора, приведенный выше, направляется в региональные органы управления образования, которые назначают регионального координатора своего региона. Перечень </w:t>
      </w:r>
      <w:r w:rsidRPr="005E24CF">
        <w:rPr>
          <w:rFonts w:ascii="Times New Roman" w:hAnsi="Times New Roman" w:cs="Times New Roman"/>
        </w:rPr>
        <w:lastRenderedPageBreak/>
        <w:t>организаций и лиц, отвечающих за проведение исследования ICCS в каждом из отобранных регионов, приведен в Таблице 3.</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3</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Перечень организаций и лиц, отвечающих за проведение исследования в каждом субъекте </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85"/>
        <w:gridCol w:w="3317"/>
        <w:gridCol w:w="3318"/>
      </w:tblGrid>
      <w:tr w:rsidR="007F7C17" w:rsidRPr="005E24CF" w:rsidTr="007F7C17">
        <w:trPr>
          <w:cantSplit/>
          <w:trHeight w:val="20"/>
          <w:jc w:val="center"/>
        </w:trPr>
        <w:tc>
          <w:tcPr>
            <w:tcW w:w="2484"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субъекта</w:t>
            </w:r>
          </w:p>
        </w:tc>
        <w:tc>
          <w:tcPr>
            <w:tcW w:w="33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Региональный координатор</w:t>
            </w:r>
          </w:p>
        </w:tc>
        <w:tc>
          <w:tcPr>
            <w:tcW w:w="3315"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Организация</w:t>
            </w:r>
          </w:p>
        </w:tc>
      </w:tr>
      <w:tr w:rsidR="007F7C17" w:rsidRPr="005E24CF" w:rsidTr="007F7C17">
        <w:trPr>
          <w:trHeight w:val="255"/>
          <w:jc w:val="center"/>
        </w:trPr>
        <w:tc>
          <w:tcPr>
            <w:tcW w:w="2484"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Ленинградская область</w:t>
            </w:r>
          </w:p>
        </w:tc>
        <w:tc>
          <w:tcPr>
            <w:tcW w:w="33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Иванов Павел Викторович</w:t>
            </w:r>
          </w:p>
          <w:p w:rsidR="007F7C17" w:rsidRPr="005E24CF" w:rsidRDefault="007F7C17" w:rsidP="00BA66EC">
            <w:pPr>
              <w:rPr>
                <w:rFonts w:ascii="Times New Roman" w:hAnsi="Times New Roman" w:cs="Times New Roman"/>
              </w:rPr>
            </w:pPr>
          </w:p>
        </w:tc>
        <w:tc>
          <w:tcPr>
            <w:tcW w:w="331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Отдел общего и дополнительного образования </w:t>
            </w:r>
            <w:r w:rsidRPr="005E24CF">
              <w:rPr>
                <w:rFonts w:ascii="Times New Roman" w:hAnsi="Times New Roman" w:cs="Times New Roman"/>
              </w:rPr>
              <w:br/>
              <w:t>Комитета общего и профессионального образования </w:t>
            </w:r>
            <w:r w:rsidRPr="005E24CF">
              <w:rPr>
                <w:rFonts w:ascii="Times New Roman" w:hAnsi="Times New Roman" w:cs="Times New Roman"/>
              </w:rPr>
              <w:br/>
              <w:t>Ленинградской области</w:t>
            </w:r>
          </w:p>
        </w:tc>
      </w:tr>
      <w:tr w:rsidR="007F7C17" w:rsidRPr="005E24CF" w:rsidTr="007F7C17">
        <w:trPr>
          <w:trHeight w:val="255"/>
          <w:jc w:val="center"/>
        </w:trPr>
        <w:tc>
          <w:tcPr>
            <w:tcW w:w="2484"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Пензенская область</w:t>
            </w:r>
          </w:p>
        </w:tc>
        <w:tc>
          <w:tcPr>
            <w:tcW w:w="33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Абрашкин Александр Витальевич</w:t>
            </w:r>
          </w:p>
          <w:p w:rsidR="007F7C17" w:rsidRPr="005E24CF" w:rsidRDefault="007F7C17" w:rsidP="00BA66EC">
            <w:pPr>
              <w:rPr>
                <w:rFonts w:ascii="Times New Roman" w:hAnsi="Times New Roman" w:cs="Times New Roman"/>
              </w:rPr>
            </w:pPr>
          </w:p>
        </w:tc>
        <w:tc>
          <w:tcPr>
            <w:tcW w:w="331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Управлениe информационных технологий и оценки качества образования Министерства образования Пензенской области</w:t>
            </w:r>
          </w:p>
        </w:tc>
      </w:tr>
      <w:tr w:rsidR="007F7C17" w:rsidRPr="005E24CF" w:rsidTr="007F7C17">
        <w:trPr>
          <w:trHeight w:val="255"/>
          <w:jc w:val="center"/>
        </w:trPr>
        <w:tc>
          <w:tcPr>
            <w:tcW w:w="2484" w:type="dxa"/>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Рязанская область</w:t>
            </w:r>
          </w:p>
          <w:p w:rsidR="007F7C17" w:rsidRPr="005E24CF" w:rsidRDefault="007F7C17" w:rsidP="00BA66EC">
            <w:pPr>
              <w:rPr>
                <w:rFonts w:ascii="Times New Roman" w:hAnsi="Times New Roman" w:cs="Times New Roman"/>
              </w:rPr>
            </w:pPr>
          </w:p>
        </w:tc>
        <w:tc>
          <w:tcPr>
            <w:tcW w:w="33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Ларина Ольга Николаевна</w:t>
            </w:r>
          </w:p>
        </w:tc>
        <w:tc>
          <w:tcPr>
            <w:tcW w:w="331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Центр модернизации образования ОГБОУ ДПО “Рязанский институт развития образования”</w:t>
            </w:r>
          </w:p>
        </w:tc>
      </w:tr>
      <w:tr w:rsidR="007F7C17" w:rsidRPr="005E24CF" w:rsidTr="007F7C17">
        <w:trPr>
          <w:trHeight w:val="255"/>
          <w:jc w:val="center"/>
        </w:trPr>
        <w:tc>
          <w:tcPr>
            <w:tcW w:w="2484" w:type="dxa"/>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Тульская область</w:t>
            </w:r>
          </w:p>
          <w:p w:rsidR="007F7C17" w:rsidRPr="005E24CF" w:rsidRDefault="007F7C17" w:rsidP="00BA66EC">
            <w:pPr>
              <w:rPr>
                <w:rFonts w:ascii="Times New Roman" w:hAnsi="Times New Roman" w:cs="Times New Roman"/>
              </w:rPr>
            </w:pPr>
          </w:p>
        </w:tc>
        <w:tc>
          <w:tcPr>
            <w:tcW w:w="33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Суворкина Наталья Алексеевна</w:t>
            </w:r>
          </w:p>
        </w:tc>
        <w:tc>
          <w:tcPr>
            <w:tcW w:w="331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Центр сопровождения реализации проектов в сфере образования ГОУ ДПО ТО “Институт повышения квалификации и профессиональной переподготовки работников образования Тульской обоасти”</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втором этапе осуществляется выборка образовательных организаций в субъектах, отобранных на первом этапе (рис. 1).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329F9BCA" wp14:editId="30285C04">
            <wp:extent cx="5495925" cy="2905125"/>
            <wp:effectExtent l="0" t="0" r="9525" b="9525"/>
            <wp:docPr id="93" name="Рисунок 93" descr="Описание: 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ri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29051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 Схема формирования выборки образовательных организаций субъектов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Число выбираемых образовательных организаций в каждом из 4 субъектов определялось с учетом «веса» данного субъекта в исследуемой популяции и наполняемости ОО учащимися обследуемой популяции в данном регионе. При этом согласно требованиям международного координационного центра число образовательных организаций в любом выбранном регионе не должно быть менее 4. </w:t>
      </w:r>
    </w:p>
    <w:p w:rsidR="007F7C17" w:rsidRPr="005E24CF" w:rsidRDefault="007F7C17" w:rsidP="007F7C17">
      <w:pPr>
        <w:rPr>
          <w:rFonts w:ascii="Times New Roman" w:hAnsi="Times New Roman" w:cs="Times New Roman"/>
        </w:rPr>
      </w:pPr>
      <w:bookmarkStart w:id="10" w:name="OLE_LINK3"/>
      <w:bookmarkStart w:id="11" w:name="OLE_LINK2"/>
      <w:r w:rsidRPr="005E24CF">
        <w:rPr>
          <w:rFonts w:ascii="Times New Roman" w:hAnsi="Times New Roman" w:cs="Times New Roman"/>
        </w:rPr>
        <w:t>Число образовательных организаций, выбираемых в каждом из отобранных регионов, приведено в Таблице</w:t>
      </w:r>
      <w:bookmarkEnd w:id="10"/>
      <w:bookmarkEnd w:id="11"/>
      <w:r w:rsidRPr="005E24CF">
        <w:rPr>
          <w:rFonts w:ascii="Times New Roman" w:hAnsi="Times New Roman" w:cs="Times New Roman"/>
        </w:rPr>
        <w:t xml:space="preserve"> 2.</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Помимо внешней (эксплицитной) стратификации образовательных организаций – распределения по стратам (субъектам), – проводилась и так называемая внутренняя (имплицитная) стратификация – распределение ОО по объективным характеристикам, выбранным для формирования выборки (рис.2). Для формирования выборки исследования ICCS в качестве такой характеристики было выбрано расположение ОО. В результате все образовательные организации, содержащие исследуемую совокупность учащихся (кроме исключенных), были разделены на непересекающиеся группы.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175ED1CF" wp14:editId="2BA3A933">
            <wp:extent cx="4781550" cy="3505200"/>
            <wp:effectExtent l="0" t="0" r="0" b="0"/>
            <wp:docPr id="92" name="Рисунок 92" descr="Описание: 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r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35052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Рис. 2. Схема стратификации на этапе отбора образовательных организаций субъекта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Разделение образовательных организаций по расположению и виду населенного пункта основано на схеме, приведенной в Таблице 4. Данная типология принята в Рособрнадзоре для формирования баз данных исследований качества образования.</w:t>
      </w:r>
    </w:p>
    <w:p w:rsidR="007F7C17" w:rsidRPr="005E24CF" w:rsidRDefault="007F7C17" w:rsidP="007F7C17">
      <w:pPr>
        <w:rPr>
          <w:rFonts w:ascii="Times New Roman" w:hAnsi="Times New Roman" w:cs="Times New Roman"/>
          <w:lang w:eastAsia="ru-RU"/>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4</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Коды типов населенных пунктов, в которых расположены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образовательные организации</w:t>
      </w:r>
    </w:p>
    <w:tbl>
      <w:tblPr>
        <w:tblW w:w="9369" w:type="dxa"/>
        <w:jc w:val="center"/>
        <w:tblCellMar>
          <w:left w:w="0" w:type="dxa"/>
          <w:right w:w="0" w:type="dxa"/>
        </w:tblCellMar>
        <w:tblLook w:val="04A0" w:firstRow="1" w:lastRow="0" w:firstColumn="1" w:lastColumn="0" w:noHBand="0" w:noVBand="1"/>
      </w:tblPr>
      <w:tblGrid>
        <w:gridCol w:w="864"/>
        <w:gridCol w:w="8505"/>
      </w:tblGrid>
      <w:tr w:rsidR="007F7C17" w:rsidRPr="005E24CF" w:rsidTr="007F7C17">
        <w:trPr>
          <w:trHeight w:val="255"/>
          <w:jc w:val="center"/>
        </w:trPr>
        <w:tc>
          <w:tcPr>
            <w:tcW w:w="86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Код типа нас. пункта</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Наименование типа населенного пункта</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Населенный пункт сельского типа (село, хутор, деревня и пр.)</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Населенный пункт городского типа (рабочий поселок, поселок городского типа и пр.)</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менее 50 тыс. человек</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50-100 тыс. человек</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100-450 тыс. человек</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450-680 тыс. человек</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7</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более 680 тыс. человек</w:t>
            </w:r>
          </w:p>
        </w:tc>
      </w:tr>
      <w:tr w:rsidR="007F7C17" w:rsidRPr="005E24CF" w:rsidTr="007F7C17">
        <w:trPr>
          <w:trHeight w:val="255"/>
          <w:jc w:val="center"/>
        </w:trPr>
        <w:tc>
          <w:tcPr>
            <w:tcW w:w="864"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8505" w:type="dxa"/>
            <w:tcBorders>
              <w:top w:val="single" w:sz="4" w:space="0" w:color="auto"/>
              <w:left w:val="nil"/>
              <w:bottom w:val="single" w:sz="4"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 Санкт-Петербург</w:t>
            </w:r>
          </w:p>
        </w:tc>
      </w:tr>
      <w:tr w:rsidR="007F7C17" w:rsidRPr="005E24CF" w:rsidTr="007F7C17">
        <w:trPr>
          <w:trHeight w:val="270"/>
          <w:jc w:val="center"/>
        </w:trPr>
        <w:tc>
          <w:tcPr>
            <w:tcW w:w="864" w:type="dxa"/>
            <w:tcBorders>
              <w:top w:val="nil"/>
              <w:left w:val="single" w:sz="8" w:space="0" w:color="auto"/>
              <w:bottom w:val="single" w:sz="8" w:space="0" w:color="auto"/>
              <w:right w:val="single" w:sz="4" w:space="0" w:color="auto"/>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8505" w:type="dxa"/>
            <w:tcBorders>
              <w:top w:val="single" w:sz="4" w:space="0" w:color="auto"/>
              <w:left w:val="nil"/>
              <w:bottom w:val="single" w:sz="8" w:space="0" w:color="auto"/>
              <w:right w:val="single" w:sz="8" w:space="0" w:color="000000"/>
            </w:tcBorders>
            <w:tcMar>
              <w:top w:w="13" w:type="dxa"/>
              <w:left w:w="13" w:type="dxa"/>
              <w:bottom w:w="0" w:type="dxa"/>
              <w:right w:w="13"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 Москва</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отбора образовательных организаций в каждом субъекте включала следующие этапы.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Связь с региональными координаторами.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Региональные координаторы предоставили базу данных образовательных организаций региона. Для формирования региональных баз данных Национальный центр направил в регион все необходимые материалы – инструкции по заполнению, справочные материалы, а также файлы-шаблоны, которые упрощают процедуру создания баз данных и сокращают время, необходимое для их создания. Структура региональных баз данных образовательных организаций включает: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Полное наименование образовательной организации (ОО);</w:t>
      </w:r>
    </w:p>
    <w:p w:rsidR="007F7C17" w:rsidRPr="005E24CF" w:rsidRDefault="007F7C17" w:rsidP="007F7C17">
      <w:pPr>
        <w:rPr>
          <w:rFonts w:ascii="Times New Roman" w:hAnsi="Times New Roman" w:cs="Times New Roman"/>
        </w:rPr>
      </w:pPr>
      <w:r w:rsidRPr="005E24CF">
        <w:rPr>
          <w:rFonts w:ascii="Times New Roman" w:hAnsi="Times New Roman" w:cs="Times New Roman"/>
        </w:rPr>
        <w:t>Тип населенного пункта, где расположена образовательная организация (из федерального справочника);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административно-территориальной единицы, на территории которой находится данная образовательная организация (из регионального справочника, уникальное для региона трехзначное целое число);</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Название административно-территориальной единицы;</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Почтовый адрес образовательной организации, включая почтовый индекс;</w:t>
      </w:r>
    </w:p>
    <w:p w:rsidR="007F7C17" w:rsidRPr="005E24CF" w:rsidRDefault="007F7C17" w:rsidP="007F7C17">
      <w:pPr>
        <w:rPr>
          <w:rFonts w:ascii="Times New Roman" w:hAnsi="Times New Roman" w:cs="Times New Roman"/>
        </w:rPr>
      </w:pPr>
      <w:r w:rsidRPr="005E24CF">
        <w:rPr>
          <w:rFonts w:ascii="Times New Roman" w:hAnsi="Times New Roman" w:cs="Times New Roman"/>
        </w:rPr>
        <w:t>ФИО директора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Телефоны образовательной организации;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E-mail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Общее число классов и обучающихся в каждой параллели.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Пример заполнения списка образовательных организаций по шаблону, предоставленному в регион Национальным центром, представлен на рисунке 3.</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lastRenderedPageBreak/>
        <w:drawing>
          <wp:inline distT="0" distB="0" distL="0" distR="0" wp14:anchorId="409EC971" wp14:editId="26A2CB92">
            <wp:extent cx="5943600" cy="39052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3. Пример заполнения списка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Работа с базами образовательных организаций региона. </w:t>
      </w:r>
    </w:p>
    <w:p w:rsidR="007F7C17" w:rsidRPr="005E24CF" w:rsidRDefault="007F7C17" w:rsidP="007F7C17">
      <w:pPr>
        <w:rPr>
          <w:rFonts w:ascii="Times New Roman" w:hAnsi="Times New Roman" w:cs="Times New Roman"/>
        </w:rPr>
      </w:pPr>
      <w:r w:rsidRPr="005E24CF">
        <w:rPr>
          <w:rFonts w:ascii="Times New Roman" w:hAnsi="Times New Roman" w:cs="Times New Roman"/>
        </w:rPr>
        <w:t>До формирования выборки необходимо подготовить базу данных образовательных организаций региона – удалить дубликатные записи; исправить ошибки, допущенные при составлении базы на региональном уровне (объединенные ячейки, ввод информации в несколько строк, ввод информации в текстовом формате вместо числового и др.); выявить и исправить данные, которые нельзя интерпретировать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этой же стадии образовательным организациям присваивались национальные уникальные коды (идентификаторы).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Только после «чистки» базы была проведена процедура выборки образовательных организаций для участия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3. Выборка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образовательных организаций проводилась внутри каждого региона, т.е. для России процедура формирования выборки осуществлялась 4 раза.</w:t>
      </w:r>
    </w:p>
    <w:p w:rsidR="007F7C17" w:rsidRPr="005E24CF" w:rsidRDefault="007F7C17" w:rsidP="007F7C17">
      <w:pPr>
        <w:rPr>
          <w:rFonts w:ascii="Times New Roman" w:hAnsi="Times New Roman" w:cs="Times New Roman"/>
        </w:rPr>
      </w:pPr>
      <w:r w:rsidRPr="005E24CF">
        <w:rPr>
          <w:rFonts w:ascii="Times New Roman" w:hAnsi="Times New Roman" w:cs="Times New Roman"/>
        </w:rPr>
        <w:t>Из базы данных образовательных организаций были исключены организации, в которых нет учащихся, обучающихся в 8-х классах. Также из базы исключены специальные образовательные организации (коррекционные, школы-интернаты, детские дома) и экстремально малые школы. Эти исключения зафиксированы в специальных формах (Sampling Forms).</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качестве внутренней страты используется тип населенного пункта, в котором расположена образовательная организация.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Все образовательные организации региона были рассортированы по числу единиц выборки (числом единиц выборки для исследования ICCS выступает наполняемость 8-х классов), при этом сортировка носила маятниковый характер (Таблица 5).</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5</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Сортировка по числу единиц выборки</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в исследовании ICCS-2014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4933"/>
        <w:gridCol w:w="2309"/>
      </w:tblGrid>
      <w:tr w:rsidR="007F7C17" w:rsidRPr="005E24CF" w:rsidTr="007F7C17">
        <w:trPr>
          <w:jc w:val="center"/>
        </w:trPr>
        <w:tc>
          <w:tcPr>
            <w:tcW w:w="128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Код н/п</w:t>
            </w:r>
          </w:p>
        </w:tc>
        <w:tc>
          <w:tcPr>
            <w:tcW w:w="4933"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Наименование населенного пункта</w:t>
            </w:r>
          </w:p>
        </w:tc>
        <w:tc>
          <w:tcPr>
            <w:tcW w:w="23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Сортировка по числу единиц выборки</w:t>
            </w:r>
          </w:p>
        </w:tc>
      </w:tr>
      <w:tr w:rsidR="007F7C17" w:rsidRPr="005E24CF" w:rsidTr="007F7C17">
        <w:trPr>
          <w:jc w:val="center"/>
        </w:trPr>
        <w:tc>
          <w:tcPr>
            <w:tcW w:w="12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93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Село, хутор, деревня и пр.</w:t>
            </w:r>
          </w:p>
        </w:tc>
        <w:tc>
          <w:tcPr>
            <w:tcW w:w="230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 убыванию</w:t>
            </w:r>
          </w:p>
        </w:tc>
      </w:tr>
      <w:tr w:rsidR="007F7C17" w:rsidRPr="005E24CF" w:rsidTr="007F7C17">
        <w:trPr>
          <w:jc w:val="center"/>
        </w:trPr>
        <w:tc>
          <w:tcPr>
            <w:tcW w:w="12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93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Поселок</w:t>
            </w:r>
          </w:p>
        </w:tc>
        <w:tc>
          <w:tcPr>
            <w:tcW w:w="230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 возрастанию</w:t>
            </w:r>
          </w:p>
        </w:tc>
      </w:tr>
      <w:tr w:rsidR="007F7C17" w:rsidRPr="005E24CF" w:rsidTr="007F7C17">
        <w:trPr>
          <w:jc w:val="center"/>
        </w:trPr>
        <w:tc>
          <w:tcPr>
            <w:tcW w:w="12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93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&lt; 50 тыс. человек</w:t>
            </w:r>
          </w:p>
        </w:tc>
        <w:tc>
          <w:tcPr>
            <w:tcW w:w="230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 убыванию</w:t>
            </w:r>
          </w:p>
        </w:tc>
      </w:tr>
      <w:tr w:rsidR="007F7C17" w:rsidRPr="005E24CF" w:rsidTr="007F7C17">
        <w:trPr>
          <w:jc w:val="center"/>
        </w:trPr>
        <w:tc>
          <w:tcPr>
            <w:tcW w:w="12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493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50-100 тыс. человек</w:t>
            </w:r>
          </w:p>
        </w:tc>
        <w:tc>
          <w:tcPr>
            <w:tcW w:w="230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 возрастанию</w:t>
            </w:r>
          </w:p>
        </w:tc>
      </w:tr>
      <w:tr w:rsidR="007F7C17" w:rsidRPr="005E24CF" w:rsidTr="007F7C17">
        <w:trPr>
          <w:jc w:val="center"/>
        </w:trPr>
        <w:tc>
          <w:tcPr>
            <w:tcW w:w="12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493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Город с населением 100-450 тыс. человек</w:t>
            </w:r>
          </w:p>
        </w:tc>
        <w:tc>
          <w:tcPr>
            <w:tcW w:w="230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 убыванию</w:t>
            </w:r>
          </w:p>
        </w:tc>
      </w:tr>
      <w:tr w:rsidR="007F7C17" w:rsidRPr="005E24CF" w:rsidTr="007F7C17">
        <w:trPr>
          <w:jc w:val="center"/>
        </w:trPr>
        <w:tc>
          <w:tcPr>
            <w:tcW w:w="8531" w:type="dxa"/>
            <w:gridSpan w:val="3"/>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 т.д.</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процессе формирования выборки для каждой выбранной образовательной организации были определены ОО, которые в случае необходимости будут выступать в качестве замен. Основные характеристики этих образовательных организаций (расположение и наполняемость) соответствовали характеристикам ОО, выбранного для проведения исследования. Замены образовательных организаций разрешаются только в случае, если выбранное ОО закрылось, или если в образовательной организации нет учащихся обследуемой параллели. Каждая замена согласуется с международным координационным центром и протоколируется. В пробном тестировании ICCS-2014 замен произведено не было.</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процессе работы были заполнены Формы формирования выборки (Приложение № 1 к Отчету по проведению апробации пробного исследования ICCS-2014),  на основании которых выборка утверждается в Международном координационном центре (таблица 8):</w:t>
      </w:r>
    </w:p>
    <w:p w:rsidR="007F7C17" w:rsidRPr="005E24CF" w:rsidRDefault="007F7C17" w:rsidP="007F7C17">
      <w:pPr>
        <w:rPr>
          <w:rFonts w:ascii="Times New Roman" w:hAnsi="Times New Roman" w:cs="Times New Roman"/>
        </w:rPr>
      </w:pPr>
      <w:r w:rsidRPr="005E24CF">
        <w:rPr>
          <w:rFonts w:ascii="Times New Roman" w:hAnsi="Times New Roman" w:cs="Times New Roman"/>
        </w:rPr>
        <w:t>- Информация об исключенных образовательных организациях;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 Информация об общем числе образовательных организациях и учащихся в регионе и о числе образовательных организациях и учащихся в каждой страте (в каждом типе населенного пункта);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Информация о средней наполняемости 8-х классов по каждому из отобранных регионов и числе выбранных в нем образовательных организаций и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Значения интервала выборки и случайного числа;</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Список всех образовательных организаций региона (только идентификаторы);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Список отобранных образовательных организаций (только идентификаторы).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После определения всех отобранных для исследования образовательных учреждений составляются списки, включающие информацию об основных образовательных организациях, участвующих в исследовании и образовательных организациях, выступающих в качестве замен. Примеры списков приведены в Таблицах 6 и 7.</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6</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Пример списка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отобранных для проведения исследования ICCS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2553"/>
        <w:gridCol w:w="708"/>
        <w:gridCol w:w="709"/>
        <w:gridCol w:w="709"/>
        <w:gridCol w:w="1985"/>
        <w:gridCol w:w="1702"/>
      </w:tblGrid>
      <w:tr w:rsidR="007F7C17" w:rsidRPr="005E24CF" w:rsidTr="007F7C17">
        <w:tc>
          <w:tcPr>
            <w:tcW w:w="9747" w:type="dxa"/>
            <w:gridSpan w:val="8"/>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Субъект: Ленинградская область</w:t>
            </w:r>
          </w:p>
        </w:tc>
      </w:tr>
      <w:tr w:rsidR="007F7C17" w:rsidRPr="005E24CF" w:rsidTr="007F7C17">
        <w:trPr>
          <w:cantSplit/>
          <w:trHeight w:val="1134"/>
        </w:trPr>
        <w:tc>
          <w:tcPr>
            <w:tcW w:w="67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п/п</w:t>
            </w:r>
          </w:p>
        </w:tc>
        <w:tc>
          <w:tcPr>
            <w:tcW w:w="70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ID IC</w:t>
            </w:r>
          </w:p>
          <w:p w:rsidR="007F7C17" w:rsidRPr="005E24CF" w:rsidRDefault="007F7C17" w:rsidP="00BA66EC">
            <w:pPr>
              <w:rPr>
                <w:rFonts w:ascii="Times New Roman" w:hAnsi="Times New Roman" w:cs="Times New Roman"/>
              </w:rPr>
            </w:pPr>
            <w:r w:rsidRPr="005E24CF">
              <w:rPr>
                <w:rFonts w:ascii="Times New Roman" w:hAnsi="Times New Roman" w:cs="Times New Roman"/>
              </w:rPr>
              <w:t>CS</w:t>
            </w:r>
          </w:p>
        </w:tc>
        <w:tc>
          <w:tcPr>
            <w:tcW w:w="255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lang w:eastAsia="ru-RU"/>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ОО</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Число классов</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Число </w:t>
            </w:r>
          </w:p>
          <w:p w:rsidR="007F7C17" w:rsidRPr="005E24CF" w:rsidRDefault="007F7C17" w:rsidP="00BA66EC">
            <w:pPr>
              <w:rPr>
                <w:rFonts w:ascii="Times New Roman" w:hAnsi="Times New Roman" w:cs="Times New Roman"/>
              </w:rPr>
            </w:pPr>
            <w:r w:rsidRPr="005E24CF">
              <w:rPr>
                <w:rFonts w:ascii="Times New Roman" w:hAnsi="Times New Roman" w:cs="Times New Roman"/>
              </w:rPr>
              <w:t>уч-ся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в базе</w:t>
            </w: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lang w:val="en-US"/>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1-я замена</w:t>
            </w: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lang w:val="en-US"/>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2-я замена</w:t>
            </w:r>
          </w:p>
        </w:tc>
      </w:tr>
      <w:tr w:rsidR="007F7C17" w:rsidRPr="005E24CF" w:rsidTr="007F7C17">
        <w:tc>
          <w:tcPr>
            <w:tcW w:w="675"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lang w:val="en-US"/>
              </w:rPr>
            </w:pPr>
          </w:p>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7001</w:t>
            </w:r>
          </w:p>
        </w:tc>
        <w:tc>
          <w:tcPr>
            <w:tcW w:w="255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Муниципальное казенное общеобразовательное учреждение "Заборьевская средняя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МОУ “Большекол-панская СОШ”</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МОУ “Оржицкая ООШ”</w:t>
            </w:r>
          </w:p>
        </w:tc>
      </w:tr>
      <w:tr w:rsidR="007F7C17" w:rsidRPr="005E24CF" w:rsidTr="007F7C17">
        <w:tc>
          <w:tcPr>
            <w:tcW w:w="675"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7002</w:t>
            </w:r>
          </w:p>
        </w:tc>
        <w:tc>
          <w:tcPr>
            <w:tcW w:w="255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Муниципальное бюджетное общеобразовательное учреждение «Лесогорская средняя общеобразовательная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95</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МКОУ “Тельмановская СОШ”</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МОУ “Щегловская СОШ”</w:t>
            </w:r>
          </w:p>
        </w:tc>
      </w:tr>
      <w:tr w:rsidR="007F7C17" w:rsidRPr="005E24CF" w:rsidTr="007F7C17">
        <w:tc>
          <w:tcPr>
            <w:tcW w:w="675"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7003</w:t>
            </w:r>
          </w:p>
        </w:tc>
        <w:tc>
          <w:tcPr>
            <w:tcW w:w="255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Муниципальное бюджетное образовательное учреждение "Вырицкая средняя общеобразовательная школа №1"</w:t>
            </w:r>
          </w:p>
        </w:tc>
        <w:tc>
          <w:tcPr>
            <w:tcW w:w="70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98</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МОУ “Волосовская СОШ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“Ново</w:t>
            </w:r>
          </w:p>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Девяткинская СОШ № 1”</w:t>
            </w:r>
          </w:p>
        </w:tc>
      </w:tr>
      <w:tr w:rsidR="007F7C17" w:rsidRPr="005E24CF" w:rsidTr="007F7C17">
        <w:tc>
          <w:tcPr>
            <w:tcW w:w="67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w:t>
            </w:r>
          </w:p>
        </w:tc>
        <w:tc>
          <w:tcPr>
            <w:tcW w:w="255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Муниципальное бюджетное общеобразовательное учреждение «Лицей г.Отрадное»</w:t>
            </w:r>
          </w:p>
        </w:tc>
        <w:tc>
          <w:tcPr>
            <w:tcW w:w="708"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190</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МОУ “Сланцевская СОШ”</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МБОУ “Лицей № 1”</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Таблица 7</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Пример заполненной формы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отобранных для замены</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drawing>
          <wp:inline distT="0" distB="0" distL="0" distR="0" wp14:anchorId="4E685982" wp14:editId="143EB648">
            <wp:extent cx="5934075" cy="28098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8</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с выборкой РФ для Международного координационного центра</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44E3AAC4" wp14:editId="6D1B0D66">
            <wp:extent cx="5943600" cy="2152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На третьем этапе формирования выборки в отобранных образовательных организациях были отобраны учащиеся (классы), которые приняли участие в исследовании. Процедура формирования выборки учащихся 8-х классов в отобранных образовательных организациях включала следующие этапы: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сбор информации о 8-х классах каждой отобранной образовательной организации, учащихся и учителях, преподающих в 8-х классах;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информации об образовательной организации и 8-х классах;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выбор класса или классов;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информации об учащихся отобранного класса;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информации об учителях, преподающих в отобранном классе;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списка учащихся и учителей, которые будут принимать участие в тестировании и анкетировании;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подготовка всей необходимой документации для проведения тестирования и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Описанная выше процедура повторяется для каждого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выбора образовательных организаций у регионального координатора была запрошена информация о составе и статусе каждого из 8-х классов образовательной организации и списки учителей этих классов, а также списки учащихся этих классов. Список учащихся является основным документом, на основе которого проводится отбор учащихся для участия в тестировании, формируется пакет с материалами для тестирования и осуществляется статистическая обработка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сбора необходимой информации были использованы специальные электронные Листинг-формы, созданные в программе WinW3S. Примеры списков классов и учащихся приведены на рисунках 4 и 5.</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7906" w:type="dxa"/>
        <w:tblInd w:w="93" w:type="dxa"/>
        <w:tblLook w:val="04A0" w:firstRow="1" w:lastRow="0" w:firstColumn="1" w:lastColumn="0" w:noHBand="0" w:noVBand="1"/>
      </w:tblPr>
      <w:tblGrid>
        <w:gridCol w:w="2878"/>
        <w:gridCol w:w="1729"/>
        <w:gridCol w:w="1699"/>
        <w:gridCol w:w="1600"/>
      </w:tblGrid>
      <w:tr w:rsidR="007F7C17" w:rsidRPr="005E24CF" w:rsidTr="007F7C17">
        <w:trPr>
          <w:trHeight w:val="480"/>
        </w:trPr>
        <w:tc>
          <w:tcPr>
            <w:tcW w:w="6306" w:type="dxa"/>
            <w:gridSpan w:val="3"/>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ICCS 2016 FT - Список классов</w:t>
            </w:r>
          </w:p>
        </w:tc>
        <w:tc>
          <w:tcPr>
            <w:tcW w:w="1600" w:type="dxa"/>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noWrap/>
            <w:vAlign w:val="bottom"/>
          </w:tcPr>
          <w:p w:rsidR="007F7C17" w:rsidRPr="005E24CF" w:rsidRDefault="007F7C17" w:rsidP="00BA66EC">
            <w:pPr>
              <w:rPr>
                <w:rFonts w:ascii="Times New Roman" w:hAnsi="Times New Roman" w:cs="Times New Roman"/>
              </w:rPr>
            </w:pPr>
          </w:p>
        </w:tc>
        <w:tc>
          <w:tcPr>
            <w:tcW w:w="1729" w:type="dxa"/>
            <w:noWrap/>
            <w:vAlign w:val="bottom"/>
          </w:tcPr>
          <w:p w:rsidR="007F7C17" w:rsidRPr="005E24CF" w:rsidRDefault="007F7C17" w:rsidP="00BA66EC">
            <w:pPr>
              <w:rPr>
                <w:rFonts w:ascii="Times New Roman" w:hAnsi="Times New Roman" w:cs="Times New Roman"/>
              </w:rPr>
            </w:pPr>
          </w:p>
        </w:tc>
        <w:tc>
          <w:tcPr>
            <w:tcW w:w="1699" w:type="dxa"/>
            <w:noWrap/>
            <w:vAlign w:val="bottom"/>
          </w:tcPr>
          <w:p w:rsidR="007F7C17" w:rsidRPr="005E24CF" w:rsidRDefault="007F7C17" w:rsidP="00BA66EC">
            <w:pPr>
              <w:rPr>
                <w:rFonts w:ascii="Times New Roman" w:hAnsi="Times New Roman" w:cs="Times New Roman"/>
              </w:rPr>
            </w:pPr>
          </w:p>
        </w:tc>
        <w:tc>
          <w:tcPr>
            <w:tcW w:w="160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4607" w:type="dxa"/>
            <w:gridSpan w:val="2"/>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Страна, регион:</w:t>
            </w:r>
          </w:p>
        </w:tc>
        <w:tc>
          <w:tcPr>
            <w:tcW w:w="3299" w:type="dxa"/>
            <w:gridSpan w:val="2"/>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w:t>
            </w:r>
          </w:p>
        </w:tc>
      </w:tr>
      <w:tr w:rsidR="007F7C17" w:rsidRPr="005E24CF" w:rsidTr="007F7C17">
        <w:trPr>
          <w:trHeight w:val="402"/>
        </w:trPr>
        <w:tc>
          <w:tcPr>
            <w:tcW w:w="4607" w:type="dxa"/>
            <w:gridSpan w:val="2"/>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Номер или название школы:</w:t>
            </w:r>
          </w:p>
        </w:tc>
        <w:tc>
          <w:tcPr>
            <w:tcW w:w="3299" w:type="dxa"/>
            <w:gridSpan w:val="2"/>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"Вырицкая СОШ № 1"</w:t>
            </w:r>
          </w:p>
        </w:tc>
      </w:tr>
      <w:tr w:rsidR="007F7C17" w:rsidRPr="005E24CF" w:rsidTr="007F7C17">
        <w:trPr>
          <w:trHeight w:val="402"/>
        </w:trPr>
        <w:tc>
          <w:tcPr>
            <w:tcW w:w="4607" w:type="dxa"/>
            <w:gridSpan w:val="2"/>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школы:</w:t>
            </w:r>
          </w:p>
        </w:tc>
        <w:tc>
          <w:tcPr>
            <w:tcW w:w="3299" w:type="dxa"/>
            <w:gridSpan w:val="2"/>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w:t>
            </w:r>
          </w:p>
        </w:tc>
      </w:tr>
      <w:tr w:rsidR="007F7C17" w:rsidRPr="005E24CF" w:rsidTr="007F7C17">
        <w:trPr>
          <w:trHeight w:val="402"/>
        </w:trPr>
        <w:tc>
          <w:tcPr>
            <w:tcW w:w="4607" w:type="dxa"/>
            <w:gridSpan w:val="2"/>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Школьный координатор:</w:t>
            </w:r>
          </w:p>
        </w:tc>
        <w:tc>
          <w:tcPr>
            <w:tcW w:w="3299" w:type="dxa"/>
            <w:gridSpan w:val="2"/>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Артемчук Наталия Викторовна</w:t>
            </w:r>
          </w:p>
        </w:tc>
      </w:tr>
      <w:tr w:rsidR="007F7C17" w:rsidRPr="005E24CF" w:rsidTr="007F7C17">
        <w:trPr>
          <w:trHeight w:val="402"/>
        </w:trPr>
        <w:tc>
          <w:tcPr>
            <w:tcW w:w="4607" w:type="dxa"/>
            <w:gridSpan w:val="2"/>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Телефон (мобильный):</w:t>
            </w:r>
          </w:p>
        </w:tc>
        <w:tc>
          <w:tcPr>
            <w:tcW w:w="3299" w:type="dxa"/>
            <w:gridSpan w:val="2"/>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8-921-327-30-12</w:t>
            </w:r>
          </w:p>
        </w:tc>
      </w:tr>
      <w:tr w:rsidR="007F7C17" w:rsidRPr="005E24CF" w:rsidTr="007F7C17">
        <w:trPr>
          <w:trHeight w:val="402"/>
        </w:trPr>
        <w:tc>
          <w:tcPr>
            <w:tcW w:w="4607" w:type="dxa"/>
            <w:gridSpan w:val="2"/>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Телефон (рабочий):</w:t>
            </w:r>
          </w:p>
        </w:tc>
        <w:tc>
          <w:tcPr>
            <w:tcW w:w="3299" w:type="dxa"/>
            <w:gridSpan w:val="2"/>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 (81371) 49530</w:t>
            </w:r>
          </w:p>
        </w:tc>
      </w:tr>
      <w:tr w:rsidR="007F7C17" w:rsidRPr="005E24CF" w:rsidTr="007F7C17">
        <w:trPr>
          <w:trHeight w:val="402"/>
        </w:trPr>
        <w:tc>
          <w:tcPr>
            <w:tcW w:w="4607" w:type="dxa"/>
            <w:gridSpan w:val="2"/>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Email:</w:t>
            </w:r>
          </w:p>
        </w:tc>
        <w:tc>
          <w:tcPr>
            <w:tcW w:w="3299" w:type="dxa"/>
            <w:gridSpan w:val="2"/>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vschool1@yandex.ru</w:t>
            </w:r>
          </w:p>
        </w:tc>
      </w:tr>
      <w:tr w:rsidR="007F7C17" w:rsidRPr="005E24CF" w:rsidTr="007F7C17">
        <w:trPr>
          <w:trHeight w:val="402"/>
        </w:trPr>
        <w:tc>
          <w:tcPr>
            <w:tcW w:w="2878" w:type="dxa"/>
            <w:vAlign w:val="center"/>
          </w:tcPr>
          <w:p w:rsidR="007F7C17" w:rsidRPr="005E24CF" w:rsidRDefault="007F7C17" w:rsidP="00BA66EC">
            <w:pPr>
              <w:rPr>
                <w:rFonts w:ascii="Times New Roman" w:hAnsi="Times New Roman" w:cs="Times New Roman"/>
              </w:rPr>
            </w:pPr>
          </w:p>
        </w:tc>
        <w:tc>
          <w:tcPr>
            <w:tcW w:w="1729" w:type="dxa"/>
            <w:vAlign w:val="center"/>
          </w:tcPr>
          <w:p w:rsidR="007F7C17" w:rsidRPr="005E24CF" w:rsidRDefault="007F7C17" w:rsidP="00BA66EC">
            <w:pPr>
              <w:rPr>
                <w:rFonts w:ascii="Times New Roman" w:hAnsi="Times New Roman" w:cs="Times New Roman"/>
              </w:rPr>
            </w:pPr>
          </w:p>
        </w:tc>
        <w:tc>
          <w:tcPr>
            <w:tcW w:w="1699" w:type="dxa"/>
            <w:noWrap/>
            <w:vAlign w:val="center"/>
          </w:tcPr>
          <w:p w:rsidR="007F7C17" w:rsidRPr="005E24CF" w:rsidRDefault="007F7C17" w:rsidP="00BA66EC">
            <w:pPr>
              <w:rPr>
                <w:rFonts w:ascii="Times New Roman" w:hAnsi="Times New Roman" w:cs="Times New Roman"/>
              </w:rPr>
            </w:pPr>
          </w:p>
        </w:tc>
        <w:tc>
          <w:tcPr>
            <w:tcW w:w="1600" w:type="dxa"/>
            <w:noWrap/>
            <w:vAlign w:val="center"/>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6306" w:type="dxa"/>
            <w:gridSpan w:val="3"/>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Число учителей, преподающих в 8 классах :</w:t>
            </w:r>
          </w:p>
        </w:tc>
        <w:tc>
          <w:tcPr>
            <w:tcW w:w="1600" w:type="dxa"/>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21</w:t>
            </w:r>
          </w:p>
        </w:tc>
      </w:tr>
      <w:tr w:rsidR="007F7C17" w:rsidRPr="005E24CF" w:rsidTr="007F7C17">
        <w:trPr>
          <w:trHeight w:val="135"/>
        </w:trPr>
        <w:tc>
          <w:tcPr>
            <w:tcW w:w="2878" w:type="dxa"/>
            <w:noWrap/>
            <w:vAlign w:val="bottom"/>
          </w:tcPr>
          <w:p w:rsidR="007F7C17" w:rsidRPr="005E24CF" w:rsidRDefault="007F7C17" w:rsidP="00BA66EC">
            <w:pPr>
              <w:rPr>
                <w:rFonts w:ascii="Times New Roman" w:hAnsi="Times New Roman" w:cs="Times New Roman"/>
              </w:rPr>
            </w:pPr>
          </w:p>
        </w:tc>
        <w:tc>
          <w:tcPr>
            <w:tcW w:w="1729" w:type="dxa"/>
            <w:noWrap/>
            <w:vAlign w:val="bottom"/>
          </w:tcPr>
          <w:p w:rsidR="007F7C17" w:rsidRPr="005E24CF" w:rsidRDefault="007F7C17" w:rsidP="00BA66EC">
            <w:pPr>
              <w:rPr>
                <w:rFonts w:ascii="Times New Roman" w:hAnsi="Times New Roman" w:cs="Times New Roman"/>
              </w:rPr>
            </w:pPr>
          </w:p>
        </w:tc>
        <w:tc>
          <w:tcPr>
            <w:tcW w:w="1699" w:type="dxa"/>
            <w:noWrap/>
            <w:vAlign w:val="bottom"/>
          </w:tcPr>
          <w:p w:rsidR="007F7C17" w:rsidRPr="005E24CF" w:rsidRDefault="007F7C17" w:rsidP="00BA66EC">
            <w:pPr>
              <w:rPr>
                <w:rFonts w:ascii="Times New Roman" w:hAnsi="Times New Roman" w:cs="Times New Roman"/>
              </w:rPr>
            </w:pPr>
          </w:p>
        </w:tc>
        <w:tc>
          <w:tcPr>
            <w:tcW w:w="160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2878"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729" w:type="dxa"/>
            <w:tcBorders>
              <w:top w:val="nil"/>
              <w:left w:val="single" w:sz="8" w:space="0" w:color="FFFFFF"/>
              <w:bottom w:val="nil"/>
              <w:right w:val="single" w:sz="8" w:space="0" w:color="FFFFFF"/>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699" w:type="dxa"/>
            <w:tcBorders>
              <w:top w:val="nil"/>
              <w:left w:val="nil"/>
              <w:bottom w:val="nil"/>
              <w:right w:val="single" w:sz="8" w:space="0" w:color="FFFFFF"/>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60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r>
      <w:tr w:rsidR="007F7C17" w:rsidRPr="005E24CF" w:rsidTr="007F7C17">
        <w:trPr>
          <w:trHeight w:val="915"/>
        </w:trPr>
        <w:tc>
          <w:tcPr>
            <w:tcW w:w="2878" w:type="dxa"/>
            <w:tcBorders>
              <w:top w:val="nil"/>
              <w:left w:val="nil"/>
              <w:bottom w:val="nil"/>
              <w:right w:val="single" w:sz="8"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класса</w:t>
            </w:r>
          </w:p>
        </w:tc>
        <w:tc>
          <w:tcPr>
            <w:tcW w:w="1729" w:type="dxa"/>
            <w:tcBorders>
              <w:top w:val="nil"/>
              <w:left w:val="nil"/>
              <w:bottom w:val="nil"/>
              <w:right w:val="single" w:sz="8"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Программа обучения</w:t>
            </w:r>
          </w:p>
        </w:tc>
        <w:tc>
          <w:tcPr>
            <w:tcW w:w="1699" w:type="dxa"/>
            <w:tcBorders>
              <w:top w:val="nil"/>
              <w:left w:val="nil"/>
              <w:bottom w:val="nil"/>
              <w:right w:val="single" w:sz="8"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Число учащихся</w:t>
            </w:r>
          </w:p>
        </w:tc>
        <w:tc>
          <w:tcPr>
            <w:tcW w:w="1600" w:type="dxa"/>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Статус исключения</w:t>
            </w:r>
          </w:p>
        </w:tc>
      </w:tr>
      <w:tr w:rsidR="007F7C17" w:rsidRPr="005E24CF" w:rsidTr="007F7C17">
        <w:trPr>
          <w:trHeight w:val="255"/>
        </w:trPr>
        <w:tc>
          <w:tcPr>
            <w:tcW w:w="2878" w:type="dxa"/>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8а</w:t>
            </w:r>
          </w:p>
        </w:tc>
        <w:tc>
          <w:tcPr>
            <w:tcW w:w="1729"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общеобразоват.</w:t>
            </w:r>
          </w:p>
        </w:tc>
        <w:tc>
          <w:tcPr>
            <w:tcW w:w="1699"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w:t>
            </w:r>
          </w:p>
        </w:tc>
        <w:tc>
          <w:tcPr>
            <w:tcW w:w="160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8б</w:t>
            </w:r>
          </w:p>
        </w:tc>
        <w:tc>
          <w:tcPr>
            <w:tcW w:w="172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общеобразоват.</w:t>
            </w:r>
          </w:p>
        </w:tc>
        <w:tc>
          <w:tcPr>
            <w:tcW w:w="169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w:t>
            </w:r>
          </w:p>
        </w:tc>
        <w:tc>
          <w:tcPr>
            <w:tcW w:w="160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8в</w:t>
            </w:r>
          </w:p>
        </w:tc>
        <w:tc>
          <w:tcPr>
            <w:tcW w:w="172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общеобразоват.</w:t>
            </w:r>
          </w:p>
        </w:tc>
        <w:tc>
          <w:tcPr>
            <w:tcW w:w="169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21</w:t>
            </w:r>
          </w:p>
        </w:tc>
        <w:tc>
          <w:tcPr>
            <w:tcW w:w="160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8ф</w:t>
            </w:r>
          </w:p>
        </w:tc>
        <w:tc>
          <w:tcPr>
            <w:tcW w:w="172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общеобразоват.</w:t>
            </w:r>
          </w:p>
        </w:tc>
        <w:tc>
          <w:tcPr>
            <w:tcW w:w="169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w:t>
            </w:r>
          </w:p>
        </w:tc>
        <w:tc>
          <w:tcPr>
            <w:tcW w:w="160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72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9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0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72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9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0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72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9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0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878"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72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9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60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20"/>
        </w:trPr>
        <w:tc>
          <w:tcPr>
            <w:tcW w:w="2878" w:type="dxa"/>
            <w:noWrap/>
            <w:vAlign w:val="bottom"/>
          </w:tcPr>
          <w:p w:rsidR="007F7C17" w:rsidRPr="005E24CF" w:rsidRDefault="007F7C17" w:rsidP="00BA66EC">
            <w:pPr>
              <w:rPr>
                <w:rFonts w:ascii="Times New Roman" w:hAnsi="Times New Roman" w:cs="Times New Roman"/>
              </w:rPr>
            </w:pPr>
          </w:p>
        </w:tc>
        <w:tc>
          <w:tcPr>
            <w:tcW w:w="1729" w:type="dxa"/>
            <w:noWrap/>
            <w:vAlign w:val="bottom"/>
          </w:tcPr>
          <w:p w:rsidR="007F7C17" w:rsidRPr="005E24CF" w:rsidRDefault="007F7C17" w:rsidP="00BA66EC">
            <w:pPr>
              <w:rPr>
                <w:rFonts w:ascii="Times New Roman" w:hAnsi="Times New Roman" w:cs="Times New Roman"/>
              </w:rPr>
            </w:pPr>
          </w:p>
        </w:tc>
        <w:tc>
          <w:tcPr>
            <w:tcW w:w="1699" w:type="dxa"/>
            <w:noWrap/>
            <w:vAlign w:val="bottom"/>
          </w:tcPr>
          <w:p w:rsidR="007F7C17" w:rsidRPr="005E24CF" w:rsidRDefault="007F7C17" w:rsidP="00BA66EC">
            <w:pPr>
              <w:rPr>
                <w:rFonts w:ascii="Times New Roman" w:hAnsi="Times New Roman" w:cs="Times New Roman"/>
              </w:rPr>
            </w:pPr>
          </w:p>
        </w:tc>
        <w:tc>
          <w:tcPr>
            <w:tcW w:w="160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1035"/>
        </w:trPr>
        <w:tc>
          <w:tcPr>
            <w:tcW w:w="7906"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Программа обучения (кол. 2): Правила заполнения приведены в Руков. для Шк. координатора. Статус исключения (кол. 4): 1 = в классе обучаются только учащиеся c нарушениями опорно-двигательного аппарата;  2=в классе обучаются только учащиеся с отклонениями в развитии;  3=в классе обучаются только учащиеся, для которых русский язык не является родным.</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Рис. 4. Список классов для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361" w:type="dxa"/>
        <w:tblInd w:w="108" w:type="dxa"/>
        <w:tblLook w:val="04A0" w:firstRow="1" w:lastRow="0" w:firstColumn="1" w:lastColumn="0" w:noHBand="0" w:noVBand="1"/>
      </w:tblPr>
      <w:tblGrid>
        <w:gridCol w:w="1613"/>
        <w:gridCol w:w="2740"/>
        <w:gridCol w:w="608"/>
        <w:gridCol w:w="725"/>
        <w:gridCol w:w="883"/>
        <w:gridCol w:w="1363"/>
        <w:gridCol w:w="1480"/>
      </w:tblGrid>
      <w:tr w:rsidR="007F7C17" w:rsidRPr="005E24CF" w:rsidTr="007F7C17">
        <w:trPr>
          <w:trHeight w:val="480"/>
        </w:trPr>
        <w:tc>
          <w:tcPr>
            <w:tcW w:w="9361" w:type="dxa"/>
            <w:gridSpan w:val="7"/>
            <w:shd w:val="clear" w:color="auto" w:fill="CCFF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ICCS 2016 FT - Список учащихся</w:t>
            </w:r>
          </w:p>
        </w:tc>
      </w:tr>
      <w:tr w:rsidR="007F7C17" w:rsidRPr="005E24CF" w:rsidTr="007F7C17">
        <w:trPr>
          <w:trHeight w:val="255"/>
        </w:trPr>
        <w:tc>
          <w:tcPr>
            <w:tcW w:w="1613" w:type="dxa"/>
            <w:noWrap/>
            <w:vAlign w:val="bottom"/>
            <w:hideMark/>
          </w:tcPr>
          <w:p w:rsidR="007F7C17" w:rsidRPr="005E24CF" w:rsidRDefault="007F7C17" w:rsidP="00BA66EC">
            <w:pPr>
              <w:rPr>
                <w:rFonts w:ascii="Times New Roman" w:hAnsi="Times New Roman" w:cs="Times New Roman"/>
              </w:rPr>
            </w:pPr>
          </w:p>
        </w:tc>
        <w:tc>
          <w:tcPr>
            <w:tcW w:w="2740" w:type="dxa"/>
            <w:noWrap/>
            <w:vAlign w:val="bottom"/>
            <w:hideMark/>
          </w:tcPr>
          <w:p w:rsidR="007F7C17" w:rsidRPr="005E24CF" w:rsidRDefault="007F7C17" w:rsidP="00BA66EC">
            <w:pPr>
              <w:rPr>
                <w:rFonts w:ascii="Times New Roman" w:hAnsi="Times New Roman" w:cs="Times New Roman"/>
              </w:rPr>
            </w:pPr>
          </w:p>
        </w:tc>
        <w:tc>
          <w:tcPr>
            <w:tcW w:w="580" w:type="dxa"/>
            <w:noWrap/>
            <w:vAlign w:val="bottom"/>
            <w:hideMark/>
          </w:tcPr>
          <w:p w:rsidR="007F7C17" w:rsidRPr="005E24CF" w:rsidRDefault="007F7C17" w:rsidP="00BA66EC">
            <w:pPr>
              <w:rPr>
                <w:rFonts w:ascii="Times New Roman" w:hAnsi="Times New Roman" w:cs="Times New Roman"/>
              </w:rPr>
            </w:pPr>
          </w:p>
        </w:tc>
        <w:tc>
          <w:tcPr>
            <w:tcW w:w="702" w:type="dxa"/>
            <w:noWrap/>
            <w:vAlign w:val="bottom"/>
            <w:hideMark/>
          </w:tcPr>
          <w:p w:rsidR="007F7C17" w:rsidRPr="005E24CF" w:rsidRDefault="007F7C17" w:rsidP="00BA66EC">
            <w:pPr>
              <w:rPr>
                <w:rFonts w:ascii="Times New Roman" w:hAnsi="Times New Roman" w:cs="Times New Roman"/>
              </w:rPr>
            </w:pPr>
          </w:p>
        </w:tc>
        <w:tc>
          <w:tcPr>
            <w:tcW w:w="883" w:type="dxa"/>
            <w:noWrap/>
            <w:vAlign w:val="bottom"/>
            <w:hideMark/>
          </w:tcPr>
          <w:p w:rsidR="007F7C17" w:rsidRPr="005E24CF" w:rsidRDefault="007F7C17" w:rsidP="00BA66EC">
            <w:pPr>
              <w:rPr>
                <w:rFonts w:ascii="Times New Roman" w:hAnsi="Times New Roman" w:cs="Times New Roman"/>
              </w:rPr>
            </w:pPr>
          </w:p>
        </w:tc>
        <w:tc>
          <w:tcPr>
            <w:tcW w:w="1363" w:type="dxa"/>
            <w:noWrap/>
            <w:vAlign w:val="bottom"/>
            <w:hideMark/>
          </w:tcPr>
          <w:p w:rsidR="007F7C17" w:rsidRPr="005E24CF" w:rsidRDefault="007F7C17" w:rsidP="00BA66EC">
            <w:pPr>
              <w:rPr>
                <w:rFonts w:ascii="Times New Roman" w:hAnsi="Times New Roman" w:cs="Times New Roman"/>
              </w:rPr>
            </w:pPr>
          </w:p>
        </w:tc>
        <w:tc>
          <w:tcPr>
            <w:tcW w:w="1480" w:type="dxa"/>
            <w:noWrap/>
            <w:vAlign w:val="bottom"/>
            <w:hideMark/>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4353" w:type="dxa"/>
            <w:gridSpan w:val="2"/>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Страна:</w:t>
            </w:r>
          </w:p>
        </w:tc>
        <w:tc>
          <w:tcPr>
            <w:tcW w:w="3528" w:type="dxa"/>
            <w:gridSpan w:val="4"/>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w:t>
            </w:r>
          </w:p>
        </w:tc>
        <w:tc>
          <w:tcPr>
            <w:tcW w:w="1480" w:type="dxa"/>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402"/>
        </w:trPr>
        <w:tc>
          <w:tcPr>
            <w:tcW w:w="4353" w:type="dxa"/>
            <w:gridSpan w:val="2"/>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3528" w:type="dxa"/>
            <w:gridSpan w:val="4"/>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"Лесогорская СОШ"</w:t>
            </w:r>
          </w:p>
        </w:tc>
        <w:tc>
          <w:tcPr>
            <w:tcW w:w="1480" w:type="dxa"/>
            <w:tcBorders>
              <w:top w:val="nil"/>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402"/>
        </w:trPr>
        <w:tc>
          <w:tcPr>
            <w:tcW w:w="4353" w:type="dxa"/>
            <w:gridSpan w:val="2"/>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школы:</w:t>
            </w:r>
          </w:p>
        </w:tc>
        <w:tc>
          <w:tcPr>
            <w:tcW w:w="3528" w:type="dxa"/>
            <w:gridSpan w:val="4"/>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w:t>
            </w:r>
          </w:p>
        </w:tc>
        <w:tc>
          <w:tcPr>
            <w:tcW w:w="1480" w:type="dxa"/>
            <w:tcBorders>
              <w:top w:val="nil"/>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402"/>
        </w:trPr>
        <w:tc>
          <w:tcPr>
            <w:tcW w:w="4353" w:type="dxa"/>
            <w:gridSpan w:val="2"/>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Номер класса:</w:t>
            </w:r>
          </w:p>
        </w:tc>
        <w:tc>
          <w:tcPr>
            <w:tcW w:w="3528" w:type="dxa"/>
            <w:gridSpan w:val="4"/>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1480" w:type="dxa"/>
            <w:tcBorders>
              <w:top w:val="nil"/>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402"/>
        </w:trPr>
        <w:tc>
          <w:tcPr>
            <w:tcW w:w="4353" w:type="dxa"/>
            <w:gridSpan w:val="2"/>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w:t>
            </w:r>
          </w:p>
        </w:tc>
        <w:tc>
          <w:tcPr>
            <w:tcW w:w="3528" w:type="dxa"/>
            <w:gridSpan w:val="4"/>
            <w:tcBorders>
              <w:top w:val="single" w:sz="4" w:space="0" w:color="003366"/>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700201</w:t>
            </w:r>
          </w:p>
        </w:tc>
        <w:tc>
          <w:tcPr>
            <w:tcW w:w="1480" w:type="dxa"/>
            <w:tcBorders>
              <w:top w:val="nil"/>
              <w:left w:val="nil"/>
              <w:bottom w:val="single" w:sz="4" w:space="0" w:color="003366"/>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35"/>
        </w:trPr>
        <w:tc>
          <w:tcPr>
            <w:tcW w:w="1613" w:type="dxa"/>
            <w:noWrap/>
            <w:vAlign w:val="bottom"/>
            <w:hideMark/>
          </w:tcPr>
          <w:p w:rsidR="007F7C17" w:rsidRPr="005E24CF" w:rsidRDefault="007F7C17" w:rsidP="00BA66EC">
            <w:pPr>
              <w:rPr>
                <w:rFonts w:ascii="Times New Roman" w:hAnsi="Times New Roman" w:cs="Times New Roman"/>
              </w:rPr>
            </w:pPr>
          </w:p>
        </w:tc>
        <w:tc>
          <w:tcPr>
            <w:tcW w:w="2740" w:type="dxa"/>
            <w:noWrap/>
            <w:vAlign w:val="bottom"/>
            <w:hideMark/>
          </w:tcPr>
          <w:p w:rsidR="007F7C17" w:rsidRPr="005E24CF" w:rsidRDefault="007F7C17" w:rsidP="00BA66EC">
            <w:pPr>
              <w:rPr>
                <w:rFonts w:ascii="Times New Roman" w:hAnsi="Times New Roman" w:cs="Times New Roman"/>
              </w:rPr>
            </w:pPr>
          </w:p>
        </w:tc>
        <w:tc>
          <w:tcPr>
            <w:tcW w:w="580" w:type="dxa"/>
            <w:noWrap/>
            <w:vAlign w:val="bottom"/>
            <w:hideMark/>
          </w:tcPr>
          <w:p w:rsidR="007F7C17" w:rsidRPr="005E24CF" w:rsidRDefault="007F7C17" w:rsidP="00BA66EC">
            <w:pPr>
              <w:rPr>
                <w:rFonts w:ascii="Times New Roman" w:hAnsi="Times New Roman" w:cs="Times New Roman"/>
              </w:rPr>
            </w:pPr>
          </w:p>
        </w:tc>
        <w:tc>
          <w:tcPr>
            <w:tcW w:w="702" w:type="dxa"/>
            <w:noWrap/>
            <w:vAlign w:val="bottom"/>
            <w:hideMark/>
          </w:tcPr>
          <w:p w:rsidR="007F7C17" w:rsidRPr="005E24CF" w:rsidRDefault="007F7C17" w:rsidP="00BA66EC">
            <w:pPr>
              <w:rPr>
                <w:rFonts w:ascii="Times New Roman" w:hAnsi="Times New Roman" w:cs="Times New Roman"/>
              </w:rPr>
            </w:pPr>
          </w:p>
        </w:tc>
        <w:tc>
          <w:tcPr>
            <w:tcW w:w="883" w:type="dxa"/>
            <w:noWrap/>
            <w:vAlign w:val="bottom"/>
            <w:hideMark/>
          </w:tcPr>
          <w:p w:rsidR="007F7C17" w:rsidRPr="005E24CF" w:rsidRDefault="007F7C17" w:rsidP="00BA66EC">
            <w:pPr>
              <w:rPr>
                <w:rFonts w:ascii="Times New Roman" w:hAnsi="Times New Roman" w:cs="Times New Roman"/>
              </w:rPr>
            </w:pPr>
          </w:p>
        </w:tc>
        <w:tc>
          <w:tcPr>
            <w:tcW w:w="1363" w:type="dxa"/>
            <w:noWrap/>
            <w:vAlign w:val="bottom"/>
            <w:hideMark/>
          </w:tcPr>
          <w:p w:rsidR="007F7C17" w:rsidRPr="005E24CF" w:rsidRDefault="007F7C17" w:rsidP="00BA66EC">
            <w:pPr>
              <w:rPr>
                <w:rFonts w:ascii="Times New Roman" w:hAnsi="Times New Roman" w:cs="Times New Roman"/>
              </w:rPr>
            </w:pPr>
          </w:p>
        </w:tc>
        <w:tc>
          <w:tcPr>
            <w:tcW w:w="1480" w:type="dxa"/>
            <w:noWrap/>
            <w:vAlign w:val="bottom"/>
            <w:hideMark/>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1613"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274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282" w:type="dxa"/>
            <w:gridSpan w:val="2"/>
            <w:tcBorders>
              <w:top w:val="nil"/>
              <w:left w:val="nil"/>
              <w:bottom w:val="nil"/>
              <w:right w:val="single" w:sz="8" w:space="0" w:color="FFFFFF"/>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883" w:type="dxa"/>
            <w:tcBorders>
              <w:top w:val="nil"/>
              <w:left w:val="nil"/>
              <w:bottom w:val="nil"/>
              <w:right w:val="single" w:sz="8" w:space="0" w:color="FFFFFF"/>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363"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c>
          <w:tcPr>
            <w:tcW w:w="14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A"/>
            </w:r>
          </w:p>
        </w:tc>
      </w:tr>
      <w:tr w:rsidR="007F7C17" w:rsidRPr="005E24CF" w:rsidTr="007F7C17">
        <w:trPr>
          <w:trHeight w:val="915"/>
        </w:trPr>
        <w:tc>
          <w:tcPr>
            <w:tcW w:w="1613" w:type="dxa"/>
            <w:vMerge w:val="restart"/>
            <w:tcBorders>
              <w:top w:val="single" w:sz="4" w:space="0" w:color="FFFFFF"/>
              <w:left w:val="nil"/>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No. п/п</w:t>
            </w:r>
          </w:p>
        </w:tc>
        <w:tc>
          <w:tcPr>
            <w:tcW w:w="2740" w:type="dxa"/>
            <w:vMerge w:val="restart"/>
            <w:tcBorders>
              <w:top w:val="single" w:sz="4" w:space="0" w:color="FFFFFF"/>
              <w:left w:val="single" w:sz="4" w:space="0" w:color="FFFFFF"/>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Фамилия и имя учащегося</w:t>
            </w:r>
          </w:p>
        </w:tc>
        <w:tc>
          <w:tcPr>
            <w:tcW w:w="1282" w:type="dxa"/>
            <w:gridSpan w:val="2"/>
            <w:tcBorders>
              <w:top w:val="single" w:sz="4" w:space="0" w:color="FFFFFF"/>
              <w:left w:val="nil"/>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Дата рождения</w:t>
            </w:r>
          </w:p>
        </w:tc>
        <w:tc>
          <w:tcPr>
            <w:tcW w:w="883" w:type="dxa"/>
            <w:vMerge w:val="restart"/>
            <w:tcBorders>
              <w:top w:val="single" w:sz="4" w:space="0" w:color="FFFFFF"/>
              <w:left w:val="single" w:sz="4" w:space="0" w:color="FFFFFF"/>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w:t>
            </w:r>
          </w:p>
        </w:tc>
        <w:tc>
          <w:tcPr>
            <w:tcW w:w="1363" w:type="dxa"/>
            <w:vMerge w:val="restart"/>
            <w:tcBorders>
              <w:top w:val="single" w:sz="4" w:space="0" w:color="FFFFFF"/>
              <w:left w:val="single" w:sz="4" w:space="0" w:color="FFFFFF"/>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Статус исключения</w:t>
            </w:r>
          </w:p>
        </w:tc>
        <w:tc>
          <w:tcPr>
            <w:tcW w:w="1480" w:type="dxa"/>
            <w:vMerge w:val="restart"/>
            <w:tcBorders>
              <w:top w:val="single" w:sz="4" w:space="0" w:color="FFFFFF"/>
              <w:left w:val="single" w:sz="4" w:space="0" w:color="FFFFFF"/>
              <w:bottom w:val="single" w:sz="4" w:space="0" w:color="FFFFFF"/>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Язык обучения</w:t>
            </w:r>
          </w:p>
        </w:tc>
      </w:tr>
      <w:tr w:rsidR="007F7C17" w:rsidRPr="005E24CF" w:rsidTr="007F7C17">
        <w:trPr>
          <w:trHeight w:val="285"/>
        </w:trPr>
        <w:tc>
          <w:tcPr>
            <w:tcW w:w="0" w:type="auto"/>
            <w:vMerge/>
            <w:tcBorders>
              <w:top w:val="single" w:sz="4" w:space="0" w:color="FFFFFF"/>
              <w:left w:val="nil"/>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580" w:type="dxa"/>
            <w:tcBorders>
              <w:top w:val="nil"/>
              <w:left w:val="nil"/>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MM</w:t>
            </w:r>
          </w:p>
        </w:tc>
        <w:tc>
          <w:tcPr>
            <w:tcW w:w="702" w:type="dxa"/>
            <w:tcBorders>
              <w:top w:val="nil"/>
              <w:left w:val="nil"/>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ГГГГ</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single" w:sz="4" w:space="0" w:color="FFFFFF"/>
              <w:left w:val="single" w:sz="4" w:space="0" w:color="FFFFFF"/>
              <w:bottom w:val="single" w:sz="4" w:space="0" w:color="FFFFFF"/>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82"/>
        </w:trPr>
        <w:tc>
          <w:tcPr>
            <w:tcW w:w="1613" w:type="dxa"/>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2740" w:type="dxa"/>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Агаев Эмин</w:t>
            </w:r>
          </w:p>
        </w:tc>
        <w:tc>
          <w:tcPr>
            <w:tcW w:w="580" w:type="dxa"/>
            <w:tcBorders>
              <w:top w:val="single" w:sz="4" w:space="0" w:color="000000"/>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02" w:type="dxa"/>
            <w:tcBorders>
              <w:top w:val="single" w:sz="4" w:space="0" w:color="000000"/>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single" w:sz="4" w:space="0" w:color="000000"/>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single" w:sz="4" w:space="0" w:color="000000"/>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Андрушко Александра</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Андрианова Дарья</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1999</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Анненков Виталий</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04</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Анненков Даниил</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Волкова Алеся</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Гутич Василий</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Едемская Анастасия</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1999</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Загоруйко Лариса</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1999</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Иванов Виктор</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Ипатова Татьяна</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Киселева Алена</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13</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Ковшарь Егор</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14</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 Федор</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Кудешова Екатерина</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16</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Ланглиц Иван</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Луконина Мария</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18</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Немцов Юрий</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19</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Олейников Валерий</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Паркин Станислав</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21</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Притулин Владимир</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Рогов Артем</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06</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23</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Рожок Наталья</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24</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Самарин Дмитрий</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Соловьев Анатолий</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1999</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26</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Федосеев Дмитрий</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06</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Харин Иван</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04</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c>
          <w:tcPr>
            <w:tcW w:w="2740" w:type="dxa"/>
            <w:tcBorders>
              <w:top w:val="nil"/>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Шагаева Арина</w:t>
            </w:r>
          </w:p>
        </w:tc>
        <w:tc>
          <w:tcPr>
            <w:tcW w:w="580"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2"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single" w:sz="4" w:space="0" w:color="000000"/>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c>
          <w:tcPr>
            <w:tcW w:w="2740" w:type="dxa"/>
            <w:tcBorders>
              <w:top w:val="nil"/>
              <w:left w:val="single" w:sz="4" w:space="0" w:color="000000"/>
              <w:bottom w:val="nil"/>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Шаповалов Илья</w:t>
            </w:r>
          </w:p>
        </w:tc>
        <w:tc>
          <w:tcPr>
            <w:tcW w:w="580" w:type="dxa"/>
            <w:tcBorders>
              <w:top w:val="nil"/>
              <w:left w:val="nil"/>
              <w:bottom w:val="nil"/>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02" w:type="dxa"/>
            <w:tcBorders>
              <w:top w:val="nil"/>
              <w:left w:val="nil"/>
              <w:bottom w:val="nil"/>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nil"/>
              <w:left w:val="nil"/>
              <w:bottom w:val="nil"/>
              <w:right w:val="single" w:sz="4" w:space="0" w:color="000000"/>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r w:rsidR="007F7C17" w:rsidRPr="005E24CF" w:rsidTr="007F7C17">
        <w:trPr>
          <w:trHeight w:val="282"/>
        </w:trPr>
        <w:tc>
          <w:tcPr>
            <w:tcW w:w="1613"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w:t>
            </w:r>
          </w:p>
        </w:tc>
        <w:tc>
          <w:tcPr>
            <w:tcW w:w="2740" w:type="dxa"/>
            <w:tcBorders>
              <w:top w:val="single" w:sz="4" w:space="0" w:color="auto"/>
              <w:left w:val="single" w:sz="4" w:space="0" w:color="auto"/>
              <w:bottom w:val="single" w:sz="4" w:space="0" w:color="auto"/>
              <w:right w:val="single" w:sz="4" w:space="0" w:color="auto"/>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Чащина Милана</w:t>
            </w:r>
          </w:p>
        </w:tc>
        <w:tc>
          <w:tcPr>
            <w:tcW w:w="580" w:type="dxa"/>
            <w:tcBorders>
              <w:top w:val="single" w:sz="4" w:space="0" w:color="auto"/>
              <w:left w:val="nil"/>
              <w:bottom w:val="single" w:sz="4" w:space="0" w:color="auto"/>
              <w:right w:val="single" w:sz="4" w:space="0" w:color="auto"/>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702" w:type="dxa"/>
            <w:tcBorders>
              <w:top w:val="single" w:sz="4" w:space="0" w:color="auto"/>
              <w:left w:val="nil"/>
              <w:bottom w:val="single" w:sz="4" w:space="0" w:color="auto"/>
              <w:right w:val="single" w:sz="4" w:space="0" w:color="auto"/>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883" w:type="dxa"/>
            <w:tcBorders>
              <w:top w:val="single" w:sz="4" w:space="0" w:color="auto"/>
              <w:left w:val="nil"/>
              <w:bottom w:val="single" w:sz="4" w:space="0" w:color="auto"/>
              <w:right w:val="single" w:sz="4" w:space="0" w:color="auto"/>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363" w:type="dxa"/>
            <w:tcBorders>
              <w:top w:val="nil"/>
              <w:left w:val="nil"/>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tcBorders>
              <w:top w:val="nil"/>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Рис. 5. Список учащихся класса для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Вся дальнейшая работа с информацией, поступившей из школ, велась с использованием специально разработанного программного обеспечения – программы 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С помощью программы WinW3S (Windows Within-School Sampling Software) Исполнитель имел возможность осуществить выборку учащихся с учетом всех требований и правил, определенных экспертами по формированию выборки Центра обработки данных (DPC).</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WinW3S позволяет:</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осуществлять выборку учащихся внутри отобранных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создавать все необходимые списки (список учащихся, список учителей) и наклейки на тетради и анкеты. Все шаблоны списков и наклеек поставляются вместе с программным обеспечением;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использовать файлы, создаваемые DPC в процессе формирования выборки образовательных организаций (или ее утверждения), для их импортирования в программное обеспечение, что позволяет уменьшить объем ручного ввода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избежать ввода в программу WinDME (программа для ввода данных тестирования и анкетирования) полной информации об участниках исследования (идентификаторов образовательных организаций, класса, информации о дате рождения и поле учащегося, информации об учителях и т.д.). Это достигается путем формирования программой WinW3S специальных контрольных чисел, которые позволяют исключить ошибки ввода в программу WinDME и корректно связать данные тестирования и анкетирования с информацией, введенной в программу 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Ниже описаны основные этапы работы с программой.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1. Создание нового проекта (рис. 6).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окне New Project вводится следующая информация: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IEA Project – название проекта;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 Regional Module – модуль (дополнительное исследование), в котором участвует страна;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On-line Data Collection – способ сбора данных (на бумаге или online);</w:t>
      </w:r>
    </w:p>
    <w:p w:rsidR="007F7C17" w:rsidRPr="005E24CF" w:rsidRDefault="007F7C17" w:rsidP="007F7C17">
      <w:pPr>
        <w:rPr>
          <w:rFonts w:ascii="Times New Roman" w:hAnsi="Times New Roman" w:cs="Times New Roman"/>
        </w:rPr>
      </w:pPr>
      <w:r w:rsidRPr="005E24CF">
        <w:rPr>
          <w:rFonts w:ascii="Times New Roman" w:hAnsi="Times New Roman" w:cs="Times New Roman"/>
        </w:rPr>
        <w:t>– Import School Data – способ ввода информации (вручную или с использованием файлов, сформированных DPC);</w:t>
      </w:r>
    </w:p>
    <w:p w:rsidR="007F7C17" w:rsidRPr="005E24CF" w:rsidRDefault="007F7C17" w:rsidP="007F7C17">
      <w:pPr>
        <w:rPr>
          <w:rFonts w:ascii="Times New Roman" w:hAnsi="Times New Roman" w:cs="Times New Roman"/>
        </w:rPr>
      </w:pPr>
      <w:r w:rsidRPr="005E24CF">
        <w:rPr>
          <w:rFonts w:ascii="Times New Roman" w:hAnsi="Times New Roman" w:cs="Times New Roman"/>
        </w:rPr>
        <w:t>– Tested Grade – класс (параллель), в котором будем проводиться тестирование (например, 7, 8 или 9);</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Teacher Sample Size – размер выборки учителей (по умолчании – 15); </w:t>
      </w:r>
    </w:p>
    <w:p w:rsidR="007F7C17" w:rsidRPr="005E24CF" w:rsidRDefault="007F7C17" w:rsidP="007F7C17">
      <w:pPr>
        <w:rPr>
          <w:rFonts w:ascii="Times New Roman" w:hAnsi="Times New Roman" w:cs="Times New Roman"/>
        </w:rPr>
      </w:pPr>
      <w:r w:rsidRPr="005E24CF">
        <w:rPr>
          <w:rFonts w:ascii="Times New Roman" w:hAnsi="Times New Roman" w:cs="Times New Roman"/>
        </w:rPr>
        <w:t>– Default Number of Classes to Sample – число классов, которые будут отобраны в школах (по умолчании – 1).</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41DDE6FC" wp14:editId="78F31ECB">
            <wp:extent cx="5753100" cy="6467475"/>
            <wp:effectExtent l="0" t="0" r="0" b="9525"/>
            <wp:docPr id="88" name="Рисунок 88" descr="Описание: Снимок экрана 2014-10-29 в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Снимок экрана 2014-10-29 в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64674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6. Создание нового проекта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Создание нового проекта заканчивается вводом названия страны-участницы, числа используемых вариантов тестов и числа (и названия) языков, на которых будет проводиться тестирование.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Ввод основной информации о статусе участия образовательных организациях или импортирование файлов, предоставленных DPC (рис. 7).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этом же окне указывается информация о школах-заменах на случай отказа участия в исследовании основных ОО.</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21F15C5E" wp14:editId="4371371F">
            <wp:extent cx="5934075" cy="4705350"/>
            <wp:effectExtent l="0" t="0" r="9525" b="0"/>
            <wp:docPr id="87" name="Рисунок 87" descr="Описание: Снимок экрана 2014-10-29 в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Снимок экрана 2014-10-29 в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7053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7. Ввод информации о статусе участия ОО</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3. Ввод основной информации об образовательных организациях (рис.8, 9).</w:t>
      </w:r>
    </w:p>
    <w:p w:rsidR="007F7C17" w:rsidRPr="005E24CF" w:rsidRDefault="007F7C17" w:rsidP="007F7C17">
      <w:pPr>
        <w:rPr>
          <w:rFonts w:ascii="Times New Roman" w:hAnsi="Times New Roman" w:cs="Times New Roman"/>
        </w:rPr>
      </w:pPr>
      <w:r w:rsidRPr="005E24CF">
        <w:rPr>
          <w:rFonts w:ascii="Times New Roman" w:hAnsi="Times New Roman" w:cs="Times New Roman"/>
        </w:rPr>
        <w:t>Далее в окне School Details вводится полная информация о школах:</w:t>
      </w:r>
    </w:p>
    <w:p w:rsidR="007F7C17" w:rsidRPr="005E24CF" w:rsidRDefault="007F7C17" w:rsidP="007F7C17">
      <w:pPr>
        <w:rPr>
          <w:rFonts w:ascii="Times New Roman" w:hAnsi="Times New Roman" w:cs="Times New Roman"/>
        </w:rPr>
      </w:pPr>
      <w:r w:rsidRPr="005E24CF">
        <w:rPr>
          <w:rFonts w:ascii="Times New Roman" w:hAnsi="Times New Roman" w:cs="Times New Roman"/>
        </w:rPr>
        <w:t>Country ID – идентификатор страны в международной базе данных (для России – 643);</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School ID – идентификатор образовательной организации, сформированный во время выборки;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 National School ID – идентификатор образовательной организации в национальной базе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School Name – название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Stratum ID – идентификатор внешней страты (региона);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Stratum Name – название внешней страты (региона);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Measure of Size – число учащихся 8-х классов в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Number of Classes in Tested Grade – число 8-х классов в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Number of Teachers in Tested Grade – число учителей, преподающих в 8-х классах;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Sampling Method – метод выборки классов (по умолчании – выбор целого класса);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Average Class Size – средний размер класса во внешней страте (регионе);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No of Classes to Sample – число классов, которые будут отобраны для тестирования (количество классов определяется в процессе подготовки выборки);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 School Questionnaire Mode и Default Teacher Questionnaire Mode – метод сбора данных анкетирования администрации образовательной организации и учителей (на бумаге или online);</w:t>
      </w:r>
    </w:p>
    <w:p w:rsidR="007F7C17" w:rsidRPr="005E24CF" w:rsidRDefault="007F7C17" w:rsidP="007F7C17">
      <w:pPr>
        <w:rPr>
          <w:rFonts w:ascii="Times New Roman" w:hAnsi="Times New Roman" w:cs="Times New Roman"/>
        </w:rPr>
      </w:pPr>
      <w:r w:rsidRPr="005E24CF">
        <w:rPr>
          <w:rFonts w:ascii="Times New Roman" w:hAnsi="Times New Roman" w:cs="Times New Roman"/>
        </w:rPr>
        <w:t>– No of Teachers to Sample – число учителей, которые примут участие в анкетировании (по умолчании – 15).</w:t>
      </w:r>
    </w:p>
    <w:p w:rsidR="007F7C17" w:rsidRPr="005E24CF" w:rsidRDefault="007F7C17" w:rsidP="007F7C17">
      <w:pPr>
        <w:rPr>
          <w:rFonts w:ascii="Times New Roman" w:hAnsi="Times New Roman" w:cs="Times New Roman"/>
        </w:rPr>
      </w:pPr>
      <w:r w:rsidRPr="005E24CF">
        <w:rPr>
          <w:rFonts w:ascii="Times New Roman" w:hAnsi="Times New Roman" w:cs="Times New Roman"/>
        </w:rPr>
        <w:t>Часть этой информации становится доступной (не требует ручного ввода) после импортирования файлов, предоставленных DPC.</w:t>
      </w:r>
    </w:p>
    <w:p w:rsidR="007F7C17" w:rsidRPr="005E24CF" w:rsidRDefault="007F7C17" w:rsidP="007F7C17">
      <w:pPr>
        <w:rPr>
          <w:rFonts w:ascii="Times New Roman" w:hAnsi="Times New Roman" w:cs="Times New Roman"/>
        </w:rPr>
      </w:pPr>
      <w:r w:rsidRPr="005E24CF">
        <w:rPr>
          <w:rFonts w:ascii="Times New Roman" w:hAnsi="Times New Roman" w:cs="Times New Roman"/>
        </w:rPr>
        <w:t>В этом же окне вводятся данные об адресе и телефонах образовательной организации, данные о координаторе образовательной организации, предварительная дата проведения тестирования в ОО и прочая организационная информация. После проведения исследования вводится информация об участии администрации образовательной организации в анкетировании (Return Status School Questionnaire).</w:t>
      </w:r>
    </w:p>
    <w:p w:rsidR="007F7C17" w:rsidRPr="005E24CF" w:rsidRDefault="007F7C17" w:rsidP="007F7C17">
      <w:pPr>
        <w:rPr>
          <w:rFonts w:ascii="Times New Roman" w:hAnsi="Times New Roman" w:cs="Times New Roman"/>
        </w:rPr>
      </w:pPr>
      <w:r w:rsidRPr="005E24CF">
        <w:rPr>
          <w:rFonts w:ascii="Times New Roman" w:hAnsi="Times New Roman" w:cs="Times New Roman"/>
        </w:rPr>
        <w:tab/>
      </w:r>
      <w:r w:rsidRPr="005E24CF">
        <w:rPr>
          <w:rFonts w:ascii="Times New Roman" w:hAnsi="Times New Roman" w:cs="Times New Roman"/>
          <w:noProof/>
          <w:lang w:eastAsia="ru-RU"/>
        </w:rPr>
        <w:drawing>
          <wp:inline distT="0" distB="0" distL="0" distR="0" wp14:anchorId="695C8A35" wp14:editId="1E2F0D51">
            <wp:extent cx="5924550" cy="3152775"/>
            <wp:effectExtent l="0" t="0" r="0" b="9525"/>
            <wp:docPr id="86" name="Рисунок 86" descr="Описание: Снимок экрана 2014-10-29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Снимок экрана 2014-10-29 в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8. Ввод информации об образовательной организации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E1E8BC9" wp14:editId="44E549B4">
            <wp:extent cx="5943600" cy="4276725"/>
            <wp:effectExtent l="0" t="0" r="0" b="9525"/>
            <wp:docPr id="85" name="Рисунок 85" descr="Описание: Снимок экрана 2014-10-29 в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Снимок экрана 2014-10-29 в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9. Основное окно после ввода всех ОО, участвующих в исследовании</w:t>
      </w: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4. Ввод информации о 8-ых классах образовательных организаций (рис. 11).</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окно Class Details вводится информация о названии класса (Class Name), программе обучения (коррекционная, общеобразовательная, углубленное изучение предметов, Stream) и числе учащихся в классе (Number of Students).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присваивает каждому классу индивидуальный номер, который формируется следующим образом: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Первые четыре цифры соответствуют ID образовательного учреждения в базе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Пятая и шестая цифра соответствует порядковому номеру класса в Листинг-форме списка классов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2B495443" wp14:editId="373247F6">
            <wp:extent cx="5943600" cy="1485900"/>
            <wp:effectExtent l="0" t="0" r="0" b="0"/>
            <wp:docPr id="84" name="Рисунок 84" descr="Описание: Снимок экрана 2014-10-29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Снимок экрана 2014-10-29 в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11. Ввод информации о 8-х классах образовательных организаций.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ввода данных обо всех классах образовательной организации (в нашем примере – об ОО с ID 7003) основное окно программы имеет вид, показанный на рисунке 10.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EFF75FF" wp14:editId="495E7201">
            <wp:extent cx="5934075" cy="3257550"/>
            <wp:effectExtent l="0" t="0" r="9525" b="0"/>
            <wp:docPr id="83" name="Рисунок 83" descr="Описание: Снимок экрана 2014-10-29 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Снимок экрана 2014-10-29 в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10. Информация о 8-х классах для Вырицкой СОШ №1</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5. После ввода информации обо всех классах образовательной организации методом простой случайной выборки (меню Classes –&gt; Sample Classes) среди множества классов данной параллели школы выбирается один или два класса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(рис. 12). </w:t>
      </w: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выбираемых классов зависит от наполняемости данной параллели школы – по два класса выбираются в тех школах, где количество классов больше одного; это число вводится в программу на стадии ввода информации об образовательном учреждении. В образовательном учреждении с ID 7003 выбрано два класса: 8б и 8ф.</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47487D4F" wp14:editId="42FC1D96">
            <wp:extent cx="5934075" cy="2219325"/>
            <wp:effectExtent l="0" t="0" r="9525" b="9525"/>
            <wp:docPr id="82" name="Рисунок 82" descr="Описание: Снимок экрана 2014-10-29 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Снимок экрана 2014-10-29 в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12. Выбор классов, принимающих участие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Вырицкой СОШ №1</w:t>
      </w: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6. Ввод информации об учителях, преподающих в 8-х классах.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Подробно описан в отчете “Проведение анкетирования учителей и руководителей отобранных общеобразовательных организаций (сбор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7. Ввод информации об учащихся отобранных классов (рис. 13, 14).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каждого учащегося отобранного класса вводится следующая информация: фамилия и имя (Student Name), дата рождения (Month of Birth и Year of Birth) и пол (Gender), язык тестирования (Language of Testing). Учащимся, которые не могут принять участие в тестировании из-за физического недостатка, отклонений в умственном развитии или языкового фактора, в поле Exclusion Status ставится соответствующий код исключения (1, 2 или 3). Если оснований для исключения учащегося нет, ему присваивается код «9».</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noProof/>
          <w:lang w:eastAsia="ru-RU"/>
        </w:rPr>
        <w:drawing>
          <wp:inline distT="0" distB="0" distL="0" distR="0" wp14:anchorId="5D07CDD2" wp14:editId="0F6FD253">
            <wp:extent cx="5934075" cy="1362075"/>
            <wp:effectExtent l="0" t="0" r="9525" b="9525"/>
            <wp:docPr id="81" name="Рисунок 81" descr="Описание: Снимок экрана 2014-10-30 в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Снимок экрана 2014-10-30 в 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13. Ввод информации об учащемся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4FE4763F" wp14:editId="0A991C4B">
            <wp:extent cx="5924550" cy="3105150"/>
            <wp:effectExtent l="0" t="0" r="0" b="0"/>
            <wp:docPr id="80" name="Рисунок 80" descr="Описание: Снимок экрана 2014-10-30 в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Снимок экрана 2014-10-30 в 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14. Список учащихся отобранного класса Гатчинской СОШ №1</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Данные об учащихся можно вводить в программу не только вручную, но и импортировать из Excel-файла Листинг-формы, предварительно созданной в программе и заполненной в образовательной организации. Для корректной работы необходимо соблюдение следующих условий: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исходная структура файла Листинг-формы в процессе внесения школами информации об учащихся и учителях должна остаться неизменной;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готовый файл необходимо переименовать в зависимости от номера школы и разместить в папке импорта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К примеру, Листинг-форма для учащихся Лесогорской СОШ (ID 7002) для импорта в программу должна называться следующим образом:</w:t>
      </w:r>
    </w:p>
    <w:p w:rsidR="007F7C17" w:rsidRPr="005E24CF" w:rsidRDefault="007F7C17" w:rsidP="007F7C17">
      <w:pPr>
        <w:rPr>
          <w:rFonts w:ascii="Times New Roman" w:hAnsi="Times New Roman" w:cs="Times New Roman"/>
          <w:lang w:val="en-US"/>
        </w:rPr>
      </w:pPr>
      <w:proofErr w:type="gramStart"/>
      <w:r w:rsidRPr="005E24CF">
        <w:rPr>
          <w:rFonts w:ascii="Times New Roman" w:hAnsi="Times New Roman" w:cs="Times New Roman"/>
          <w:lang w:val="en-US"/>
        </w:rPr>
        <w:t>Student_Listing_Form_ICCS16_FT_700201.xls.</w:t>
      </w:r>
      <w:proofErr w:type="gramEnd"/>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8. Выборка учащихся в отобранном классе. </w:t>
      </w: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отобранных учащихся в каждом образовательном учреждении соответствует наполняемости класса или классов, отобранных для проведения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Каждому учащемуся выбранного класса присваивается идентификационный номер и номер теста (варианта), задания из которой он (или она) должны выполнять. На этой же стадии определяются и учащиеся, работы которых впоследствии будут проходить повторную проверку (примерно половина от общего числа работ). Эти работы помечены буквой R в столбце Reliability Booklet (рис. 15).</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2EDF0EB6" wp14:editId="3E442F10">
            <wp:extent cx="5924550" cy="3343275"/>
            <wp:effectExtent l="0" t="0" r="0" b="9525"/>
            <wp:docPr id="79" name="Рисунок 79" descr="Описание: Снимок экрана 2014-10-30 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Снимок экрана 2014-10-30 в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33432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15. Список учащихся отобранного класса с указанием идентификатора и варианта тетради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9. После ввода всех необходимых данных формируются: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Трекинговая форма учащихся (рис. 16);</w:t>
      </w:r>
    </w:p>
    <w:p w:rsidR="007F7C17" w:rsidRPr="005E24CF" w:rsidRDefault="007F7C17" w:rsidP="007F7C17">
      <w:pPr>
        <w:rPr>
          <w:rFonts w:ascii="Times New Roman" w:hAnsi="Times New Roman" w:cs="Times New Roman"/>
        </w:rPr>
      </w:pPr>
      <w:r w:rsidRPr="005E24CF">
        <w:rPr>
          <w:rFonts w:ascii="Times New Roman" w:hAnsi="Times New Roman" w:cs="Times New Roman"/>
        </w:rPr>
        <w:t>Трекинговая форма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Наклейки для тетрадей и анкет учащихся (рис. 17);</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Наклейки для анкет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Наклейки для анкет администрации;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Протокол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     </w:t>
      </w:r>
      <w:r w:rsidRPr="005E24CF">
        <w:rPr>
          <w:rFonts w:ascii="Times New Roman" w:hAnsi="Times New Roman" w:cs="Times New Roman"/>
          <w:noProof/>
          <w:lang w:eastAsia="ru-RU"/>
        </w:rPr>
        <w:drawing>
          <wp:inline distT="0" distB="0" distL="0" distR="0" wp14:anchorId="58CE5593" wp14:editId="7EB5BD4B">
            <wp:extent cx="5667375" cy="8524875"/>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85248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16. Трекинговая форма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столбцах (10) [и (11)] формы учета учащихся, надо отметить, кто из учащихся присутствует, а кто отсутствует на каждой из сессий. Ниже приведены варианты ответов.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1= учащийся не является учеником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2= учащийся отсутствовал на данном этапе работы;</w:t>
      </w:r>
    </w:p>
    <w:p w:rsidR="007F7C17" w:rsidRPr="005E24CF" w:rsidRDefault="007F7C17" w:rsidP="007F7C17">
      <w:pPr>
        <w:rPr>
          <w:rFonts w:ascii="Times New Roman" w:hAnsi="Times New Roman" w:cs="Times New Roman"/>
        </w:rPr>
      </w:pPr>
      <w:r w:rsidRPr="005E24CF">
        <w:rPr>
          <w:rFonts w:ascii="Times New Roman" w:hAnsi="Times New Roman" w:cs="Times New Roman"/>
        </w:rPr>
        <w:t>3= учащийся присутствовал на данном этапе работы;</w:t>
      </w:r>
    </w:p>
    <w:p w:rsidR="007F7C17" w:rsidRPr="005E24CF" w:rsidRDefault="007F7C17" w:rsidP="007F7C17">
      <w:pPr>
        <w:rPr>
          <w:rFonts w:ascii="Times New Roman" w:hAnsi="Times New Roman" w:cs="Times New Roman"/>
        </w:rPr>
      </w:pPr>
      <w:r w:rsidRPr="005E24CF">
        <w:rPr>
          <w:rFonts w:ascii="Times New Roman" w:hAnsi="Times New Roman" w:cs="Times New Roman"/>
        </w:rPr>
        <w:t>4= родители не разрешили участвовать в данном этапе работы;</w:t>
      </w:r>
    </w:p>
    <w:p w:rsidR="007F7C17" w:rsidRPr="005E24CF" w:rsidRDefault="007F7C17" w:rsidP="007F7C17">
      <w:pPr>
        <w:rPr>
          <w:rFonts w:ascii="Times New Roman" w:hAnsi="Times New Roman" w:cs="Times New Roman"/>
        </w:rPr>
      </w:pPr>
      <w:r w:rsidRPr="005E24CF">
        <w:rPr>
          <w:rFonts w:ascii="Times New Roman" w:hAnsi="Times New Roman" w:cs="Times New Roman"/>
        </w:rPr>
        <w:t>5= учащийся выполнял работу, но является исключенным. Данные учащегося не обрабатываются программой.</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Колонки (12) и (13) [и (14)] используются, если потребуется повторная сессия.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Если учащийся присутствует только на одной из двух частей тестовой сессии, все равно следует отметить его как присутствовавшего.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D2BDEBC" wp14:editId="370C88C5">
            <wp:extent cx="5934075" cy="3486150"/>
            <wp:effectExtent l="0" t="0" r="9525" b="0"/>
            <wp:docPr id="77" name="Рисунок 77" descr="Описание: Снимок экрана 2014-10-29 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Снимок экрана 2014-10-29 в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17. Наклейки на тетради и анкеты учащихся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Возможности программы WinW3S включают в себя перевод всех форм и наклеек и их адаптацию для печати. Существует ряд требований, которые должны соблюдаться при данной работе:</w:t>
      </w:r>
    </w:p>
    <w:p w:rsidR="007F7C17" w:rsidRPr="005E24CF" w:rsidRDefault="007F7C17" w:rsidP="007F7C17">
      <w:pPr>
        <w:rPr>
          <w:rFonts w:ascii="Times New Roman" w:hAnsi="Times New Roman" w:cs="Times New Roman"/>
        </w:rPr>
      </w:pPr>
      <w:r w:rsidRPr="005E24CF">
        <w:rPr>
          <w:rFonts w:ascii="Times New Roman" w:hAnsi="Times New Roman" w:cs="Times New Roman"/>
        </w:rPr>
        <w:t>можно переводить верхние и нижние колонтитулы и заголовки столбцов;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смысл текста должен оставаться неизменным;</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адаптации макета нельзя удалять верхний или нижний колонтитул строк или столбцов;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колонки могут быть перемещены или добавлены;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нельзя удалять или менять шаблонные элементы, то есть поля, которые содержат скобки &lt;&gt;.</w:t>
      </w:r>
    </w:p>
    <w:p w:rsidR="007F7C17" w:rsidRPr="005E24CF" w:rsidRDefault="007F7C17" w:rsidP="007F7C17">
      <w:pPr>
        <w:rPr>
          <w:rFonts w:ascii="Times New Roman" w:hAnsi="Times New Roman" w:cs="Times New Roman"/>
        </w:rPr>
      </w:pPr>
      <w:r w:rsidRPr="005E24CF">
        <w:rPr>
          <w:rFonts w:ascii="Times New Roman" w:hAnsi="Times New Roman" w:cs="Times New Roman"/>
        </w:rPr>
        <w:t>В итоге проведения работ по формированию представительной выборки учащихся 8-х классов общеобразовательных организаций Российской Федерации была сформирована  выборка, характеристики которой представлены ниже.</w:t>
      </w: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отобранных регионов – 4 субъекта Российской Федерации (Ленинградская область, Пензенская область, Рязанская область, Тульская область);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образовательных организаций – 28 образовательных организаций, осуществляющих образовательную деятельность по программам основного общего и среднего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отобранных классов – 50;</w:t>
      </w: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учащихся – 1090.</w:t>
      </w:r>
    </w:p>
    <w:p w:rsidR="007F7C17" w:rsidRPr="005E24CF" w:rsidRDefault="007F7C17" w:rsidP="007F7C17">
      <w:pPr>
        <w:rPr>
          <w:rFonts w:ascii="Times New Roman" w:hAnsi="Times New Roman" w:cs="Times New Roman"/>
        </w:rPr>
      </w:pPr>
      <w:r w:rsidRPr="005E24CF">
        <w:rPr>
          <w:rFonts w:ascii="Times New Roman" w:hAnsi="Times New Roman" w:cs="Times New Roman"/>
        </w:rPr>
        <w:t>Было проведено тестирование и анкетирование в соответствии с критериями установленными Международной ассоциацией по оценке учебных достижений 1090 учащихся.</w:t>
      </w:r>
    </w:p>
    <w:p w:rsidR="007F7C17" w:rsidRPr="005E24CF" w:rsidRDefault="007F7C17" w:rsidP="007F7C17">
      <w:pPr>
        <w:rPr>
          <w:rFonts w:ascii="Times New Roman" w:hAnsi="Times New Roman" w:cs="Times New Roman"/>
          <w:lang w:eastAsia="en-AU"/>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Приложение № 1</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 Отчету по проведению апробации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пробного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Формы формирования выборки</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76E7C96D" wp14:editId="35274EF6">
            <wp:extent cx="5934075" cy="4857750"/>
            <wp:effectExtent l="0" t="0" r="9525" b="0"/>
            <wp:docPr id="76" name="Рисунок 76" descr="Описание: Снимок экрана 2014-10-29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Снимок экрана 2014-10-29 в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400D10A7" wp14:editId="5044B5FA">
            <wp:extent cx="5934075" cy="2047875"/>
            <wp:effectExtent l="0" t="0" r="9525" b="9525"/>
            <wp:docPr id="75" name="Рисунок 75" descr="Описание: Снимок экрана 2014-10-29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Снимок экрана 2014-10-29 в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lang w:eastAsia="en-AU"/>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77061374" wp14:editId="3F254EF7">
            <wp:extent cx="5943600" cy="4981575"/>
            <wp:effectExtent l="0" t="0" r="0" b="9525"/>
            <wp:docPr id="74" name="Рисунок 74" descr="Описание: Снимок экрана 2014-10-29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Снимок экрана 2014-10-29 в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9815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5531D18" wp14:editId="308FE083">
            <wp:extent cx="5934075" cy="3648075"/>
            <wp:effectExtent l="0" t="0" r="9525" b="9525"/>
            <wp:docPr id="73" name="Рисунок 73" descr="Описание: Снимок экрана 2014-10-29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Снимок экрана 2014-10-29 в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1AA4BD4F" wp14:editId="3CFF509F">
            <wp:extent cx="5934075" cy="5076825"/>
            <wp:effectExtent l="0" t="0" r="9525" b="9525"/>
            <wp:docPr id="72" name="Рисунок 72" descr="Описание: Снимок экрана 2014-10-29 в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Снимок экрана 2014-10-29 в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50768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29C4C432" wp14:editId="7CA7833C">
            <wp:extent cx="5943600" cy="4876800"/>
            <wp:effectExtent l="0" t="0" r="0" b="0"/>
            <wp:docPr id="71" name="Рисунок 71" descr="Описание: Снимок экрана 2014-10-29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Снимок экрана 2014-10-29 в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4162832B" wp14:editId="7B4ED186">
            <wp:extent cx="5934075" cy="2952750"/>
            <wp:effectExtent l="0" t="0" r="9525" b="0"/>
            <wp:docPr id="70" name="Рисунок 70" descr="Описание: Снимок экрана 2014-10-29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Снимок экрана 2014-10-29 в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19C8F7C5" wp14:editId="4DD5FE3B">
            <wp:extent cx="5934075" cy="4933950"/>
            <wp:effectExtent l="0" t="0" r="9525" b="0"/>
            <wp:docPr id="69" name="Рисунок 69" descr="Описание: Снимок экрана 2014-10-29 в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Снимок экрана 2014-10-29 в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9339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r w:rsidRPr="005E24CF">
        <w:rPr>
          <w:rFonts w:ascii="Times New Roman" w:hAnsi="Times New Roman" w:cs="Times New Roman"/>
        </w:rPr>
        <w:lastRenderedPageBreak/>
        <w:t xml:space="preserve">Приложение № 2 </w:t>
      </w:r>
    </w:p>
    <w:p w:rsidR="007F7C17" w:rsidRPr="005E24CF" w:rsidRDefault="007F7C17" w:rsidP="007F7C17">
      <w:pPr>
        <w:rPr>
          <w:rFonts w:ascii="Times New Roman" w:hAnsi="Times New Roman" w:cs="Times New Roman"/>
        </w:rPr>
      </w:pPr>
      <w:r w:rsidRPr="005E24CF">
        <w:rPr>
          <w:rFonts w:ascii="Times New Roman" w:hAnsi="Times New Roman" w:cs="Times New Roman"/>
        </w:rPr>
        <w:t>к Отчету по проведению апробации пробного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База данных, подтверждающих наличие 1090 анкет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(прилагается на диске)</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1.1.4. ПРОВЕДЕНИЕ АНКЕТИРОВАНИЯ УЧИТЕЛЕЙ И РУКОВОДИТЕЛЕЙ ОТОБРАННЫХ ОБЩЕОБРАЗОВАТЕЛЬНЫХ ОРГАНИЗАЦИЙ (СБОР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проведению анкетирования учителей и руководителей отобранных общеобразовательных организаций (сбор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Анкетирование учителей и руководителей отобранных общеобразовательных организаций было проведено в полном соответствии с критериями, установленными Международной ассоциацией по оценке учебных достижений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для проведения анкетирования была построена на основе метода вероятностных выборок, который дает аккуратные взвешенные оценки параметров популяции и позволяет вычислить для них ошибку измерения. В ходе подготовки выборки была произведена внешняя и внутренняя стратификация образовательных организаций для отбора учителей и руководителей общеобразовательных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 Анализ данных проведенного анкетирования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данных проведенного анкетирования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1.1.4.1. Проведение анкетирования учителей и руководителей отобранных общеобразовательных организаций в соответствии с критериями, установленными Международной ассоциацией по оценке учебных достижений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соответствии с концепцией исследования ICCS-2014 качество учебного процесса зависит от многих факторов: личности учителя и учащихся, школы и системы образования. Одной из важных составляющих учебного процесса является учитель. Определение качества учебного процесса и факторов, влияющих на его эффективность, является наиболее сложной частью исследования ICCS -2014, так как выводы делаются не в результате длительных наблюдений за учебным процессом, а по результатам опроса участников учебного процесса: учителей, администрации школы и учащихся.</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Процедура анкетирования учителей и руководителей отобранных общеобразовательных организаций осуществлялась в строгом соответствии с критериями, установленными Международной ассоциацией по оценке учебных достижений (IEA).</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подготовки и проведения апробации инструментария для учителей и руководителей образовательных учреждений Исполнителем были реализованы те же этапы, какие были использованы и при подготовке инструментария для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для учителей разрабатывалась с расчетом на получение показателей, характеризующих личность учителя (демографические, профессиональная подготовка, повышение квалификации, деятельность в школе) и организуемый ими учебный процесс (организация учебного процесса, педагогические установки).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подготовки анкет для учителей и руководителей образовательных организаций включала следующие мероприятия: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Адаптацию инструментария пробного исследования и документов по проведению анкетирования. </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lastRenderedPageBreak/>
        <w:t>Верификацию</w:t>
      </w:r>
      <w:r w:rsidRPr="005E24CF">
        <w:rPr>
          <w:rFonts w:ascii="Times New Roman" w:hAnsi="Times New Roman" w:cs="Times New Roman"/>
          <w:lang w:val="en-US"/>
        </w:rPr>
        <w:t xml:space="preserve"> </w:t>
      </w:r>
      <w:r w:rsidRPr="005E24CF">
        <w:rPr>
          <w:rFonts w:ascii="Times New Roman" w:hAnsi="Times New Roman" w:cs="Times New Roman"/>
        </w:rPr>
        <w:t>адаптации</w:t>
      </w:r>
      <w:r w:rsidRPr="005E24CF">
        <w:rPr>
          <w:rFonts w:ascii="Times New Roman" w:hAnsi="Times New Roman" w:cs="Times New Roman"/>
          <w:lang w:val="en-US"/>
        </w:rPr>
        <w:t xml:space="preserve"> </w:t>
      </w:r>
      <w:r w:rsidRPr="005E24CF">
        <w:rPr>
          <w:rFonts w:ascii="Times New Roman" w:hAnsi="Times New Roman" w:cs="Times New Roman"/>
        </w:rPr>
        <w:t>в</w:t>
      </w:r>
      <w:r w:rsidRPr="005E24CF">
        <w:rPr>
          <w:rFonts w:ascii="Times New Roman" w:hAnsi="Times New Roman" w:cs="Times New Roman"/>
          <w:lang w:val="en-US"/>
        </w:rPr>
        <w:t xml:space="preserve"> IEA (International Association for the Evaluation of Educational Achievement). </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Корректировку</w:t>
      </w:r>
      <w:r w:rsidRPr="005E24CF">
        <w:rPr>
          <w:rFonts w:ascii="Times New Roman" w:hAnsi="Times New Roman" w:cs="Times New Roman"/>
          <w:lang w:val="en-US"/>
        </w:rPr>
        <w:t xml:space="preserve"> </w:t>
      </w:r>
      <w:r w:rsidRPr="005E24CF">
        <w:rPr>
          <w:rFonts w:ascii="Times New Roman" w:hAnsi="Times New Roman" w:cs="Times New Roman"/>
        </w:rPr>
        <w:t>адаптированного</w:t>
      </w:r>
      <w:r w:rsidRPr="005E24CF">
        <w:rPr>
          <w:rFonts w:ascii="Times New Roman" w:hAnsi="Times New Roman" w:cs="Times New Roman"/>
          <w:lang w:val="en-US"/>
        </w:rPr>
        <w:t xml:space="preserve"> </w:t>
      </w:r>
      <w:r w:rsidRPr="005E24CF">
        <w:rPr>
          <w:rFonts w:ascii="Times New Roman" w:hAnsi="Times New Roman" w:cs="Times New Roman"/>
        </w:rPr>
        <w:t>материала</w:t>
      </w:r>
      <w:r w:rsidRPr="005E24CF">
        <w:rPr>
          <w:rFonts w:ascii="Times New Roman" w:hAnsi="Times New Roman" w:cs="Times New Roman"/>
          <w:lang w:val="en-US"/>
        </w:rPr>
        <w:t>.</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Верификацию</w:t>
      </w:r>
      <w:r w:rsidRPr="005E24CF">
        <w:rPr>
          <w:rFonts w:ascii="Times New Roman" w:hAnsi="Times New Roman" w:cs="Times New Roman"/>
          <w:lang w:val="en-US"/>
        </w:rPr>
        <w:t xml:space="preserve"> </w:t>
      </w:r>
      <w:r w:rsidRPr="005E24CF">
        <w:rPr>
          <w:rFonts w:ascii="Times New Roman" w:hAnsi="Times New Roman" w:cs="Times New Roman"/>
        </w:rPr>
        <w:t>перевода</w:t>
      </w:r>
      <w:r w:rsidRPr="005E24CF">
        <w:rPr>
          <w:rFonts w:ascii="Times New Roman" w:hAnsi="Times New Roman" w:cs="Times New Roman"/>
          <w:lang w:val="en-US"/>
        </w:rPr>
        <w:t xml:space="preserve"> </w:t>
      </w:r>
      <w:r w:rsidRPr="005E24CF">
        <w:rPr>
          <w:rFonts w:ascii="Times New Roman" w:hAnsi="Times New Roman" w:cs="Times New Roman"/>
        </w:rPr>
        <w:t>анкет</w:t>
      </w:r>
      <w:r w:rsidRPr="005E24CF">
        <w:rPr>
          <w:rFonts w:ascii="Times New Roman" w:hAnsi="Times New Roman" w:cs="Times New Roman"/>
          <w:lang w:val="en-US"/>
        </w:rPr>
        <w:t xml:space="preserve"> </w:t>
      </w:r>
      <w:r w:rsidRPr="005E24CF">
        <w:rPr>
          <w:rFonts w:ascii="Times New Roman" w:hAnsi="Times New Roman" w:cs="Times New Roman"/>
        </w:rPr>
        <w:t>для</w:t>
      </w:r>
      <w:r w:rsidRPr="005E24CF">
        <w:rPr>
          <w:rFonts w:ascii="Times New Roman" w:hAnsi="Times New Roman" w:cs="Times New Roman"/>
          <w:lang w:val="en-US"/>
        </w:rPr>
        <w:t xml:space="preserve"> </w:t>
      </w:r>
      <w:r w:rsidRPr="005E24CF">
        <w:rPr>
          <w:rFonts w:ascii="Times New Roman" w:hAnsi="Times New Roman" w:cs="Times New Roman"/>
        </w:rPr>
        <w:t>учителей</w:t>
      </w:r>
      <w:r w:rsidRPr="005E24CF">
        <w:rPr>
          <w:rFonts w:ascii="Times New Roman" w:hAnsi="Times New Roman" w:cs="Times New Roman"/>
          <w:lang w:val="en-US"/>
        </w:rPr>
        <w:t xml:space="preserve"> </w:t>
      </w:r>
      <w:r w:rsidRPr="005E24CF">
        <w:rPr>
          <w:rFonts w:ascii="Times New Roman" w:hAnsi="Times New Roman" w:cs="Times New Roman"/>
        </w:rPr>
        <w:t>и</w:t>
      </w:r>
      <w:r w:rsidRPr="005E24CF">
        <w:rPr>
          <w:rFonts w:ascii="Times New Roman" w:hAnsi="Times New Roman" w:cs="Times New Roman"/>
          <w:lang w:val="en-US"/>
        </w:rPr>
        <w:t xml:space="preserve"> </w:t>
      </w:r>
      <w:r w:rsidRPr="005E24CF">
        <w:rPr>
          <w:rFonts w:ascii="Times New Roman" w:hAnsi="Times New Roman" w:cs="Times New Roman"/>
        </w:rPr>
        <w:t>руководителей</w:t>
      </w:r>
      <w:r w:rsidRPr="005E24CF">
        <w:rPr>
          <w:rFonts w:ascii="Times New Roman" w:hAnsi="Times New Roman" w:cs="Times New Roman"/>
          <w:lang w:val="en-US"/>
        </w:rPr>
        <w:t xml:space="preserve"> </w:t>
      </w:r>
      <w:r w:rsidRPr="005E24CF">
        <w:rPr>
          <w:rFonts w:ascii="Times New Roman" w:hAnsi="Times New Roman" w:cs="Times New Roman"/>
        </w:rPr>
        <w:t>образовательных</w:t>
      </w:r>
      <w:r w:rsidRPr="005E24CF">
        <w:rPr>
          <w:rFonts w:ascii="Times New Roman" w:hAnsi="Times New Roman" w:cs="Times New Roman"/>
          <w:lang w:val="en-US"/>
        </w:rPr>
        <w:t xml:space="preserve"> </w:t>
      </w:r>
      <w:r w:rsidRPr="005E24CF">
        <w:rPr>
          <w:rFonts w:ascii="Times New Roman" w:hAnsi="Times New Roman" w:cs="Times New Roman"/>
        </w:rPr>
        <w:t>организаций</w:t>
      </w:r>
      <w:r w:rsidRPr="005E24CF">
        <w:rPr>
          <w:rFonts w:ascii="Times New Roman" w:hAnsi="Times New Roman" w:cs="Times New Roman"/>
          <w:lang w:val="en-US"/>
        </w:rPr>
        <w:t xml:space="preserve"> </w:t>
      </w:r>
      <w:r w:rsidRPr="005E24CF">
        <w:rPr>
          <w:rFonts w:ascii="Times New Roman" w:hAnsi="Times New Roman" w:cs="Times New Roman"/>
        </w:rPr>
        <w:t>в</w:t>
      </w:r>
      <w:r w:rsidRPr="005E24CF">
        <w:rPr>
          <w:rFonts w:ascii="Times New Roman" w:hAnsi="Times New Roman" w:cs="Times New Roman"/>
          <w:lang w:val="en-US"/>
        </w:rPr>
        <w:t xml:space="preserve"> IEA (International Association for the Evaluation of Educational Achievement).</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Корректировку инструментария и сбор буклетов с анкетами учителей и руководителей школ.</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Окончательную верификацию анкет для учителей и руководителей образовательных организаций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Формирование макетов анкет для учителей и руководителей образовательных организаций.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подготовке инструментария Исполнителем заполнялась NAF (Национальная адаптационная форма) на каждом этапе процесса верификации.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Анкетирование проводилось в строгом соответствии с едиными инструкциями и правилами, разработанными международным координационным центром для стандартизации технологии проведения исследования во всех странах-участницах проекта. Каждый этап исследования (формирование выборки, перевод и адаптация инструментария, проведение анкетирования, проверка и обработка данных) контролировался международными экспертами.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Отчеты по анкетированию учителей были представлены из тех школ, где опрашивались учащиеся.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анкетирования учителей и руководителей образовательных организаций в пробном исследовании ICCS-2014  были проведены следующие мероприятия: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отобраны четыре региона для проведения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выбраны 28 школ для проведения  исследования в четырех регионах;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установлены контакты с региональными центрами и со школами;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каждой из  отобранных 28 школ выбраны  классы и учителя для проведения пробного тестирования (работающие в отобранных классах);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подготовлены списки учителей, работающих в отобранных классах, для проведения анкетирования в 28 образовательных организациях (366 учителей и 28 руководителей образовательных организаций (версия 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созданы наклейки с индентификационными номерами учителей и школ, и были наклеены на каждую используемую анкету;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проведено анкетирование учителей и руководителей образовательных организаций 28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 контроль за проведением апробационного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собраны анкеты учителей и руководителей школ в 28 образовательных организациях 4 регионов и подготовлены к проверке и вводу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создана база данных участников пробного анкетирования.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обеспечил обработку и анализ результатов апробационного исследования ICCS-2014 на основе процедур и программного обеспечения, разработанных международным координационным центром для стран - участниц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исследовании ICCS-2014 не требовалось строгое соблюдение распределения времени на заполнение анкет учителями и руководителями образовательных организаций. Но было предложено заполнить анкеты в течение 30 минут. Школы имели возможность сами выбрать время проведения анкетирования учителей и руководителей образовательных организаций, большинство проводили анкетирование параллельно с тестированием и анкетированием учащихся.</w:t>
      </w:r>
    </w:p>
    <w:p w:rsidR="007F7C17" w:rsidRPr="005E24CF" w:rsidRDefault="007F7C17" w:rsidP="007F7C17">
      <w:pPr>
        <w:rPr>
          <w:rFonts w:ascii="Times New Roman" w:hAnsi="Times New Roman" w:cs="Times New Roman"/>
          <w:lang w:eastAsia="ar-SA"/>
        </w:rPr>
      </w:pPr>
      <w:r w:rsidRPr="005E24CF">
        <w:rPr>
          <w:rFonts w:ascii="Times New Roman" w:hAnsi="Times New Roman" w:cs="Times New Roman"/>
        </w:rPr>
        <w:t>В ходе проведения пробного исследования было важно, чтобы процедуры, описанные в инструкциях, выполнялись строго, особенно в отношении: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обеспечения безопасности тестовых материалов (в том числе анкет для учителей и анкет руководителей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обеспечения строгого следования сценарию проведения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Замечаний о нарушениях процедур проведения учителей и руководителей образовательных организаций выявлено не было.</w:t>
      </w:r>
    </w:p>
    <w:p w:rsidR="007F7C17" w:rsidRPr="005E24CF" w:rsidRDefault="007F7C17" w:rsidP="007F7C17">
      <w:pPr>
        <w:rPr>
          <w:rFonts w:ascii="Times New Roman" w:hAnsi="Times New Roman" w:cs="Times New Roman"/>
          <w:lang w:eastAsia="ru-RU"/>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1.1.4.2. Выборка для проведения анкетирования учителей и руководителей отобранных образовательных учреждений (методы вероятностных выборок, внешней и внутренней стратификации)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От эффективной организации выборки во многом зависит успех всего исследования ICCS, его надежность, репрезентативность. Выборка - это метод исследования, когда из общей изучаемой (генеральной) совокупности однородных единиц отбирается некоторая его часть (выборочная совокупность), и только эта часть подвергается обследованию.</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Одним из наиболее важных этапов подготовки проведения анкетирования для учителей является проведение выборки учителей в отобранных для исследования школах. Для проведения данного исследования используется стратифицированная выборка, основанная на вероятностном отборе. Вероятностный (случайный) отбор— один из основных, используемых в исследованиях. Главный принцип подобного отбора — обеспечение возможности каждой единице генеральной совокупности попасть в выборочную. В связи с этим при проведении международного сравнительного исследования ICCS в России используется трехэтапная выборка. Суть ее состоит в том, что страна с большой территорией делится на «страты» (как правило, это разделение совпадает с административным делением страны) и на первом этапе выбираются именно «страты». В России «стратами» являются регионы – субъекты РФ (республики, края, области и автономные образования). На втором этапе в выбранных регионах выбираются образовательные организации, а на третьем – непосредственно учащиеся и учителя в выбранных образовательных организациях.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Одно из преимуществ стратифицированной выборки, которая используется в исследовании ICCS-2014, состоит в том, что разделение позволяет выявить интересующие характеристики определенных подмножеств. Так, при данной  стратификации можно гарантировать изучение представления  учителей и школьных руководителей  о подготовке их учащихся в качестве будущих граждан. Эта возможность приобретает особую значимость при отборе элементов, связанных с исследованием учащихся, их понимания и предрасположенностей.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До формирования выборки была подготовлена база данных образовательных организаций региона – удалены дубликатные записи; исправлены ошибки, допущенные при составлении базы на региональном уровне (объединенные ячейки, ввод информации в несколько строк, ввод информации в текстовом формате вместо числового и др.); исправлены ошибки, допущенные при кодировке; выявлены и исправлены данные, которые нельзя интерпретировать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исследовании использована трехэтапная выборка образовательных организаций. На первом этапе осуществлялась выборка страт – субъектов страны, участвующих в исследовании. Для осуществления выборки страт собиралась информация о численности учащихся исследуемой популяции в каждом субъекте. По согласованию с Координационным центром для пробного исследования ICCS-2014 было отобрано 4 субъекта РФ.</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выбранных для проведения исследования ICCS субъектов представлен в Таблице 1.</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1</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Список субъектов, отобранных для исследования ICCS-2014, </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 xml:space="preserve">с указанием числа отобранных образовательных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организаций в каждом субъекте</w:t>
      </w:r>
    </w:p>
    <w:p w:rsidR="007F7C17" w:rsidRPr="005E24CF" w:rsidRDefault="007F7C17" w:rsidP="007F7C17">
      <w:pPr>
        <w:rPr>
          <w:rFonts w:ascii="Times New Roman" w:hAnsi="Times New Roman" w:cs="Times New Roman"/>
        </w:rPr>
      </w:pP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3"/>
        <w:gridCol w:w="5302"/>
        <w:gridCol w:w="1915"/>
      </w:tblGrid>
      <w:tr w:rsidR="007F7C17" w:rsidRPr="005E24CF" w:rsidTr="007F7C17">
        <w:trPr>
          <w:cantSplit/>
          <w:trHeight w:val="20"/>
          <w:jc w:val="center"/>
        </w:trPr>
        <w:tc>
          <w:tcPr>
            <w:tcW w:w="115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региона</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Название субъекта </w:t>
            </w:r>
          </w:p>
        </w:tc>
        <w:tc>
          <w:tcPr>
            <w:tcW w:w="19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Число выбираемых ОО</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47</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Ленинградская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58</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Пензенская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62</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Рязанская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trHeight w:val="255"/>
          <w:jc w:val="center"/>
        </w:trPr>
        <w:tc>
          <w:tcPr>
            <w:tcW w:w="11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71</w:t>
            </w:r>
          </w:p>
        </w:tc>
        <w:tc>
          <w:tcPr>
            <w:tcW w:w="529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Тульская область</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r>
      <w:tr w:rsidR="007F7C17" w:rsidRPr="005E24CF" w:rsidTr="007F7C17">
        <w:trPr>
          <w:cantSplit/>
          <w:trHeight w:val="255"/>
          <w:jc w:val="center"/>
        </w:trPr>
        <w:tc>
          <w:tcPr>
            <w:tcW w:w="6450" w:type="dxa"/>
            <w:gridSpan w:val="2"/>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Всего:     4 субъекта </w:t>
            </w:r>
          </w:p>
        </w:tc>
        <w:tc>
          <w:tcPr>
            <w:tcW w:w="19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Второй этап формирования выборки учащихся – выборка образовательных организаций был осуществлен в результате взаимодействия Национального центра международного исследования с региональными центрами. Поэтому после определения регионов, которые примут участие в тестировании, было важно обеспечить связь с региональными организациями, которые оказали Национальному центру помощь в организации и проведении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Помимо внешней (эксплицитной) стратификации образовательных организаций – распределения по стратам (субъектам), – проводилась и так называемая внутренняя (имплицитная) стратификация – распределение ОО по объективным характеристикам, выбранным для формирования выборки (рис.2). Для формирования выборки исследования ICCS в качестве такой характеристики было выбрано расположение ОО. В результате все образовательные организации, содержащие исследуемую совокупность учащихся (кроме исключенных), были разделены на непересекающиеся группы.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качестве внутренней страты использовался тип населенного пункта, в котором расположена образовательная организация.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образовательные организации субъекта были рассортированы по числу единиц выборки (числом единиц выборки для исследования ICCS выступает наполняемость 8-х классов), при этом сортировка носила маятниковый характер (Рис.1).</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25870A15" wp14:editId="489A89A4">
            <wp:extent cx="5257800" cy="3857625"/>
            <wp:effectExtent l="0" t="0" r="0" b="9525"/>
            <wp:docPr id="68" name="Рисунок 68" descr="Описание: 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писание: r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8576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Рисунок 1.</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отбора образовательных организаций в каждом регионе включала связь с региональными координаторами.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Региональные координаторы предоставили базу данных образовательных организаций региона. Для формирования региональных баз данных Национальный центр направил в регион все необходимые материалы – инструкции по заполнению, справочные материалы, а также файлы-шаблоны, которые упрощают процедуру создания баз данных и сокращают время, необходимое для их создания. Структура региональных баз данных образовательных организаций включает: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Полное наименование образовательной организации (ОО);</w:t>
      </w:r>
    </w:p>
    <w:p w:rsidR="007F7C17" w:rsidRPr="005E24CF" w:rsidRDefault="007F7C17" w:rsidP="007F7C17">
      <w:pPr>
        <w:rPr>
          <w:rFonts w:ascii="Times New Roman" w:hAnsi="Times New Roman" w:cs="Times New Roman"/>
        </w:rPr>
      </w:pPr>
      <w:r w:rsidRPr="005E24CF">
        <w:rPr>
          <w:rFonts w:ascii="Times New Roman" w:hAnsi="Times New Roman" w:cs="Times New Roman"/>
        </w:rPr>
        <w:t>Тип населенного пункта, где расположена образовательная организация (из федерального справочника);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административно-территориальной единицы, на территории которой находится данная образовательная организация (из регионального справочника, уникальное для региона трехзначное целое число);</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Название административно-территориальной единицы;</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Почтовый адрес образовательной организации, включая почтовый индекс;</w:t>
      </w:r>
    </w:p>
    <w:p w:rsidR="007F7C17" w:rsidRPr="005E24CF" w:rsidRDefault="007F7C17" w:rsidP="007F7C17">
      <w:pPr>
        <w:rPr>
          <w:rFonts w:ascii="Times New Roman" w:hAnsi="Times New Roman" w:cs="Times New Roman"/>
        </w:rPr>
      </w:pPr>
      <w:r w:rsidRPr="005E24CF">
        <w:rPr>
          <w:rFonts w:ascii="Times New Roman" w:hAnsi="Times New Roman" w:cs="Times New Roman"/>
        </w:rPr>
        <w:t>ФИО директора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Телефоны образовательной организации;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E-mail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Общее число классов и обучающихся в каждой параллели.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этой же стадии образовательным организациям присваивались национальные уникальные коды (идентификаторы).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«чистки» базы была проведена процедура выборки образовательных организаций для участия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определения всех отобранных для исследования образовательных организаций составляются списки, включающие информацию об основных образовательных организациях, участвующих в исследовании и образовательных организациях, выступающих в качестве замен.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Выборка учителей представляет собой третий этап проведения отбора для проводимого исследования. На третьем этапе формирования выборки в отобранных образовательных организациях были отобраны ученики школ и учителя, которые преподают в отобранных классах. Выборка учителей проводилась внутри каждой образовательной организации.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Целевая группа учителей в пробном исследовании ICCS-2014 определялась на основании следующего определения понятия «учитель»: «Это школьные сотрудники, которые осуществляют обучение учащихся посредством проведения для них уроков. Учитель может работать как с целым классом в классном кабинете, так с и с группой учащихся, а также с отдельным учеником с глазу на глаз в классе или вне его». </w:t>
      </w:r>
      <w:r w:rsidRPr="005E24CF">
        <w:rPr>
          <w:rFonts w:ascii="Times New Roman" w:hAnsi="Times New Roman" w:cs="Times New Roman"/>
        </w:rPr>
        <w:br/>
        <w:t>Целевая группа учителей состоит из всех учителей, которые преподают учебные предметы учащимся 8-х классов (безотносительно предметов или количества учебных часов)  в период проведения тестирования, а также работают в данной образовательной организации с начала учебного года.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Школьные работники, которые не попадают в категорию «учитель», включают:</w:t>
      </w:r>
    </w:p>
    <w:p w:rsidR="007F7C17" w:rsidRPr="005E24CF" w:rsidRDefault="007F7C17" w:rsidP="007F7C17">
      <w:pPr>
        <w:rPr>
          <w:rFonts w:ascii="Times New Roman" w:hAnsi="Times New Roman" w:cs="Times New Roman"/>
        </w:rPr>
      </w:pPr>
      <w:r w:rsidRPr="005E24CF">
        <w:rPr>
          <w:rFonts w:ascii="Times New Roman" w:hAnsi="Times New Roman" w:cs="Times New Roman"/>
        </w:rPr>
        <w:t>любых сотрудников школы, осуществляющих реализацию потребностей целевой группы учащихся, но не по преподаванию уроков (например, психологи, священники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помощников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непедагогических работников, которые преподают необязательные (факультативные) предметы, не включенные в учебный план;</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учителей, которые пришли работать в школу после начала учебного года.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каждой выбранной школе не менее 15 учителей должны принять участие в исследовании. Если учителей меньше чем 15, то добавлялось определенное количество учителей к общему числу, принимавших участие в опросе. Если количество подходящих учителей выше, чем 15, но меньше или равно 20, все учителя должны были выбраны для участия в анкетировании.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исследовании ICCS 2014 существует особый исследовательский интерес к учителям, преподающим предметы, связанные с граждановедением. Было предложено включить учителей этих групп в дополнительную выборку. Учителей из этой группы называли "определенные учителя». Это учителя обществознания или предметов, связанных с граждановедением. Понятие «определенные учителя» было отражено в форме выборки № 4.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Школа рассматривается в качестве " участвующей " в опросе учителей, если в ней приняло участие не менее 50% от выборки учителей.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В процессе работы заполнялись Формы формирования выборки, на основании которых выборка утверждалось в Международном координационном центре (Таблицы 2, 3). </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Таблица 2</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Статус участвующих учителей</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903"/>
      </w:tblGrid>
      <w:tr w:rsidR="007F7C17" w:rsidRPr="005E24CF" w:rsidTr="007F7C17">
        <w:tc>
          <w:tcPr>
            <w:tcW w:w="76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Вошедшие в базу данных</w:t>
            </w:r>
          </w:p>
        </w:tc>
        <w:tc>
          <w:tcPr>
            <w:tcW w:w="190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438</w:t>
            </w:r>
          </w:p>
        </w:tc>
      </w:tr>
      <w:tr w:rsidR="007F7C17" w:rsidRPr="005E24CF" w:rsidTr="007F7C17">
        <w:tc>
          <w:tcPr>
            <w:tcW w:w="76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Участие учителей в недействительных школах</w:t>
            </w:r>
          </w:p>
        </w:tc>
        <w:tc>
          <w:tcPr>
            <w:tcW w:w="190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6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Участие учителей в школах с низким участием учителей</w:t>
            </w:r>
          </w:p>
        </w:tc>
        <w:tc>
          <w:tcPr>
            <w:tcW w:w="190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6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количество учителей в школах, принятых к обработке данных</w:t>
            </w:r>
          </w:p>
        </w:tc>
        <w:tc>
          <w:tcPr>
            <w:tcW w:w="190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372</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3</w:t>
      </w: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Руководители образовательных учреждений</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080"/>
        <w:gridCol w:w="4827"/>
        <w:gridCol w:w="2445"/>
      </w:tblGrid>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ОУ</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ОУ</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w:t>
            </w:r>
          </w:p>
        </w:tc>
      </w:tr>
      <w:tr w:rsidR="007F7C17" w:rsidRPr="005E24CF" w:rsidTr="007F7C17">
        <w:tc>
          <w:tcPr>
            <w:tcW w:w="9180" w:type="dxa"/>
            <w:gridSpan w:val="4"/>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Ленинградская область</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"Заборьевская СОШ"</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Корякин А.А.</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«Лесогорская СОШ»</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Утешева Е.А.</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"Вырицкая СОШ №1"</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Неилко Л.М.</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«Лицей г. Отрадное»</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Рудковская А.А.</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«Лодейнопольская СОШ № 2»</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Исакова О.А.</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«Киришская СОШ № 8»</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Савин А.С.</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«Гатчинская СОШ №1»</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Ермакова Л.И.</w:t>
            </w:r>
          </w:p>
        </w:tc>
      </w:tr>
      <w:tr w:rsidR="007F7C17" w:rsidRPr="005E24CF" w:rsidTr="007F7C17">
        <w:tc>
          <w:tcPr>
            <w:tcW w:w="9180" w:type="dxa"/>
            <w:gridSpan w:val="4"/>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Пензенская область</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СОШ имени Д.Д.Яфарова</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Абубекирова Г. И.</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с. Бессоновка</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Дёмин В.П.</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ООШ г. Спасска</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Герасина Г.М.</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CОШ № 14</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Чернышова Ю.В.</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СОШ № 25 им. В.П. Квышко</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Романова Л. Н.</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13</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Гимназия № 44</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Кистанов А.В.</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14</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МОУ Лицей № 2 </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Щеглова В.Ч.</w:t>
            </w:r>
          </w:p>
        </w:tc>
      </w:tr>
      <w:tr w:rsidR="007F7C17" w:rsidRPr="005E24CF" w:rsidTr="007F7C17">
        <w:tc>
          <w:tcPr>
            <w:tcW w:w="9180" w:type="dxa"/>
            <w:gridSpan w:val="4"/>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Рязанская область</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Октябрьская CОШ</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Афлаторлы А.С.</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16</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«Кадомская СОШ»</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Одиночкин В.С.</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Новомичуринская СОШ № 2</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Климакина В.Н.</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18</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№30»</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Кирюхин А.П.</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№7»</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Черваков Н.Н.</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73»</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Боронтова И.А.</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21</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МАОУ «СОШ №47»</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Донцова О.А.</w:t>
            </w:r>
          </w:p>
        </w:tc>
      </w:tr>
      <w:tr w:rsidR="007F7C17" w:rsidRPr="005E24CF" w:rsidTr="007F7C17">
        <w:tc>
          <w:tcPr>
            <w:tcW w:w="9180" w:type="dxa"/>
            <w:gridSpan w:val="4"/>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Тульская область</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«Рылёвская СОШ»</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Михайловская С.В.</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23</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«СОШ №16»</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Пешкова И.Н.</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24</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«Плавская СОШ № 2»</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Сидор Г.А.</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11»</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Гурьянова О.И.</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26</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17»</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Тарасов А.Н.</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«СОШ № 66»</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Ланцова Н.С.</w:t>
            </w:r>
          </w:p>
        </w:tc>
      </w:tr>
      <w:tr w:rsidR="007F7C17" w:rsidRPr="005E24CF" w:rsidTr="007F7C17">
        <w:tc>
          <w:tcPr>
            <w:tcW w:w="82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c>
          <w:tcPr>
            <w:tcW w:w="10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w:t>
            </w:r>
          </w:p>
        </w:tc>
        <w:tc>
          <w:tcPr>
            <w:tcW w:w="482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«Лицей №1»</w:t>
            </w:r>
          </w:p>
        </w:tc>
        <w:tc>
          <w:tcPr>
            <w:tcW w:w="24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Сушков Н.А.</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Следует уточнить, что анкетирование проводилось только среди учителей, преподающих в классах, участвующих в тестировании.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Выборка классов была сформирована случайным образом в программе WinW3S. </w:t>
      </w:r>
    </w:p>
    <w:p w:rsidR="007F7C17" w:rsidRPr="005E24CF" w:rsidRDefault="007F7C17" w:rsidP="007F7C17">
      <w:pPr>
        <w:rPr>
          <w:rFonts w:ascii="Times New Roman" w:hAnsi="Times New Roman" w:cs="Times New Roman"/>
        </w:rPr>
      </w:pPr>
      <w:r w:rsidRPr="005E24CF">
        <w:rPr>
          <w:rFonts w:ascii="Times New Roman" w:hAnsi="Times New Roman" w:cs="Times New Roman"/>
        </w:rPr>
        <w:t>Cформированная выборка образовательных организаций заносится в компьютерную программу Windows Within-School Sampling Software(WinW3S).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Вводятся данные об образовательной организации (Schools - Edit), информация о школьном координаторе и общая информация о датах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окне редактора классов (Classes-Edit) для каждой школы вводится информация о всех классах с названием класса и количеством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С помощью функции Sample Classes программа выборочно оставляет 1 или 2 класса, которые будут участвовать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создает электронные Листинг-формы для внесения списков учащихся и учителей. Далее формы рассылаются по школам для дальнейшего заполнения.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Информация с полученных форм вводится в программу.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Ниже на рисунке 2 представлена Листинг-форма учителей Киришской СОШ №8 Ленинградской области.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tbl>
      <w:tblPr>
        <w:tblW w:w="8940" w:type="dxa"/>
        <w:tblInd w:w="93" w:type="dxa"/>
        <w:tblLook w:val="04A0" w:firstRow="1" w:lastRow="0" w:firstColumn="1" w:lastColumn="0" w:noHBand="0" w:noVBand="1"/>
      </w:tblPr>
      <w:tblGrid>
        <w:gridCol w:w="2380"/>
        <w:gridCol w:w="940"/>
        <w:gridCol w:w="872"/>
        <w:gridCol w:w="700"/>
        <w:gridCol w:w="4160"/>
      </w:tblGrid>
      <w:tr w:rsidR="007F7C17" w:rsidRPr="005E24CF" w:rsidTr="007F7C17">
        <w:trPr>
          <w:trHeight w:val="480"/>
        </w:trPr>
        <w:tc>
          <w:tcPr>
            <w:tcW w:w="8940" w:type="dxa"/>
            <w:gridSpan w:val="5"/>
            <w:tcBorders>
              <w:top w:val="nil"/>
              <w:left w:val="dotted" w:sz="4" w:space="0" w:color="003366"/>
              <w:bottom w:val="nil"/>
              <w:right w:val="nil"/>
            </w:tcBorders>
            <w:shd w:val="clear" w:color="auto" w:fill="CCFFFF"/>
            <w:noWrap/>
            <w:vAlign w:val="center"/>
            <w:hideMark/>
          </w:tcPr>
          <w:p w:rsidR="007F7C17" w:rsidRPr="005E24CF" w:rsidRDefault="007F7C17" w:rsidP="00BA66EC">
            <w:pPr>
              <w:rPr>
                <w:rFonts w:ascii="Times New Roman" w:hAnsi="Times New Roman" w:cs="Times New Roman"/>
              </w:rPr>
            </w:pPr>
            <w:bookmarkStart w:id="12" w:name="RANGE!A1:E38"/>
            <w:r w:rsidRPr="005E24CF">
              <w:rPr>
                <w:rFonts w:ascii="Times New Roman" w:hAnsi="Times New Roman" w:cs="Times New Roman"/>
              </w:rPr>
              <w:t>ICCS 2016 FT - Список учителей</w:t>
            </w:r>
            <w:bookmarkEnd w:id="12"/>
          </w:p>
        </w:tc>
      </w:tr>
      <w:tr w:rsidR="007F7C17" w:rsidRPr="005E24CF" w:rsidTr="007F7C17">
        <w:trPr>
          <w:trHeight w:val="255"/>
        </w:trPr>
        <w:tc>
          <w:tcPr>
            <w:tcW w:w="2380" w:type="dxa"/>
            <w:noWrap/>
            <w:vAlign w:val="bottom"/>
          </w:tcPr>
          <w:p w:rsidR="007F7C17" w:rsidRPr="005E24CF" w:rsidRDefault="007F7C17" w:rsidP="00BA66EC">
            <w:pPr>
              <w:rPr>
                <w:rFonts w:ascii="Times New Roman" w:hAnsi="Times New Roman" w:cs="Times New Roman"/>
              </w:rPr>
            </w:pPr>
          </w:p>
        </w:tc>
        <w:tc>
          <w:tcPr>
            <w:tcW w:w="940" w:type="dxa"/>
            <w:noWrap/>
            <w:vAlign w:val="bottom"/>
          </w:tcPr>
          <w:p w:rsidR="007F7C17" w:rsidRPr="005E24CF" w:rsidRDefault="007F7C17" w:rsidP="00BA66EC">
            <w:pPr>
              <w:rPr>
                <w:rFonts w:ascii="Times New Roman" w:hAnsi="Times New Roman" w:cs="Times New Roman"/>
              </w:rPr>
            </w:pPr>
          </w:p>
        </w:tc>
        <w:tc>
          <w:tcPr>
            <w:tcW w:w="760" w:type="dxa"/>
            <w:noWrap/>
            <w:vAlign w:val="bottom"/>
          </w:tcPr>
          <w:p w:rsidR="007F7C17" w:rsidRPr="005E24CF" w:rsidRDefault="007F7C17" w:rsidP="00BA66EC">
            <w:pPr>
              <w:rPr>
                <w:rFonts w:ascii="Times New Roman" w:hAnsi="Times New Roman" w:cs="Times New Roman"/>
              </w:rPr>
            </w:pPr>
          </w:p>
        </w:tc>
        <w:tc>
          <w:tcPr>
            <w:tcW w:w="700" w:type="dxa"/>
            <w:noWrap/>
            <w:vAlign w:val="bottom"/>
          </w:tcPr>
          <w:p w:rsidR="007F7C17" w:rsidRPr="005E24CF" w:rsidRDefault="007F7C17" w:rsidP="00BA66EC">
            <w:pPr>
              <w:rPr>
                <w:rFonts w:ascii="Times New Roman" w:hAnsi="Times New Roman" w:cs="Times New Roman"/>
              </w:rPr>
            </w:pPr>
          </w:p>
        </w:tc>
        <w:tc>
          <w:tcPr>
            <w:tcW w:w="416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2380" w:type="dxa"/>
            <w:tcBorders>
              <w:top w:val="nil"/>
              <w:left w:val="nil"/>
              <w:bottom w:val="single" w:sz="4" w:space="0" w:color="003366"/>
              <w:right w:val="nil"/>
            </w:tcBorders>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Страна:</w:t>
            </w:r>
          </w:p>
        </w:tc>
        <w:tc>
          <w:tcPr>
            <w:tcW w:w="6560" w:type="dxa"/>
            <w:gridSpan w:val="4"/>
            <w:tcBorders>
              <w:top w:val="single" w:sz="4" w:space="0" w:color="333399"/>
              <w:left w:val="nil"/>
              <w:bottom w:val="single" w:sz="4" w:space="0" w:color="333399"/>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w:t>
            </w:r>
          </w:p>
        </w:tc>
      </w:tr>
      <w:tr w:rsidR="007F7C17" w:rsidRPr="005E24CF" w:rsidTr="007F7C17">
        <w:trPr>
          <w:trHeight w:val="690"/>
        </w:trPr>
        <w:tc>
          <w:tcPr>
            <w:tcW w:w="2380" w:type="dxa"/>
            <w:tcBorders>
              <w:top w:val="nil"/>
              <w:left w:val="nil"/>
              <w:bottom w:val="single" w:sz="4" w:space="0" w:color="003366"/>
              <w:right w:val="nil"/>
            </w:tcBorders>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6560" w:type="dxa"/>
            <w:gridSpan w:val="4"/>
            <w:tcBorders>
              <w:top w:val="single" w:sz="4" w:space="0" w:color="333399"/>
              <w:left w:val="nil"/>
              <w:bottom w:val="single" w:sz="4" w:space="0" w:color="333399"/>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Муниципальное общеобразовательное учреждение "Киришская средняя общеобразовательная школа № 8" (МОУ "КСОШ № 8")</w:t>
            </w:r>
          </w:p>
        </w:tc>
      </w:tr>
      <w:tr w:rsidR="007F7C17" w:rsidRPr="005E24CF" w:rsidTr="007F7C17">
        <w:trPr>
          <w:trHeight w:val="630"/>
        </w:trPr>
        <w:tc>
          <w:tcPr>
            <w:tcW w:w="2380" w:type="dxa"/>
            <w:tcBorders>
              <w:top w:val="nil"/>
              <w:left w:val="nil"/>
              <w:bottom w:val="single" w:sz="4" w:space="0" w:color="003366"/>
              <w:right w:val="nil"/>
            </w:tcBorders>
            <w:shd w:val="clear" w:color="auto" w:fill="CCFF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ID школы </w:t>
            </w:r>
          </w:p>
        </w:tc>
        <w:tc>
          <w:tcPr>
            <w:tcW w:w="940" w:type="dxa"/>
            <w:tcBorders>
              <w:top w:val="nil"/>
              <w:left w:val="nil"/>
              <w:bottom w:val="single" w:sz="4" w:space="0" w:color="333399"/>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760" w:type="dxa"/>
            <w:tcBorders>
              <w:top w:val="nil"/>
              <w:left w:val="nil"/>
              <w:bottom w:val="single" w:sz="4" w:space="0" w:color="333399"/>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w:t>
            </w:r>
          </w:p>
        </w:tc>
        <w:tc>
          <w:tcPr>
            <w:tcW w:w="700" w:type="dxa"/>
            <w:tcBorders>
              <w:top w:val="nil"/>
              <w:left w:val="nil"/>
              <w:bottom w:val="single" w:sz="4" w:space="0" w:color="333399"/>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160" w:type="dxa"/>
            <w:tcBorders>
              <w:top w:val="nil"/>
              <w:left w:val="nil"/>
              <w:bottom w:val="single" w:sz="4" w:space="0" w:color="333399"/>
              <w:right w:val="nil"/>
            </w:tcBorders>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35"/>
        </w:trPr>
        <w:tc>
          <w:tcPr>
            <w:tcW w:w="2380" w:type="dxa"/>
            <w:noWrap/>
            <w:vAlign w:val="bottom"/>
          </w:tcPr>
          <w:p w:rsidR="007F7C17" w:rsidRPr="005E24CF" w:rsidRDefault="007F7C17" w:rsidP="00BA66EC">
            <w:pPr>
              <w:rPr>
                <w:rFonts w:ascii="Times New Roman" w:hAnsi="Times New Roman" w:cs="Times New Roman"/>
              </w:rPr>
            </w:pPr>
          </w:p>
        </w:tc>
        <w:tc>
          <w:tcPr>
            <w:tcW w:w="940" w:type="dxa"/>
            <w:noWrap/>
            <w:vAlign w:val="bottom"/>
          </w:tcPr>
          <w:p w:rsidR="007F7C17" w:rsidRPr="005E24CF" w:rsidRDefault="007F7C17" w:rsidP="00BA66EC">
            <w:pPr>
              <w:rPr>
                <w:rFonts w:ascii="Times New Roman" w:hAnsi="Times New Roman" w:cs="Times New Roman"/>
              </w:rPr>
            </w:pPr>
          </w:p>
        </w:tc>
        <w:tc>
          <w:tcPr>
            <w:tcW w:w="760" w:type="dxa"/>
            <w:noWrap/>
            <w:vAlign w:val="bottom"/>
          </w:tcPr>
          <w:p w:rsidR="007F7C17" w:rsidRPr="005E24CF" w:rsidRDefault="007F7C17" w:rsidP="00BA66EC">
            <w:pPr>
              <w:rPr>
                <w:rFonts w:ascii="Times New Roman" w:hAnsi="Times New Roman" w:cs="Times New Roman"/>
              </w:rPr>
            </w:pPr>
          </w:p>
        </w:tc>
        <w:tc>
          <w:tcPr>
            <w:tcW w:w="700" w:type="dxa"/>
            <w:noWrap/>
            <w:vAlign w:val="bottom"/>
          </w:tcPr>
          <w:p w:rsidR="007F7C17" w:rsidRPr="005E24CF" w:rsidRDefault="007F7C17" w:rsidP="00BA66EC">
            <w:pPr>
              <w:rPr>
                <w:rFonts w:ascii="Times New Roman" w:hAnsi="Times New Roman" w:cs="Times New Roman"/>
              </w:rPr>
            </w:pPr>
          </w:p>
        </w:tc>
        <w:tc>
          <w:tcPr>
            <w:tcW w:w="416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238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94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76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70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416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855"/>
        </w:trPr>
        <w:tc>
          <w:tcPr>
            <w:tcW w:w="2380" w:type="dxa"/>
            <w:tcBorders>
              <w:top w:val="nil"/>
              <w:left w:val="nil"/>
              <w:bottom w:val="nil"/>
              <w:right w:val="dotted" w:sz="4" w:space="0" w:color="003366"/>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Фамилия и инициалы учителя</w:t>
            </w:r>
          </w:p>
        </w:tc>
        <w:tc>
          <w:tcPr>
            <w:tcW w:w="940" w:type="dxa"/>
            <w:tcBorders>
              <w:top w:val="nil"/>
              <w:left w:val="nil"/>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Месяц рожде-ния (ММ)</w:t>
            </w:r>
          </w:p>
        </w:tc>
        <w:tc>
          <w:tcPr>
            <w:tcW w:w="760" w:type="dxa"/>
            <w:tcBorders>
              <w:top w:val="nil"/>
              <w:left w:val="dotted" w:sz="4" w:space="0" w:color="003366"/>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Год рожде-ния</w:t>
            </w:r>
            <w:r w:rsidRPr="005E24CF">
              <w:rPr>
                <w:rFonts w:ascii="Times New Roman" w:hAnsi="Times New Roman" w:cs="Times New Roman"/>
              </w:rPr>
              <w:br/>
              <w:t>(ГГГГ)</w:t>
            </w:r>
          </w:p>
        </w:tc>
        <w:tc>
          <w:tcPr>
            <w:tcW w:w="700" w:type="dxa"/>
            <w:tcBorders>
              <w:top w:val="nil"/>
              <w:left w:val="nil"/>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w:t>
            </w:r>
          </w:p>
        </w:tc>
        <w:tc>
          <w:tcPr>
            <w:tcW w:w="4160" w:type="dxa"/>
            <w:tcBorders>
              <w:top w:val="nil"/>
              <w:left w:val="nil"/>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Предмет, названия классов</w:t>
            </w:r>
          </w:p>
        </w:tc>
      </w:tr>
      <w:tr w:rsidR="007F7C17" w:rsidRPr="005E24CF" w:rsidTr="007F7C17">
        <w:trPr>
          <w:trHeight w:val="345"/>
        </w:trPr>
        <w:tc>
          <w:tcPr>
            <w:tcW w:w="2380" w:type="dxa"/>
            <w:tcBorders>
              <w:top w:val="single" w:sz="4" w:space="0" w:color="333399"/>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Королева О.А.</w:t>
            </w:r>
          </w:p>
        </w:tc>
        <w:tc>
          <w:tcPr>
            <w:tcW w:w="940" w:type="dxa"/>
            <w:tcBorders>
              <w:top w:val="single" w:sz="4" w:space="0" w:color="333399"/>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60" w:type="dxa"/>
            <w:tcBorders>
              <w:top w:val="single" w:sz="4" w:space="0" w:color="333399"/>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1974</w:t>
            </w:r>
          </w:p>
        </w:tc>
        <w:tc>
          <w:tcPr>
            <w:tcW w:w="700" w:type="dxa"/>
            <w:tcBorders>
              <w:top w:val="single" w:sz="4" w:space="0" w:color="333399"/>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single" w:sz="4" w:space="0" w:color="333399"/>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биология 8а, информатика 8а,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Кулакова Т.Н.</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04</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1972</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 литература, 8б</w:t>
            </w:r>
          </w:p>
        </w:tc>
      </w:tr>
      <w:tr w:rsidR="007F7C17" w:rsidRPr="005E24CF" w:rsidTr="007F7C17">
        <w:trPr>
          <w:trHeight w:val="31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Филина И.П.</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1961</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история 8в</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Казанцева Т.И.</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1953</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 литература,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Лебедев В.В.</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1984</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ОБЖ 8а, 8б, 8в,8г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Козлова Н.А.</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1957</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 литература 8а</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Виноградова Е.Ю.</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1968</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 литература 8в</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Марко Л.И.</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1957</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 8а</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Савельева В.А.</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1945</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 8б</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Смирнова В.Н.</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1960</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 8г</w:t>
            </w:r>
          </w:p>
        </w:tc>
      </w:tr>
      <w:tr w:rsidR="007F7C17" w:rsidRPr="005E24CF" w:rsidTr="007F7C17">
        <w:trPr>
          <w:trHeight w:val="690"/>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Расхожева М.В.</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1973</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 8в, информатика 8а, 8б, 8в,8г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Колесникова О.И.</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1970</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история 8а, 8б,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Веденичева С.С.</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1957</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биология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Бабкина Л.Н.</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1958</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химия 8а,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Пумпур Л.И.</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1965</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география 8а,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Бихтольд Е.А.</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1960</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физика 8а,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Изместьева З.И.</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1960</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английский язык 8а</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Минаева И.Б.</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1960</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английский язык 8а, 8б</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Семенова С.М.</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06</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1986</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английский язык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Игнашева А.А.</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06</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1953</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английский язык 8в</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Скрябина Т.П.</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04</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1986</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английский язык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Морозова Л.В.</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1971</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искусство 8а,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Мясникова Е.А.</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04</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1957</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искусство 8а,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Малышко И.П.</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1962</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физкультура 8б</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Петрова Н.В.</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1963</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физкультура 8а, 8в</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Прокофьев В.А.</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04</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1957</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физкультура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Никитина Е.Б.</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1965</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 (дев.) 8а, 8б, 8в, 8г</w:t>
            </w:r>
          </w:p>
        </w:tc>
      </w:tr>
      <w:tr w:rsidR="007F7C17" w:rsidRPr="005E24CF" w:rsidTr="007F7C17">
        <w:trPr>
          <w:trHeight w:val="345"/>
        </w:trPr>
        <w:tc>
          <w:tcPr>
            <w:tcW w:w="238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Шарков А.П.</w:t>
            </w:r>
          </w:p>
        </w:tc>
        <w:tc>
          <w:tcPr>
            <w:tcW w:w="940" w:type="dxa"/>
            <w:tcBorders>
              <w:top w:val="nil"/>
              <w:left w:val="single" w:sz="4" w:space="0" w:color="333399"/>
              <w:bottom w:val="single" w:sz="4" w:space="0" w:color="333399"/>
              <w:right w:val="single" w:sz="4" w:space="0" w:color="333399"/>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60" w:type="dxa"/>
            <w:tcBorders>
              <w:top w:val="nil"/>
              <w:left w:val="nil"/>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1986</w:t>
            </w:r>
          </w:p>
        </w:tc>
        <w:tc>
          <w:tcPr>
            <w:tcW w:w="700" w:type="dxa"/>
            <w:tcBorders>
              <w:top w:val="nil"/>
              <w:left w:val="single" w:sz="4" w:space="0" w:color="333399"/>
              <w:bottom w:val="single" w:sz="4" w:space="0" w:color="333399"/>
              <w:right w:val="nil"/>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160" w:type="dxa"/>
            <w:tcBorders>
              <w:top w:val="nil"/>
              <w:left w:val="single" w:sz="4" w:space="0" w:color="333399"/>
              <w:bottom w:val="single" w:sz="4" w:space="0" w:color="333399"/>
              <w:right w:val="single" w:sz="4" w:space="0" w:color="333399"/>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 (мальч.) 8а, 8б, 8в, 8г</w:t>
            </w:r>
          </w:p>
        </w:tc>
      </w:tr>
      <w:tr w:rsidR="007F7C17" w:rsidRPr="005E24CF" w:rsidTr="007F7C17">
        <w:trPr>
          <w:trHeight w:val="120"/>
        </w:trPr>
        <w:tc>
          <w:tcPr>
            <w:tcW w:w="2380" w:type="dxa"/>
            <w:noWrap/>
            <w:vAlign w:val="bottom"/>
          </w:tcPr>
          <w:p w:rsidR="007F7C17" w:rsidRPr="005E24CF" w:rsidRDefault="007F7C17" w:rsidP="00BA66EC">
            <w:pPr>
              <w:rPr>
                <w:rFonts w:ascii="Times New Roman" w:hAnsi="Times New Roman" w:cs="Times New Roman"/>
              </w:rPr>
            </w:pPr>
          </w:p>
        </w:tc>
        <w:tc>
          <w:tcPr>
            <w:tcW w:w="940" w:type="dxa"/>
            <w:noWrap/>
            <w:vAlign w:val="bottom"/>
          </w:tcPr>
          <w:p w:rsidR="007F7C17" w:rsidRPr="005E24CF" w:rsidRDefault="007F7C17" w:rsidP="00BA66EC">
            <w:pPr>
              <w:rPr>
                <w:rFonts w:ascii="Times New Roman" w:hAnsi="Times New Roman" w:cs="Times New Roman"/>
              </w:rPr>
            </w:pPr>
          </w:p>
        </w:tc>
        <w:tc>
          <w:tcPr>
            <w:tcW w:w="760" w:type="dxa"/>
            <w:noWrap/>
            <w:vAlign w:val="bottom"/>
          </w:tcPr>
          <w:p w:rsidR="007F7C17" w:rsidRPr="005E24CF" w:rsidRDefault="007F7C17" w:rsidP="00BA66EC">
            <w:pPr>
              <w:rPr>
                <w:rFonts w:ascii="Times New Roman" w:hAnsi="Times New Roman" w:cs="Times New Roman"/>
              </w:rPr>
            </w:pPr>
          </w:p>
        </w:tc>
        <w:tc>
          <w:tcPr>
            <w:tcW w:w="700" w:type="dxa"/>
            <w:noWrap/>
            <w:vAlign w:val="bottom"/>
          </w:tcPr>
          <w:p w:rsidR="007F7C17" w:rsidRPr="005E24CF" w:rsidRDefault="007F7C17" w:rsidP="00BA66EC">
            <w:pPr>
              <w:rPr>
                <w:rFonts w:ascii="Times New Roman" w:hAnsi="Times New Roman" w:cs="Times New Roman"/>
              </w:rPr>
            </w:pPr>
          </w:p>
        </w:tc>
        <w:tc>
          <w:tcPr>
            <w:tcW w:w="416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45"/>
        </w:trPr>
        <w:tc>
          <w:tcPr>
            <w:tcW w:w="8940" w:type="dxa"/>
            <w:gridSpan w:val="5"/>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Год рождения (колонка 3): 9999 - нет данных</w:t>
            </w:r>
            <w:r w:rsidRPr="005E24CF">
              <w:rPr>
                <w:rFonts w:ascii="Times New Roman" w:hAnsi="Times New Roman" w:cs="Times New Roman"/>
              </w:rPr>
              <w:br/>
              <w:t>Пол (колонка 4): 1 - женский;  2 - мужской</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Рис. 2. Листинг-форма для учителей, преподающих в 8-х классах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учителей, преподающих в 8-х классах, задается на стадии ввода информации об образовательной организации. Минимальное число учителей, которые должны принять участие в анкетировании в каждом из отобранных образовательных организациях – 15 человек.</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окне Teachers Edit вводится информация об имени учителя (Teacher Name), дате рождения (Month of Birth и Year of Birth) и поле (Gender). Галочка, поставленная в поле Teacher has to be selected with certainty, означает, что учитель обязательно должен быть выбран для участия в исследовании (например, потому что он преподает в 8-х классах один из предметов граждановедческого цикла, и его ответы на вопросы анкеты очень важны для интерпретации результатов тестирования учащихся) (Рисунок 3).</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6B9F3364" wp14:editId="558362DC">
            <wp:extent cx="5924550" cy="1752600"/>
            <wp:effectExtent l="0" t="0" r="0" b="0"/>
            <wp:docPr id="67" name="Рисунок 67" descr="Описание: Снимок экрана 2014-10-30 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писание: Снимок экрана 2014-10-30 в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4550" cy="17526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3. Создание списка учителей, преподающих в 8-х классах.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Информацию об учителях можно вводить в программу вручную или импортировать из электронной Листинг-формы, заполненной в школе.</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корректной работы необходимо соблюдение следующих условий: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исходная структура файла Листинг-формы в процессе внесения школами информации об учащихся и учителях должна остаться неизменной;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готовый файл необходимо переименовать в зависимости от номера школы и разместить в папке импорта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 примеру, Листинг-форма для учителей Лесогорской СОШ (ID 7002) для импорта в программу названа следующим образом: Teacher_Listing_Form_ICCS16_FT_7002.xls,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где цифры 7002 обозначают идентификационный номер школы, в которой преподают учителя.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Последний столбец Листинг-формы учителей с перечнем предметов, которые они ведут в классах, заменяется на цифры: 1 - учителя, преподающие историю и обществознание; 0 - учителя, преподающие все оставшиеся предметы.</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Учителя с цифрой 1 попадают в выборку в первую очередь. Таким образом, программой предусмотрено, что учителя, преподающие историю и обществознание, автоматически примут участие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Выборка учителей формируется с помощью пункта меню Teachers –&gt; Sample Teachers. В общем случае из общего списка учителей для участия в исследовании отбирается то число учителей, которое было указано на стадии ввода информации об образовательных организациях (не менее 15 человек) (Рисунок 4).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lastRenderedPageBreak/>
        <w:drawing>
          <wp:inline distT="0" distB="0" distL="0" distR="0" wp14:anchorId="2C74828A" wp14:editId="0CC0C233">
            <wp:extent cx="5924550" cy="3390900"/>
            <wp:effectExtent l="0" t="0" r="0" b="0"/>
            <wp:docPr id="66" name="Рисунок 66" descr="Описание: Снимок экрана 2014-10-30 в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писание: Снимок экрана 2014-10-30 в 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550" cy="33909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4. Список учителей СОШ с. Бессоновка (ID 7003)</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Однако если заявлены учителя, которые должны обязательно быть отобраны для анкетирования, программа рассчитывает число учителей, исходя из формулы:</w:t>
      </w:r>
    </w:p>
    <w:p w:rsidR="007F7C17" w:rsidRPr="005E24CF" w:rsidRDefault="007F7C17" w:rsidP="007F7C17">
      <w:pPr>
        <w:rPr>
          <w:rFonts w:ascii="Times New Roman" w:hAnsi="Times New Roman" w:cs="Times New Roman"/>
        </w:rPr>
      </w:pPr>
      <w:r w:rsidRPr="005E24CF">
        <w:rPr>
          <w:rFonts w:ascii="Times New Roman" w:hAnsi="Times New Roman" w:cs="Times New Roman"/>
        </w:rPr>
        <w:t>У = У1+(15–У1*15/УО), где</w:t>
      </w:r>
    </w:p>
    <w:p w:rsidR="007F7C17" w:rsidRPr="005E24CF" w:rsidRDefault="007F7C17" w:rsidP="007F7C17">
      <w:pPr>
        <w:rPr>
          <w:rFonts w:ascii="Times New Roman" w:hAnsi="Times New Roman" w:cs="Times New Roman"/>
        </w:rPr>
      </w:pPr>
      <w:r w:rsidRPr="005E24CF">
        <w:rPr>
          <w:rFonts w:ascii="Times New Roman" w:hAnsi="Times New Roman" w:cs="Times New Roman"/>
        </w:rPr>
        <w:tab/>
        <w:t>У – число учителей, которые примут участие в анкетировании,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ab/>
        <w:t>У1 – число учителей, которые обязательно должны принять участие в анкетировании,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ab/>
        <w:t>УО – общее число учителей, преподающих в 8-х классах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ab/>
        <w:t>Округления в процессе вычислений производятся для следующего целого числа.</w:t>
      </w:r>
    </w:p>
    <w:p w:rsidR="007F7C17" w:rsidRPr="005E24CF" w:rsidRDefault="007F7C17" w:rsidP="007F7C17">
      <w:pPr>
        <w:rPr>
          <w:rFonts w:ascii="Times New Roman" w:hAnsi="Times New Roman" w:cs="Times New Roman"/>
        </w:rPr>
      </w:pPr>
      <w:r w:rsidRPr="005E24CF">
        <w:rPr>
          <w:rFonts w:ascii="Times New Roman" w:hAnsi="Times New Roman" w:cs="Times New Roman"/>
        </w:rPr>
        <w:tab/>
        <w:t>В случае образовательной организации СОШ с. Бессоновка (ID 7003) для участия в исследовании отобраны 15 учителей из 23 (Рисунок 5).</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59E6DEBD" wp14:editId="08FBEC0E">
            <wp:extent cx="5934075" cy="2305050"/>
            <wp:effectExtent l="0" t="0" r="9525" b="0"/>
            <wp:docPr id="65" name="Рисунок 65" descr="Описание: Снимок экрана 2014-10-30 в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писание: Снимок экрана 2014-10-30 в 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5. Список учителей, которые примут участие в исследовании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ввода всех необходимых данных формируются: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Трекинговая форма учителей (см.  Рис. 6)</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Наклейки для анкет учителей (см. Рис. 7)</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Наклейки для анкет руководителей образовательных организаций (см. Рис. 8)</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sectPr w:rsidR="007F7C17" w:rsidRPr="005E24CF">
          <w:pgSz w:w="11906" w:h="16838"/>
          <w:pgMar w:top="1134" w:right="567" w:bottom="1134" w:left="1701" w:header="708" w:footer="708" w:gutter="0"/>
          <w:cols w:space="720"/>
        </w:sectPr>
      </w:pPr>
    </w:p>
    <w:tbl>
      <w:tblPr>
        <w:tblW w:w="9980" w:type="dxa"/>
        <w:tblInd w:w="93" w:type="dxa"/>
        <w:tblLook w:val="04A0" w:firstRow="1" w:lastRow="0" w:firstColumn="1" w:lastColumn="0" w:noHBand="0" w:noVBand="1"/>
      </w:tblPr>
      <w:tblGrid>
        <w:gridCol w:w="3820"/>
        <w:gridCol w:w="1480"/>
        <w:gridCol w:w="1180"/>
        <w:gridCol w:w="1820"/>
        <w:gridCol w:w="1680"/>
      </w:tblGrid>
      <w:tr w:rsidR="007F7C17" w:rsidRPr="005E24CF" w:rsidTr="007F7C17">
        <w:trPr>
          <w:trHeight w:val="480"/>
        </w:trPr>
        <w:tc>
          <w:tcPr>
            <w:tcW w:w="38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ICCS 2016 FT - Список учителей</w:t>
            </w:r>
          </w:p>
        </w:tc>
      </w:tr>
      <w:tr w:rsidR="007F7C17" w:rsidRPr="005E24CF" w:rsidTr="007F7C17">
        <w:trPr>
          <w:trHeight w:val="255"/>
        </w:trPr>
        <w:tc>
          <w:tcPr>
            <w:tcW w:w="38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8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8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"СОШ им. Яфарова с.Татарский Канадей"</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w:t>
            </w:r>
          </w:p>
        </w:tc>
      </w:tr>
      <w:tr w:rsidR="007F7C17" w:rsidRPr="005E24CF" w:rsidTr="007F7C17">
        <w:trPr>
          <w:trHeight w:val="210"/>
        </w:trPr>
        <w:tc>
          <w:tcPr>
            <w:tcW w:w="38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8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8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8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Сайфуллина Ф.З.</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31726</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Рахматулина В.Ф.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31380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Кадрова Х.К.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31545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Сальмаева Р.Р.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31735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Биккулова Г.М.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31406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Назирова Х.И.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31588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Сайфулина Ю.Ф.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Асанов   А.Н.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31295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Рахматулина С.Р.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31131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Плахов А.И.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31273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Хабибулин Ю.Х.</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31807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8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Абузяров Г.Г.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8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8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Рис. 6. Трекинговая форма учителей</w:t>
      </w:r>
    </w:p>
    <w:p w:rsidR="007F7C17" w:rsidRPr="005E24CF" w:rsidRDefault="007F7C17" w:rsidP="007F7C17">
      <w:pPr>
        <w:rPr>
          <w:rFonts w:ascii="Times New Roman" w:hAnsi="Times New Roman" w:cs="Times New Roman"/>
        </w:rPr>
        <w:sectPr w:rsidR="007F7C17" w:rsidRPr="005E24CF">
          <w:pgSz w:w="16838" w:h="11906" w:orient="landscape"/>
          <w:pgMar w:top="1134" w:right="567" w:bottom="1134" w:left="1701" w:header="709" w:footer="709" w:gutter="0"/>
          <w:cols w:space="720"/>
        </w:sect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колонке “Форма анкетирования” цифра 2 говорит о бумажной версии анкеты. В Российской Федерации анкетирование учителей и руководителей образовательных организаций полностью проводится с помощью бумажных анкет.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Последняя колонка со “Статусом участия” заполняется в день анкетирования в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1- Бумажная анкета заполнена учителем и возвращена в Национальный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2- Анкета заполняется учителем онлайн;</w:t>
      </w:r>
    </w:p>
    <w:p w:rsidR="007F7C17" w:rsidRPr="005E24CF" w:rsidRDefault="007F7C17" w:rsidP="007F7C17">
      <w:pPr>
        <w:rPr>
          <w:rFonts w:ascii="Times New Roman" w:hAnsi="Times New Roman" w:cs="Times New Roman"/>
        </w:rPr>
      </w:pPr>
      <w:r w:rsidRPr="005E24CF">
        <w:rPr>
          <w:rFonts w:ascii="Times New Roman" w:hAnsi="Times New Roman" w:cs="Times New Roman"/>
        </w:rPr>
        <w:t>3- Анкета учителя не возвращена в Национальный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4- Учитель временно отсутствует. Такую анкету можно заполнить в случае проведения дополнительного тестирования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Учитель больше не работает в школе.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наклеек на анкеты учителей и руководителей образовательных организаций также осуществлялось в программе WinW3S. Предусмотрена возможность создания наклеек для одной образовательной организации или для всех ОО в едином файле.</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Возможности программы включают в себя перевод всех форм и наклеек и их адаптацию для печати. Существует ряд требований, которые должны соблюдаться при данной работе:</w:t>
      </w:r>
    </w:p>
    <w:p w:rsidR="007F7C17" w:rsidRPr="005E24CF" w:rsidRDefault="007F7C17" w:rsidP="007F7C17">
      <w:pPr>
        <w:rPr>
          <w:rFonts w:ascii="Times New Roman" w:hAnsi="Times New Roman" w:cs="Times New Roman"/>
        </w:rPr>
      </w:pPr>
      <w:r w:rsidRPr="005E24CF">
        <w:rPr>
          <w:rFonts w:ascii="Times New Roman" w:hAnsi="Times New Roman" w:cs="Times New Roman"/>
        </w:rPr>
        <w:t>можно переводить верхние и нижние колонтитулы и заголовки столбцов;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смысл текста должен оставаться неизменным;</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адаптации макета нельзя удалять верхний или нижний колонтитул строк или столбцов;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колонки могут быть перемещены или добавлены;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нельзя удалять или менять шаблонные элементы, то есть поля, которые содержат скобки &lt;&gt;.</w:t>
      </w:r>
    </w:p>
    <w:p w:rsidR="007F7C17" w:rsidRPr="005E24CF" w:rsidRDefault="007F7C17" w:rsidP="007F7C17">
      <w:pPr>
        <w:rPr>
          <w:rFonts w:ascii="Times New Roman" w:hAnsi="Times New Roman" w:cs="Times New Roman"/>
        </w:rPr>
      </w:pPr>
      <w:r w:rsidRPr="005E24CF">
        <w:rPr>
          <w:rFonts w:ascii="Times New Roman" w:hAnsi="Times New Roman" w:cs="Times New Roman"/>
        </w:rPr>
        <w:t>Ниже приведены идентифицированные наклейки для всех учителей, отобранных для участия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439B7E12" wp14:editId="3F406017">
            <wp:extent cx="5934075" cy="79438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79438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23B32D3F" wp14:editId="2BDB8A07">
            <wp:extent cx="5934075" cy="7943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79438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204AF49A" wp14:editId="76968B6A">
            <wp:extent cx="5934075" cy="8191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86F48B0" wp14:editId="3044400F">
            <wp:extent cx="5934075" cy="8191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455A5B29" wp14:editId="36681A53">
            <wp:extent cx="5934075" cy="8191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52C6A13E" wp14:editId="29249F1E">
            <wp:extent cx="5934075" cy="8191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7CF90255" wp14:editId="77DB7F2C">
            <wp:extent cx="5934075" cy="8191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3AAAA469" wp14:editId="3F721980">
            <wp:extent cx="5934075" cy="8191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174916AC" wp14:editId="69F78FC9">
            <wp:extent cx="5934075" cy="8191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595400EA" wp14:editId="06B3E442">
            <wp:extent cx="5934075" cy="8191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3E4863E3" wp14:editId="7A2CBFDF">
            <wp:extent cx="5934075" cy="8191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21C9C7FF" wp14:editId="550A5063">
            <wp:extent cx="5934075" cy="8191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7BABC23" wp14:editId="21D039D9">
            <wp:extent cx="5934075" cy="8191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4C47F6F9" wp14:editId="7FDA90AF">
            <wp:extent cx="5934075" cy="8191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7EED8ECB" wp14:editId="7A8C0072">
            <wp:extent cx="5934075" cy="8191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67FA1B9C" wp14:editId="010215CE">
            <wp:extent cx="5934075" cy="8191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480B230D" wp14:editId="6E4C91CC">
            <wp:extent cx="5934075" cy="8191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A822FE1" wp14:editId="3F738C73">
            <wp:extent cx="5934075" cy="8191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4EDFFD14" wp14:editId="01FCD84A">
            <wp:extent cx="5934075" cy="8191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5C023133" wp14:editId="5B2652B6">
            <wp:extent cx="5934075" cy="8191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683FF126" wp14:editId="78132142">
            <wp:extent cx="5934075" cy="8191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10EFD4BE" wp14:editId="5BC148ED">
            <wp:extent cx="5934075" cy="8191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21178604" wp14:editId="1E7CF9BB">
            <wp:extent cx="5934075" cy="8191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3B855034" wp14:editId="0462A97F">
            <wp:extent cx="5934075" cy="8191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580D0F01" wp14:editId="0805771A">
            <wp:extent cx="5934075" cy="8191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54B6DCD6" wp14:editId="0642E705">
            <wp:extent cx="5934075" cy="8191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4FA56629" wp14:editId="174D0757">
            <wp:extent cx="5934075" cy="8191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11F6349" wp14:editId="2C30905B">
            <wp:extent cx="5934075" cy="36480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r w:rsidRPr="005E24CF">
        <w:rPr>
          <w:rFonts w:ascii="Times New Roman" w:hAnsi="Times New Roman" w:cs="Times New Roman"/>
        </w:rPr>
        <w:t>Рисунок 7. Наклейки для анкет учителей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Наклейки для руководителей образовательных организаций были созданы в одном файле сразу для всех образовательных учреждений.</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lastRenderedPageBreak/>
        <w:drawing>
          <wp:inline distT="0" distB="0" distL="0" distR="0" wp14:anchorId="5E1ECCAC" wp14:editId="5E9ED11D">
            <wp:extent cx="5934075" cy="7943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79438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DC939FA" wp14:editId="7BC1E9A2">
            <wp:extent cx="5934075" cy="8191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r w:rsidRPr="005E24CF">
        <w:rPr>
          <w:rFonts w:ascii="Times New Roman" w:hAnsi="Times New Roman" w:cs="Times New Roman"/>
        </w:rPr>
        <w:t>Рис. 8. Наклейки для анкет руководителей образовательных организаций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Ниже представлены трекинговые формы учителей, отобранных для участия в пробном исследовании ICCS-2014.</w:t>
      </w:r>
    </w:p>
    <w:p w:rsidR="007F7C17" w:rsidRPr="005E24CF" w:rsidRDefault="007F7C17" w:rsidP="007F7C17">
      <w:pPr>
        <w:rPr>
          <w:rFonts w:ascii="Times New Roman" w:hAnsi="Times New Roman" w:cs="Times New Roman"/>
        </w:rPr>
      </w:pPr>
    </w:p>
    <w:tbl>
      <w:tblPr>
        <w:tblW w:w="9080" w:type="dxa"/>
        <w:tblInd w:w="108" w:type="dxa"/>
        <w:tblLook w:val="04A0" w:firstRow="1" w:lastRow="0" w:firstColumn="1" w:lastColumn="0" w:noHBand="0" w:noVBand="1"/>
      </w:tblPr>
      <w:tblGrid>
        <w:gridCol w:w="2920"/>
        <w:gridCol w:w="1480"/>
        <w:gridCol w:w="1180"/>
        <w:gridCol w:w="1820"/>
        <w:gridCol w:w="1680"/>
      </w:tblGrid>
      <w:tr w:rsidR="007F7C17" w:rsidRPr="005E24CF" w:rsidTr="007F7C17">
        <w:trPr>
          <w:trHeight w:val="480"/>
        </w:trPr>
        <w:tc>
          <w:tcPr>
            <w:tcW w:w="29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29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29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29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"Заборьевская СОШ"</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w:t>
            </w:r>
          </w:p>
        </w:tc>
      </w:tr>
      <w:tr w:rsidR="007F7C17" w:rsidRPr="005E24CF" w:rsidTr="007F7C17">
        <w:trPr>
          <w:trHeight w:val="210"/>
        </w:trPr>
        <w:tc>
          <w:tcPr>
            <w:tcW w:w="29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29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29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29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Сахаров А.К.</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31563</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Скородумова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31325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Корякина С.И.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31035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Куриченкова Л.С.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31094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Соловьева Ф.А.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31071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Щукина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31007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Биринов Е.С.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29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Белова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700109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31672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29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29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"Лесогорская СОШ"</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Голубева Н.Л.</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31055</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Никольская Г.И.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31124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Тимус О.В.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31259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Утешева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Балабанова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31939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Солдатова Е.М.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31025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Данилова В.А.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31446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Козлова М.Н.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31254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Посохова Л.А.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31291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Хван Е.М.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31729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Комкова Л.Н.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Дробот В.Р.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700212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31056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"Вырицкая СОШ № 1"</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Давыдова Н.Н.</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31608</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Ивановская Е.Г.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31867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Плюснина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31786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Мишина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31199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Хараузова Н.Ю.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31453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Басай Г.С.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Лебедева Е.И.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31241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Абрамов В.Ю.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31513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Филатова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31295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Бондарь М.Н.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31783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Синицына Т.В.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31072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Степанова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Закревская Е.И.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31967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Воробьева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31131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Тресс А.К.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700315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31949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"Лицей г. Отрадное"</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Герасимова Е.В.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31865</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Алиева И.В.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31129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Белусь Ю.С.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31692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Иванова И.В.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31734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Косяк О.А.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31015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Кузнецова О.А.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31528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Кузьмина М.В.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Кячина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31400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Левшина Л.И.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31864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Лупашко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31497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Лыскова Л.А.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31642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Михайлова Г.А.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31700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Полетаева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Шелковникова В.А.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31512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Симакова О.А.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31707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"Лодейнопольская СОШ №2"</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Козлова Н.Н.</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31882</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Дмитриева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31822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Савельева Л.С.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31936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Яковлева С.Ю.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31562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Максимова Е.П.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31224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Ивченко Б.В.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31098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Самусева Т.Л.</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31741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Долбилина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31355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Гуляева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31332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Яблокова Н.Н.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31420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Драчева Е.Р.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Гришина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Урсу Е.В.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31486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Попова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31113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Дмитриев В.Г.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31126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"КСОШ № 8"</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Королева О.А.</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31089</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Филина И.П.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31548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Лебедев В.В.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31518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Козлова Н.А.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31028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Виноградова Е.Ю.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31504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Марко Л.И.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31444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Колесникова О.И.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31255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Бабкина Л.Н.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31959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Пумпур Л.И.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Бихтольд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31678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Семенова С.М.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31018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Игнашева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31756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Морозова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31602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Мясникова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31959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Петрова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700615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31580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"Гатчинская СОШ № 1"</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Алейникова Л.В.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31569</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Вдовенко М.А.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31190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Глызина Н.Ю.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31499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Гончар В.В.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31319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Дьяконова Л.Г.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31409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Емельянов В.Б.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31731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Лебединец Е.Л.</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31569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Лунёва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31610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Мальцева Е.П.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31782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Машкова М.Ф.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31466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Мосина М.Ф.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31310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Новиков Р.А.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31499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Рокка А.Ю.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31201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Юшко И.Г.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31972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Яковлева О.В.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700715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31716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"СОШ им. Яфарова с.Татарский Канадей"</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Сайфуллина Ф.З.</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31726</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Рахматулина В.Ф.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31380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Кадрова Х.К.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31545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Сальмаева Р.Р.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31735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Биккулова Г.М.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31406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Назирова Х.И.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31588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Сайфулина Ю.Ф.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Асанов   А.Н.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31295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Рахматулина С.Р.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31131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Плахов А.И.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31273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Хабибулин Ю.Х.</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31807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Абузяров Г.Г.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700812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с.Бессоновка"</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Белякова А.М.</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31670</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Денисова О.Ю.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31915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Спиридонова О.А.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31475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Атаманова Т.И.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31490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Яркина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31007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Курицин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31357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Шестопалова Т.М.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31810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Родионова Ю.М.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31278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Родионов Е.В.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31645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Аникина Х.А.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31524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Макарова И.М.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31048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Сюзюмова О.А.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31433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Дружинина В.Ю.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31329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Безруков О.И.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31527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Тишонков Д.Н.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700915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31720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"ООШ г.Спасска"</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Гаврина В.Д.</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31777</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Седова И.Ю.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31625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Воробьёва О.В.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Шимаханов А.Н.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31651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Фёдорова В.Н.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31721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Сидорина Т.П.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31098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Солкина Т.Д.</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31716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Чекурова Н.И.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31427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Синчугова  Г.А.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31712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Солкина Ж.В.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31280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Пронькин В.М.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31009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Юров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Полежаева В.П.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701013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31344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14"</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RРоссийская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Уренева И.А.</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31184</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Кошелева Е.Ю.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31888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Суркова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31865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Потапова М.В.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31075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Кляузова О.Б.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31796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Чуркина И.Ю.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31563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Кузина О.А.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31465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Радаева С.Н.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31204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Федюкина Т.В.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31922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Чернова Д.Н.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31995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Дергунов Ю.В.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31111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Астаев В.С.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31780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Коблова Н.П.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701113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"СОШ №25 им. В.П. Квышко"</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Реброва О.В.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31146</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Обухова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31283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Тишина Л.И.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31837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Китаева Е.Ю.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31904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Дудкина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Ягудина Р.М.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31022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Круглова Г.А.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31066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Бухтияров И.Н.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31973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Самылкина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31705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Романова Л.Н.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31701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Данилова Т.Г.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31625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Губина А.В.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701212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31060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"Гимназия № 44"</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Прошкина К.Д.</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31111</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Романова Е.В.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31010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Киселёва И.Н.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31667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Сафронкин Н.Ю.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31072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Таирова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31988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Скворцова Н.Б.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31182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Лукьянова В.М.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31532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Воеводина О.И.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31466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Закалюкина Е.Б.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31611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Астафьева О.Ю.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Морозова А.В.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31444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Алиева Н.Н.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31539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Вахрамеев В.Г.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31825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Смайкин О.В.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31622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Пинчук О.П.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701315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31967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"Лицей №2  современных технологий управления"</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Пензенская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Труханова Н.Н.</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31791</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Махотина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31355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Емелина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31104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Фомина Ю.И.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31365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Качанова Э.О.</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31592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Куленкова И.Р.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31358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Коноваленко О.С.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31636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Кошелькова О.Л.</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31931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Медведева З.К.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31112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Ратникова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31408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Сумрий А.Ф.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31653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Васильева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Лисюткина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Фролов О.П.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Казаева Р.С.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701415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31523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Октябрьская СОШ</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Рязанская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Лопатина С.Ю.</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31452</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Иконникова В.Д.</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31545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Юхина Т.И.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31818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Игишев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31483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Ткачева Э.Ф.</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31594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Голикова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31215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Караван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31013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Меняйленко Л.Н.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Корольков П.В.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701509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31714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"Кадомская СОШ"</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Рязанская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Глухова В.И.</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31848</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Одиночкина Т.И.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31839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Чекмарева Т.Н.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31783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Коблова И.В.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31239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Баженова Е.Е.</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Гуркина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31108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Ерохина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31581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Андреев Н.Н.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31303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Герман Л.Д.</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31932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Терехина Г.В.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31423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Петрунина А.Ю.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31095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Герман В.В.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31920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Конев А.В.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31764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Васина Н.А.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31388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Наместникова С.Н.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701615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31230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Новомичуринская СОШ № 2</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Рязанская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Маркина О.А.</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31205</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Ямщикова А.Г.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31494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Турава Н.А.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31215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Андронова Л.Н.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31307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Базванова С.И.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31613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Карташова М.Г.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31430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Антошкина Н.А.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31908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Ильченко И.В.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31231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Вялова Н.М.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31066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Горшкова С.Б.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31888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Слепцова Ю.И.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31349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Малявина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31201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Чернышев Е.И.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31974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Самохина Г.П.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31161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Гусев В.И.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701715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31836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30"</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Рязанская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Бердюгина В.М.</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31319</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Головастова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31635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Клочкова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Никитина В.В.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31526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Малахова Н.А.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Кирюхина А.И.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31271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Волков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31939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Суркова Т.В.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Жеребцова Н.К.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31166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Коновалова И.Н.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Cоловьева Т.Г.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31951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Патапкина В.Н.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701812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31970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7"</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Рязанская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Белогорохова С.Н.</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31372</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Долотина Л.А.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Селезнева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31025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Садулина Т.В.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31544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Фроловская Е.Е.</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31044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Железная В.Н.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31057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Потапова Л.Ю.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31215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Красавина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31733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Зубарева А.Н.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31763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Кузнецова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31012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Балакирева О.К.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31921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Рюмин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31968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Зуев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31169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Трофимов Р.В.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Герасимов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701915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31674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73"</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Рязанская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Авилова О.В.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31203</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Боронтова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31714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Гладкова Е.Н.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31382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Гуреева М.С.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31227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Ермакова О.В.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31228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Князева Л.Б.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31848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Кудинова О.Н.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31710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Курочкина С.Ю.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Левченкова И.В.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31813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Лящук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31692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Пахомова А.Г.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Полякова М.А.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31434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Посельская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31174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Родина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31583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Терешина Н.С.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702015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МАОУ "СОШ № 47"</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Рязанская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Богатова А.В.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31812</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Железнова Ю.И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31630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Кириллова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31249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Пономарев А.С.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31121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Филиппова Т.В.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31890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Тюрина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31097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Рындин Е.П.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31929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Потехина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31649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Фролова Е.К.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Волдаева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31549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Никитенко Н.П.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31907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Забусова Е.Н.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Алексеева А.И.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31776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Иванова Е.Н.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31353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Копцева И.К.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702115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31924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"Рылевская СОШ"</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Тульская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Лукьянова М.В.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31501</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Мордвинцева И.Г.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31206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Гусельникова Л.С.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31302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Михайловская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31341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Абрамов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31791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Чирикина И.Н.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31837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Рубцова Л.И.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31894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Лукьянов А.Б.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31463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Курдюмова В.С.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Акулина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702210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31947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МОУ СОШ № 16</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Тульская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Зябликова Е.В.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31573</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Царицына М.А.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31818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Пащенко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31885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Малашенкова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31952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Чеченкина В.В.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Кузнецова В.М.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Силивридис Г.И.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31831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Горелкина О.В.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31977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Ильина А.В.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31397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Пешков Р.Г.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31327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Аникеева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31306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Проскурина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31743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Красинская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31691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Таскаев М.А.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31568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Попкова Л.П.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702315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31589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"Плавская СОШ № 2"</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Тульская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Копытина Т.М.</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31212</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Жаринова Т.Ю.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31112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Семиткина М.А.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31523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Буколова Г.П.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31869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Чистохвалов А.Г.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31767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Давыдов И.Г.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31196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Рыжакова Е.М.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31492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Глухих Л.В.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31256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Конова В.П.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31346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Голикова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31615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Шершнева О.В.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31396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Калинина О.Н.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31600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Сидор Г.А.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31237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Бабаева И.В.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31036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Говорухин С.Н.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702415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31191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11"</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Тульская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Абрамов С.М.</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31748</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Волкова Т.П.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31420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Дудоркина Л.А.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31935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Ефимова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31197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Жидкова Г.В.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31820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Ительман Е.И.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31416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Кострова Е.Ю.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Малашина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31719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Малякина Т.М.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31333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Миронова В.Н.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31459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Рыжикова С.П.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31119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Соколов В.Б</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31750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702513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31893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СОШ № 17</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Тульская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Тарасов А.Н.</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31336</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Колотовкина А.Е.</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31430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Макеева Л.И.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31037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Панафидина Л.М.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31809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Космынина В.А.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31156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Хрущёва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31780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Старостина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31503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Гермони Ю.В.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31461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Бондаренко Н.И.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31022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Соколова И.Г.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31696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Подколзина Н.А.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31672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Филькова Л.П.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31159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Нефёдов Ю.А.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31389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Гвоздикова М.А.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31382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Филимонов М.К.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702615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31887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"СОШ № 66"</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Тульская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Ведехина Т.В.</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31335</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Гришина Е.М.</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31286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Попова Ю.В.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31398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Задонская Е.В.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Толпыкина М.А.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31823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Быков А.И.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31696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Калинина Л.И.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Абрамова В.А.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31859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Филина Е.К.</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31683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Прямушкина Л.А.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31004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Ефимова О.П.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31344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Чибисов В.Г.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31170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Гусева Г.И.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31508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Климова О.А.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702714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31239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w:t>
            </w:r>
            <w:r w:rsidRPr="005E24CF">
              <w:rPr>
                <w:rFonts w:ascii="Times New Roman" w:hAnsi="Times New Roman" w:cs="Times New Roman"/>
              </w:rPr>
              <w:lastRenderedPageBreak/>
              <w:t xml:space="preserve">Учитель больше не работает в школе. </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9180" w:type="dxa"/>
        <w:tblInd w:w="108" w:type="dxa"/>
        <w:tblLook w:val="04A0" w:firstRow="1" w:lastRow="0" w:firstColumn="1" w:lastColumn="0" w:noHBand="0" w:noVBand="1"/>
      </w:tblPr>
      <w:tblGrid>
        <w:gridCol w:w="3020"/>
        <w:gridCol w:w="1480"/>
        <w:gridCol w:w="1180"/>
        <w:gridCol w:w="1820"/>
        <w:gridCol w:w="1680"/>
      </w:tblGrid>
      <w:tr w:rsidR="007F7C17" w:rsidRPr="005E24CF" w:rsidTr="007F7C17">
        <w:trPr>
          <w:trHeight w:val="480"/>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6160" w:type="dxa"/>
            <w:gridSpan w:val="4"/>
            <w:shd w:val="clear" w:color="auto" w:fill="B7F0FF"/>
            <w:noWrap/>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ICCS </w:t>
            </w:r>
            <w:smartTag w:uri="urn:schemas-microsoft-com:office:smarttags" w:element="metricconverter">
              <w:smartTagPr>
                <w:attr w:name="ProductID" w:val="2016 FT"/>
              </w:smartTagPr>
              <w:r w:rsidRPr="005E24CF">
                <w:rPr>
                  <w:rFonts w:ascii="Times New Roman" w:hAnsi="Times New Roman" w:cs="Times New Roman"/>
                </w:rPr>
                <w:t>2016 FT</w:t>
              </w:r>
            </w:smartTag>
            <w:r w:rsidRPr="005E24CF">
              <w:rPr>
                <w:rFonts w:ascii="Times New Roman" w:hAnsi="Times New Roman" w:cs="Times New Roman"/>
              </w:rPr>
              <w:t xml:space="preserve"> - Список учителей</w:t>
            </w:r>
          </w:p>
        </w:tc>
      </w:tr>
      <w:tr w:rsidR="007F7C17" w:rsidRPr="005E24CF" w:rsidTr="007F7C17">
        <w:trPr>
          <w:trHeight w:val="255"/>
        </w:trPr>
        <w:tc>
          <w:tcPr>
            <w:tcW w:w="302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302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302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МБОУ "Лицей № 1"</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Тульская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w:t>
            </w:r>
          </w:p>
        </w:tc>
      </w:tr>
      <w:tr w:rsidR="007F7C17" w:rsidRPr="005E24CF" w:rsidTr="007F7C17">
        <w:trPr>
          <w:trHeight w:val="21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302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302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302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Смирнова Е.А.</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31873</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Шулепова Т.В.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31162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Евтеева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31963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Лазарева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31163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Завадская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31958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Белякова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31776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Минаев Г.Н.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31927</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Дьячкова С.Н.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Люшакова С.С.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31745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Чистякова И.В.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31191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Валикова Е.А.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31361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Губанова Е.В.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31043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Соколов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31924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Красиков А.И.</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31141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55"/>
        </w:trPr>
        <w:tc>
          <w:tcPr>
            <w:tcW w:w="302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Поздышев А.А.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702815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31841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150"/>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302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w:t>
            </w:r>
            <w:r w:rsidRPr="005E24CF">
              <w:rPr>
                <w:rFonts w:ascii="Times New Roman" w:hAnsi="Times New Roman" w:cs="Times New Roman"/>
              </w:rPr>
              <w:lastRenderedPageBreak/>
              <w:t xml:space="preserve">Анкета не возвращена; 4 = Учитель временно отсутствует; 5 = 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результате проведения анкетирования было обследовано 366 учителей и 28 руководителей образовательных организаций из 4 субъектов РФ (Ленинградская область, Пензенская область, Рязанская область, Тульская область), работающих в 28 школах,  50 классах.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1.1.5. ЗАПОЛНЕНИЕ ВОПРОСНИКА ПО СОДЕРЖАНИЮ НАЦИОНАЛЬНОГО ОБРАЗОВАНИЯ (СБОР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Исполнитель выполнил работы по заполнению вопросника по содержанию национального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Вопросник – это методика, материалы, представляющие вопросы, на которые надлежит ответить. Вопросник по содержанию национального образования предназначен для мониторинга эффективности гражданского образования в Российской Федерации. Он помогает осмыслить его цели, задачи и содержание. Вопросник дает возможность выявить основные направления, тенденции развития и уровень качества гражданского образования в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Вопросник включает информацию по следующим разделам: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образовательная система;</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образовательная политика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цели гражданского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граждановедческое образование и ФГОС;</w:t>
      </w:r>
    </w:p>
    <w:p w:rsidR="007F7C17" w:rsidRPr="005E24CF" w:rsidRDefault="007F7C17" w:rsidP="007F7C17">
      <w:pPr>
        <w:rPr>
          <w:rFonts w:ascii="Times New Roman" w:hAnsi="Times New Roman" w:cs="Times New Roman"/>
        </w:rPr>
      </w:pPr>
      <w:r w:rsidRPr="005E24CF">
        <w:rPr>
          <w:rFonts w:ascii="Times New Roman" w:hAnsi="Times New Roman" w:cs="Times New Roman"/>
        </w:rPr>
        <w:t>- учителя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граждановедческое образование и оценивание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реформирование системы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 Заполненный вопросник по содержанию национального образования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Заполненный вопросник по содержанию национального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1.1.5.1. Образовательная система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Фундаментальное ядро как средство универсализации содержания общего образования позволяет реализовать важнейшие требования общества к образовательной системе: </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сохранение единства образовательного пространства, преемственности ступеней образовательной системы;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равенства и доступности образования при различных стартовых возможностях;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российской идентичности и общности всех граждан и народов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общего деятельностного базиса как системы универсальных учебных действий, определяющих способность личности учиться, познавать, сотрудничать в познании и преобразовании окружающего мира.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Согласно ст.10 Федерального закона от 29.12.2012 г. № 273-ФЗ «Об образовании в Российской Федерации» система образования в Российской Федерации включает в себя: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 федеральные государственные образовательные стандарты и федеральные государственные требования, образовательные стандарты, образовательные программы различных вида, уровня и (или) направленности;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2) организации, осуществляющие образовательную деятельность, педагогических работников, обучающихся и родителей (законных представителей) несовершеннолетних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3) федеральные государственные органы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созданные ими консультативные, совещательные и иные органы;</w:t>
      </w:r>
    </w:p>
    <w:p w:rsidR="007F7C17" w:rsidRPr="005E24CF" w:rsidRDefault="007F7C17" w:rsidP="007F7C17">
      <w:pPr>
        <w:rPr>
          <w:rFonts w:ascii="Times New Roman" w:hAnsi="Times New Roman" w:cs="Times New Roman"/>
        </w:rPr>
      </w:pPr>
      <w:r w:rsidRPr="005E24CF">
        <w:rPr>
          <w:rFonts w:ascii="Times New Roman" w:hAnsi="Times New Roman" w:cs="Times New Roman"/>
        </w:rPr>
        <w:t>4) организации, осуществляющие обеспечение образовательной деятельности, оценку качества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5) объединения юридических лиц, работодателей и их объединений, общественные объединения, осуществляющие деятельность в сфере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Образование подразделяется на общее образование, профессиональное образование, дополнительное образование и профессиональное обучение, обеспечивающие возможность реализации права на образование в течение всей жизни (непрерывное образование). Общее образование и профессиональное образование реализуются по уровням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Российской Федерации устанавливаются следующие уровни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1) дошкольное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2) начальное общее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3) основное общее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4) среднее общее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Российской Федерации устанавливаются следующие уровни профессионального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1) среднее профессиональное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2) высшее образование - бакалавриат;</w:t>
      </w:r>
    </w:p>
    <w:p w:rsidR="007F7C17" w:rsidRPr="005E24CF" w:rsidRDefault="007F7C17" w:rsidP="007F7C17">
      <w:pPr>
        <w:rPr>
          <w:rFonts w:ascii="Times New Roman" w:hAnsi="Times New Roman" w:cs="Times New Roman"/>
        </w:rPr>
      </w:pPr>
      <w:r w:rsidRPr="005E24CF">
        <w:rPr>
          <w:rFonts w:ascii="Times New Roman" w:hAnsi="Times New Roman" w:cs="Times New Roman"/>
        </w:rPr>
        <w:t>3) высшее образование - специалитет, магистратура;</w:t>
      </w:r>
    </w:p>
    <w:p w:rsidR="007F7C17" w:rsidRPr="005E24CF" w:rsidRDefault="007F7C17" w:rsidP="007F7C17">
      <w:pPr>
        <w:rPr>
          <w:rFonts w:ascii="Times New Roman" w:hAnsi="Times New Roman" w:cs="Times New Roman"/>
        </w:rPr>
      </w:pPr>
      <w:r w:rsidRPr="005E24CF">
        <w:rPr>
          <w:rFonts w:ascii="Times New Roman" w:hAnsi="Times New Roman" w:cs="Times New Roman"/>
        </w:rPr>
        <w:t>4) высшее образование - подготовка кадров высшей квалификации.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Дополнительное образование включает в себя такие подвиды, как дополнительное образование детей и взрослых и дополнительное профессиональное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Система образования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ст.11 Федерального закона от 29.12.2012 г. № 273-ФЗ «Об образовании в Российской Федерации» дана характеристика федеральных государственных образовательных стандартов и федеральных государственных требований к образовательным стандартам.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Федеральные государственные образовательные стандарты и федеральные государственные требования обеспечивают:</w:t>
      </w:r>
    </w:p>
    <w:p w:rsidR="007F7C17" w:rsidRPr="005E24CF" w:rsidRDefault="007F7C17" w:rsidP="007F7C17">
      <w:pPr>
        <w:rPr>
          <w:rFonts w:ascii="Times New Roman" w:hAnsi="Times New Roman" w:cs="Times New Roman"/>
        </w:rPr>
      </w:pPr>
      <w:r w:rsidRPr="005E24CF">
        <w:rPr>
          <w:rFonts w:ascii="Times New Roman" w:hAnsi="Times New Roman" w:cs="Times New Roman"/>
        </w:rPr>
        <w:t>1) единство образовательного пространства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2) преемственность основных образовательных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t>3) вариативность содержания образовательных программ соответствующего уровня образования, возможность формирования образовательных программ различных уровня сложности и направленности с учетом образовательных потребностей и способностей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4)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Федеральные государственные образовательные стандарты, за исключением федерального государственного образовательного стандарта дошкольного образования, являются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Федеральные государственные образовательные стандарты включают в себя требования к:</w:t>
      </w:r>
    </w:p>
    <w:p w:rsidR="007F7C17" w:rsidRPr="005E24CF" w:rsidRDefault="007F7C17" w:rsidP="007F7C17">
      <w:pPr>
        <w:rPr>
          <w:rFonts w:ascii="Times New Roman" w:hAnsi="Times New Roman" w:cs="Times New Roman"/>
        </w:rPr>
      </w:pPr>
      <w:r w:rsidRPr="005E24CF">
        <w:rPr>
          <w:rFonts w:ascii="Times New Roman" w:hAnsi="Times New Roman" w:cs="Times New Roman"/>
        </w:rPr>
        <w:t>1)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7F7C17" w:rsidRPr="005E24CF" w:rsidRDefault="007F7C17" w:rsidP="007F7C17">
      <w:pPr>
        <w:rPr>
          <w:rFonts w:ascii="Times New Roman" w:hAnsi="Times New Roman" w:cs="Times New Roman"/>
        </w:rPr>
      </w:pPr>
      <w:r w:rsidRPr="005E24CF">
        <w:rPr>
          <w:rFonts w:ascii="Times New Roman" w:hAnsi="Times New Roman" w:cs="Times New Roman"/>
        </w:rPr>
        <w:t>2) условиям реализации основных образовательных программ, в том числе кадровым, финансовым, материально-техническим и иным условиям;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3) результатам освоения основных образовательных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t>Федеральными государственными образовательными стандартами устанавливаются сроки получения общего образования и профессионального образования с учетом различных форм обучения, образовательных технологий и особенностей отдельных категорий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Федеральные государственные образовательные стандарты общего образования разрабатываются по уровням образования, федеральные государственные образовательные стандарты профессионального образования могут разрабатываться также по профессиям, специальностям и направлениям подготовки по соответствующим уровням профессионального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образования указанных лиц или включаются в федеральные государственные образовательные стандарты специальные требования.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формировании федеральных государственных образовательных стандартов профессионального образования учитываются положения соответствующих профессиональных стандартов.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Образовательные программы определяют содержание образования. В соответствии со ст. 12 Федерального закона от 29.12.2012 г. № 273-ФЗ «Об образовании в Российской Федерации»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w:t>
      </w:r>
      <w:r w:rsidRPr="005E24CF">
        <w:rPr>
          <w:rFonts w:ascii="Times New Roman" w:hAnsi="Times New Roman" w:cs="Times New Roman"/>
        </w:rPr>
        <w:lastRenderedPageBreak/>
        <w:t>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Содержание профессионального образования и профессионального обучения должно обеспечивать получение квалификации.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К основным образовательным программам относятся: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1) основные общеобразовательные программы -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2) основные профессиональные образовательные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3) основные программы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p>
    <w:p w:rsidR="007F7C17" w:rsidRPr="005E24CF" w:rsidRDefault="007F7C17" w:rsidP="007F7C17">
      <w:pPr>
        <w:rPr>
          <w:rFonts w:ascii="Times New Roman" w:hAnsi="Times New Roman" w:cs="Times New Roman"/>
        </w:rPr>
      </w:pPr>
      <w:r w:rsidRPr="005E24CF">
        <w:rPr>
          <w:rFonts w:ascii="Times New Roman" w:hAnsi="Times New Roman" w:cs="Times New Roman"/>
        </w:rPr>
        <w:t>К дополнительным образовательным программам относятся: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1) дополнительные общеобразовательные программы - дополнительные общеразвивающие программы, дополнительные предпрофессиональные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2) дополнительные профессиональные программы - программы повышения квалификации, программы профессиональной переподготовки.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Образовательные организации высшего образования, имеющие в соответствии с настоящим Федеральным законом право самостоятельно разрабатывать и утверждать образовательные стандарты, разрабатывают соответствующие образовательные программы высшего образования на основе таких образовательных стандартов.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К экспертизе примерных основных общеобразовательных программ с учетом их уровня и направленности (в части учета региональных, национальных и этнокультурных особенностей) привлекаются уполномоченные органы государственной власти субъектов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основе статьи 13 Федерального закона от 29.12.2012 г. № 273-ФЗ «Об образовании в Российской Федерации» образовательные программы реализуются организацией, осуществляющей образовательную деятельность, как самостоятельно, так и посредством сетевых форм их реализации с использованием различных образовательных технологий, в том числе дистанционных образовательных технологий, электронного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статье 17 Федерального закона от 29.12.2012 г. № 273-ФЗ «Об образовании в Российской Федерации» определены формы получения образования и формы обучения. В Российской Федерации образование может быть получено:</w:t>
      </w:r>
    </w:p>
    <w:p w:rsidR="007F7C17" w:rsidRPr="005E24CF" w:rsidRDefault="007F7C17" w:rsidP="007F7C17">
      <w:pPr>
        <w:rPr>
          <w:rFonts w:ascii="Times New Roman" w:hAnsi="Times New Roman" w:cs="Times New Roman"/>
        </w:rPr>
      </w:pPr>
      <w:r w:rsidRPr="005E24CF">
        <w:rPr>
          <w:rFonts w:ascii="Times New Roman" w:hAnsi="Times New Roman" w:cs="Times New Roman"/>
        </w:rPr>
        <w:t>1) в организациях, осуществляющих образовательную деятельность;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2) вне организаций, осуществляющих образовательную деятельность (в форме семейного образования и самообразования).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Обучение в организациях, ведущих образовательную деятельность, осуществляется в очной, очно-заочной или заочной форме. Обучение в форме семейного образования и самообразования осуществляется с правом последующего прохождения в соответствии с положениями Федерального закона от 29.12.2012 г. № 273-ФЗ «Об образовании в Российской Федерации» промежуточной и </w:t>
      </w:r>
      <w:r w:rsidRPr="005E24CF">
        <w:rPr>
          <w:rFonts w:ascii="Times New Roman" w:hAnsi="Times New Roman" w:cs="Times New Roman"/>
        </w:rPr>
        <w:lastRenderedPageBreak/>
        <w:t>государственной итоговой аттестации в организациях, осуществляющих образовательную деятельность. Допускается сочетание различных форм получения образования и форм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Формы получения образования и формы обучения по основной образовательной программе по каждому уровню образования, профессии, специальности и направлению подготовки определяются соответствующими федеральными государственными образовательными стандартами, если иное не установлено настоящим Федеральным законом. Формы обучения по дополнительным образовательным программам и основным программам профессионального обучения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статье 18 Федерального закона от 29.12.2012 г. № 273-ФЗ «Об образовании в Российской Федерации» определяются печатные и электронные образовательные и информационные ресурсы. В организациях, осуществляющих образовательную деятельность, в целях обеспечения реализации образовательных программ формируются библиотеки, в том числе цифровые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для использования при реализации указанных образовательных программ выбирают:</w:t>
      </w:r>
    </w:p>
    <w:p w:rsidR="007F7C17" w:rsidRPr="005E24CF" w:rsidRDefault="007F7C17" w:rsidP="007F7C17">
      <w:pPr>
        <w:rPr>
          <w:rFonts w:ascii="Times New Roman" w:hAnsi="Times New Roman" w:cs="Times New Roman"/>
        </w:rPr>
      </w:pPr>
      <w:r w:rsidRPr="005E24CF">
        <w:rPr>
          <w:rFonts w:ascii="Times New Roman" w:hAnsi="Times New Roman" w:cs="Times New Roman"/>
        </w:rPr>
        <w:t>1)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2)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включает в себя перечни учебников, рекомендуемых к использованию при реализации обязательной части основной образовательной программы и части, формируемой участниками образовательных отношений, в том числе учебников, обеспечивающих учет региональных и этнокультурных особенностей субъектов Российской Федерации. Учебники включаются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по результатам экспертизы.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Порядок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перечень таких организаций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Статья 19 Федерального закона от 29.12.2012 г. № 273-ФЗ «Об образовании в Российской Федерации» определяет научно-методическое и ресурсное обеспечение системы образования. В системе образования, в соответствии с законодательством Российской Федерации, могут создаваться и действовать осуществляющие обеспечение образовательной деятельности научно-исследовательские организации и проектные организации, конструкторские бюро, учебно-опытные хозяйства, опытные станции, а также организации, осуществляющие научно-методическое, методическое, ресурсное и информационно-технологическое обеспечение образовательной деятельности и управления системой образования, оценку качества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целях участия педагогических, научных работников, представителей работодателей в разработке федеральных государственных образовательных стандартов, примерных образовательных программ, координации действий организаций, осуществляющих образовательную деятельность, в обеспечении качества и развития содержания образования в системе образования могут создаваться учебно-методические объединения.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Учебно-методические объединения в системе образования создаются федеральными органами исполнительной власти и органами исполнительной власти субъектов Российской Федерации, осуществляющими государственное управление в сфере образования, и осуществляют свою деятельность в соответствии с положениями, утвержденными этими органами. Типовые положения об учебно-методических объединениях в системе образования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состав учебно-методических объединений на добровольных началах входят педагогические работники, научные работники и другие работники организаций, осуществляющих образовательную деятельность, и иных организаций, действующих в системе образования, в том числе представители работодателей.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основе статьи 20 Федерального закона от 29.12.2012 г. № 273-ФЗ «Об образовании в Российской Федерации» 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 социально-экономического развития Российской Федерации, реализации приоритетных направлений государственной политики Российской Федерации в сфере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Экспериментальная деятельность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Правительством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Инновационная деятельность 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проектов и программ организациями, осуществляющими образовательную деятельность, и иными действующими в сфере образования организациями, а также их объединениями.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целях создания условий для реализации инновационных проектов и программ, имеющих существенное значение для обеспечения развития системы образования, организации, признаются федеральными или региональными инновационными площадками и составляют инновационную инфраструктуру в системе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соответствии со статьей 27 Федерального закона от 29.12.2012 г. № 273-ФЗ «Об образовании в Российской Федерации» образовательные организации самостоятельны в формировании своей структуры, если иное не установлено федеральными законами.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Образовательная организация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отделения, факультеты, институты, центры, кафедры, подготовительные отделения и курсы, научно-исследовательские, методические и учебно-методические подразделения, лаборатории, конструкторские бюро, учебные и учебно-производственные мастерские, клиники, учебно-опытные хозяйства, учебные полигоны, учебные базы практики, учебно-демонстрационные центры, учебные театры, выставочные залы, учебные цирковые манежи, учебные танцевальные и оперные студии, учебные концертные залы, художественно-творческие мастерские, библиотеки, музеи, спортивные клубы, студенческие спортивные клубы, школьные спортивные клубы, общежития, интернаты, психологические и 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образовательной организации структурные подразделения).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государственных и муниципальных образовательных организациях создание и деятельность политических партий, религиозных организаций (объединений) не допускаются.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статье 63 Федерального закона от 29.12.2012 г. № 273-ФЗ «Об образовании в Российской Федерации» сказано, что образовательные программы дошкольного, начального общего, основного общего и среднего общего образования являются преемственными.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Общее образование может быть получено в организациях, осуществляющих образовательную деятельность, а также вне организаций, осуществляющих образовательную деятельность, в форме семейного образования. Среднее общее образование может быть получено в форме самообразования.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Органы местного самоуправления муниципальных районов и городских округов ведут учет детей, имеющих право на получение общего образования каждого уровня и проживающих на территориях соответствующих муниципальных образований, и форм получения образования, определенных родителями (законными представителями) детей.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соответствии со статьей 64 Федерального закона от 29.12.2012 г. №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Статья 66 Федерального закона от 29.12.2012 г. № 273-ФЗ «Об образовании в Российской Федерации» характеризует начальное общее, основное общее и среднее общее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1.1.5.2. Образовательная политика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Последнее десятилетие XX и начало XXI века для России - время формирования гражданского общества и правового государства, перехода к рыночной экономике, признания человека, его прав и свобод высшей ценностью.</w:t>
      </w:r>
    </w:p>
    <w:p w:rsidR="007F7C17" w:rsidRPr="005E24CF" w:rsidRDefault="007F7C17" w:rsidP="007F7C17">
      <w:pPr>
        <w:rPr>
          <w:rFonts w:ascii="Times New Roman" w:hAnsi="Times New Roman" w:cs="Times New Roman"/>
        </w:rPr>
      </w:pPr>
      <w:r w:rsidRPr="005E24CF">
        <w:rPr>
          <w:rFonts w:ascii="Times New Roman" w:hAnsi="Times New Roman" w:cs="Times New Roman"/>
        </w:rPr>
        <w:t>Изменения, происходящие в обществе, определяют новые требования к отечественной системе образования. Успешная самореализация личности в период обучения и после его окончания, ее социализация в обществе, активная адаптация на рынке труда являются важнейшей задачей учебно-воспитательного процесса. Усиление воспитательной функции образования, формирование гражданственности, трудолюбия, нравственности, уважения к правам и свободам человека, любви к Родине, семье, окружающей природе рассматривается как одно из базовых направлений государственной политики в области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Цель современного образования – воспитание, социальная и педагогическая поддержка становления и развития высоконравственного, ответственного, инициативного, компетентного гражданина России, способного к творческой инновационной деятельности. В связи с этим в преподавании обществоведческих дисциплин требуется    переход к деятельностно-компетентностной образовательной модели с ведущим фактором межчеловеческого взаимодействия, интерактивности. Это предъявляет иные требования к формам, способам, методам организации учебного процесса, к новым образовательным технологиям, что предусматривается   новыми образовательными стандартами общего образования как основой формирования новой личности. Этому будет способствовать и создание учебников нового поколения. Переход на новые стандарты – это переход на новые учебники, так как учебник является одним из важнейших средств обучения.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w:t>
      </w:r>
      <w:hyperlink r:id="rId71" w:history="1">
        <w:r w:rsidRPr="005E24CF">
          <w:rPr>
            <w:rFonts w:ascii="Times New Roman" w:hAnsi="Times New Roman" w:cs="Times New Roman"/>
          </w:rPr>
          <w:t>Концепции</w:t>
        </w:r>
      </w:hyperlink>
      <w:r w:rsidRPr="005E24CF">
        <w:rPr>
          <w:rFonts w:ascii="Times New Roman" w:hAnsi="Times New Roman" w:cs="Times New Roman"/>
        </w:rPr>
        <w:t xml:space="preserve"> модернизации российского образования определены приоритетные направления образования, среди которых одним из главных является организация эффективного граждановедческого образования. В настоящее время граждановедческое образование находится на этапе становления, который включает разработку содержания гражданского образования, развитие демократических начал в жизни образовательных учреждений и организацию социальной практики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 решению Министерства образования Российской Федерации создан Центр гражданского образования при Академии повышения квалификации и переподготовки работников образования. В субъектах Российской Федерации с целью разработки региональных концепций и их реализации, координации усилий всех заинтересованных организаций и учреждений созданы региональные Центры гражданского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Сегодня особенно важен и необходим целостный подход к развитию граждановедческого образования в России. Он должен соответствовать реальным условиям развития страны, действительному устройству жизни российской школы и уровню ее воспитательного потенциала, обеспечивая в то же время следующие параметры граждановедческого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Приоритетность развития (в системе воспитания, образования и развития личности);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Интегративность содержания (по отношению к дисциплинам гуманитарного цикла);</w:t>
      </w:r>
    </w:p>
    <w:p w:rsidR="007F7C17" w:rsidRPr="005E24CF" w:rsidRDefault="007F7C17" w:rsidP="007F7C17">
      <w:pPr>
        <w:rPr>
          <w:rFonts w:ascii="Times New Roman" w:hAnsi="Times New Roman" w:cs="Times New Roman"/>
        </w:rPr>
      </w:pPr>
      <w:r w:rsidRPr="005E24CF">
        <w:rPr>
          <w:rFonts w:ascii="Times New Roman" w:hAnsi="Times New Roman" w:cs="Times New Roman"/>
        </w:rPr>
        <w:t>- Единство процесса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Базовая задача граждановедческого образования – учить не только готовым ответам на вопросы, которые задает человеку мир, общество, окружающие люди (тем более не ответам, оторванным от жизни), а умению – навыку, знанию, правилу отвечать за свои поступки, за правильность собственного выбора в ситуациях, с которыми приходится иметь дело группе, обществу, цивилизации, давать нравственную оценку своим поступкам и поступкам других людей. Таким образом, возникает необходимость выбора базовой модели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Сущностью граждановедческого образования является воспитание и развитие в условиях реального общества ценностей, знаний и навыков гражданственности. Граждановедческое образование направлено на формирование гражданской компетентности личности, которая позволяет ей активно, ответственно и эффективно реализовывать весь комплекс гражданских прав и обязанностей в демократическом обществе, применять свои знания и умения на практике.</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Становление гражданской компетентности школьников неразрывно связано с формированием у них основополагающих ценностей российской и мировой культуры, определяющих гражданское самосознание.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процессе формирования демократических ценностных ориентиров важным является воспитание ребенка на основе социокультурных и исторических достижений многонационального народа Российской Федерации, народов других стран, а также культурных и исторических традиций родного края.</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Граждановедческое образование представляет собой единый комплекс, стержнем которого является политическое, правовое и нравственное образование и воспитание, реализуемое посредством организации учебных курсов, проведения внеклассной и внеурочной работы, а также создания демократического уклада школьной жизни и правового пространства школы, формирование социальной и коммуникативной компетентности школьников средствами учебных дисциплин.</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соответствии с Федерального закона от 29.12.2012 г. № 273-ФЗ «Об образовании в Российской Федерации» граждановедческое образование в общеобразовательной школе включает в себя три ступени. </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первой ступени (начальное образование) закладываются основные моральные ценности, нормы поведения, начинается формирование личности, осознающей себя частью общества и гражданином своего Отечества, развиваются коммуникативные способности ребенка, которые позволяют ему интегрироваться в сообщество, способствуют формированию умения разрешать конфликтные ситуации через диалог. Решение одной из главных задач начального образования - развитие творческого потенциала младшего школьника - помогает сформировать личность, способную внести свой вклад в жизнь страны.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Вторая ступень (основная школа) продолжает формировать систему ценностей и установок поведения подростка, помогает приобретать знания и умения, необходимые для будущей самостоятельной жизни в обществе. На этом этапе стержнем граждановедческого образования является формирование уважения к закону, праву, правам других людей и ответственности перед обществом. Идет обогащение сознания и мышления учащихся знаниями об истории Отечества, познание ими элементарных моральных и правовых норм.</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третьей ступени (средняя (полная) школа) углубляются, расширяются знания о процессах, происходящих в различных сферах общества, о правах людей, происходит познание философских, культурных, политико-правовых и социально-экономических основ жизни общества, определяется гражданская позиция человека, его социально-политическая ориентация. Задача этого этапа состоит в том, чтобы в процессе общественной деятельности учащиеся совершенствовали готовность и умение защищать свои права и права других людей, умели строить индивидуальную и коллективную деятельность.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Основными компонентами содержания граждановедческого образования являются политические, правовые знания; знания об основных социально-экономических процессах, происходящих в обществе; знания в области истории и культуры России и мира.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Содержание граждановедческого образования включается в ряд школьных дисциплин начальной, основной и средней (полной) школы. Курс начальной школы "Окружающий мир" знакомит младших школьников с бытом и культурой народов, населяющих Россию, и важнейшими событиями истории Российского государства, а это способствует воспитанию гражданина, любящего свою Родину и сохраняющего наследие своих предков. Именно в этом возрасте дети начинают усваивать доступные им ценности общества, впитывают в себя нравственные нормы поведения человека, гражданина, что является ступенькой на пути обучения школьников демократии. Уроки русского языка и литературного чтения, искусства содержат богатый материал из литературного и культурного наследия нашей страны. Они позволяют воспитать в детях основы национального самосознания и </w:t>
      </w:r>
      <w:r w:rsidRPr="005E24CF">
        <w:rPr>
          <w:rFonts w:ascii="Times New Roman" w:hAnsi="Times New Roman" w:cs="Times New Roman"/>
        </w:rPr>
        <w:lastRenderedPageBreak/>
        <w:t>достоинства, чувство уважения к своей истории, языку, к внутреннему миру человека и в конечном итоге формируют осознанное патриотическое чувство.</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основной школе содержание граждановедческого образования реализуется во всех учебных курсах и в первую очередь в дисциплинах гуманитарного и естественно-научного циклов.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С 2011 года в соответствии с Конституцией РФ в Российской Федерации поэтапно вводится Федеральный государственный образовательный стандарт основного общего образования (далее – ФГОС ООО), который представляет собой совокупность требований, обязательных при реализации основной образовательной программы основного общего образования образовательными организациями, имеющими государственную аккредитацию. ФГОС ООО – это принципиально новый для отечественной школы документ. Введение ФГОС ООО является сложным и многоплановым процессом.</w:t>
      </w:r>
    </w:p>
    <w:p w:rsidR="007F7C17" w:rsidRPr="005E24CF" w:rsidRDefault="007F7C17" w:rsidP="007F7C17">
      <w:pPr>
        <w:rPr>
          <w:rFonts w:ascii="Times New Roman" w:hAnsi="Times New Roman" w:cs="Times New Roman"/>
        </w:rPr>
      </w:pPr>
      <w:r w:rsidRPr="005E24CF">
        <w:rPr>
          <w:rFonts w:ascii="Times New Roman" w:hAnsi="Times New Roman" w:cs="Times New Roman"/>
        </w:rPr>
        <w:t>Федеральный государственный образовательный стандарт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должен обеспечивать: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единство образовательного пространства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преемственность основных образовательных программ начального, основного и среднего (полного)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включает в себя требования к:</w:t>
      </w:r>
    </w:p>
    <w:p w:rsidR="007F7C17" w:rsidRPr="005E24CF" w:rsidRDefault="007F7C17" w:rsidP="007F7C17">
      <w:pPr>
        <w:rPr>
          <w:rFonts w:ascii="Times New Roman" w:hAnsi="Times New Roman" w:cs="Times New Roman"/>
        </w:rPr>
      </w:pPr>
      <w:r w:rsidRPr="005E24CF">
        <w:rPr>
          <w:rFonts w:ascii="Times New Roman" w:hAnsi="Times New Roman" w:cs="Times New Roman"/>
        </w:rPr>
        <w:t>- структуре основной образовательной программы общего образования, в том числе требования к соотношению частей основной образовательной программы общего образования и их объему, а также к соотношению обязательной части основной образовательной программы общего образования и части, формируемой участниками образовательного процесса;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 условиям реализации основной образовательной программы общего образования, в том числе кадровым, финансовым, материально-техническим и иным условиям;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результатам освоения основной образовательной программы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является основой объективной оценки уровня образования и квалификации выпускников независимо от форм получения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соответствии с ФГОС ООО преподавание обществознания, которое является частью граждановедческого образования, осуществляется через непрерывное систематическое изучение обществознания с 5 по 9 класс, а также в 10, 11 классах. Введение курса обществознания с 5 класса предоставляет большие возможности для целостного граждановедческого образования и воспитания школьников-подростков.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статье 11.2 ФГОС ООО говорится, что изучение предметной области «Общественно-научные предметы» должно обеспечить: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понимание основных принципов жизни общества, роли окружающей среды как важного фактора формирования качеств личности, ее социализации;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осознание своей роли в целостном, многообразном и быстро изменяющемся глобальном мире;</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изучении общественно-научных предметов задача развития и воспитания личности обучающихся является приоритетной.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Предметные результаты изучения обществознания определены в статье 11.2 ФГОС ООО следующим образом:</w:t>
      </w:r>
    </w:p>
    <w:p w:rsidR="007F7C17" w:rsidRPr="005E24CF" w:rsidRDefault="007F7C17" w:rsidP="007F7C17">
      <w:pPr>
        <w:rPr>
          <w:rFonts w:ascii="Times New Roman" w:hAnsi="Times New Roman" w:cs="Times New Roman"/>
        </w:rPr>
      </w:pPr>
      <w:r w:rsidRPr="005E24CF">
        <w:rPr>
          <w:rFonts w:ascii="Times New Roman" w:hAnsi="Times New Roman" w:cs="Times New Roman"/>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2) понимание основных принципов жизни общества, основ современных научных теорий общественного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7F7C17" w:rsidRPr="005E24CF" w:rsidRDefault="007F7C17" w:rsidP="007F7C17">
      <w:pPr>
        <w:rPr>
          <w:rFonts w:ascii="Times New Roman" w:hAnsi="Times New Roman" w:cs="Times New Roman"/>
        </w:rPr>
      </w:pPr>
      <w:r w:rsidRPr="005E24CF">
        <w:rPr>
          <w:rFonts w:ascii="Times New Roman" w:hAnsi="Times New Roman" w:cs="Times New Roman"/>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7F7C17" w:rsidRPr="005E24CF" w:rsidRDefault="007F7C17" w:rsidP="007F7C17">
      <w:pPr>
        <w:rPr>
          <w:rFonts w:ascii="Times New Roman" w:hAnsi="Times New Roman" w:cs="Times New Roman"/>
        </w:rPr>
      </w:pPr>
      <w:r w:rsidRPr="005E24CF">
        <w:rPr>
          <w:rFonts w:ascii="Times New Roman" w:hAnsi="Times New Roman" w:cs="Times New Roman"/>
        </w:rPr>
        <w:t>6) развитие социального кругозора и формирование познавательного интереса к изучению общественных дисциплин.</w:t>
      </w:r>
    </w:p>
    <w:p w:rsidR="007F7C17" w:rsidRPr="005E24CF" w:rsidRDefault="007F7C17" w:rsidP="007F7C17">
      <w:pPr>
        <w:rPr>
          <w:rFonts w:ascii="Times New Roman" w:hAnsi="Times New Roman" w:cs="Times New Roman"/>
        </w:rPr>
      </w:pPr>
      <w:r w:rsidRPr="005E24CF">
        <w:rPr>
          <w:rFonts w:ascii="Times New Roman" w:hAnsi="Times New Roman" w:cs="Times New Roman"/>
        </w:rPr>
        <w:t>Курс обществознания играет решающую роль в граждановедческом образовании и воспитании. Он формирует научное представление о таких важных компонентах гражданской культуры, как отношение между гражданами, гражданином и обществом, гражданином и государством; способы деятельности, практические умения, модели гражданского поведения, одобряемые обществом и оправдавшие себя в гражданских отношениях; гражданские ценностные ориентиры (прежде всего, представленные в Конституции РФ), а также дает опыт самостоятельного решения многообразных проблем, возникающих в частной и публичной жизни гражданина как субъекта гражданского общества. Все это позволяет формировать компетентность гражданина.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Интегрированный характер курса обществознания позволяет учащимся усвоить наиболее актуальные обобщенные знания о человеке, обществе, отношениях человека к природе, обществу, самому себе, другим людям; об основных областях общественной жизни (экономике, политике, праве, социальных отношениях, духовной культуре). Этот курс помогает школьнику успешно ориентироваться в социальной реальности, взаимодействовать с социальной и природной средой. На уроках обществознания подростки приобретают опыт освоения основных социальных ролей (члена семьи, гражданина, избирателя, собственника, потребителя и т.д.). На основе личностно-эмоционального осмысления опыта взаимодействия людей в прошлом и настоящем у них формируется уважительное отношение к иному мнению, толерантность, нетерпимое отношение к ксенофобии, этнофобии, шовинизму. Школьники учатся вести диалог и конструктивно разрешать конфликтные ситуации, делать выбор в сложных ситуациях. В процессе изучения обществознания школьники смогут усвоить идеалы и ценности демократического общества, патриотизма, осознать себя носителями гражданских прав и свобод в своей стране.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Программы курсов отечественной и всеобщей истории позволяют организовать систематическое и целенаправленное освоение школьниками истории развития прав человека и основных принципов, зафиксированных в середине прошлого века во Всеобщей декларации прав человека. В ходе изучения истории и обществознания учащиеся получают представления о духовном развитии человека, о статусе личности в условиях различных цивилизаций, демократии, о проблемах свободы и ответственности, гражданственности, гражданского самосознания и терпимости.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Изучаемые в курсе литературы произведения выступают в качестве источника знаний о добре и зле, жизни и смерти, смене поколений, человеке и Боге, человеке и природе, человеке и нации, о правах человека, чести и долге, совести, нравственном выборе и способствуют формированию важнейших нравственных понятий и ценностей.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изучении иностранного языка школьники получают общие сведения о стране языка, который они изучают, о ее национальной культуре и вкладе в мировую культуру. Они знакомятся с традициями, этикетом, бытом и досугом народов, населяющих данную страну. Изучение иностранного языка позволяет глубже понять культуру других народов, познакомиться с опытом становления и развития гражданского общества и демократического государства за рубежом, что способствует взаимопониманию между народами, толерантности.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Предметы естественно-научного цикла акцентируют внимание на взаимодействии и взаимозависимости природных, социальных и экономических аспектов жизни общества; формируют у подростков чувство ответственности за сохранение окружающей среды, готовность активно участвовать в решении глобальных проблем, стоящих перед человечеством.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Важное значение в реализации задач граждановедческого образования имеет эффективное использование новейших педагогических технологий, обеспечивающих деятельностный аспект учебного процесса. Активные и интерактивные методики способствуют формированию умений и навыков как учебных, так и гражданских.</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Становление гражданского общества в России требует, чтобы система образования формировала сознательного гражданина, эффективно участвующего в демократическом процессе. Существенным фактором гражданского становления подрастающего поколения россиян является его активная социализация. Общепризнанно, что активную жизненную позицию молодого человека легче сформировать через деятельностное освоение явлений социально-экономического спектра, когда он участвует в моделировании социальных явлений, практически осваивает навыки ведения дискуссий и отстаивания своей точки зрения. Для того чтобы развить у российских детей такие навыки, следует «раздвинуть» стены школы, «включить» школьника в окружающий мир во всем его многообразии.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Одним из непременных условий подлинно граждановедческого образования и гражданского воспитания является перестройка всей системы школьного образования на демократической основе, внесение демократических отношений в саму ткань школьной жизни. Иными словами - создание в школе демократического уклада жизни. Современная школа должна выявлять и активно реализовывать воспитательный потенциал всех образовательных областей и предметов. Дисциплины социально-общественного цикла позволяют обеспечить личностно-эмоциональное осмысление школьниками опыта взаимодействия людей в прошлом, формировать у них понимание ценностей демократического общества, важнейших качеств личности: толерантности, гражданской позиции, патриотизма.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концепции модернизации российского образования говорится, что центральным вопросом нужно ставить не только расширение и углубление правовых знаний учащихся и населения, но и в первую очередь, культивирование правового поведения, выработку прочных правовых традиций, преодоление правового нигилизма. </w:t>
      </w:r>
    </w:p>
    <w:p w:rsidR="007F7C17" w:rsidRPr="005E24CF" w:rsidRDefault="007F7C17" w:rsidP="007F7C17">
      <w:pPr>
        <w:rPr>
          <w:rFonts w:ascii="Times New Roman" w:hAnsi="Times New Roman" w:cs="Times New Roman"/>
        </w:rPr>
      </w:pPr>
      <w:r w:rsidRPr="005E24CF">
        <w:rPr>
          <w:rFonts w:ascii="Times New Roman" w:hAnsi="Times New Roman" w:cs="Times New Roman"/>
        </w:rPr>
        <w:t>Вместе с тем, единая концепция правового образования, в настоящее время не выработана, нет однозначного ответа на вопрос о месте курса права в содержании школьного образования. Но и одновременно становится ясно, что педагоги и ученые ищут ответы на эти вопросы, понимают смысл, содержание и особенности организации правового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Существенной особенностью нынешнего этапа является необходимость создания в области гражданско-правового обучения и воспитания принципиально новой системы взаимодействия школы и общества. Гражданско-правовое образование может и должно готовить молодежь к встрече с обновляющейся реальностью.</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этом сохраняются задачи обеспечения единства прав и обязанностей детей и молодежи. Акцент сегодняшнего гражданского воспитания на приоритет прав и свобод человека должен сопровождаться четким разъяснением принципов ответственности за принимаемые решения и действия.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Предстоит работать над созданием целостного правового пространства школы, в котором учебный материал опирается на реальную жизненную практику учебного заведения и школьную инфраструктуру.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1.1.5.3. Цели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Граждановедческое образование - это система воспитания и обучения личности, предусматривающая создание условий для становления нравственной гражданской позиции, гражданской компетентности и обретения опыта общественно-полезной гражданской деятельности в контексте непрерывного образования. Граждановедческое образование невозможно реализовать через отдельную учебную дисциплину. Это - целостная система, охватывающая все сферы деятельности учебного заведения, как учебные, так и внеучебные, и предполагающая использование в первую очередь практико-ориентированных и интерактивных методов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Задача воспитания гражданина актуальна для всего мира. Но особенно она важна для России, которая находится на переходной стадии исторического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Сейчас отношения гражданина России с государством и обществом меняются. Он получил возможность реализовать себя в разных областях жизни. В то же время возросла ответственность россиян за свою судьбу и судьбу других людей.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понятие «гражданственность» входит:</w:t>
      </w:r>
    </w:p>
    <w:p w:rsidR="007F7C17" w:rsidRPr="005E24CF" w:rsidRDefault="007F7C17" w:rsidP="007F7C17">
      <w:pPr>
        <w:rPr>
          <w:rFonts w:ascii="Times New Roman" w:hAnsi="Times New Roman" w:cs="Times New Roman"/>
        </w:rPr>
      </w:pPr>
      <w:r w:rsidRPr="005E24CF">
        <w:rPr>
          <w:rFonts w:ascii="Times New Roman" w:hAnsi="Times New Roman" w:cs="Times New Roman"/>
        </w:rPr>
        <w:t>• умение реализовывать свои права и свободы, не нарушая прав и свобод других</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способность к диалогу с властными структурами, с другими гражданами и их</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объединениями;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ответственность за свои поступки и свой выбор, юридические и моральные</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обязательства перед обществом и государством;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критическое отношение к социальной действительности, стремление ее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преобразовать.</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Система граждановедческого образования в школе охватывает все возрастные группы от начальных до старших классов. Важно, чтобы каждое новое поколение постигало демократические ценности и строило свою жизнь в соответствии с ними.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Цели и задачи граждановедческого образования реализуются в рамках всех предметов на интегративной основе (методологической, содержательной, технологической и других).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Учебные предметы дают учащимся систематическое представление об обществе и непосредственно направлены на становление гражданских компетентностей. Эти предметы должны являться основой системы граждановедческого образования, осуществляемого в рамках учебного процесса. Вместе с тем, они должны быть тесно взаимосвязаны как с другими предметами, так и с внеучебной деятельностью учащихся, а также с деятельностью по развитию уклада жизни учебного заведения. В этом плане урок может и должен стать тем местом, на котором происходит либо запуск процессов демократизации в образовательном учреждении, либо анализ опыта гражданского действия и поведения.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рамках различных учебных дисциплин также происходит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Во-первых, при обсуждении и решении общественно-значимых проблем, связанных с той или иной дисциплиной, создаются условия для становления гражданских компетентностей и обретения соответствующих ценностей (например, проблемы экологии на уроках географии, биологии и зоологии, проблемы клонирования и генетических мутаций на уроках анатомии, зоологии, биологии; проблемы гонения на ученых - на уроках биологии, физики, астрономии, социальные проблемы на уроках истории и т.д.). </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Во-вторых, гражданские компетентности тесно связаны с универсальными умениями и способностями, которые проявляются и в других сферах жизни (не только в социальной сфере). Освоение учащимися способов и приемов исследовательской деятельности, поиска и анализа информации, разрешения конфликтов, общения, принятия решений, овладение учебными навыками - все это служит развитию гражданских компетентностей. Понимание этого позволит педагогам наполнить новым смыслом привычные занятия, использовать в полной мере богатейшие возможности учительской кооперации и межпредметных связей.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Главной целью граждановедческого образования является воспитание гражданина для жизни в демократическом государстве, гражданском обществе. Такой гражданин должен обладать определенными знаниями (о правах человека, о государстве, о выборах и т.п.), умениями (критически </w:t>
      </w:r>
      <w:r w:rsidRPr="005E24CF">
        <w:rPr>
          <w:rFonts w:ascii="Times New Roman" w:hAnsi="Times New Roman" w:cs="Times New Roman"/>
        </w:rPr>
        <w:lastRenderedPageBreak/>
        <w:t>мыслить, анализировать политическую ситуацию, сотрудничать с другими людьми и др.), ценностями (уважение к правам других, толерантность, компромиссность и др.), а также желанием участвовать в общественно-политической жизни. В условиях российской действительности, когда еще отсутствуют прочно устоявшиеся демократические традиции, подготовка граждан к жизни, построенной по принципам демократии, означает выработку навыков, с помощью которых каждый сможет реализовать свои личные права и свободы, а также воспитание чувства персональной ответственности.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Важная цель граждановедческого образования - социализация школьников. Их «гражданские знания и умения» должны быть адекватны характеру и стилю поведения, их взаимоотношениям с окружающими. Ребята обязательно должны уметь давать нравственную оценку всех компонентов жизни, общества, истории, политики, культуры. Граждановедческое образование направлено на воспитание внутренней свободы ученика, создание условий для раскрытия его личностного творческого потенциала. Оно призвано воспитать людей в духе уважения к закону и обществу и в то же время - развивать их инициативу, ответственность и умение пользоваться личными свободами. Критически мыслящий гражданин противостоит манипуляциям со стороны власти и средств массовой информации, имеет независимые суждения, в состоянии рационально обосновать свою точку зрения.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Процесс гражданского воспитания с точки зрения социализа</w:t>
      </w:r>
      <w:r w:rsidRPr="005E24CF">
        <w:rPr>
          <w:rFonts w:ascii="Times New Roman" w:hAnsi="Times New Roman" w:cs="Times New Roman"/>
        </w:rPr>
        <w:softHyphen/>
        <w:t>ции - это процесс, посредством которого человек развивает спо</w:t>
      </w:r>
      <w:r w:rsidRPr="005E24CF">
        <w:rPr>
          <w:rFonts w:ascii="Times New Roman" w:hAnsi="Times New Roman" w:cs="Times New Roman"/>
        </w:rPr>
        <w:softHyphen/>
        <w:t>собности, отношения и формы поведения, позитивно ценные для общества, в котором он живет и достигает социальной компетент</w:t>
      </w:r>
      <w:r w:rsidRPr="005E24CF">
        <w:rPr>
          <w:rFonts w:ascii="Times New Roman" w:hAnsi="Times New Roman" w:cs="Times New Roman"/>
        </w:rPr>
        <w:softHyphen/>
        <w:t>ности. Сущность социализации состоит в сочетании приспособле</w:t>
      </w:r>
      <w:r w:rsidRPr="005E24CF">
        <w:rPr>
          <w:rFonts w:ascii="Times New Roman" w:hAnsi="Times New Roman" w:cs="Times New Roman"/>
        </w:rPr>
        <w:softHyphen/>
        <w:t>ния и обособления человека в условиях конкретного общества. В любом обществе социализация человека имеет особенности на раз</w:t>
      </w:r>
      <w:r w:rsidRPr="005E24CF">
        <w:rPr>
          <w:rFonts w:ascii="Times New Roman" w:hAnsi="Times New Roman" w:cs="Times New Roman"/>
        </w:rPr>
        <w:softHyphen/>
        <w:t>личных этапах жизни. Социализация - развитие и саморазвитие че</w:t>
      </w:r>
      <w:r w:rsidRPr="005E24CF">
        <w:rPr>
          <w:rFonts w:ascii="Times New Roman" w:hAnsi="Times New Roman" w:cs="Times New Roman"/>
        </w:rPr>
        <w:softHyphen/>
        <w:t>ловека в процессе усвоения и воспроизводства культуры. Процесс социализации происходит во взаимодействии человека со стихий</w:t>
      </w:r>
      <w:r w:rsidRPr="005E24CF">
        <w:rPr>
          <w:rFonts w:ascii="Times New Roman" w:hAnsi="Times New Roman" w:cs="Times New Roman"/>
        </w:rPr>
        <w:softHyphen/>
        <w:t>ными, относительно направляемыми и целенаправленно создавае</w:t>
      </w:r>
      <w:r w:rsidRPr="005E24CF">
        <w:rPr>
          <w:rFonts w:ascii="Times New Roman" w:hAnsi="Times New Roman" w:cs="Times New Roman"/>
        </w:rPr>
        <w:softHyphen/>
        <w:t>мыми условиями жизни на всех возрастных этапах.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Система демократических и гражданских ценностей - основа граждановедческого образования. Однако не существует канонической трактовки демократических ценностей. Понимание этих ценностей должно быть основано на разуме, а также на чувствах и опыте личности. В любом современном демократическом обществе существуют разные подходы к морали, ценностям. Этические и моральные нормы, система ценностей меняются вместе с эволюцией самого общества. Эти различия часто становятся источником конфликтных ситуаций. Поэтому, каждая конкретная ситуация в граждановедческом образовании рассматривается с различных точек зрения. Граждановедческое образование формирует уважение к другим людям, терпимость к противоположной точке зрения, учит правилам общественной полемики. И тем самым инициирует цивилизованный диалог в обществе, а также дает возможность каждому гражданину участвовать в обсуждении и выработке важных для общества решений.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Граждановедческое образование помогает учителю воспитать учеников, которые могут конструктивно участвовать в управлении страной, в решении общенациональных задач, формирует у детей устойчивые представления о мире, обществе, государстве, его институтах, основных социальных связях и отношениях, помогает правильно регулировать все стороны общественной жизни. Понятие гражданин учитель связывает с готовностью учеников бескорыстно служить общественным интересам, занимать активную нравственную позицию, и способен подняться до интересов всего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Таким образом, граждановедческое образование представляет собой еди</w:t>
      </w:r>
      <w:r w:rsidRPr="005E24CF">
        <w:rPr>
          <w:rFonts w:ascii="Times New Roman" w:hAnsi="Times New Roman" w:cs="Times New Roman"/>
        </w:rPr>
        <w:softHyphen/>
        <w:t>ный комплекс, стержнем которого является политическое, правовое и нравственное образование, реализуемое через учебные курсы, вне</w:t>
      </w:r>
      <w:r w:rsidRPr="005E24CF">
        <w:rPr>
          <w:rFonts w:ascii="Times New Roman" w:hAnsi="Times New Roman" w:cs="Times New Roman"/>
        </w:rPr>
        <w:softHyphen/>
        <w:t xml:space="preserve">классную работу, а также через создание демократического уклада школьной жизни и </w:t>
      </w:r>
      <w:r w:rsidRPr="005E24CF">
        <w:rPr>
          <w:rFonts w:ascii="Times New Roman" w:hAnsi="Times New Roman" w:cs="Times New Roman"/>
        </w:rPr>
        <w:lastRenderedPageBreak/>
        <w:t>правового пространства школы, через формирование социальной и коммуникативной активности средствами учебных дисциплин. Такое образование должно способствовать формирова</w:t>
      </w:r>
      <w:r w:rsidRPr="005E24CF">
        <w:rPr>
          <w:rFonts w:ascii="Times New Roman" w:hAnsi="Times New Roman" w:cs="Times New Roman"/>
        </w:rPr>
        <w:softHyphen/>
        <w:t>нию у учащихся системы гражданских ценностей, развивать критич</w:t>
      </w:r>
      <w:r w:rsidRPr="005E24CF">
        <w:rPr>
          <w:rFonts w:ascii="Times New Roman" w:hAnsi="Times New Roman" w:cs="Times New Roman"/>
        </w:rPr>
        <w:softHyphen/>
        <w:t>ность их мышления и широту кругозора, способствовать тому, чтобы воспитанники признавали равноправие и равноценность различных точек зрения, умели сочетать свою философию с культурным и наци</w:t>
      </w:r>
      <w:r w:rsidRPr="005E24CF">
        <w:rPr>
          <w:rFonts w:ascii="Times New Roman" w:hAnsi="Times New Roman" w:cs="Times New Roman"/>
        </w:rPr>
        <w:softHyphen/>
        <w:t>ональным плюрализмом, стремились выделить личностный смысл в любой деятельности, были способны защищать свое достоинство и принимать ответственность за свои слова и поступки.</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Сущностью граждановедческого образования является воспитание и развитие в условиях реального общества ценностей, знаний и навыков гражданственности. Главной целью граждановедческого образования является воспитание современного цивилизованного человека – гражданина и патриота своей Родины. Основная функция граждановедческого образования – служить интегрирующим ядром в системе образовательных, воспитательных и развивающих задач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Свое назначение граждановедческое образование может выполнить при следующих условиях: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Воспитание в духе прав человека и гражданина должно быть основано на развитии положительного личностного самоопределения, критического мышления, усвоения демократических ценностей, уважения к своей стране, ее законам, культуре, истории и языку;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Граждановедческое образование требует определенных личностных качеств и навыков у учителей и школьной администрации (открытая гражданская позиция, демократический стиль работы, толерантность и уважение к личности учащегося, высокий уровень коммуникативной культуры). </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Граждановедческое образование осуществляется, в первую очередь, на уроках обществознания. Цель курса обществознания заключается в подготовке учащихся к жизни в демократическом правовом государстве. Человек, получивший граждановедческое образование по определению должен быть достойным членом гражданского общества, способным принимать участие в решении задач различного уровня – от бытовых до общегосударственных (участвуя в выборах, референдумах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Наиболее сложные аспекты общественного развития рассматриваются в курсе по обществознанию в старших классах.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Цели граждановедческого образования состоят в том, чтобы средствами учебного предмета активно содействовать: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развитию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формированию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w:t>
      </w:r>
      <w:r w:rsidRPr="005E24CF">
        <w:rPr>
          <w:rFonts w:ascii="Times New Roman" w:hAnsi="Times New Roman" w:cs="Times New Roman"/>
        </w:rPr>
        <w:lastRenderedPageBreak/>
        <w:t>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овладению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формированию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Школьное обществоведческое образование выступает важнейшим средством социализации личности. Именно на уроках обществознания школьники получают представления и основы научных знаний об устройстве современного общества, о его различных социокультурных моделях, механизмах социальной регуляции, способах взаимодействия личности и общества, типичных социальных ролях человека в современных общественных условиях.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Существен вклад школьного обществознания в гражданское становление личности, в развитие её социально значимых черт. Оно приобщает учащихся к таким важным компонентам гражданской культуры, как научные представления об отношениях между гражданами, а также между гражданином и государством; оправдавшие себя в гражданских отношениях способы деятельности, практические умения, модели гражданского поведения, одобряемые обществом; гражданские ценностные ориентиры, и прежде всего ценности, представленные в Конституции Российской Федерации: опыт самостоятельного решения многообразных проблем, возникающих в частной и публичной жизни гражданина как субъекта гражданского общества. Всё это позволяет формировать компетентность гражданина.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Обществознание содержит значительный потенциал для столь востребованного в современном обществе нравственного воспитания подрастающих поколений. Только в этом учебном предмете нравственные нормы, внутренние и внешние условия их реализации являются непосредственным объектом изучения.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Изучение обществознания играет существенную роль в формировании социальной компетентности молодёжи, включающей наряду со знаниями и с ценностными ориентирами также комплекс умений. Среди них — способность ориентироваться в постоянно нарастающем потоке информации, получать из него необходимую информацию, использовать базовые операции для её обработки; умение применять полученные знания для решения не только учебных задач, но и реальных проблем собственного бытия в социуме, для осуществления в дальнейшем разноплановой деятельности во многих областях общественной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Воспитать гражданина, члена демократического общества, возможно только в демократическом учебном заведении, поэтому одним из первых шагов к созданию адекватного образовательного пространства должно стать формирование демократического уклада жизни школы, колледжа, вуза. Уроки обществознания не способны сами по себе сформировать гражданина, тем более, если </w:t>
      </w:r>
      <w:r w:rsidRPr="005E24CF">
        <w:rPr>
          <w:rFonts w:ascii="Times New Roman" w:hAnsi="Times New Roman" w:cs="Times New Roman"/>
        </w:rPr>
        <w:lastRenderedPageBreak/>
        <w:t xml:space="preserve">отношения в учебном заведении не являются демократическими. Граждановедческое образование - это своего рода социальный проект для всего учебного заведения.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Демократический уклад, как модель открытого гражданского общества, в совокупности с разнообразной внеаудиторной деятельностью, является условием, при котором только и возможно формирование гражданской компетентности, обретение учащимися и педагогами опыта демократического поведения, опыта активной гражданской позиции.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Основными компонентами демократического уклада жизни учебного заведения выступают: организация учебного процесса на демократических началах; организация учебного заведения как системы взаимопроникающих образовательных пространств;  участие всех членов школьного сообщества в создании норм и правил общей жизни;  открытость принимаемых решений; наличие выборных органов управления с включением в них как педагогов, так и учащихся и их родителей; наличие социально-трудовой практики, в том числе направленной на решение проблем местного сообщества, как обязательного элемента образовательного пространства; наличие разнообразных коллективных творческих дел и проектов, которые создают условия для самовыражения, самореализации, проявления индивидуальности ребенка и взрослого.</w:t>
      </w:r>
    </w:p>
    <w:p w:rsidR="007F7C17" w:rsidRPr="005E24CF" w:rsidRDefault="007F7C17" w:rsidP="007F7C17">
      <w:pPr>
        <w:rPr>
          <w:rFonts w:ascii="Times New Roman" w:hAnsi="Times New Roman" w:cs="Times New Roman"/>
        </w:rPr>
      </w:pPr>
      <w:r w:rsidRPr="005E24CF">
        <w:rPr>
          <w:rFonts w:ascii="Times New Roman" w:hAnsi="Times New Roman" w:cs="Times New Roman"/>
        </w:rPr>
        <w:t>Значительно углубляет и расширяет демократический уклад жизни привнесение в него опыта участия ребенка в образовательных и социальных пространствах вне учебного заведения. Это требует тесной связи школ и вузов с учреждениями дополнительного образования, социальными и общественными организациями.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Результатом граждановедческого образования станут такие про</w:t>
      </w:r>
      <w:r w:rsidRPr="005E24CF">
        <w:rPr>
          <w:rFonts w:ascii="Times New Roman" w:hAnsi="Times New Roman" w:cs="Times New Roman"/>
        </w:rPr>
        <w:softHyphen/>
        <w:t>явления воспитанников, как:</w:t>
      </w:r>
    </w:p>
    <w:p w:rsidR="007F7C17" w:rsidRPr="005E24CF" w:rsidRDefault="007F7C17" w:rsidP="007F7C17">
      <w:pPr>
        <w:rPr>
          <w:rFonts w:ascii="Times New Roman" w:hAnsi="Times New Roman" w:cs="Times New Roman"/>
        </w:rPr>
      </w:pPr>
      <w:r w:rsidRPr="005E24CF">
        <w:rPr>
          <w:rFonts w:ascii="Times New Roman" w:hAnsi="Times New Roman" w:cs="Times New Roman"/>
        </w:rPr>
        <w:t>• уважение к закону при развитии инициативы, ответствен</w:t>
      </w:r>
      <w:r w:rsidRPr="005E24CF">
        <w:rPr>
          <w:rFonts w:ascii="Times New Roman" w:hAnsi="Times New Roman" w:cs="Times New Roman"/>
        </w:rPr>
        <w:softHyphen/>
        <w:t>ности, умения пользоваться личными свободами;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критическое мышление и противостояние манипуляциям со стороны власти и средств массовой информации, независимость суждений, рациональное обоснование своей точки зрения;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приверженность системе демократических и гражданских ценностей, основанная на разуме, чувствах и опыте личности;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руководство универсальными человеческими принципа</w:t>
      </w:r>
      <w:r w:rsidRPr="005E24CF">
        <w:rPr>
          <w:rFonts w:ascii="Times New Roman" w:hAnsi="Times New Roman" w:cs="Times New Roman"/>
        </w:rPr>
        <w:softHyphen/>
        <w:t>ми при столкновении различных воззрений на нормы морали и жизненные ценности.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Главный результат граждановедческого образования - это то, что оно формирует уважение к людям, терпимость к противоположной точке зрения, учит правилам общественной полемики. Тем самым оно способствует цивилизованному диалогу в обществе, а также дает каждому гражданину возможность участвовать в обсуждении и выработке важных для общества решений.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Граждановедческое образование обладает ярко выраженным воспи</w:t>
      </w:r>
      <w:r w:rsidRPr="005E24CF">
        <w:rPr>
          <w:rFonts w:ascii="Times New Roman" w:hAnsi="Times New Roman" w:cs="Times New Roman"/>
        </w:rPr>
        <w:softHyphen/>
        <w:t>тательным потенциалом, превалирующим над знаниевым компонентом. Практически оно может быть реализовано через различ</w:t>
      </w:r>
      <w:r w:rsidRPr="005E24CF">
        <w:rPr>
          <w:rFonts w:ascii="Times New Roman" w:hAnsi="Times New Roman" w:cs="Times New Roman"/>
        </w:rPr>
        <w:softHyphen/>
        <w:t xml:space="preserve">ные модели построения содержания работы.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1.1.5.4. Граждановедческое образование и ФГОС</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Предметные результаты изучения предметной области «Общественно-научные предметы», предмет «Обществознание» должны отражать: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2) понимание основных принципов жизни общества, основ современных научных теорий общественного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7F7C17" w:rsidRPr="005E24CF" w:rsidRDefault="007F7C17" w:rsidP="007F7C17">
      <w:pPr>
        <w:rPr>
          <w:rFonts w:ascii="Times New Roman" w:hAnsi="Times New Roman" w:cs="Times New Roman"/>
        </w:rPr>
      </w:pPr>
      <w:r w:rsidRPr="005E24CF">
        <w:rPr>
          <w:rFonts w:ascii="Times New Roman" w:hAnsi="Times New Roman" w:cs="Times New Roman"/>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7F7C17" w:rsidRPr="005E24CF" w:rsidRDefault="007F7C17" w:rsidP="007F7C17">
      <w:pPr>
        <w:rPr>
          <w:rFonts w:ascii="Times New Roman" w:hAnsi="Times New Roman" w:cs="Times New Roman"/>
        </w:rPr>
      </w:pPr>
      <w:r w:rsidRPr="005E24CF">
        <w:rPr>
          <w:rFonts w:ascii="Times New Roman" w:hAnsi="Times New Roman" w:cs="Times New Roman"/>
        </w:rPr>
        <w:t>6) развитие социального кругозора и формирование познавательного интереса к изучению общественных дисциплин.</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современном этапе школьной жизни в условиях введения ФГОС ООО акцент переносится на воспитание подлинно свободной личности, формирование у детей способности самостоятельно мыслить, добывать и применять знания, тщательно обдумывать принимаемые решения и четко планировать действия, эффективно сотрудничать в разнообразных по составу и профилю группах, быть открытыми для новых контактов и культурных связей.  Реализовать поставленные задачи наилучшим образом позволяет проектная деятельность и научно-исследовательская деятельность, которые стали неотъемлемой частью образовательного про</w:t>
      </w:r>
      <w:r w:rsidRPr="005E24CF">
        <w:rPr>
          <w:rFonts w:ascii="Times New Roman" w:hAnsi="Times New Roman" w:cs="Times New Roman"/>
        </w:rPr>
        <w:softHyphen/>
        <w:t>цесса.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Базисный учебный план общеобразовательных организаций Российской Федерации является важнейшим нормативным документом по введению Федеральных государственных образовательных стандартов общего образования (ФГОС ООО) в действие, определяет максимальный объем учебной нагрузки обучающихся, состав учебных предметов и направлений внеучебной деятельности, распределяет учебное время, отводимое на освоение содержания образования по классам, учебным предметам.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соответствии с Концепцией и Требованиями ФГОС ООО разработаны Базисные учебные планы начального и основного общего образования в единстве и взаимосвязи. </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Базисный учебный план образовательных организаций Российской Федерации, реализующих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Базисный учебный план:</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фиксирует максимальный объём учебной нагрузки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распределяет учебные предметы, курсы и направления внеурочной деятельности по классам и учебным годам.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Базисный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Базисный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Обязательная часть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организациях и учебное время, отводимое на их изучение по классам (годам)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Часть базисного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7F7C17" w:rsidRPr="005E24CF" w:rsidRDefault="007F7C17" w:rsidP="007F7C17">
      <w:pPr>
        <w:rPr>
          <w:rFonts w:ascii="Times New Roman" w:hAnsi="Times New Roman" w:cs="Times New Roman"/>
        </w:rPr>
      </w:pPr>
      <w:r w:rsidRPr="005E24CF">
        <w:rPr>
          <w:rFonts w:ascii="Times New Roman" w:hAnsi="Times New Roman" w:cs="Times New Roman"/>
        </w:rPr>
        <w:t>Организация занятий по этим направлениям является неотъемлемой частью образовательного процесса в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образовательная организация.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второй ступени общего образования представлены четыре варианта базисного учебного плана: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варианты 1, 2 — для общеобразовательных организаций, в которых обучение ведётся на русском языке;</w:t>
      </w:r>
    </w:p>
    <w:p w:rsidR="007F7C17" w:rsidRPr="005E24CF" w:rsidRDefault="007F7C17" w:rsidP="007F7C17">
      <w:pPr>
        <w:rPr>
          <w:rFonts w:ascii="Times New Roman" w:hAnsi="Times New Roman" w:cs="Times New Roman"/>
        </w:rPr>
      </w:pPr>
      <w:r w:rsidRPr="005E24CF">
        <w:rPr>
          <w:rFonts w:ascii="Times New Roman" w:hAnsi="Times New Roman" w:cs="Times New Roman"/>
        </w:rPr>
        <w:t>• вариант 3 — для общеобразовательных организаций, в которых обучение ведётся на русском языке, но наряду с ним изучается один из языков народов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вариант 4 — для общеобразовательных организаций, в которых обучение ведётся на родном (нерусском) языке, в том числе в общеобразовательных организациях субъекта Российской Федерации, где законодательно установлено государственное двуязычие.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Продолжительность учебного года на второй ступени общего образования составляет 35 недель.</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Продолжительность каникул в течение учебного года составляет не менее 30 календарных дней, летом — не менее 8 недель.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Продолжительность урока в основной школе составляет 45 минут.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Базисный учебный план основного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Вариант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205"/>
        <w:gridCol w:w="935"/>
        <w:gridCol w:w="821"/>
        <w:gridCol w:w="878"/>
        <w:gridCol w:w="934"/>
        <w:gridCol w:w="821"/>
        <w:gridCol w:w="1056"/>
      </w:tblGrid>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Предметные области</w:t>
            </w:r>
          </w:p>
        </w:tc>
        <w:tc>
          <w:tcPr>
            <w:tcW w:w="2540"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Учебные пред-</w:t>
            </w:r>
          </w:p>
          <w:p w:rsidR="007F7C17" w:rsidRPr="005E24CF" w:rsidRDefault="007F7C17" w:rsidP="00BA66EC">
            <w:pPr>
              <w:rPr>
                <w:rFonts w:ascii="Times New Roman" w:hAnsi="Times New Roman" w:cs="Times New Roman"/>
              </w:rPr>
            </w:pPr>
            <w:r w:rsidRPr="005E24CF">
              <w:rPr>
                <w:rFonts w:ascii="Times New Roman" w:hAnsi="Times New Roman" w:cs="Times New Roman"/>
              </w:rPr>
              <w:t>меты</w:t>
            </w:r>
          </w:p>
          <w:p w:rsidR="007F7C17" w:rsidRPr="005E24CF" w:rsidRDefault="007F7C17" w:rsidP="00BA66EC">
            <w:pPr>
              <w:rPr>
                <w:rFonts w:ascii="Times New Roman" w:hAnsi="Times New Roman" w:cs="Times New Roman"/>
              </w:rPr>
            </w:pPr>
            <w:r w:rsidRPr="005E24CF">
              <w:rPr>
                <w:rFonts w:ascii="Times New Roman" w:hAnsi="Times New Roman" w:cs="Times New Roman"/>
              </w:rPr>
              <w:t>Классы</w:t>
            </w:r>
          </w:p>
        </w:tc>
        <w:tc>
          <w:tcPr>
            <w:tcW w:w="9705" w:type="dxa"/>
            <w:gridSpan w:val="6"/>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часов в неделю</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VII</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VIII</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IX</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Всего</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Обязательная часть</w:t>
            </w:r>
          </w:p>
        </w:tc>
        <w:tc>
          <w:tcPr>
            <w:tcW w:w="9705" w:type="dxa"/>
            <w:gridSpan w:val="6"/>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Филология</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21</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Литература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Иностранный язык</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 и информатика</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Алгебра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Геометрия</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Информатика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Общественно-научные предметы</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История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Обществознание</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География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Основы духовно-нравственной культуры народов России</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Основы духовно- нравственной культуры народов России</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Естественно-научные предметы</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Физика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Химия</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Биология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Искусство</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Музыка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Изобразительное искусство</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Физическая культура и основы безопасности </w:t>
            </w:r>
            <w:r w:rsidRPr="005E24CF">
              <w:rPr>
                <w:rFonts w:ascii="Times New Roman" w:hAnsi="Times New Roman" w:cs="Times New Roman"/>
              </w:rPr>
              <w:lastRenderedPageBreak/>
              <w:t>жизнедеятельности</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Основы безопасности жизнедеятельности</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Физическая культура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Итого</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150,5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Часть, формируемая участниками образовательного процесса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21,5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Максимально допустимая недельная нагрузка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35</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36</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36</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172</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Внеурочная деятельность (кружки, секции, проектная деятельность и др.)*</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 Время, отводимое на внеурочную деятельность, определяется образовательным учреждением.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Базисный учебный план основного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Вариант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205"/>
        <w:gridCol w:w="935"/>
        <w:gridCol w:w="821"/>
        <w:gridCol w:w="878"/>
        <w:gridCol w:w="934"/>
        <w:gridCol w:w="821"/>
        <w:gridCol w:w="1056"/>
      </w:tblGrid>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Предметные области</w:t>
            </w:r>
          </w:p>
        </w:tc>
        <w:tc>
          <w:tcPr>
            <w:tcW w:w="2540"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Учебные пред-</w:t>
            </w:r>
          </w:p>
          <w:p w:rsidR="007F7C17" w:rsidRPr="005E24CF" w:rsidRDefault="007F7C17" w:rsidP="00BA66EC">
            <w:pPr>
              <w:rPr>
                <w:rFonts w:ascii="Times New Roman" w:hAnsi="Times New Roman" w:cs="Times New Roman"/>
              </w:rPr>
            </w:pPr>
            <w:r w:rsidRPr="005E24CF">
              <w:rPr>
                <w:rFonts w:ascii="Times New Roman" w:hAnsi="Times New Roman" w:cs="Times New Roman"/>
              </w:rPr>
              <w:t>меты</w:t>
            </w:r>
          </w:p>
          <w:p w:rsidR="007F7C17" w:rsidRPr="005E24CF" w:rsidRDefault="007F7C17" w:rsidP="00BA66EC">
            <w:pPr>
              <w:rPr>
                <w:rFonts w:ascii="Times New Roman" w:hAnsi="Times New Roman" w:cs="Times New Roman"/>
              </w:rPr>
            </w:pPr>
            <w:r w:rsidRPr="005E24CF">
              <w:rPr>
                <w:rFonts w:ascii="Times New Roman" w:hAnsi="Times New Roman" w:cs="Times New Roman"/>
              </w:rPr>
              <w:t>Классы</w:t>
            </w:r>
          </w:p>
        </w:tc>
        <w:tc>
          <w:tcPr>
            <w:tcW w:w="9705" w:type="dxa"/>
            <w:gridSpan w:val="6"/>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часов в неделю</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VII</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VIII</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IX</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Всего</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Обязательная часть</w:t>
            </w:r>
          </w:p>
        </w:tc>
        <w:tc>
          <w:tcPr>
            <w:tcW w:w="9705" w:type="dxa"/>
            <w:gridSpan w:val="6"/>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Филология</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21</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Литература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Иностранный язык</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Второй иностранный язык</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 и информатика</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Алгебра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Геометрия</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Информатика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Общественно-научные предметы</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История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Обществознание</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География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Основы духовно-нравственной культуры народов </w:t>
            </w:r>
            <w:r w:rsidRPr="005E24CF">
              <w:rPr>
                <w:rFonts w:ascii="Times New Roman" w:hAnsi="Times New Roman" w:cs="Times New Roman"/>
              </w:rPr>
              <w:lastRenderedPageBreak/>
              <w:t>России</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xml:space="preserve">Основы духовно-нравственной культуры народов </w:t>
            </w:r>
            <w:r w:rsidRPr="005E24CF">
              <w:rPr>
                <w:rFonts w:ascii="Times New Roman" w:hAnsi="Times New Roman" w:cs="Times New Roman"/>
              </w:rPr>
              <w:lastRenderedPageBreak/>
              <w:t>России</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1/0</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Естественно-научные предметы</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Физика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Химия</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Биология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Искусство</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Музыка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Изобразительное искусство</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Физическая культура и основы безопасности жизнедеятельности</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Основы безопасности жизнедеятельности</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Физическая культура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Итого</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160,5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Часть, формируемая участниками образовательного процесса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Максимально допустимая недельная нагрузка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35</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36</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36</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172</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Внеурочная деятельность (кружки, секции, проектная деятельность и др.)*</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 Время, отводимое на внеурочную деятельность, определяется образовательным учреждением.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Базисный учебный план основного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Вариант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205"/>
        <w:gridCol w:w="935"/>
        <w:gridCol w:w="821"/>
        <w:gridCol w:w="878"/>
        <w:gridCol w:w="934"/>
        <w:gridCol w:w="821"/>
        <w:gridCol w:w="1056"/>
      </w:tblGrid>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Предметные области</w:t>
            </w:r>
          </w:p>
        </w:tc>
        <w:tc>
          <w:tcPr>
            <w:tcW w:w="2540"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Учебные пред-</w:t>
            </w:r>
          </w:p>
          <w:p w:rsidR="007F7C17" w:rsidRPr="005E24CF" w:rsidRDefault="007F7C17" w:rsidP="00BA66EC">
            <w:pPr>
              <w:rPr>
                <w:rFonts w:ascii="Times New Roman" w:hAnsi="Times New Roman" w:cs="Times New Roman"/>
              </w:rPr>
            </w:pPr>
            <w:r w:rsidRPr="005E24CF">
              <w:rPr>
                <w:rFonts w:ascii="Times New Roman" w:hAnsi="Times New Roman" w:cs="Times New Roman"/>
              </w:rPr>
              <w:t>меты</w:t>
            </w:r>
          </w:p>
          <w:p w:rsidR="007F7C17" w:rsidRPr="005E24CF" w:rsidRDefault="007F7C17" w:rsidP="00BA66EC">
            <w:pPr>
              <w:rPr>
                <w:rFonts w:ascii="Times New Roman" w:hAnsi="Times New Roman" w:cs="Times New Roman"/>
              </w:rPr>
            </w:pPr>
            <w:r w:rsidRPr="005E24CF">
              <w:rPr>
                <w:rFonts w:ascii="Times New Roman" w:hAnsi="Times New Roman" w:cs="Times New Roman"/>
              </w:rPr>
              <w:t>Классы</w:t>
            </w:r>
          </w:p>
        </w:tc>
        <w:tc>
          <w:tcPr>
            <w:tcW w:w="9705" w:type="dxa"/>
            <w:gridSpan w:val="6"/>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часов в неделю</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VII</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VIII</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IX</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Всего</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Обязательная часть</w:t>
            </w:r>
          </w:p>
        </w:tc>
        <w:tc>
          <w:tcPr>
            <w:tcW w:w="9705" w:type="dxa"/>
            <w:gridSpan w:val="6"/>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Филология</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Литература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Родной язык и литература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Иностранный язык</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 и информатика</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Математика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Алгебра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Геометрия</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Информатика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Общественно-научные предметы</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История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Обществознание</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География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Основы духовно-нравственной культуры народов России</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Основы духовно-нравственной культуры народов России</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Естественно-научные предметы</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Физика</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Химия</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Биология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Искусство</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Музыка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Изобразительное искусство</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r>
      <w:tr w:rsidR="007F7C17" w:rsidRPr="005E24CF" w:rsidTr="007F7C17">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Технология</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r>
      <w:tr w:rsidR="007F7C17" w:rsidRPr="005E24CF" w:rsidTr="007F7C17">
        <w:tc>
          <w:tcPr>
            <w:tcW w:w="254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Физическая культура и основы безопасности </w:t>
            </w:r>
            <w:r w:rsidRPr="005E24CF">
              <w:rPr>
                <w:rFonts w:ascii="Times New Roman" w:hAnsi="Times New Roman" w:cs="Times New Roman"/>
              </w:rPr>
              <w:lastRenderedPageBreak/>
              <w:t>жизнедеятельности</w:t>
            </w: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Основы безопасности жизнедеятельности</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25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Физическая культура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Итого</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33</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34</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34</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162,5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Часть, формируемая участниками образовательного процесса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9,5</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Максимально допустимая недельная нагрузка</w:t>
            </w:r>
          </w:p>
        </w:tc>
        <w:tc>
          <w:tcPr>
            <w:tcW w:w="1622"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32</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33</w:t>
            </w:r>
          </w:p>
        </w:tc>
        <w:tc>
          <w:tcPr>
            <w:tcW w:w="161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35</w:t>
            </w:r>
          </w:p>
        </w:tc>
        <w:tc>
          <w:tcPr>
            <w:tcW w:w="163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36</w:t>
            </w:r>
          </w:p>
        </w:tc>
        <w:tc>
          <w:tcPr>
            <w:tcW w:w="158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36</w:t>
            </w:r>
          </w:p>
        </w:tc>
        <w:tc>
          <w:tcPr>
            <w:tcW w:w="1666"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172</w:t>
            </w:r>
          </w:p>
        </w:tc>
      </w:tr>
      <w:tr w:rsidR="007F7C17" w:rsidRPr="005E24CF" w:rsidTr="007F7C17">
        <w:tc>
          <w:tcPr>
            <w:tcW w:w="50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Внеурочная деятельность (кружки, секции, проектная деятельность и др.)*</w:t>
            </w:r>
          </w:p>
        </w:tc>
        <w:tc>
          <w:tcPr>
            <w:tcW w:w="1622"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1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3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 Время, отводимое на внеурочную деятельность, определяется образовательным учреждением.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Базисный учебный план является основой для разработки учебного плана образовательной организации и примерных программ по учебным предметам.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Пункт 18.3.1. ФГОС ООО устанавливает не только обязательные учебные предметы, но и обязательные предметные области. Следовательно, они должны быть отражены в учебном плане. 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 Структура учебного плана по ФГОС ООО должна содержать обязательную часть и часть, формируемую участниками образовательного процесса, в отличие от трехкомпонентной структуры учебного плана, сконструированного на основе федерального базисного учебного плана 2004 года. Более того, в пояснительной записке к учебному плану должно быть прописано, как образовательная организация распорядилась 30% объема учебного плана, отводимыми в соответствии с п.15 ФГОС ООО на часть, формируемую участниками образовательного процесса.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Учебный план образовательной организации как раздел основной образовательной программы школы разрабатывается на основе базисного учебного плана, входящего в структуру примерной основной образовательной программы. Утверждение основной образовательной программы образовательной организации, а значит, и учебного плана осуществляется в соответствии с уставом образовательной организации.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Учебный план основного общего образования является частью основной образовательной программы образовательной организации, обеспечивает введение в действие и реализацию требований Стандарта основного общего образования, определяет общий объём учебной нагрузки и максимальный объем аудиторной нагрузки обучающихся, состав и структуру обязательных предметных областей, а также возможных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составлении учебного плана общеобразовательной организации на ступени основного общего образования следует руководствоваться нормативно-правовыми документами, определяющими содержание основного общего образования и организации образовательного процесса в 5-9 классах: </w:t>
      </w:r>
    </w:p>
    <w:p w:rsidR="007F7C17" w:rsidRPr="005E24CF" w:rsidRDefault="007F7C17" w:rsidP="007F7C17">
      <w:pPr>
        <w:rPr>
          <w:rFonts w:ascii="Times New Roman" w:hAnsi="Times New Roman" w:cs="Times New Roman"/>
        </w:rPr>
      </w:pPr>
      <w:r w:rsidRPr="005E24CF">
        <w:rPr>
          <w:rFonts w:ascii="Times New Roman" w:hAnsi="Times New Roman" w:cs="Times New Roman"/>
        </w:rPr>
        <w:t>• Федеральный закон от 29.12.2012 г. № 273-ФЗ "Об образовании в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w:t>
      </w:r>
      <w:r w:rsidRPr="005E24CF">
        <w:rPr>
          <w:rFonts w:ascii="Times New Roman" w:hAnsi="Times New Roman" w:cs="Times New Roman"/>
        </w:rPr>
        <w:lastRenderedPageBreak/>
        <w:t>образовательным программам начального общего, основного общего и среднего общего образования" (Зарегистрировано в Минюсте России 01.10.2013 № 30067);</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Национальная образовательная инициатива «Наша новая школа» (утверждена Президентом Российской Федерации Д. Медведевым, 04 февраля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Пр-271);</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Распоряжение Правительства Российской Федерации от 07 сентября 2010года № 1507-р «Об утверждении плана действий по модернизации общего образования на 2011 – 2015 годы»;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№1897, зарегистрирован Минюстом России 1 февраля </w:t>
      </w:r>
      <w:smartTag w:uri="urn:schemas-microsoft-com:office:smarttags" w:element="metricconverter">
        <w:smartTagPr>
          <w:attr w:name="ProductID" w:val="2011 г"/>
        </w:smartTagPr>
        <w:r w:rsidRPr="005E24CF">
          <w:rPr>
            <w:rFonts w:ascii="Times New Roman" w:hAnsi="Times New Roman" w:cs="Times New Roman"/>
          </w:rPr>
          <w:t>2011 г</w:t>
        </w:r>
      </w:smartTag>
      <w:r w:rsidRPr="005E24CF">
        <w:rPr>
          <w:rFonts w:ascii="Times New Roman" w:hAnsi="Times New Roman" w:cs="Times New Roman"/>
        </w:rPr>
        <w:t>., регистрационный № 19644 «Об утверждении федерального государственного образовательного стандарта основного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Приказ Министерства образования и науки Российской Федерации от 04 октября 2010г.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Министерством юстиции Российской Федерации 03 февраля 2011г., регистрационный № 19682); </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Приказ Министерства образования и науки РФ от 06.10.2009 г. №373 «Об утверждении и введении в действие нового федерального государственного образовательного стандарта начального общего образования», зарегистрированного Минюстом России 22.12.2009 г. № 15785;</w:t>
      </w:r>
    </w:p>
    <w:p w:rsidR="007F7C17" w:rsidRPr="005E24CF" w:rsidRDefault="007F7C17" w:rsidP="007F7C17">
      <w:pPr>
        <w:rPr>
          <w:rFonts w:ascii="Times New Roman" w:hAnsi="Times New Roman" w:cs="Times New Roman"/>
        </w:rPr>
      </w:pPr>
      <w:r w:rsidRPr="005E24CF">
        <w:rPr>
          <w:rFonts w:ascii="Times New Roman" w:hAnsi="Times New Roman" w:cs="Times New Roman"/>
        </w:rPr>
        <w:t>• Федеральный государственный стандарт начального общего образования (Приложение к приказу Министерства образования и науки РФ от 06.10.2009 г. № 373);</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Письмо департамента общего образования Министерства образования и науки РФ от 19 апреля </w:t>
      </w:r>
      <w:smartTag w:uri="urn:schemas-microsoft-com:office:smarttags" w:element="metricconverter">
        <w:smartTagPr>
          <w:attr w:name="ProductID" w:val="2011 г"/>
        </w:smartTagPr>
        <w:r w:rsidRPr="005E24CF">
          <w:rPr>
            <w:rFonts w:ascii="Times New Roman" w:hAnsi="Times New Roman" w:cs="Times New Roman"/>
          </w:rPr>
          <w:t>2011 г</w:t>
        </w:r>
      </w:smartTag>
      <w:r w:rsidRPr="005E24CF">
        <w:rPr>
          <w:rFonts w:ascii="Times New Roman" w:hAnsi="Times New Roman" w:cs="Times New Roman"/>
        </w:rPr>
        <w:t>. № 03-255 «О введении федеральных государственных образовательных стандартов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Письмо департамента общего образования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Письмо Министерства образования и науки РФ от 27 июля 2011 года №МВ-988/03 «О вступлении в силу приказа Минобрнауки России от 24 декабря </w:t>
      </w:r>
      <w:smartTag w:uri="urn:schemas-microsoft-com:office:smarttags" w:element="metricconverter">
        <w:smartTagPr>
          <w:attr w:name="ProductID" w:val="2011 г"/>
        </w:smartTagPr>
        <w:r w:rsidRPr="005E24CF">
          <w:rPr>
            <w:rFonts w:ascii="Times New Roman" w:hAnsi="Times New Roman" w:cs="Times New Roman"/>
          </w:rPr>
          <w:t>2011 г</w:t>
        </w:r>
      </w:smartTag>
      <w:r w:rsidRPr="005E24CF">
        <w:rPr>
          <w:rFonts w:ascii="Times New Roman" w:hAnsi="Times New Roman" w:cs="Times New Roman"/>
        </w:rPr>
        <w:t xml:space="preserve">. № 2075 года «О продолжительности рабочего времени (норме часов педагогической работы за ставку заработной платы) педагогических работников» (Зарегистрирован в Минюсте РФ 4 февраля </w:t>
      </w:r>
      <w:smartTag w:uri="urn:schemas-microsoft-com:office:smarttags" w:element="metricconverter">
        <w:smartTagPr>
          <w:attr w:name="ProductID" w:val="2011 г"/>
        </w:smartTagPr>
        <w:r w:rsidRPr="005E24CF">
          <w:rPr>
            <w:rFonts w:ascii="Times New Roman" w:hAnsi="Times New Roman" w:cs="Times New Roman"/>
          </w:rPr>
          <w:t>2011 г</w:t>
        </w:r>
      </w:smartTag>
      <w:r w:rsidRPr="005E24CF">
        <w:rPr>
          <w:rFonts w:ascii="Times New Roman" w:hAnsi="Times New Roman" w:cs="Times New Roman"/>
        </w:rPr>
        <w:t>. Регистрационный № 19709);</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Программа универсальных учебных действий. - М., Просвещение.2010;</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Фундаментальное ядро содержания общего образования / Рос. акад. наук, Рос. акад. образования; под ред. В. В. Козлова, А. М. Кондакова. - 4-е изд., дораб. -М. : Просвещение, 2011. - 79 с. - (Стандарты второго поколения). - ISBN 978-5-09-018580-6. </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Приказ Министерства образования и науки Российской Федерации №1312 от 09.03.04 года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 </w:t>
      </w:r>
      <w:smartTag w:uri="urn:schemas-microsoft-com:office:smarttags" w:element="metricconverter">
        <w:smartTagPr>
          <w:attr w:name="ProductID" w:val="189 г"/>
        </w:smartTagPr>
        <w:r w:rsidRPr="005E24CF">
          <w:rPr>
            <w:rFonts w:ascii="Times New Roman" w:hAnsi="Times New Roman" w:cs="Times New Roman"/>
          </w:rPr>
          <w:t>189 г</w:t>
        </w:r>
      </w:smartTag>
      <w:r w:rsidRPr="005E24CF">
        <w:rPr>
          <w:rFonts w:ascii="Times New Roman" w:hAnsi="Times New Roman" w:cs="Times New Roman"/>
        </w:rPr>
        <w:t>. Москва «Об утверждении СанПиН 2,4,2,2821-10 «Санитарно- эпидемиологические требования к условиям и организации обучения в общеобразовательных учреждениях»;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 Приказ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РФ 6 октября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регистрационный № 18638.</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Приказ Министерства образования и науки Российской Федерации от от 19 декабря 2012 г.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 зарегистрирован в Минюсте России 30 января 2013 г., регистрационный № 26755;</w:t>
      </w:r>
    </w:p>
    <w:p w:rsidR="007F7C17" w:rsidRPr="005E24CF" w:rsidRDefault="007F7C17" w:rsidP="007F7C17">
      <w:pPr>
        <w:rPr>
          <w:rFonts w:ascii="Times New Roman" w:hAnsi="Times New Roman" w:cs="Times New Roman"/>
        </w:rPr>
      </w:pPr>
      <w:r w:rsidRPr="005E24CF">
        <w:rPr>
          <w:rFonts w:ascii="Times New Roman" w:hAnsi="Times New Roman" w:cs="Times New Roman"/>
        </w:rPr>
        <w:t>• Устав общеобразовательного учреждения.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Обязательная часть учебного плана определяет состав обязательных учебных предметов обязательных предметных областей в соответствии с ФГОС основного общего образования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учебный план входят обязательные предметные области и обязательные учебные предметы, в том числе область «Общественно-научные предметы» (11.2. ФГОС), и «Обществознание», как отдельный предмет данной предметной области.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Изучение предметной области «Общественно-научные предметы» должно обеспечить: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понимание основных принципов жизни общества, роли окружающей среды как важного фактора формирования качеств личности, ее социализации;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осознание своей роли в целостном, многообразном и быстро изменяющемся глобальном мире;</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Примерная программа основного общего образования по обществознанию составлена с опорой на фундаментальное ядро содержания общего образования (раздел «Обществознание») и задает перечень вопросов, которые подлежат обязательному изучению в основной школе.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«Обществознание» - учебный предмет в основной школе, фундаментом которого являются научные знания о человеке и об обществе, о влиянии социальных факторов на жизнь каждого человека.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Обществоведческое образование — необходимое условие оптимальной социализации личности, содействующее ее вхождению в мир человеческой культуры и общественных ценностей и в то же время открытию и утверждению уникального и неповторимого собственного «Я».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современного обществоведческого курса, освещающего проблемы человека и общества, базовыми являются философия, экономическая наука, социология, политология, социальная психология, правоведение.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Обществоведческое образование занимает особое место в системе общего образования, выполняя своими средствами те задачи, кото</w:t>
      </w:r>
      <w:r w:rsidRPr="005E24CF">
        <w:rPr>
          <w:rFonts w:ascii="Times New Roman" w:hAnsi="Times New Roman" w:cs="Times New Roman"/>
        </w:rPr>
        <w:softHyphen/>
        <w:t>рые не в состоянии выполнить никакой другой учебный предмет.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Предмет «Обществознание» занимает определенное место в Базисном учебном плане. «Обществознание» в основной школе изучается с 5 по 9 класс. Общее количество времени на пять лет обучения составляет 175 часов. Общая недельная нагрузка в каждом году обучения составляет 1 час. При этом на долю инвариантной части предмета отводится 75% учебного времени.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Содержание курса «Обществознание» включает в себя следующие разделы (темы):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Социальная сущность личности (27 часов)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Человек в социальном измерении (18 ч)</w:t>
      </w:r>
    </w:p>
    <w:p w:rsidR="007F7C17" w:rsidRPr="005E24CF" w:rsidRDefault="007F7C17" w:rsidP="007F7C17">
      <w:pPr>
        <w:rPr>
          <w:rFonts w:ascii="Times New Roman" w:hAnsi="Times New Roman" w:cs="Times New Roman"/>
        </w:rPr>
      </w:pPr>
      <w:r w:rsidRPr="005E24CF">
        <w:rPr>
          <w:rFonts w:ascii="Times New Roman" w:hAnsi="Times New Roman" w:cs="Times New Roman"/>
        </w:rPr>
        <w:t>Ближайшее социальное окружение (9 ч)</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Современное общество (27 часов)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Общество – большой «дом» человечества (12 ч)</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Общество, в котором мы живем (15 ч)</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Социальные нормы (27 часов)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Регулирование поведения людей в обществе (18 ч)</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Основы российского законодательства (9 ч)</w:t>
      </w:r>
    </w:p>
    <w:p w:rsidR="007F7C17" w:rsidRPr="005E24CF" w:rsidRDefault="007F7C17" w:rsidP="007F7C17">
      <w:pPr>
        <w:rPr>
          <w:rFonts w:ascii="Times New Roman" w:hAnsi="Times New Roman" w:cs="Times New Roman"/>
        </w:rPr>
      </w:pPr>
      <w:r w:rsidRPr="005E24CF">
        <w:rPr>
          <w:rFonts w:ascii="Times New Roman" w:hAnsi="Times New Roman" w:cs="Times New Roman"/>
        </w:rPr>
        <w:t>Экономика и социальные отношения (27 часов)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Мир экономики (12 ч)</w:t>
      </w:r>
    </w:p>
    <w:p w:rsidR="007F7C17" w:rsidRPr="005E24CF" w:rsidRDefault="007F7C17" w:rsidP="007F7C17">
      <w:pPr>
        <w:rPr>
          <w:rFonts w:ascii="Times New Roman" w:hAnsi="Times New Roman" w:cs="Times New Roman"/>
        </w:rPr>
      </w:pPr>
      <w:r w:rsidRPr="005E24CF">
        <w:rPr>
          <w:rFonts w:ascii="Times New Roman" w:hAnsi="Times New Roman" w:cs="Times New Roman"/>
        </w:rPr>
        <w:t>Человек в экономических отношениях (6ч)</w:t>
      </w:r>
    </w:p>
    <w:p w:rsidR="007F7C17" w:rsidRPr="005E24CF" w:rsidRDefault="007F7C17" w:rsidP="007F7C17">
      <w:pPr>
        <w:rPr>
          <w:rFonts w:ascii="Times New Roman" w:hAnsi="Times New Roman" w:cs="Times New Roman"/>
        </w:rPr>
      </w:pPr>
      <w:r w:rsidRPr="005E24CF">
        <w:rPr>
          <w:rFonts w:ascii="Times New Roman" w:hAnsi="Times New Roman" w:cs="Times New Roman"/>
        </w:rPr>
        <w:t>Мир социальных отношений (9 ч)</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Политика. Культура (27 часов)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Политическая жизнь общества (16 ч)</w:t>
      </w:r>
    </w:p>
    <w:p w:rsidR="007F7C17" w:rsidRPr="005E24CF" w:rsidRDefault="007F7C17" w:rsidP="007F7C17">
      <w:pPr>
        <w:rPr>
          <w:rFonts w:ascii="Times New Roman" w:hAnsi="Times New Roman" w:cs="Times New Roman"/>
        </w:rPr>
      </w:pPr>
      <w:r w:rsidRPr="005E24CF">
        <w:rPr>
          <w:rFonts w:ascii="Times New Roman" w:hAnsi="Times New Roman" w:cs="Times New Roman"/>
        </w:rPr>
        <w:t>Культурно-информационная среда общественной жизни (8 ч)</w:t>
      </w:r>
    </w:p>
    <w:p w:rsidR="007F7C17" w:rsidRPr="005E24CF" w:rsidRDefault="007F7C17" w:rsidP="007F7C17">
      <w:pPr>
        <w:rPr>
          <w:rFonts w:ascii="Times New Roman" w:hAnsi="Times New Roman" w:cs="Times New Roman"/>
        </w:rPr>
      </w:pPr>
      <w:r w:rsidRPr="005E24CF">
        <w:rPr>
          <w:rFonts w:ascii="Times New Roman" w:hAnsi="Times New Roman" w:cs="Times New Roman"/>
        </w:rPr>
        <w:t>Человек в меняющемся обществе (3 ч)</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Учебный план основного общего образования образовательного учреждения является одним из основных механизмов реализации соответствующей основной образовательной программы.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1.1.5.5. Учителя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Сегодня система образования должна быть ориентирована на формирование гражданственности, на подготовку молодых граждан, разделяющих ценности гражданского общества, ощущающих свою общероссийскую идентичность, знающих и понимающих национальные интересы России, ориентированных на активное участие в общественной жизни, экономике, культуре.</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Обществоведческие дисциплины являются стержневыми в процессе осмысления перемен, происходящих в современном мире и России. В них заложен высокий межпредметный и воспитательный потенциал, в наибольшей степени акцентирующий внимание на взаимодействие гражданина, государства 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области обществознания являются равнозначными основные модули гуманитарного образования: право, философия, политология, экономика, экология, социальная психология, культурология. В связи с тем, что граждановедческое образование охватывает все сферы формирования личности, её социализацию, модели нравственного поведения, механизмы взаимодействия с общественными и государственными структурами, от которых во многом зависит становление демократического государства, в котором признаются права личности, а ценность каждой человеческой личности ставится выше социального заказа и общегосударственных интересов,  выделяются 5 групп понятий, направленных на формирование личности и способов её социализации: личность в культурно-образовательном континууме; личность и власть; личность и бизнес; личность и социум; личность и природа.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Работа по управлению системой педагогического образования в Российской Федерации строится исходя из основополагающего принципа развития образования, который рекомендован Организацией Объединенных Наций мировому сообществу. Это принцип непрерывного образования в течение всей жизни. Подготовка, повышение квалификации и профессиональная переподготовка педагогических и руководящих работников приобретают все более острое значение в условиях быстро меняющихся политических, нормативно-правовых и социально-экономических отношений современного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России сложилась система непрерывного педагогического образования, которая представляет собой совокупность преемственных профессиональных программ среднего, высшего, послевузовского и дополнительного профессионального образования, сеть взаимодействующих между собой образовательных учреждений среднего, высшего и дополнительного профессионального образования, федерально-региональную систему управления педагогическим образованием.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Система непрерывного педагогического образования развивается на основе положительного опыта прошлых лет, учитывая изменения, происходящие в социально-экономической, правовой и культурной сферах, демографической ситуации. Она выполняет региональный заказ на подготовку, повышение квалификации и переподготовку педагогических, научных и научно-педагогических кадров. Подготовка кадров ведется по традиционным и новым специальностям для всех типов образовательных учреждений. Повышение требований к качеству непрерывного педагогического образования становится насущной проблемой и одним из условий устойчивого развития региона.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целом региональная система непрерывного педагогического образования - это динамично развивающаяся система, в которой каждое образовательное учреждение занимает устойчивое положение. Ее отличают открытость, многоуровневость, многофункциональность и гибкость.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существующей системе непрерывного педагогического образования базовое место занимают университеты и педагогические вузы страны. Вузы Российской Федерации – Московский </w:t>
      </w:r>
      <w:r w:rsidRPr="005E24CF">
        <w:rPr>
          <w:rFonts w:ascii="Times New Roman" w:hAnsi="Times New Roman" w:cs="Times New Roman"/>
        </w:rPr>
        <w:lastRenderedPageBreak/>
        <w:t>государственный университет, Санкт-Петербургский государственный университет, Томский государственный университет, Казанский государственный университет, Нижегородский государственный университет, Ростовский государственный университет, уральский государственный университет (Екатеринбург), Новосибирский государственный университет, Южно-Уральский государственный университет, Кабардино-Балкарский государственный университет, Кубанский государственный университет, воронежский государственный университет, Российский государственный гуманитарный университет (Москва), Саратовский государственный университет, Тульский государственный университет, Башкирский государственный университет, Пермский государственный университет, Иркутский государственный университет, Дальневосточный государственный университет (Владивосток), Московский педагогический государственный университет, Российский государственный педагогический университет (Санкт-Петербург), Московский педагогический университет, Московск5ий государственный открытый педагогический университет,  Армавирский государственный педагогический университет, Владимирский государственный педагогический университет, Волгоградский педагогический университет, Вологодский государственный педагогический университет,  Воронежский государственный педагогический университет, Иркутский государственный педагогический университет, Калужский государственный педагогический университет, Красноярский государственный педагогический университет, Оренбургский государственный педагогический университет, Уральский государственный педагогический университет (Екатеринбург), Московский городской педагогический университет, Новосибирский государственный педагогический университет, омский государственный педагогический университет, Тульский государственный педагогический университет имени Л.Н.Толстого, Челябинский государственный педагогический университет, Ярославский государственный педагогический университет, Российский государственный профессионально-педагогический университет, Ростовский государственный педагогический университет, Барнаульский государственный педагогический институт, Башкирский государственный педагогический университет, Курский государственный педагогический университет, Самарский государственный педагогический университет, Казанский государственный педагогический университет, Рязанский государственный педагогический университет, Томский государственный педагогический университет, Хабаровский государственный педагогический университет – готовят преподавателей по социальным дисциплинам – истории, права, истории и права, социологии, политологии, политологии и права, экономики. Специальность – преподаватель истории и обществознания встречается крайне редко.  Преподавание обществознания в российских школах в основном осуществляют учителя истории.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Особое место в переподготовке преподавателей обществознания опосредованно занимает Государственное образовательное учреждение «Академия повышения квалификации и профессиональной переподготовки работников образования» (АПК и ППРО), образовательный и научный центр Федеральной системы дополнительного профессионального педагогического образования с функциями головной организации в области повышения квалификации и профессиональной переподготовки работников образования. Академия занимается организацией деятельности Совета руководителей образовательных учреждений повышения квалификации и профессиональной переподготовки работников образования и направление ее на формирование стратегии развития и решение наиболее актуальных проблем дополнительного педагогического образования в России; повышением квалификации и профессиональной переподготовки руководящего, профессорско-преподавательского и методического состава региональных учреждений дополнительного педагогического образования, руководителей и специалистов муниципальных методических центров (кабинетов); разработкой примерных учебно-тематических планов и программ повышения квалификации, профессиональной переподготовки различных категорий работников образования; экспертная и консультативная работа, направленная на совершенствование образовательной деятельности; взаимодействием с региональными </w:t>
      </w:r>
      <w:r w:rsidRPr="005E24CF">
        <w:rPr>
          <w:rFonts w:ascii="Times New Roman" w:hAnsi="Times New Roman" w:cs="Times New Roman"/>
        </w:rPr>
        <w:lastRenderedPageBreak/>
        <w:t>учреждениями дополнительного педагогического образования в организации учебной, научно-исследовательской, научно-методической, издательской и других видов деятельности; организацией работы по формированию, изучению и обобщению опыта работы региональных учреждений дополнительного педагогического образования и их издательской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настоящее время Издательством «Просвещение», Академией повышения квалификации и профессиональной переподготовки работников образования (АПК и ППРО) разработаны, апробированы и переданы в субъекты РФ программы повышения квалификации учителей истории и обществознания «Актуальные вопросы исторического и обществоведческого образования в средней (полной) школе» на основе курсов «История России. 1945 - 2008 гг.» и «Обществознание. Глобальный мир в XXI веке», программа повышения квалификации специалистов - тьюторов «Актуальные вопросы исторического и обществоведческого образования» для профессорско-преподавательского состава региональных учреждений дополнительного профессионального образования, ВУЗов, специалистов научно-методических центров, ведущих учителей, участвующих в организации повышения квалификации.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Основная цель данных программ – оказание работникам образования теоретической и методической помощи по овладению современными подходами к преподаванию в старших классах общеобразовательных учреждений курсов новейшей истории России и обществознания.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Обучение учителей по данным программам проводится в очной форме в объеме не менее 72 часов. Возможно и более длительное обучение, в том числе с дистанционным сопровождением самостоятельного изучения слушателями отдельных разделов или модулей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учителей, которые повышают квалификацию на основе названных программ, подготовлены и размещены в открытом доступе на сайте http://history.standart.edu.ru учебно-методические материалы по актуальным вопросам содержания и методики преподавания курсов новейшей отечественной истории и обществознания в 11-х классах общеобразовательных организаций. Эти материалы представлены предметно-содержательными лекциями, лекциями-практикумами, методическими рекомендациями, презентационными материалами по актуальным проблемам историко-обществоведческого образования, описанием современных педагогических технологий, вариантами моделирования учебного процесса и организации различных видов деятельности учащихся на уроке и во внеурочное время, а также методическими разработками отдельных уроков и т.п.</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подготовке учителей обществознания необходимо обращать внимание на ключевые понятия гражданского образования: гражданин, правовое государство, гражданское общество, демократия, права, обязанности, свобода, закон и законность, конституция, личность, патриотизм, лидер и лидерство, политическая культура, социализация, мировое сообщество, власть, идеология, партии, толерантность, достоинство, соотношение понятий личность, гражданин, гражданственность.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Ключевая роль в инновационном обучении отводится педагогу. Однако до 80% педагогов не готовы и не хотят изменений по самым различным соображениям. Одной из основных причин подобной ситуации является отсутствие в образовательной организации инновационной среды - определенной морально-психологической обстановки, подкрепленной комплексом мер организационного, методического, психологического характера, обеспечивающих введение инноваций в образовательный процесс. Отсутствие такой инновационной среды проявляется в методической неподготовленности преподавателей, в их слабой информированности по существу педагогических нововведений. Одна из проблем связана с традиционным подходом к профессии, а не осознанием себя как учителя «нового типа», с неприятием идеологии ФГОС, консервативным мышлением в силу возраста или профессиональной усталости, отсутствием мотивации, давлением стереотипов.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На сайте АПК и ППРО открыта информационно-консультативная линия по вопросам организации повышения квалификации учителей истории и обществознания.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соответствии с Федеральным законом от 29.12.2012 г. № 273-ФЗ «Об образовании в Российской Федерации» проводится аттестация педагогических работников. В статье 49 Федерального закона от 29.12.2012 г. № 273-ФЗ «Об образовании в Российской Федерации» говорится: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1.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Проведение аттестации педагогических работников в целях подтверждения соответствия педагогических работников занимаемым </w:t>
      </w:r>
      <w:bookmarkStart w:id="13" w:name="b4bf2"/>
      <w:bookmarkEnd w:id="13"/>
      <w:r w:rsidRPr="005E24CF">
        <w:rPr>
          <w:rFonts w:ascii="Times New Roman" w:hAnsi="Times New Roman" w:cs="Times New Roman"/>
        </w:rPr>
        <w:t xml:space="preserve">ими должностям осуществляется один раз в пять лет на основе оценки их профессиональной деятельности аттестационными </w:t>
      </w:r>
      <w:bookmarkStart w:id="14" w:name="f5b59"/>
      <w:bookmarkEnd w:id="14"/>
      <w:r w:rsidRPr="005E24CF">
        <w:rPr>
          <w:rFonts w:ascii="Times New Roman" w:hAnsi="Times New Roman" w:cs="Times New Roman"/>
        </w:rPr>
        <w:t>комиссиями, самостоятельно формируемыми организациями, осуществляющими образовательную деятельность.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Проведение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w:t>
      </w:r>
      <w:bookmarkStart w:id="15" w:name="260e7"/>
      <w:bookmarkEnd w:id="15"/>
      <w:r w:rsidRPr="005E24CF">
        <w:rPr>
          <w:rFonts w:ascii="Times New Roman" w:hAnsi="Times New Roman" w:cs="Times New Roman"/>
        </w:rPr>
        <w:t xml:space="preserve">организации находятся, а в отношении педагогических работников организаций, осуществляющих образовательную </w:t>
      </w:r>
      <w:bookmarkStart w:id="16" w:name="31bd3"/>
      <w:bookmarkEnd w:id="16"/>
      <w:r w:rsidRPr="005E24CF">
        <w:rPr>
          <w:rFonts w:ascii="Times New Roman" w:hAnsi="Times New Roman" w:cs="Times New Roman"/>
        </w:rPr>
        <w:t>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w:t>
      </w:r>
      <w:bookmarkStart w:id="17" w:name="de852"/>
      <w:bookmarkEnd w:id="17"/>
      <w:r w:rsidRPr="005E24CF">
        <w:rPr>
          <w:rFonts w:ascii="Times New Roman" w:hAnsi="Times New Roman" w:cs="Times New Roman"/>
        </w:rPr>
        <w:t>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Приказом Министерства образования и науки Российской Федерации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 " установлен порядок проведения аттестации педагогических работников организаций, осуществляющих образовательную деятельность. Основными задачами проведения аттестации являются: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определение необходимости повышения квалификации педагогических работников;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повышение эффективности и качества педагогической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выявление перспектив использования потенциальных возможностей педагогических работников;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приказе Минобрнауки России определены основные принципы проведения аттестации: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Аттестация педагогических работников проводится в целях подтверждения соответствия педагогических работников занимаемым ими должностям или установления квалификационной категории.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1.1.5.6. Граждановедческое образование и оценивание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Особую важность в гражданноведческом образовании приобретает система оценивания результатов гражданского образования. Организация оценивания - одна из самых сложных задач в образовательном процессе. В граждановедческом образовании эта задача осложняется тем, что объектом оценивания становится гражданская компетентность, рассматриваемая как универсальная способность человека участвовать в решении общих дел местного сообщества, своей страны и человечества в целом.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Объектом оценивания в граждановедческом образовании является совокупность знаний, умений, навыков мышления и действия, ценностных ориентиров. Ключевым компонентом в этой триаде являются умения (навыки), поскольку гражданин выступает как социальный деятель, способный решать общие задачи. Знания и ценностные ориентиры проявляются лишь в действии. Чтобы проверить, обладает ли школьник определенной компетентностью, учитель должен увидеть, как он действует, решая общественно значимые задачи. Для оценивания достижений учащихся в граждановедческом образовании предлагаются следующие критерии: объективность, адекватность, значимость, интегрированность, открытость, доступность.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"Объективность" достигается путем тщательной разработки конкретных критериев оценивания знаний, умений и социально-активной деятельности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"Адекватность" подразумевает точность инструмента для оценивания. Для того чтобы применить этот критерий, необходимо ответить на вопрос: "Какое упражнение или задание может адекватно показать, что ученики достигли ожидаемых целей, овладели нужными знаниями, умениями, ценностями?"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"Значимость" предполагает выбор для оценивания самых важных из ожидаемых результатов (целей) курса. Для того чтобы применить этот критерий, необходимо ответить на вопросы: "Какие ожидаемые результаты являются настолько важными, что их стоит оценивать? Являются ли эти знания, умения, ценности полезными, применимыми в реальной жизни, социальной практике гражданина?"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"Интегрированность" означает, что оценивание включено в сам процесс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"Открытость" требует, чтобы критерии и формы оценивания были известны учащимся заранее. Учащиеся должны знать, что и как будет оценено, при этом они могут принять участие в разработке критериев оценивания.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"Доступность" предполагает, что формы оценки просты и удобны в применении и пользовании.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Использование данных критериев позволяет комплексно оценить достижения учащихся в граждановедческом образовании.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Наиболее адекватными методами оценивания гражданской компетентности наряду с традиционным устным и письменным опросом, тестированием, проверкой качества выполнения практических заданий являются методы социологического исследования: интервьюирование, самооценка, наблюдение за поведением ученика в учебной ситуации и реальной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Спектр подходов к оцениванию может быть представлен следующим образом: балльное оценивание; рейтинговое оценивание; бально-рейтинговое; оценивание по системе "зачет-незачет"; вербальное поощрение. Оценивание гражданской, демократической активности школьников может быть рассмотрено в широком социальном, социологическом, педагогическом, методическом аспектах. Из многообразия форм контроля и оценок учащихся можно выделить несколько форм: тестирование, которое направлено на выявление компонента знаний; задания, моделирующие реальные жизненные ситуации, позволяющие оценить готовность учащихся применить знания на практике; форма самооценивания учащихся в вопросах демократической гражданственности.  Инструментарий для оценивания результатов включает: устные ответы, тестирование, контрольные работы, мониторинги, самостоятельные работы, зачеты, творческие работы, участие в конкурсах, конференциях и др.</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 оцениванием в граждановедческом образовании следует понимать не "выставление отметок" ученику (учителем) и учителю (проверяющим), а процесс мониторинга, нацеленный на улучшение качества преподавания и качества проектов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Главным объектом оценивания должна быть деятельность учащихся. Критерии такого оценивания нуждаются в серьезной разработке, осуществляемой в тесном взаимодействии образовательных учреждений со всеми заинтересованными государственными и общественными институтами.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Морально-ценностные ориентиры учащихся не подлежат оцениванию. Цель педагога - создавать условия, позволяющие учащимся осознавать и выражать свои пристрастия, чувства, стоящие за ними убеждения, верования, ценности, а также задумываться о них, развивать и укреплять.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Процесс оценивания успешности ученика в становлении его гражданской компетентности должен быть открытым, демократическим, и складываться из оценки педагога и собственной оценки самого ученика. Поскольку способность к самооцениванию является важной характеристикой компетентной личности, критерии оценивания должны стать составной частью обучения - предъявляться ученику, обсуждаться и разрабатываться учеником и учителем совместно.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В традиционной балльной системе оценивания учащихся используются определенные нормы оценки знаний за устный ответ и выполнение теста.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Нормы оценки знаний за выполнение теста учащихся по обществознанию</w:t>
      </w:r>
    </w:p>
    <w:tbl>
      <w:tblPr>
        <w:tblW w:w="94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851"/>
        <w:gridCol w:w="1895"/>
        <w:gridCol w:w="1895"/>
        <w:gridCol w:w="1895"/>
        <w:gridCol w:w="1895"/>
      </w:tblGrid>
      <w:tr w:rsidR="007F7C17" w:rsidRPr="005E24CF" w:rsidTr="007F7C17">
        <w:trPr>
          <w:trHeight w:val="536"/>
          <w:jc w:val="center"/>
        </w:trPr>
        <w:tc>
          <w:tcPr>
            <w:tcW w:w="1851" w:type="dxa"/>
            <w:tcBorders>
              <w:top w:val="single" w:sz="4" w:space="0" w:color="auto"/>
              <w:left w:val="single" w:sz="4" w:space="0" w:color="auto"/>
              <w:bottom w:val="single" w:sz="6" w:space="0" w:color="auto"/>
              <w:right w:val="single" w:sz="6"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выполнения</w:t>
            </w:r>
          </w:p>
        </w:tc>
        <w:tc>
          <w:tcPr>
            <w:tcW w:w="1895" w:type="dxa"/>
            <w:tcBorders>
              <w:top w:val="single" w:sz="4" w:space="0" w:color="auto"/>
              <w:left w:val="single" w:sz="6" w:space="0" w:color="auto"/>
              <w:bottom w:val="single" w:sz="6" w:space="0" w:color="auto"/>
              <w:right w:val="single" w:sz="6"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0-35</w:t>
            </w:r>
          </w:p>
        </w:tc>
        <w:tc>
          <w:tcPr>
            <w:tcW w:w="1895" w:type="dxa"/>
            <w:tcBorders>
              <w:top w:val="single" w:sz="4" w:space="0" w:color="auto"/>
              <w:left w:val="single" w:sz="6" w:space="0" w:color="auto"/>
              <w:bottom w:val="single" w:sz="6" w:space="0" w:color="auto"/>
              <w:right w:val="single" w:sz="6" w:space="0" w:color="auto"/>
            </w:tcBorders>
            <w:tcMar>
              <w:top w:w="72" w:type="dxa"/>
              <w:left w:w="144" w:type="dxa"/>
              <w:bottom w:w="72" w:type="dxa"/>
              <w:right w:w="144" w:type="dxa"/>
            </w:tcMar>
          </w:tcPr>
          <w:p w:rsidR="007F7C17" w:rsidRPr="005E24CF" w:rsidRDefault="007F7C17" w:rsidP="00BA66EC">
            <w:pPr>
              <w:rPr>
                <w:rFonts w:ascii="Times New Roman" w:hAnsi="Times New Roman" w:cs="Times New Roman"/>
              </w:rPr>
            </w:pPr>
            <w:r w:rsidRPr="005E24CF">
              <w:rPr>
                <w:rFonts w:ascii="Times New Roman" w:hAnsi="Times New Roman" w:cs="Times New Roman"/>
              </w:rPr>
              <w:t>36-60</w:t>
            </w:r>
          </w:p>
          <w:p w:rsidR="007F7C17" w:rsidRPr="005E24CF" w:rsidRDefault="007F7C17" w:rsidP="00BA66EC">
            <w:pPr>
              <w:rPr>
                <w:rFonts w:ascii="Times New Roman" w:hAnsi="Times New Roman" w:cs="Times New Roman"/>
              </w:rPr>
            </w:pPr>
          </w:p>
        </w:tc>
        <w:tc>
          <w:tcPr>
            <w:tcW w:w="1895" w:type="dxa"/>
            <w:tcBorders>
              <w:top w:val="single" w:sz="4" w:space="0" w:color="auto"/>
              <w:left w:val="single" w:sz="6" w:space="0" w:color="auto"/>
              <w:bottom w:val="single" w:sz="6" w:space="0" w:color="auto"/>
              <w:right w:val="single" w:sz="6"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61-85</w:t>
            </w:r>
          </w:p>
        </w:tc>
        <w:tc>
          <w:tcPr>
            <w:tcW w:w="1895" w:type="dxa"/>
            <w:tcBorders>
              <w:top w:val="single" w:sz="4" w:space="0" w:color="auto"/>
              <w:left w:val="single" w:sz="6" w:space="0" w:color="auto"/>
              <w:bottom w:val="single" w:sz="6" w:space="0" w:color="auto"/>
              <w:right w:val="single" w:sz="4"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86-100</w:t>
            </w:r>
          </w:p>
        </w:tc>
      </w:tr>
      <w:tr w:rsidR="007F7C17" w:rsidRPr="005E24CF" w:rsidTr="007F7C17">
        <w:trPr>
          <w:trHeight w:val="272"/>
          <w:jc w:val="center"/>
        </w:trPr>
        <w:tc>
          <w:tcPr>
            <w:tcW w:w="1851" w:type="dxa"/>
            <w:tcBorders>
              <w:top w:val="single" w:sz="6" w:space="0" w:color="auto"/>
              <w:left w:val="single" w:sz="4" w:space="0" w:color="auto"/>
              <w:bottom w:val="single" w:sz="4" w:space="0" w:color="auto"/>
              <w:right w:val="single" w:sz="6"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Отметка</w:t>
            </w:r>
          </w:p>
        </w:tc>
        <w:tc>
          <w:tcPr>
            <w:tcW w:w="1895" w:type="dxa"/>
            <w:tcBorders>
              <w:top w:val="single" w:sz="6" w:space="0" w:color="auto"/>
              <w:left w:val="single" w:sz="6" w:space="0" w:color="auto"/>
              <w:bottom w:val="single" w:sz="4" w:space="0" w:color="auto"/>
              <w:right w:val="single" w:sz="6"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895" w:type="dxa"/>
            <w:tcBorders>
              <w:top w:val="single" w:sz="6" w:space="0" w:color="auto"/>
              <w:left w:val="single" w:sz="6" w:space="0" w:color="auto"/>
              <w:bottom w:val="single" w:sz="4" w:space="0" w:color="auto"/>
              <w:right w:val="single" w:sz="6"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895" w:type="dxa"/>
            <w:tcBorders>
              <w:top w:val="single" w:sz="6" w:space="0" w:color="auto"/>
              <w:left w:val="single" w:sz="6" w:space="0" w:color="auto"/>
              <w:bottom w:val="single" w:sz="4" w:space="0" w:color="auto"/>
              <w:right w:val="single" w:sz="6"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895" w:type="dxa"/>
            <w:tcBorders>
              <w:top w:val="single" w:sz="6" w:space="0" w:color="auto"/>
              <w:left w:val="single" w:sz="6" w:space="0" w:color="auto"/>
              <w:bottom w:val="single" w:sz="4" w:space="0" w:color="auto"/>
              <w:right w:val="single" w:sz="4" w:space="0" w:color="auto"/>
            </w:tcBorders>
            <w:tcMar>
              <w:top w:w="72" w:type="dxa"/>
              <w:left w:w="144" w:type="dxa"/>
              <w:bottom w:w="72" w:type="dxa"/>
              <w:right w:w="144" w:type="dxa"/>
            </w:tcMa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настоящее время для оценивания знаний учащихся используется пятибалльная система, которая дает учителю возможность отметить высший уровень владения знаниями оценкой «5»; средний - оценкой «3»; низший уровень - «1», два промежуточных уровня оцениваются баллами «4» и «2». Но как показывает практика, реально используются только «4» и «5» как положительные оценки, «3» ставится, если знания недостаточны, но удовлетворительны, оценка «2» ставится, если знания неудовлетворительны.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Сложившаяся   система   оценивания знаний, по мнению многих методистов, учителей, устарела и не отражает реальный уровень знаний и умений учеников. В связи с этим, рейтинговая система оценивания находит все большее применение при оценивании учащихся на уроках обществознания. Такой подход позволяет реализовывать идеи демократизации и гуманизации обучения на этапе проверки и оценки достижений обучающегося при помощи индивидуального числового показателя – рейтинга.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Рейтинг учащегося – это индивидуальная комплексная оценка его успешности. Накопительно-рейтинговая система оценивания – термин новый в педагогике, употребляемый для характеристики результатов учебной деятельности по заданным критериям, установленным требованиям. За каждый вид деятельности на уроке учащиеся получают фиксированное количество баллов. Использование рейтинговой системы оценивания учащихся имеет ряд преимуществ. Она дает возможность на практике реализовать дифференцированное обучение, которое помогает адекватно оценивать знания, умения и компетенции обучающихся с разными уровнями подготовки; проблемное обучение, где появляется возможность проявить себя учащемуся в тех вопросах, где он чувствует себя наиболее уверенно;  блочно–модульное обучение, а также игровые технологии,  проектное обучение, научно-исследовательская деятельность и др. Более того, эта система оценки накопительного типа, основанного на рейтинговых изменениях, отражает успеваемость учащихся, их творческий потенциал, психологическую и педагогическую характеристику. В основе рейтинговой системы контроля знаний лежит комплекс мотивационных стимулов.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Учащиеся перестают испытывать страх перед устными опросами, контрольными работами или другими видами итоговых результатов, раскрепощаются, так как понимают, что оценка по предмету зависит от их умственных способностей, психических возможностей и трудолюбия, а не от настроения преподавателя. Объективность и качество – вот главные параметры, характеризующие результативность. Справедливость в выставлении баллов приводит к активности учащихся на уроках, которая резко возрастает, что, разумеется, приводит к повышению качества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изучении учебного материала по теме результаты заносятся в рейтинговый журнал преподавателя, и любой желающий может с ними ознакомиться. Для наглядности итоговых результатов составляются графики, на которых отражается рейтинговая шкала работы всей группы. </w:t>
      </w:r>
    </w:p>
    <w:p w:rsidR="007F7C17" w:rsidRPr="005E24CF" w:rsidRDefault="007F7C17" w:rsidP="007F7C17">
      <w:pPr>
        <w:rPr>
          <w:rFonts w:ascii="Times New Roman" w:hAnsi="Times New Roman" w:cs="Times New Roman"/>
        </w:rPr>
      </w:pPr>
      <w:r w:rsidRPr="005E24CF">
        <w:rPr>
          <w:rFonts w:ascii="Times New Roman" w:hAnsi="Times New Roman" w:cs="Times New Roman"/>
        </w:rPr>
        <w:t>Очень ответственный этап - перевод суммы баллов в оценку и выставление ее в журнал. Диапазон выставления оценок в журнал каждый педагог определяет самостоятельно. Можно использовать стандартную шкалу: 100-86% - это «отлично»; 85-65% - «хорошо»; 64-35% - «удовлетворительно».</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Рейтинговая система оценивания предпочтительнее традиционной. При традиционной, количественной оценочной шкале, ученик отвечает и работает не систематически. Рейтинговая система оценивания знаний учащихся стимулирует ученика заниматься предметом систематически, внимательно слушать на уроке, ежеурочно вести конспекты и составлять тематические таблицы, заниматься самостоятельно, использовать дополнительную литературу, что позволяет развивать интерес к изучаемому предмету и психологически перевести учащихся из роли пассивных «зрителей» в роль активных участников педагогического процесса.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Федеральный государственный образовательный стандарт основного общего образования включает систему оценки достижения планируемых результатов освоения основной образовательной программы основного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Она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органами, т. е. является внешней оценкой.</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F7C17" w:rsidRPr="005E24CF" w:rsidRDefault="007F7C17" w:rsidP="007F7C17">
      <w:pPr>
        <w:rPr>
          <w:rFonts w:ascii="Times New Roman" w:hAnsi="Times New Roman" w:cs="Times New Roman"/>
        </w:rPr>
      </w:pPr>
      <w:r w:rsidRPr="005E24CF">
        <w:rPr>
          <w:rFonts w:ascii="Times New Roman" w:hAnsi="Times New Roman" w:cs="Times New Roman"/>
        </w:rPr>
        <w:t>ФГОС ООО содержит особенности оценки личностных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7F7C17" w:rsidRPr="005E24CF" w:rsidRDefault="007F7C17" w:rsidP="007F7C17">
      <w:pPr>
        <w:rPr>
          <w:rFonts w:ascii="Times New Roman" w:hAnsi="Times New Roman" w:cs="Times New Roman"/>
        </w:rPr>
      </w:pPr>
      <w:r w:rsidRPr="005E24CF">
        <w:rPr>
          <w:rFonts w:ascii="Times New Roman" w:hAnsi="Times New Roman" w:cs="Times New Roman"/>
        </w:rPr>
        <w:t>1) сформированность основ гражданской идентичности личности;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метапредметных результатов обеспечивается за счёт основных компонентов образовательного процесса — учебных предметов.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 объектом оценки метапредметных результатов является: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способность и готовность к освоению систематических знаний, их самостоятельному пополнению, переносу и интеграции;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способность к сотрудничеству и коммуникации;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способность к решению личностно и социально значимых проблем и воплощению найденных решений в практику;</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способность и готовность к использованию ИКТ в целях обучения и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способность к самоорганизации, саморегуляции и рефлексии.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Результат проектной деятельности должен иметь практическую направленность.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обоснование и реализацию, апробацию принятого решения, обоснование и создание прогноза, модели, макета, объекта, творческого решения. Данный критерий в целом включает оценку сформированности познавательных учебных действий.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Примерное 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0"/>
      </w:tblGrid>
      <w:tr w:rsidR="007F7C17" w:rsidRPr="005E24CF" w:rsidTr="007F7C17">
        <w:tc>
          <w:tcPr>
            <w:tcW w:w="3189"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Критерий</w:t>
            </w:r>
          </w:p>
        </w:tc>
        <w:tc>
          <w:tcPr>
            <w:tcW w:w="63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Уровни сформированности навыков проектной деятельности</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Базовый</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Повышенный</w:t>
            </w:r>
          </w:p>
        </w:tc>
      </w:tr>
      <w:tr w:rsidR="007F7C17" w:rsidRPr="005E24CF" w:rsidTr="007F7C17">
        <w:tc>
          <w:tcPr>
            <w:tcW w:w="31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Самостоятельное приобретение знаний и решение проблем</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 осваивать </w:t>
            </w:r>
            <w:r w:rsidRPr="005E24CF">
              <w:rPr>
                <w:rFonts w:ascii="Times New Roman" w:hAnsi="Times New Roman" w:cs="Times New Roman"/>
              </w:rPr>
              <w:lastRenderedPageBreak/>
              <w:t>новые способы действий, достигать более глубокого понимания изученного</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w:t>
            </w:r>
            <w:r w:rsidRPr="005E24CF">
              <w:rPr>
                <w:rFonts w:ascii="Times New Roman" w:hAnsi="Times New Roman" w:cs="Times New Roman"/>
              </w:rPr>
              <w:lastRenderedPageBreak/>
              <w:t>мышления, умение самостоятельно мыслить; продемонстрирована способность на этой основе приобретать новые знания и осваивать новые способы действий, достигать более глубокого понимания проблемы</w:t>
            </w:r>
          </w:p>
        </w:tc>
      </w:tr>
      <w:tr w:rsidR="007F7C17" w:rsidRPr="005E24CF" w:rsidTr="007F7C17">
        <w:tc>
          <w:tcPr>
            <w:tcW w:w="31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Знание предмета</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Продемонстрировано свободное владение предметом проектной деятельности. Ошибки отсутствуют</w:t>
            </w:r>
          </w:p>
        </w:tc>
      </w:tr>
      <w:tr w:rsidR="007F7C17" w:rsidRPr="005E24CF" w:rsidTr="007F7C17">
        <w:tc>
          <w:tcPr>
            <w:tcW w:w="31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Регулятивные действия</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7F7C17" w:rsidRPr="005E24CF" w:rsidTr="007F7C17">
        <w:tc>
          <w:tcPr>
            <w:tcW w:w="318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Коммуникация</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Тема ясно определена и пояснена. Текст, сообщение хорошо структурированы. Все мысли выражены ясно, логично, последовательно, аргументированно. Работа, сообщение вызывает интерес. Автор свободно отвечает на вопросы</w:t>
            </w:r>
          </w:p>
        </w:tc>
      </w:tr>
    </w:tbl>
    <w:p w:rsidR="007F7C17" w:rsidRPr="005E24CF" w:rsidRDefault="007F7C17" w:rsidP="007F7C17">
      <w:pPr>
        <w:rPr>
          <w:rFonts w:ascii="Times New Roman" w:hAnsi="Times New Roman" w:cs="Times New Roman"/>
        </w:rPr>
      </w:pPr>
      <w:bookmarkStart w:id="18" w:name="bookmark171"/>
    </w:p>
    <w:p w:rsidR="007F7C17" w:rsidRPr="005E24CF" w:rsidRDefault="007F7C17" w:rsidP="007F7C17">
      <w:pPr>
        <w:rPr>
          <w:rFonts w:ascii="Times New Roman" w:hAnsi="Times New Roman" w:cs="Times New Roman"/>
        </w:rPr>
      </w:pPr>
      <w:r w:rsidRPr="005E24CF">
        <w:rPr>
          <w:rFonts w:ascii="Times New Roman" w:hAnsi="Times New Roman" w:cs="Times New Roman"/>
        </w:rPr>
        <w:t>Особенности оценки предметных</w:t>
      </w:r>
      <w:bookmarkStart w:id="19" w:name="bookmark172"/>
      <w:bookmarkEnd w:id="18"/>
      <w:r w:rsidRPr="005E24CF">
        <w:rPr>
          <w:rFonts w:ascii="Times New Roman" w:hAnsi="Times New Roman" w:cs="Times New Roman"/>
        </w:rPr>
        <w:t xml:space="preserve"> результатов</w:t>
      </w:r>
      <w:bookmarkEnd w:id="19"/>
      <w:r w:rsidRPr="005E24CF">
        <w:rPr>
          <w:rFonts w:ascii="Times New Roman" w:hAnsi="Times New Roman" w:cs="Times New Roman"/>
        </w:rPr>
        <w:t xml:space="preserve"> определены в ФГОС ООО.</w:t>
      </w:r>
    </w:p>
    <w:p w:rsidR="007F7C17" w:rsidRPr="005E24CF" w:rsidRDefault="007F7C17" w:rsidP="007F7C17">
      <w:pPr>
        <w:rPr>
          <w:rFonts w:ascii="Times New Roman" w:hAnsi="Times New Roman" w:cs="Times New Roman"/>
        </w:rPr>
      </w:pPr>
      <w:r w:rsidRPr="005E24CF">
        <w:rPr>
          <w:rFonts w:ascii="Times New Roman" w:hAnsi="Times New Roman" w:cs="Times New Roman"/>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действий.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Практика показывает, что для описания достижений обучающихся целесообразно установить следующие пять уровней: базовый уровень достижений, повышенный уровень, высокий уровень, пониженный уровень, низкий уровень.</w:t>
      </w:r>
      <w:bookmarkStart w:id="20" w:name="bookmark173"/>
    </w:p>
    <w:p w:rsidR="007F7C17" w:rsidRPr="005E24CF" w:rsidRDefault="007F7C17" w:rsidP="007F7C17">
      <w:pPr>
        <w:rPr>
          <w:rFonts w:ascii="Times New Roman" w:hAnsi="Times New Roman" w:cs="Times New Roman"/>
        </w:rPr>
      </w:pPr>
      <w:r w:rsidRPr="005E24CF">
        <w:rPr>
          <w:rFonts w:ascii="Times New Roman" w:hAnsi="Times New Roman" w:cs="Times New Roman"/>
        </w:rPr>
        <w:t>Как инструменты динамики</w:t>
      </w:r>
      <w:bookmarkStart w:id="21" w:name="bookmark176"/>
      <w:r w:rsidRPr="005E24CF">
        <w:rPr>
          <w:rFonts w:ascii="Times New Roman" w:hAnsi="Times New Roman" w:cs="Times New Roman"/>
        </w:rPr>
        <w:t xml:space="preserve"> образовательных достижений</w:t>
      </w:r>
      <w:bookmarkEnd w:id="21"/>
      <w:r w:rsidRPr="005E24CF">
        <w:rPr>
          <w:rFonts w:ascii="Times New Roman" w:hAnsi="Times New Roman" w:cs="Times New Roman"/>
        </w:rPr>
        <w:t xml:space="preserve"> используются система внутришкольного мониторинга</w:t>
      </w:r>
      <w:bookmarkStart w:id="22" w:name="bookmark174"/>
      <w:bookmarkEnd w:id="20"/>
      <w:r w:rsidRPr="005E24CF">
        <w:rPr>
          <w:rFonts w:ascii="Times New Roman" w:hAnsi="Times New Roman" w:cs="Times New Roman"/>
        </w:rPr>
        <w:t xml:space="preserve"> образовательных достижений и портфель</w:t>
      </w:r>
      <w:bookmarkStart w:id="23" w:name="bookmark175"/>
      <w:bookmarkEnd w:id="22"/>
      <w:r w:rsidRPr="005E24CF">
        <w:rPr>
          <w:rFonts w:ascii="Times New Roman" w:hAnsi="Times New Roman" w:cs="Times New Roman"/>
        </w:rPr>
        <w:t xml:space="preserve"> достижений. </w:t>
      </w:r>
      <w:bookmarkEnd w:id="23"/>
      <w:r w:rsidRPr="005E24CF">
        <w:rPr>
          <w:rFonts w:ascii="Times New Roman" w:hAnsi="Times New Roman" w:cs="Times New Roman"/>
        </w:rPr>
        <w:t xml:space="preserve">Итоговая аттестация по Федеральному закону от 29.12.2012 г. № 273-ФЗ «Об образовании в Российской Федерации» проводится в форме ОГЭ (ГИА) на ступени основного общего образования и ЕГЭ на ступени среднего (полного) общего образования. Государственная итоговая аттестация выпускников 9 классов осуществляется по 14-ти предметам на основе централизованно разработанных экзаменационных материалов и оценивается по 5-балльной шкале.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Разработанные специалистами ФИПИ шкалы перевода первичных баллов в отметки по пятибалльной шкале для проведения государственной (итоговой) аттестации выпускников основной школы в новой форме носят рекомендательный характер. Результаты экзамена используются для государственной (итоговой) аттестации выпускников основной школы и формирования профильных классов.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Итоговая оценка выпускника формируется на основе:</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7F7C17" w:rsidRPr="005E24CF" w:rsidRDefault="007F7C17" w:rsidP="007F7C17">
      <w:pPr>
        <w:rPr>
          <w:rFonts w:ascii="Times New Roman" w:hAnsi="Times New Roman" w:cs="Times New Roman"/>
        </w:rPr>
      </w:pPr>
      <w:r w:rsidRPr="005E24CF">
        <w:rPr>
          <w:rFonts w:ascii="Times New Roman" w:hAnsi="Times New Roman" w:cs="Times New Roman"/>
        </w:rPr>
        <w:t>• оценок за выполнение итоговых работ по всем учебным предметам;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оценки за выполнение и защиту индивидуального проекта;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оценок за работы, выносимые на государственную итоговую аттестацию.</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ЕГЭ является единственной формой выпускных экзаменов в школе и основной формой вступительных экзаменов в вузы, при этом есть возможность повторной сдачи ЕГЭ в последующие годы. ЕГЭ проводится по </w:t>
      </w:r>
      <w:hyperlink r:id="rId72" w:tooltip="Русский язык" w:history="1">
        <w:r w:rsidRPr="005E24CF">
          <w:rPr>
            <w:rFonts w:ascii="Times New Roman" w:hAnsi="Times New Roman" w:cs="Times New Roman"/>
          </w:rPr>
          <w:t>русскому языку</w:t>
        </w:r>
      </w:hyperlink>
      <w:r w:rsidRPr="005E24CF">
        <w:rPr>
          <w:rFonts w:ascii="Times New Roman" w:hAnsi="Times New Roman" w:cs="Times New Roman"/>
        </w:rPr>
        <w:t xml:space="preserve">, </w:t>
      </w:r>
      <w:hyperlink r:id="rId73" w:tooltip="Математика" w:history="1">
        <w:r w:rsidRPr="005E24CF">
          <w:rPr>
            <w:rFonts w:ascii="Times New Roman" w:hAnsi="Times New Roman" w:cs="Times New Roman"/>
          </w:rPr>
          <w:t>математике</w:t>
        </w:r>
      </w:hyperlink>
      <w:r w:rsidRPr="005E24CF">
        <w:rPr>
          <w:rFonts w:ascii="Times New Roman" w:hAnsi="Times New Roman" w:cs="Times New Roman"/>
        </w:rPr>
        <w:t xml:space="preserve">, </w:t>
      </w:r>
      <w:hyperlink r:id="rId74" w:tooltip="Иностранный язык" w:history="1">
        <w:r w:rsidRPr="005E24CF">
          <w:rPr>
            <w:rFonts w:ascii="Times New Roman" w:hAnsi="Times New Roman" w:cs="Times New Roman"/>
          </w:rPr>
          <w:t>иностранным языкам</w:t>
        </w:r>
      </w:hyperlink>
      <w:r w:rsidRPr="005E24CF">
        <w:rPr>
          <w:rFonts w:ascii="Times New Roman" w:hAnsi="Times New Roman" w:cs="Times New Roman"/>
        </w:rPr>
        <w:t xml:space="preserve"> (</w:t>
      </w:r>
      <w:hyperlink r:id="rId75" w:tooltip="Английский язык" w:history="1">
        <w:r w:rsidRPr="005E24CF">
          <w:rPr>
            <w:rFonts w:ascii="Times New Roman" w:hAnsi="Times New Roman" w:cs="Times New Roman"/>
          </w:rPr>
          <w:t>английскому</w:t>
        </w:r>
      </w:hyperlink>
      <w:r w:rsidRPr="005E24CF">
        <w:rPr>
          <w:rFonts w:ascii="Times New Roman" w:hAnsi="Times New Roman" w:cs="Times New Roman"/>
        </w:rPr>
        <w:t xml:space="preserve">, </w:t>
      </w:r>
      <w:hyperlink r:id="rId76" w:tooltip="Немецкий язык" w:history="1">
        <w:r w:rsidRPr="005E24CF">
          <w:rPr>
            <w:rFonts w:ascii="Times New Roman" w:hAnsi="Times New Roman" w:cs="Times New Roman"/>
          </w:rPr>
          <w:t>немецкому</w:t>
        </w:r>
      </w:hyperlink>
      <w:r w:rsidRPr="005E24CF">
        <w:rPr>
          <w:rFonts w:ascii="Times New Roman" w:hAnsi="Times New Roman" w:cs="Times New Roman"/>
        </w:rPr>
        <w:t xml:space="preserve">, </w:t>
      </w:r>
      <w:hyperlink r:id="rId77" w:tooltip="Французский язык" w:history="1">
        <w:r w:rsidRPr="005E24CF">
          <w:rPr>
            <w:rFonts w:ascii="Times New Roman" w:hAnsi="Times New Roman" w:cs="Times New Roman"/>
          </w:rPr>
          <w:t>французскому</w:t>
        </w:r>
      </w:hyperlink>
      <w:r w:rsidRPr="005E24CF">
        <w:rPr>
          <w:rFonts w:ascii="Times New Roman" w:hAnsi="Times New Roman" w:cs="Times New Roman"/>
        </w:rPr>
        <w:t xml:space="preserve">, </w:t>
      </w:r>
      <w:hyperlink r:id="rId78" w:tooltip="Испанский язык" w:history="1">
        <w:r w:rsidRPr="005E24CF">
          <w:rPr>
            <w:rFonts w:ascii="Times New Roman" w:hAnsi="Times New Roman" w:cs="Times New Roman"/>
          </w:rPr>
          <w:t>испанскому</w:t>
        </w:r>
      </w:hyperlink>
      <w:r w:rsidRPr="005E24CF">
        <w:rPr>
          <w:rFonts w:ascii="Times New Roman" w:hAnsi="Times New Roman" w:cs="Times New Roman"/>
        </w:rPr>
        <w:t xml:space="preserve">), </w:t>
      </w:r>
      <w:hyperlink r:id="rId79" w:tooltip="Физика" w:history="1">
        <w:r w:rsidRPr="005E24CF">
          <w:rPr>
            <w:rFonts w:ascii="Times New Roman" w:hAnsi="Times New Roman" w:cs="Times New Roman"/>
          </w:rPr>
          <w:t>физике</w:t>
        </w:r>
      </w:hyperlink>
      <w:r w:rsidRPr="005E24CF">
        <w:rPr>
          <w:rFonts w:ascii="Times New Roman" w:hAnsi="Times New Roman" w:cs="Times New Roman"/>
        </w:rPr>
        <w:t xml:space="preserve">, </w:t>
      </w:r>
      <w:hyperlink r:id="rId80" w:tooltip="Химия" w:history="1">
        <w:r w:rsidRPr="005E24CF">
          <w:rPr>
            <w:rFonts w:ascii="Times New Roman" w:hAnsi="Times New Roman" w:cs="Times New Roman"/>
          </w:rPr>
          <w:t>химии</w:t>
        </w:r>
      </w:hyperlink>
      <w:r w:rsidRPr="005E24CF">
        <w:rPr>
          <w:rFonts w:ascii="Times New Roman" w:hAnsi="Times New Roman" w:cs="Times New Roman"/>
        </w:rPr>
        <w:t xml:space="preserve">, </w:t>
      </w:r>
      <w:hyperlink r:id="rId81" w:tooltip="Биология" w:history="1">
        <w:r w:rsidRPr="005E24CF">
          <w:rPr>
            <w:rFonts w:ascii="Times New Roman" w:hAnsi="Times New Roman" w:cs="Times New Roman"/>
          </w:rPr>
          <w:t>биологии</w:t>
        </w:r>
      </w:hyperlink>
      <w:r w:rsidRPr="005E24CF">
        <w:rPr>
          <w:rFonts w:ascii="Times New Roman" w:hAnsi="Times New Roman" w:cs="Times New Roman"/>
        </w:rPr>
        <w:t xml:space="preserve">, </w:t>
      </w:r>
      <w:hyperlink r:id="rId82" w:tooltip="География" w:history="1">
        <w:r w:rsidRPr="005E24CF">
          <w:rPr>
            <w:rFonts w:ascii="Times New Roman" w:hAnsi="Times New Roman" w:cs="Times New Roman"/>
          </w:rPr>
          <w:t>географии</w:t>
        </w:r>
      </w:hyperlink>
      <w:r w:rsidRPr="005E24CF">
        <w:rPr>
          <w:rFonts w:ascii="Times New Roman" w:hAnsi="Times New Roman" w:cs="Times New Roman"/>
        </w:rPr>
        <w:t xml:space="preserve">, </w:t>
      </w:r>
      <w:hyperlink r:id="rId83" w:tooltip="Литература" w:history="1">
        <w:r w:rsidRPr="005E24CF">
          <w:rPr>
            <w:rFonts w:ascii="Times New Roman" w:hAnsi="Times New Roman" w:cs="Times New Roman"/>
          </w:rPr>
          <w:t>литературе</w:t>
        </w:r>
      </w:hyperlink>
      <w:r w:rsidRPr="005E24CF">
        <w:rPr>
          <w:rFonts w:ascii="Times New Roman" w:hAnsi="Times New Roman" w:cs="Times New Roman"/>
        </w:rPr>
        <w:t xml:space="preserve">, </w:t>
      </w:r>
      <w:hyperlink r:id="rId84" w:tooltip="История" w:history="1">
        <w:r w:rsidRPr="005E24CF">
          <w:rPr>
            <w:rFonts w:ascii="Times New Roman" w:hAnsi="Times New Roman" w:cs="Times New Roman"/>
          </w:rPr>
          <w:t>истории</w:t>
        </w:r>
      </w:hyperlink>
      <w:r w:rsidRPr="005E24CF">
        <w:rPr>
          <w:rFonts w:ascii="Times New Roman" w:hAnsi="Times New Roman" w:cs="Times New Roman"/>
        </w:rPr>
        <w:t xml:space="preserve">, </w:t>
      </w:r>
      <w:hyperlink r:id="rId85" w:tooltip="Обществознание" w:history="1">
        <w:r w:rsidRPr="005E24CF">
          <w:rPr>
            <w:rFonts w:ascii="Times New Roman" w:hAnsi="Times New Roman" w:cs="Times New Roman"/>
          </w:rPr>
          <w:t>обществознанию</w:t>
        </w:r>
      </w:hyperlink>
      <w:r w:rsidRPr="005E24CF">
        <w:rPr>
          <w:rFonts w:ascii="Times New Roman" w:hAnsi="Times New Roman" w:cs="Times New Roman"/>
        </w:rPr>
        <w:t xml:space="preserve">, </w:t>
      </w:r>
      <w:hyperlink r:id="rId86" w:tooltip="Информатика" w:history="1">
        <w:r w:rsidRPr="005E24CF">
          <w:rPr>
            <w:rFonts w:ascii="Times New Roman" w:hAnsi="Times New Roman" w:cs="Times New Roman"/>
          </w:rPr>
          <w:t>информатике</w:t>
        </w:r>
      </w:hyperlink>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Задания ЕГЭ именуются контрольно-измерительными материалами (КИМами), которые разрабатываются </w:t>
      </w:r>
      <w:hyperlink r:id="rId87" w:tooltip="Федеральный институт педагогических измерений" w:history="1">
        <w:r w:rsidRPr="005E24CF">
          <w:rPr>
            <w:rFonts w:ascii="Times New Roman" w:hAnsi="Times New Roman" w:cs="Times New Roman"/>
          </w:rPr>
          <w:t>Федеральным институтом педагогических измерений</w:t>
        </w:r>
      </w:hyperlink>
      <w:r w:rsidRPr="005E24CF">
        <w:rPr>
          <w:rFonts w:ascii="Times New Roman" w:hAnsi="Times New Roman" w:cs="Times New Roman"/>
        </w:rPr>
        <w:t xml:space="preserve"> (ФИПИ). Задания по большинству предметов делятся на три части (блока): A, B, C. Блок A содержит тестовые задания, в каждом из которых необходимо выбрать один вариант ответа из четырёх предложенных. На каждое задание блока B необходимо дать краткий ответ, состоящий из одного или нескольких слов, букв или чисел. Ответы на задания блоков A и B заносятся в специальный бланк и проверяются </w:t>
      </w:r>
      <w:hyperlink r:id="rId88" w:tooltip="Оптическое распознавание символов" w:history="1">
        <w:r w:rsidRPr="005E24CF">
          <w:rPr>
            <w:rFonts w:ascii="Times New Roman" w:hAnsi="Times New Roman" w:cs="Times New Roman"/>
          </w:rPr>
          <w:t>компьютером</w:t>
        </w:r>
      </w:hyperlink>
      <w:r w:rsidRPr="005E24CF">
        <w:rPr>
          <w:rFonts w:ascii="Times New Roman" w:hAnsi="Times New Roman" w:cs="Times New Roman"/>
        </w:rPr>
        <w:t>. Блок C состоит из одного или нескольких заданий с развёрнутым ответом (например, необходимо решить задачу, написать сочинение на предложенную тему или обоснованно ответить на определённый вопрос). Ответы на задания блока C оцениваются экспертами региональной экзаменационной комиссии, задания КИМ части С содержат критерии оценивания для экспертов.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ЕГЭ – это значительно более сложная система оценивания обучающихся. В этой системе первичной оценкой является сумма баллов за правильно выполненные задания, где за каждое задание даётся максимальное количество баллов, которые за него можно получить. Максимально возможное количество баллов варьируется от предмета к предмету. Эти баллы позднее переводятся в общую оценку в результате сложных статистических подсчётов, где учитывается количество набранных баллов у каждого из абитуриентов.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1.1.5.7. Реформирование системы образования</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 xml:space="preserve">Современная российская школа находится на пути обновления. Набирает темп процесс модернизации образования. Для России тема инноваций в системе образования является актуальной, так как достижение соответственного уровня цивилизованного развития ставится в прямую зависимость от парадигмы систем воспитания и обучения. В связи с этим Министерство образования и науки РФ и педагогическое сообщество разрабатывают новые концепции дальнейшего развития и обновления российского образования. Распоряжением Правительства РФ от 24 декабря 2013 г. № 2506-р утверждена Концепция развития математического образования в Российской Федерации.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Цель утвержденной Концепции - вывести российское математическое образование на лидирующее положение в мире. Математика в России должна стать передовой и привлекательной областью знания и деятельности, получение математических знаний - осознанным и внутренне мотивированным процессом. Изучение и преподавание математики, с одной стороны, обеспечивают готовность учащихся к применению математики в других областях, с другой стороны, имеют системообразующую функцию, существенно влияют на интеллектуальную готовность школьников и студентов к обучению, а также на содержание и преподавание других предметов.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Задачами развития математического образования в Российской Федерации являются: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модернизация содержания учебных программ математического образования на всех уровнях (с обеспечением их преемственности) исходя из потребностей, обучающихся и потребностей общества во всеобщей математической грамотности, в специалистах различного профиля и уровня математической подготовки, в высоких достижениях науки и практики;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отсутствия пробелов в базовых знаниях для каждого обучающегося, формирование у участников образовательных отношений установки «нет неспособных к математике детей», обеспечение уверенности в честной и адекватной задачам образования государственной итоговой аттестации, предоставление учителям инструментов диагностики (в том числе автоматизированной) и преодоления индивидуальных трудностей;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обеспечение наличия общедоступных информационных ресурсов, необходимых для реализации учебных программ математического образования, в том числе в электронном формате, инструментов </w:t>
      </w:r>
      <w:r w:rsidRPr="005E24CF">
        <w:rPr>
          <w:rFonts w:ascii="Times New Roman" w:hAnsi="Times New Roman" w:cs="Times New Roman"/>
        </w:rPr>
        <w:lastRenderedPageBreak/>
        <w:t>деятельности обучающихся и педагогов, применение современных технологий образовательного процесса;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повышение качества работы преподавателей математики (от педагогических работников общеобразовательных организаций до научно-педагогических работников образовательных организаций высшего образования), усиление механизмов их материальной и социальной поддержки, обеспечение им возможности обращаться к лучшим образцам российского и мирового математического образования, достижениям педагогической науки и современным образовательным технологиям, создание и реализация ими собственных педагогических подходов и авторских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поддержка лидеров математического образования (организаций и отдельных педагогов и ученых, а также структур, формирующихся вокруг лидеров), выявление новых активных лидеров;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обучающимся, имеющим высокую мотивацию и проявляющим выдающиеся математические способности, всех условий для развития и применения этих способностей;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популяризация математических знаний и математического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математического просвещения и популяризации математики предусматривается: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государственной поддержки доступности математики для всех возрастных групп населения;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создание общественной атмосферы позитивного отношения к достижениям математической науки и работе в этой области, понимания важности математического образования для будущего страны, формирование гордости за достижения российских ученых;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непрерывной поддержки и повышения уровня математических знаний для удовлетворения любознательности человека, его общекультурных потребностей, приобретение знаний и навыков, применяемых в повседневной жизни и профессиональной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Летом 2014 года Общероссийская общественная организация «Ассоциация учителей русского языка и литературы» разработала концепцию школьного филологического образования, которая на сегодняшний день активно обсуждается. Концепция школьного филологического образования определяет подходы к изучению русского языка и литературы в общеобразовательной школе. Концепция содержит характеристику школьного филологического образования в России, указывает на основные проблемы его развития и предлагает пути совершенствования изучения русского языка и литературы с учетом современных требований общества и государства, а также в свете культурно-исторической перспективы.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Разработка Концепции рассматривается как необходимый этап реализации Федерального закона «Об образовании в Российской Федерации» и как важнейшее содержательное и концептуальное дополнение к Федеральному государственному образовательному стандарту, требующему корректировки и конкретизации в соответствии со спецификой определенной образовательной области и с учетом научно-методических традиций.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Являясь самостоятельным научно-методическим документом, Концепция выполняет также функцию связующего звена в системе научно-методической документации, создает фундамент для разработки Примерных образовательных программ по литературе и русскому языку и гарантирует их научную и педагогическую обоснованность. Она описывает методологические подходы к изучению русского языка и литературы в школе, устанавливает требования к содержанию и объему филологического образования школьников на этапах основного общего и среднего общего образования, включая </w:t>
      </w:r>
      <w:r w:rsidRPr="005E24CF">
        <w:rPr>
          <w:rFonts w:ascii="Times New Roman" w:hAnsi="Times New Roman" w:cs="Times New Roman"/>
        </w:rPr>
        <w:lastRenderedPageBreak/>
        <w:t xml:space="preserve">перечень обязательных для изучения дидактических единиц (авторов и их произведений, разделов науки о языке, понятий и терминов и т.д.), обеспечивает преемственность этапов филологического образования, а также предлагает способы решения ряда спорных вопросов организации обучения.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Концепция призвана способствовать сохранению целостности образовательного пространства Российской Федерации, служить защитой от антипедагогических и научно необоснованных экспериментов и волюнтаризма в системе школьного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Концепция должна стать ориентиром для всех участников образовательного процесса: учащихся, учителей, авторов учебно-методических комплектов и учебных пособий. Ее реализация позволит скоординировать профессиональные усилия ученых-филологов, издателей, методистов и учителей-предметников для повышения качества школьного филологического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перспективе Концепция вместе с аналогичными разработками в других образовательных областях, выражающими согласованную позицию профессионального сообщества, может послужить одним из источников для создания национальной образовательной доктрины.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Безусловные научно-педагогические и ценностные приоритеты разработчиков Концепции, предопределившие её содержание, могут быть выражены в следующих положениях: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понимание школы как важнейшего социального института, формирующего гражданина России, отказ от превращения системы школьного образования в «сферу услуг», а школы – в «сервисную организацию», недопустимость сведения ее основной цели к формированию «квалифицированного потребителя», имеющего свою стоимость на мировом рынке труда;</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необходимость разумного баланса плодотворных национальных традиций в сфере образования и педагогического новаторства;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безусловная ценность филологических знаний как основы практической грамотности, речевой, читательской и общей культуры, как фундамента для дальнейшего непрерывного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обязательность единого «ядра» содержания образования в изучении русского языка и литературы как условие сохранения культурно-образовательного единства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необходимость сохранения вариативности в обучении, недопустимость прямолинейной унификации методов и приемов в педагогическом процессе;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признание самостоятельности школьных предметов «Русский язык» и «Литература» с учетом их традиционной взаимной связи;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неоспоримость благотворного духовно-нравственного воздействия классической литературы на формирующуюся личность школьника при изучении художественных произведений в единстве их этического богатства и эстетического своеобразия;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необходимость сближения и координации школьных курсов истории и литературы при сохранении специфической методологии и содержания каждого из предметов;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необходимость ценностно-смыслового восприятия русского языка как воплощения национальных идеалов и представлений о мире;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недопустимость господства прагматического представления о чтении только как о процессе усвоения и переработки текстовой информации;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недопустимость игнорирования диалогической и ценностно-смысловой природы чтения художественной литературы, подмены труда и творчества читателя информационными стратегиями;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необходимость развития читательской культуры на основе национальных традиций с учетом мирового опыта;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необходимость увеличения количества часов, отведенных на преподавание русского языка и литературы в федеральном компоненте БУП как первичное (хотя и недостаточное) условие решения актуальных проблем школьного филологического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необходимость учета при организации обучения русскому языку и литературе национально-культурной и языковой специфики учащихся, для которых русский язык не является родным.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декабре 2013 года Министерство образования и науки РФ вынесло на обсуждение педагогической общественности Проект Федеральной целевой программы «Развитие дополнительного образования детей в Российской Федерации до 2020 года». Цель программы - создание условий для разработки стратегии, тактики дополнительного образования детей, направленных на:</w:t>
      </w:r>
    </w:p>
    <w:p w:rsidR="007F7C17" w:rsidRPr="005E24CF" w:rsidRDefault="007F7C17" w:rsidP="007F7C17">
      <w:pPr>
        <w:rPr>
          <w:rFonts w:ascii="Times New Roman" w:hAnsi="Times New Roman" w:cs="Times New Roman"/>
        </w:rPr>
      </w:pPr>
      <w:r w:rsidRPr="005E24CF">
        <w:rPr>
          <w:rFonts w:ascii="Times New Roman" w:hAnsi="Times New Roman" w:cs="Times New Roman"/>
        </w:rPr>
        <w:t>изменение уровня социальной адаптации детей к изменяющимся условиям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успешную социализацию детей;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готовности к самостоятельному гражданскому, нравственному выбору, индивидуальной творческой самореализации;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проявление социальной ответственности, осознанного жизненного самоопределения и выбора профессии.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Задачи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1. Обеспечение институциональных изменений в системе дополнительного образования в соответствии с требованиями формирования регионального уровня управления системой дополнительного образования и увеличения инвестиционной привлекательности дополнительного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разработка и введение вариантов региональной модели для сети учреждений дополнительного образования: дополнительное образование как совокупность учреждений, дополнительное образование как совокупность услуг, дополнительное образование как система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t>- модернизация государственных и муниципальных учреждений дополнительного образования посредством разворачивания на базе учреждений образовательных программ нового поколения, превращения образовательных учреждений в координационные ресурсные центры для реализации региональных и муниципальных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t>- интеграция системы дополнительного образования с учреждениями вне образовательного ведомства: культуры, спорта, молодежной политики; интеграция дополнительного образования с другими формами образования: с общим образованием, с высшим образованием и с корпоративным образованием;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развитие негосударственного сектора в дополнительном образовании и индустрии дополнительного образования для всех возрастных групп;</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развитие сферы «неформальной» педагогики: молодежных и детских общественных объединений, творческих сообществ, волонтерских, миссионерских и просветительских проектов;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разработка и внедрение модельных сценариев взаимоотношения регион- муниципалитет в сфере дополнительного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разработка нормативных документов и типовых проектов организации летнего образовательного отдыха детей, внедрение данных моделей;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разработка подходов и принципов повышения качества, доступности и эффективности ДОД в соответствии с меняющимися запросами населения и перспективными задачами развития российского общества и экономики;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создание федеральной системы занятости детей в их свободное время в соответствии с запросами родителей (законных представителей);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развитие социально-экономических основ современной инфраструктуры детства и психолого-педагогических подходов к развитию системы дополнительного образования детей, обеспечению качества, разнообразия, доступности деятельности учреждений дополнительного образования детей в субъектах Российской Федерации и на федеральном уровне.</w:t>
      </w:r>
    </w:p>
    <w:p w:rsidR="007F7C17" w:rsidRPr="005E24CF" w:rsidRDefault="007F7C17" w:rsidP="007F7C17">
      <w:pPr>
        <w:rPr>
          <w:rFonts w:ascii="Times New Roman" w:hAnsi="Times New Roman" w:cs="Times New Roman"/>
        </w:rPr>
      </w:pPr>
      <w:r w:rsidRPr="005E24CF">
        <w:rPr>
          <w:rFonts w:ascii="Times New Roman" w:hAnsi="Times New Roman" w:cs="Times New Roman"/>
        </w:rPr>
        <w:t>2. Повышение общественного статуса дополнительного образования детей как фактора взаимодействия семейного и общественного воспитания, обеспечение доступности услуг ДОД для граждан, независимо от места жительства, социально-экономического статуса, состояния здоровья;</w:t>
      </w:r>
    </w:p>
    <w:p w:rsidR="007F7C17" w:rsidRPr="005E24CF" w:rsidRDefault="007F7C17" w:rsidP="007F7C17">
      <w:pPr>
        <w:rPr>
          <w:rFonts w:ascii="Times New Roman" w:hAnsi="Times New Roman" w:cs="Times New Roman"/>
        </w:rPr>
      </w:pPr>
      <w:r w:rsidRPr="005E24CF">
        <w:rPr>
          <w:rFonts w:ascii="Times New Roman" w:hAnsi="Times New Roman" w:cs="Times New Roman"/>
        </w:rPr>
        <w:t>3. Разработка концептуальных основ педагогики дополнительного образования детей, определение миссии и роли института дополнительного образования детей в инфраструктуре детства, в современных условиях интеграции образовательных и других структур и сфер;</w:t>
      </w:r>
    </w:p>
    <w:p w:rsidR="007F7C17" w:rsidRPr="005E24CF" w:rsidRDefault="007F7C17" w:rsidP="007F7C17">
      <w:pPr>
        <w:rPr>
          <w:rFonts w:ascii="Times New Roman" w:hAnsi="Times New Roman" w:cs="Times New Roman"/>
        </w:rPr>
      </w:pPr>
      <w:r w:rsidRPr="005E24CF">
        <w:rPr>
          <w:rFonts w:ascii="Times New Roman" w:hAnsi="Times New Roman" w:cs="Times New Roman"/>
        </w:rPr>
        <w:t>4. Модернизация программно-методического обеспечения содержания деятельности дополнительного образования детей, создание условий для увеличения масштаба, качества и разнообразия ресурсов системы ДОД, их эффективного использования в интересах детей, семей, общества, государства;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5. Координация действий субъектов дополнительного образования детей в процессе сетевого взаимодействия на внутриведомственном и межведомственном уровнях;</w:t>
      </w:r>
    </w:p>
    <w:p w:rsidR="007F7C17" w:rsidRPr="005E24CF" w:rsidRDefault="007F7C17" w:rsidP="007F7C17">
      <w:pPr>
        <w:rPr>
          <w:rFonts w:ascii="Times New Roman" w:hAnsi="Times New Roman" w:cs="Times New Roman"/>
        </w:rPr>
      </w:pPr>
      <w:r w:rsidRPr="005E24CF">
        <w:rPr>
          <w:rFonts w:ascii="Times New Roman" w:hAnsi="Times New Roman" w:cs="Times New Roman"/>
        </w:rPr>
        <w:t>6. Проведение модернизации высшего педагогического и психолого - педагогического образования и внесение изменений в ФГОС, разработка образовательных программ «Педагогика и психология дополнительного образования детей»; «Педагогика и методика дополнительного образования детей»;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7. Разработка программ повышения квалификации и профессиональной переподготовки специалистов дополнительного образования детей.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Программе указано, что в сравнении с институтами основного образования система дополнительного образования детей потенциально обладает следующими преимуществами: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свобода выбора программы, режима ее освоения, смены программ и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широкий набор видов деятельности (форм активности), позволяющий осуществлять выбор, исходя из собственных интересов и способностей,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ограниченная регламентация поведения и общения, более широкие возможности для саморегулирования активности и самоорганизации (индивидуальной и групповой), для проявления инициативы, индивидуальности и творчества,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гибкость (мобильность) образовательных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более тесная связь с практикой (социальной, профессиональной),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возможности для приобретения социального опыта, опыта практической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возможности межвозрастного взаимодействие и оформления возрастных переходов.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Важнейшие функции сферы дополнительного образования детей состоят в следующем:</w:t>
      </w:r>
    </w:p>
    <w:p w:rsidR="007F7C17" w:rsidRPr="005E24CF" w:rsidRDefault="007F7C17" w:rsidP="007F7C17">
      <w:pPr>
        <w:rPr>
          <w:rFonts w:ascii="Times New Roman" w:hAnsi="Times New Roman" w:cs="Times New Roman"/>
        </w:rPr>
      </w:pPr>
      <w:r w:rsidRPr="005E24CF">
        <w:rPr>
          <w:rFonts w:ascii="Times New Roman" w:hAnsi="Times New Roman" w:cs="Times New Roman"/>
        </w:rPr>
        <w:t>1) Развитие человеческого капитала страны. В дополнительном образовании формируются необходимые для индивидов и общества установки и навыки (когнитивные, эмоциональные, социальные). В этом отношении дополнительное образование детей дополняет и расширяет результаты, обеспечиваемые в рамках основного образования, выходящие за рамки его стандартов. Дополнительное образование детей позволяет гибко и эффективно реагировать на современные вызовы к способностям и возможностям человека, способствуя повышению конкурентоспособности и инновационному развитию страны. Развитие человеческого капитала осуществляется также посредством формирования в сфере дополнительного образования детей элиты (научной, культурной) страны через выявление талантливых детей в самых разных областях, развитие их мотивации и способностей, дополнительное образование в этом плане выступает как «образование экстра-класса», «эксклюзивное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2) Обеспечение социальной стабильности и справедливости в обществе, создание условий для успешности каждого ребенка, независимо от места жительства и социально-экономического статуса. Дополнительное образование детей выполняет функции «социального лифта» для значительной части детей, которая не получает необходимого объема или качества ресурсов основного образования, компенсируя таким образом недостатки последнего или представляя альтернативные возможности для образовательных и социальных достижений детей, в том числе таких категорий как дети с особенностями в развитии, дети в трудной жизненной ситуации. В этом отношении дополнительное образование детей выполняет функцию «социальной инклюзии». Дополнительное образование детей является также эффективным инструментом социального контроля, решая задачи позитивной социализации и профилактики отклоняющегося поведения за счет организации свободного времени, канализации энергии и конкретных устремлений подростков.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3) Удовлетворение вариативных и изменяющихся потребностей детей и семей. Потребности семей в разнообразных образовательных услугах и сервисах для детей расширяются и становятся более дифференцированными. Еще более многообразными и динамичными являются интересы детей и подростков. Система основного образования не обладает необходимой гибкостью и потенциалом для удовлетворения указанных потребностей, как в части вариативности, так и адресности (индивидуализации) услуг.</w:t>
      </w:r>
    </w:p>
    <w:p w:rsidR="007F7C17" w:rsidRPr="005E24CF" w:rsidRDefault="007F7C17" w:rsidP="007F7C17">
      <w:pPr>
        <w:rPr>
          <w:rFonts w:ascii="Times New Roman" w:hAnsi="Times New Roman" w:cs="Times New Roman"/>
        </w:rPr>
      </w:pPr>
      <w:r w:rsidRPr="005E24CF">
        <w:rPr>
          <w:rFonts w:ascii="Times New Roman" w:hAnsi="Times New Roman" w:cs="Times New Roman"/>
        </w:rPr>
        <w:t>4) Обеспечение потребностей местного сообщества, воспроизводство и развитие социокультурного потенциала территории. На содержание и формы дополнительного образования детей по факту влияют особенности территорий (географические, демографические, экономические, социальные), традиций народов и местного сообщества. В свою очередь дополнительное образование обладает значительными возможностями для сохранения целостности и уклада территориальных сообществ, передачи традиционных культурных практик, дополнительное образование реализуется в детско-взрослых сообществах и одновременно формирует их, обеспечивая межпоколенческую солидарность и воспроизводство норм общественной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связи с серьезными переменами в российском обществе на передний план выходят проблемы воспитания. В Федеральном законе «Об образовании в Российской Федерации», ФГОС ООО воспитание обозначено как первостепенный приоритет в российском образовании. Министерство образования и науки РФ опубликовало мисьмо от 13.05.2013 № ИР-352/09 "О направлении </w:t>
      </w:r>
      <w:r w:rsidRPr="005E24CF">
        <w:rPr>
          <w:rFonts w:ascii="Times New Roman" w:hAnsi="Times New Roman" w:cs="Times New Roman"/>
        </w:rPr>
        <w:lastRenderedPageBreak/>
        <w:t>Программы" (вместе с "Программой развития воспитательной компоненты в общеобразовательных учреждениях"). «Программа развития воспитательной компоненты в общеобразовательной школе» разработана в качестве рекомендации в соответствии с пунктом 4 Перечня поручений Президента Российской Федерации по реализации Послания Президента Российской Федерации Федеральному Собранию Российской Федерации от 22 декабря 2012 г. № Пр-3410.</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Актуальность Программы обусловлена тем, что многомерные трансформации в государстве и обществе последних десятилетий в значительной мере ослабили внимание к таким явлениям, как социально-духовные и нравственные ценности в подростковой и молодежной среде, заметно снизился интерес к особенностям формирования менталитета и мировоззрения молодых граждан России. Вместе с тем длительный процесс модернизации российской школы в итоге затронул не только организацию учебной деятельности, но и коренным образом изменил отношение к содержанию феномена воспитания в современной школе. Сегодня под воспитанием в общеобразовательной организации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Цель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Укрепление и развитие воспитательного потенциала в социокультурном пространстве Российской Федерации на основе взаимодействия систем общего и дополнительного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Задачи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Разработка перечня мер и мероприятий по формированию воспитательной компоненты в общеобразовательных учреждениях.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Обеспечение необходимых условий для реализации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3. Разработка нормативной базы на уровне субъектов Российской Федерации, обеспечивающей развитие воспитательной компоненты в общеобразовательных учреждениях с учетом региональной специфики конфессионального и этнокультурного многообразия России в соответствии с государственной политикой в области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Совершенствование организационно-управленческих форм и механизмов развития воспитательной компоненты в общеобразовательных учреждениях.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Организация межведомственного взаимодействия систем общего и дополнительного образования с привлечением органов государственной власти, осуществляющих управление в сферах образования, молодежной политики и спорта, охраны здоровья и социальной политики, учреждений культуры и спорта.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6. Разработка комплекса мер по развитию новых общественных организаций, деятельность которых связана с интересами детей и молодежи.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7. Развитие системы подготовки, повышения квалификации и переподготовки педагогических и управленческих работников системы общего и дополнительного образования для реализации мероприятий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8. Обеспечение информационной поддержки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9. Укрепление материально-технической базы общеобразовательных учреждений и учреждений дополнительного образования детей для реализации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10. Проведение мониторинга эффективности реализации комплекса мер по развитию воспитательной компоненты в субъектах Российской Федерации.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осуществляется на основе качественно нового представления о роли и значении воспитания с учетом отечественных традиций, национально-региональных особенностей, достижений современного опыта;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включает формирование разнообразных воспитательных систем, стимулирование разнообразия воспитательных стратегий и технологий, повышение эффективности взаимодействия учебной и внеучебной деятельности, установление и поддержание баланса государственного, семейного и общественного воспитания;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учитывает принцип гуманистической направленности воспитания,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соблюдает принцип личностной самоценности, который рассматривает каждого субъекта образовательного процесса (школьник, педагог, семья) как индивидуальность;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учитывает принцип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 </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основывается на принципе личностно-значимой деятельности, предполагающей участие учащихся общеобразовательных учреждений в различных формах деятельности в соответствии с личностными смыслами и жизненными установками.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Основными направлениями реализации Программы являются: нормативно-правовое,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организационно-управленческое, кадровое, информационное, мониторинговое, финансовое. </w:t>
      </w:r>
    </w:p>
    <w:p w:rsidR="007F7C17" w:rsidRPr="005E24CF" w:rsidRDefault="007F7C17" w:rsidP="007F7C17">
      <w:pPr>
        <w:rPr>
          <w:rFonts w:ascii="Times New Roman" w:hAnsi="Times New Roman" w:cs="Times New Roman"/>
        </w:rPr>
      </w:pPr>
      <w:r w:rsidRPr="005E24CF">
        <w:rPr>
          <w:rFonts w:ascii="Times New Roman" w:hAnsi="Times New Roman" w:cs="Times New Roman"/>
        </w:rPr>
        <w:t>Важнейшим направлением реформирования российского образования является введение нового порядка проведения аттестации педагогических и управленческих кадров. Как и в системе профессионального образования, в системе общего образования аттестация должна предполагать периодическое подтверждение квалификации педагога и её соответствие современным и перспективным задачам, стоящим перед школой. В связи с этим должны быть принципиально обновлены квалификационные требования и квалификационные характеристики учителей. Центральное место в них должны занимать профессиональные педагогические компетентности, являющиеся основой для обновления процедур аттестации педагогических кадров. При этом для учителей, желающих ранее установленных аттестационных сроков подтвердить высокий уровень квалификации, не должно быть никаких бюрократических препятствий. Это также касается творческих молодых начинающих работать учителей, профессиональному развитию которых должно быть уделено особое внимание. Особое значение приобретет и аттестация управленческих кадров, чья деятельность в большей степени должна быть связана с решением сложных задач организации школьного хозяйства, обеспечением всего комплекса качественных условий реализации образовательных программ.</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Приказом Министерства образования и науки Российской Федерации от 7 апреля 2014 года № 276 (23 мая 2014 г. Регистрационный № 32408) утвержден по согласованию с Министерством труда и социальной защиты Российской Федерации новый Порядок проведения аттестации педагогических работников организаций, осуществляющих образовательную деятельность. В соответствии с приказом квалификационные категории, установленные педагогическим работникам государственных и муниципальных образовательных учреждений до утверждения нового Порядка, сохраняются в течение срока, на который они были установлены. Порядок проведения аттестации педагогических работников организаций, осуществляющих образовательную деятельность, определяет правила, основные задачи и принципы проведения аттестации педагогических работников организаций.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Основными задачами проведения аттестации являются: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определение необходимости повышения квалификации педагогических работников;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повышение эффективности и качества педагогической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выявление перспектив использования потенциальных возможностей педагогических работников;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формируемыми организациями. Аттестация педагогических работников в целях установления квалификационной категории проводится по их желанию.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 результатам аттестации педагогическим работникам устанавливается первая или высшая квалификационная категория. Квалификационная категория устанавливается сроком на 5 лет. Срок действия квалификационной категории продлению не подлежит.</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 xml:space="preserve">Министерство образования и науки Российской Федерации разработало новый профессиональный стандарт педагога, который начнет действовать с 1 января 2015 года как нормативный документ. Он прошел государственную регистрацию в Минюсте. Профессиональный стандарт педагога - рамочный </w:t>
      </w:r>
      <w:r w:rsidRPr="005E24CF">
        <w:rPr>
          <w:rFonts w:ascii="Times New Roman" w:hAnsi="Times New Roman" w:cs="Times New Roman"/>
        </w:rPr>
        <w:lastRenderedPageBreak/>
        <w:t>документ, в котором определяются основные требования к его квалификации. Стандарт отвечает высоким требованиям, которые предъявляет общество к учителям. В настоящее время обсуждается, как включить этот стандарт в повседневную жизнь российской системы образования и какие механизмы, и процедуры позволят ему стать основой для профессии педагога.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Профессиональный стандарт педагога предназначен для установления единых требований к содержанию и качеству профессиональной педагогической деятельности, для оценки уровня квалификации педагогов при приёме на работу и при аттестации, для планирования карьеры, формирования должностных инструкций и разработки федеральных государственных образовательных стандартов педагогического образования. Он провозглашён основой для формирования трудового договора, фиксирующего отношения между работником и работодателем. От вводимых им требований к учителю зависит исчисление трудового стажа, начисление пенсий и другие материальные блага педагогов. Иными словами, Стандарт определяет собой тип, характер и содержание образования педагога, его трудоустройство, государственную аттестацию и присвоение соответствующей категории, объём трудовых договоров и даже размер будущей пенсии.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Согласно Стандарту, педагог должен использовать специальные подходы к обучению и воспитанию, для того чтобы включить в образовательный процесс любых учеников: со специальными потребностями в образовании, одарённых, с ограниченными возможностями здоровья, для которых русский язык не является родным и других. Педагог обязан эффективно управлять классами – вовлекать учеников в процесс обучения и воспитания, мотивируя их учебно-познавательную деятельность, ставить воспитательные цели, способствующие личностному развитию, независимо от происхождения, способностей и характера.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Педагогу вменяется в обязанность умение формировать и развивать универсальные учебные действия, образцы и ценности социального поведения, навыки поведения в мире виртуальной реальности и в социальных сетях, навыки поликультурного общения и толерантность, ключевые компетенции и прочее.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проекте стандарта определены требования к любому учителю и воспитателю:</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работать в условиях реализации программ инклюзивного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обучать на русском языке учащихся, для которых он не является родным;</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работать с учащимися, имеющими проблемы в развитии;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работать с девиантными, зависимыми (наркоманами), социально запущенными и социально уязвимыми учащимися, имеющими серьёзные отклонения в поведении.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Стандарт выдвигает требования к личностным качествам учителя, «неотделимым от его профессиональных компетенций, таким как готовность учить всех без исключения детей, вне зависимости от их склонностей, способностей, особенностей развития, ограниченных возможностей».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Стандарт заменяет собой существующие громоздкие квалификационные характеристики и должностные инструкции, сковывающие инициативу учителя, обременяющие его формальными требованиями. Введение нового профессионального стандарта педагога должно неизбежно следовать за изменением стандартов его подготовки и переподготовки в высшей школе и в центрах повышения квалификации.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I.2 ОБРАБОТКА И АНАЛИЗ РЕЗУЛЬТАТОВ ПРОВЕДЕНИЯ ПРОБНОГО ИССЛЕДОВАНИЯ ICCS-2014</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1.2.1. РАЗРАБОТКА РУКОВОДСТВА ПО ВВОДУ РЕЗУЛЬТАТОВ И ОБРАБОТКЕ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Согласно процедурам, установленным Международной ассоциацией по оценке учебных достижений учащихся (IEA) под анализом результатов, полученных в ходе исследования данных, понимается соответствие процессов ввода и обработки данных заявленным требованиям. Структура Руководства по вводу результатов и обработке данных представляет собой описание алгоритма ввода и обработки данных, на основании которого будет происходить оценивание (анализ) результатов, полученных в ходе исследования данных. Таким образом, Руководство по анализу собранных данных о результатах тестирования и анкетирования является составной частью Руководства по вводу результатов и обработке данных, и представляется в виде Приложения к Руководству по вводу результатов и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пробного исследования ICCS-2014 Исполнителем были выполнены следующие виды работ:</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Разработано Руководство по вводу результатов и обработке данных (прилагается).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по вводу результатов и обработке данных включает описание: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ввода результатов тестирования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ввода и обработки данных анкетирования учащихся, учителей, руководителей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Разработано Руководство по анализу собранных данных о результатах тестирования и анкетирования (Приложение № 1 к Руководству по вводу данных о результатах тестирования и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по анализу собранных данных о результатах тестирования и анкетирования включает описание: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процедуры анализа результатов тестирования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процедуры анализа результатов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процедуры анализа результатов анкетирования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процедуры анализа результатов анкетирования руководителей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виды работ осуществлялись согласно процедурам, установленным Международной ассоциации по оценке учебных достижений учащихся (IEA) и на основе критериев, разработанных международными экспертами.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по анализу собранных данных о результатах тестирования и анкетирования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 Введение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Объем информации, собираемой в ходе исследования ICCS-2014, достаточно велик. Среднее по масштабу исследование дает не менее нескольких тысяч единиц (байт) информации. Обработка таких массивов данных без применения современных информационных программ крайне сложна и малоэффективна.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Программное обеспечение, используемое Исполнителем в исследовании ICCS-2014, относится к категории закрытых коммерческих продуктов.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ввода бумажных анкет и обработки данных Международной ассоциацией по оценке учебных достижений учащихся (IEA) была специально разработана программа WinDME.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Программное обеспечение WinDME запускается на Microsoft SQL сервере и устанавливается на операционную систему Microsoft Windows. В том случае, если на компьютере установлена операционная система MacOs или Linux, то для работы в программе WinDME требуется установка виртуальной машины с операционной системой Microsoft Windows.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Статистический анализ данных проводится в SPSS (IBM).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WinDME, разработанная Международным центром по оценке качества образования IEA, и ее национальная версия одинаково используется и для ввода данных по тестированию обучающихся, а также анкетированию учащихся, учителей и руководителей образовательных организаций и обработки этих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WinDME является обязательной для всех стран, принимающих участие в исследовании. Она предоставляется бесплатно всем национальным менеджерам по сбору данных, участвующим в международном сравнительном исследовании качества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Чтобы зайти на сайт </w:t>
      </w:r>
      <w:hyperlink r:id="rId89" w:history="1">
        <w:r w:rsidRPr="005E24CF">
          <w:rPr>
            <w:rFonts w:ascii="Times New Roman" w:hAnsi="Times New Roman" w:cs="Times New Roman"/>
          </w:rPr>
          <w:t>https://iea-collaborate.org/projects/iccs/nrc</w:t>
        </w:r>
      </w:hyperlink>
      <w:r w:rsidRPr="005E24CF">
        <w:rPr>
          <w:rFonts w:ascii="Times New Roman" w:hAnsi="Times New Roman" w:cs="Times New Roman"/>
        </w:rPr>
        <w:t xml:space="preserve"> в раздел “Software” и скачать требуемое количество копий загрузочных файлов, необходимо зарегистрироваться в качестве члена национальной команды по реализации исследования и получить собственный пароль. Обязательным условием является подписание каждым членом команды соглашения о конфиденциальности – неразглашении информации об инструментарии, базе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удаления программы применимы стандартные действия работы в операционной системе Microsoft Windows.</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проста и удобна в использовании. Она позволяет работать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 с единой базой данных, так и с несколькими таблицами;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с международной базой, а также адаптировать ее в соответствии с национальным инструментарием;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поддерживает экспорт и импорт из Excel;</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поддерживает ручной ввод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поддерживает работу с нескольких компьютеров одновременно;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имеет разноуровневые возможности доступа к программе.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 Ввод результатов тестирования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2.1. Запуск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ввода бумажных анкет и обработки данных необходимо WinDME запустить на Microsoft SQL сервере и установить на операционную систему Microsoft Windows. Если на компьютере установлена операционная система MacOs или Linux, то для работы в программе WinDME требуется установка виртуальной машины с операционной системой Microsoft Windows. После запуска программы необходимо ввести пароль (cookie). Окно с паролем открывается каждый раз перед началом работы с программой.</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 xml:space="preserve">                      </w:t>
      </w:r>
      <w:r w:rsidRPr="005E24CF">
        <w:rPr>
          <w:rFonts w:ascii="Times New Roman" w:hAnsi="Times New Roman" w:cs="Times New Roman"/>
          <w:noProof/>
          <w:lang w:eastAsia="ru-RU"/>
        </w:rPr>
        <w:drawing>
          <wp:inline distT="0" distB="0" distL="0" distR="0" wp14:anchorId="592CE66F" wp14:editId="2A911075">
            <wp:extent cx="2933700" cy="1533525"/>
            <wp:effectExtent l="0" t="0" r="0" b="9525"/>
            <wp:docPr id="34" name="Рисунок 34" descr="Описание: Снимок экрана 2014-11-20 в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писание: Снимок экрана 2014-11-20 в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3700" cy="15335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 Окно с паролем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Необходимо создать новый проект с помощью меню “Project – New”. В открывшемся окне необходимо указать путь к файлу template.dme с международным инструментарием. Данный файл подходит только для тех стран, которые участвуют в бумажном анкетировании и тестировании. Далее необходимо выбрать страну «Российская Федерация», указать путь к папке, в которой будут храниться создаваемые программой файлы.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A313412" wp14:editId="6CA748AA">
            <wp:extent cx="5934075" cy="2628900"/>
            <wp:effectExtent l="0" t="0" r="9525" b="0"/>
            <wp:docPr id="33" name="Рисунок 33" descr="Описание: Снимок экрана 2014-11-16 в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писание: Снимок экрана 2014-11-16 в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2. Окно меню для создания нового проекта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корректной работы программы необходимо правильно назвать проект. Разработчиками программы DME рекомендовано следующее название: ‘FTICCS3CCC2.dme’, где ‘CCC’ означает трехзначный буквенный код страны.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2.2. Запуск обновлений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WinDME является пробным инструменатрием, поэтому в процессе работы могут возникать ситуации, когда для дальнейших действий в программе требуется установление обновлений (Patches). Для этого необходимо зайти в основное меню программы ‘Edit – Run SQL’ и указать путь, по которому программа может найти файл обновлений. Нажмите клавишу ‘OK’ и программа запустит процесс обновления.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drawing>
          <wp:inline distT="0" distB="0" distL="0" distR="0" wp14:anchorId="689B8F73" wp14:editId="32DB2BFC">
            <wp:extent cx="5934075" cy="3524250"/>
            <wp:effectExtent l="0" t="0" r="9525" b="0"/>
            <wp:docPr id="32" name="Рисунок 32" descr="Описание: Снимок экрана 2014-11-16 в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Снимок экрана 2014-11-16 в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3.  Установление обновлений программы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2.3. Адаптация международного инструментария</w:t>
      </w:r>
    </w:p>
    <w:p w:rsidR="007F7C17" w:rsidRPr="005E24CF" w:rsidRDefault="007F7C17" w:rsidP="007F7C17">
      <w:pPr>
        <w:rPr>
          <w:rFonts w:ascii="Times New Roman" w:hAnsi="Times New Roman" w:cs="Times New Roman"/>
          <w:highlight w:val="yellow"/>
        </w:rPr>
      </w:pPr>
      <w:r w:rsidRPr="005E24CF">
        <w:rPr>
          <w:rFonts w:ascii="Times New Roman" w:hAnsi="Times New Roman" w:cs="Times New Roman"/>
        </w:rPr>
        <w:t>Для того чтобы сформированная база представляла полную и достоверную картину ответов обучающихся, учителей и руководителей образовательных организаций, разработчики программы предусмотрели возможность адаптирования международного файла инструментария. Основным документом для внесения национальных изменений в международный файл является национальная адаптационная форма NAF. Национальная адаптация является обязательной процедурой и необходима в следующих случаях: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изменения диапазона ранжирования переменных. Например, увеличение возрастного диапазона обучающихся, которые могут принимать участие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добавление национальной переменной, не предусмотренной международным инструментарием;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добавление национального вопроса или дополнительного варианта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сокращение вариантов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Основным окном для внесения изменений в кодировочную таблицу является окно редактирования ‘Codebook Editor’.  Необходимо зайти в основное меню ‘Project – Codebook Editor’.</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D332A08" wp14:editId="4EE03352">
            <wp:extent cx="5934075" cy="3200400"/>
            <wp:effectExtent l="0" t="0" r="9525" b="0"/>
            <wp:docPr id="31" name="Рисунок 31" descr="Описание: Снимок экрана 2014-11-19 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писание: Снимок экрана 2014-11-19 в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4. Окно редактирования кодировочной таблицы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Все поля, доступные к редактированию выделены белым цветом: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t>Label (localized) – метка переменной, позволяющая описывать переменную более подробно. Метка может содержать до 255 символов;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Width (localized) -  формат столбца;</w:t>
      </w:r>
    </w:p>
    <w:p w:rsidR="007F7C17" w:rsidRPr="005E24CF" w:rsidRDefault="007F7C17" w:rsidP="007F7C17">
      <w:pPr>
        <w:rPr>
          <w:rFonts w:ascii="Times New Roman" w:hAnsi="Times New Roman" w:cs="Times New Roman"/>
        </w:rPr>
      </w:pPr>
      <w:r w:rsidRPr="005E24CF">
        <w:rPr>
          <w:rFonts w:ascii="Times New Roman" w:hAnsi="Times New Roman" w:cs="Times New Roman"/>
        </w:rPr>
        <w:t>Decimals (Localized) – десятичные разряды;</w:t>
      </w:r>
    </w:p>
    <w:p w:rsidR="007F7C17" w:rsidRPr="005E24CF" w:rsidRDefault="007F7C17" w:rsidP="007F7C17">
      <w:pPr>
        <w:rPr>
          <w:rFonts w:ascii="Times New Roman" w:hAnsi="Times New Roman" w:cs="Times New Roman"/>
        </w:rPr>
      </w:pPr>
      <w:r w:rsidRPr="005E24CF">
        <w:rPr>
          <w:rFonts w:ascii="Times New Roman" w:hAnsi="Times New Roman" w:cs="Times New Roman"/>
        </w:rPr>
        <w:t>Range Minimum – наименьшее значение переменной;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Range Maximum – наибольшее значение переменной;</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Data Entry Hidden – c</w:t>
      </w:r>
      <w:r w:rsidRPr="005E24CF">
        <w:rPr>
          <w:rFonts w:ascii="Times New Roman" w:hAnsi="Times New Roman" w:cs="Times New Roman"/>
        </w:rPr>
        <w:t>крыть</w:t>
      </w:r>
      <w:r w:rsidRPr="005E24CF">
        <w:rPr>
          <w:rFonts w:ascii="Times New Roman" w:hAnsi="Times New Roman" w:cs="Times New Roman"/>
          <w:lang w:val="en-US"/>
        </w:rPr>
        <w:t xml:space="preserve"> </w:t>
      </w:r>
      <w:r w:rsidRPr="005E24CF">
        <w:rPr>
          <w:rFonts w:ascii="Times New Roman" w:hAnsi="Times New Roman" w:cs="Times New Roman"/>
        </w:rPr>
        <w:t>ввод</w:t>
      </w:r>
      <w:r w:rsidRPr="005E24CF">
        <w:rPr>
          <w:rFonts w:ascii="Times New Roman" w:hAnsi="Times New Roman" w:cs="Times New Roman"/>
          <w:lang w:val="en-US"/>
        </w:rPr>
        <w:t xml:space="preserve"> </w:t>
      </w:r>
      <w:r w:rsidRPr="005E24CF">
        <w:rPr>
          <w:rFonts w:ascii="Times New Roman" w:hAnsi="Times New Roman" w:cs="Times New Roman"/>
        </w:rPr>
        <w:t>данных</w:t>
      </w:r>
      <w:r w:rsidRPr="005E24CF">
        <w:rPr>
          <w:rFonts w:ascii="Times New Roman" w:hAnsi="Times New Roman" w:cs="Times New Roman"/>
          <w:lang w:val="en-US"/>
        </w:rPr>
        <w:t>;</w:t>
      </w:r>
    </w:p>
    <w:p w:rsidR="007F7C17" w:rsidRPr="005E24CF" w:rsidRDefault="007F7C17" w:rsidP="007F7C17">
      <w:pPr>
        <w:rPr>
          <w:rFonts w:ascii="Times New Roman" w:hAnsi="Times New Roman" w:cs="Times New Roman"/>
          <w:lang w:val="en-US"/>
        </w:rPr>
      </w:pPr>
      <w:proofErr w:type="gramStart"/>
      <w:r w:rsidRPr="005E24CF">
        <w:rPr>
          <w:rFonts w:ascii="Times New Roman" w:hAnsi="Times New Roman" w:cs="Times New Roman"/>
          <w:lang w:val="en-US"/>
        </w:rPr>
        <w:t xml:space="preserve">Data Entry Carry-on – </w:t>
      </w:r>
      <w:r w:rsidRPr="005E24CF">
        <w:rPr>
          <w:rFonts w:ascii="Times New Roman" w:hAnsi="Times New Roman" w:cs="Times New Roman"/>
        </w:rPr>
        <w:t>ручной</w:t>
      </w:r>
      <w:r w:rsidRPr="005E24CF">
        <w:rPr>
          <w:rFonts w:ascii="Times New Roman" w:hAnsi="Times New Roman" w:cs="Times New Roman"/>
          <w:lang w:val="en-US"/>
        </w:rPr>
        <w:t xml:space="preserve"> </w:t>
      </w:r>
      <w:r w:rsidRPr="005E24CF">
        <w:rPr>
          <w:rFonts w:ascii="Times New Roman" w:hAnsi="Times New Roman" w:cs="Times New Roman"/>
        </w:rPr>
        <w:t>ввод</w:t>
      </w:r>
      <w:r w:rsidRPr="005E24CF">
        <w:rPr>
          <w:rFonts w:ascii="Times New Roman" w:hAnsi="Times New Roman" w:cs="Times New Roman"/>
          <w:lang w:val="en-US"/>
        </w:rPr>
        <w:t xml:space="preserve"> </w:t>
      </w:r>
      <w:r w:rsidRPr="005E24CF">
        <w:rPr>
          <w:rFonts w:ascii="Times New Roman" w:hAnsi="Times New Roman" w:cs="Times New Roman"/>
        </w:rPr>
        <w:t>данных</w:t>
      </w:r>
      <w:r w:rsidRPr="005E24CF">
        <w:rPr>
          <w:rFonts w:ascii="Times New Roman" w:hAnsi="Times New Roman" w:cs="Times New Roman"/>
          <w:lang w:val="en-US"/>
        </w:rPr>
        <w:t>.</w:t>
      </w:r>
      <w:proofErr w:type="gramEnd"/>
    </w:p>
    <w:p w:rsidR="007F7C17" w:rsidRPr="005E24CF" w:rsidRDefault="007F7C17" w:rsidP="007F7C17">
      <w:pPr>
        <w:rPr>
          <w:rFonts w:ascii="Times New Roman" w:hAnsi="Times New Roman" w:cs="Times New Roman"/>
        </w:rPr>
      </w:pPr>
      <w:r w:rsidRPr="005E24CF">
        <w:rPr>
          <w:rFonts w:ascii="Times New Roman" w:hAnsi="Times New Roman" w:cs="Times New Roman"/>
          <w:lang w:val="en-US"/>
        </w:rPr>
        <w:t xml:space="preserve"> </w:t>
      </w:r>
      <w:r w:rsidRPr="005E24CF">
        <w:rPr>
          <w:rFonts w:ascii="Times New Roman" w:hAnsi="Times New Roman" w:cs="Times New Roman"/>
        </w:rPr>
        <w:t xml:space="preserve">Ко всем полям программы доступ разрешен только администраторам DPC-центра.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внесения изменений в кодировочной таблице программой предусмотрено несколько специальных редакторов.</w:t>
      </w:r>
    </w:p>
    <w:p w:rsidR="007F7C17" w:rsidRPr="005E24CF" w:rsidRDefault="007F7C17" w:rsidP="007F7C17">
      <w:pPr>
        <w:rPr>
          <w:rFonts w:ascii="Times New Roman" w:hAnsi="Times New Roman" w:cs="Times New Roman"/>
          <w:highlight w:val="yellow"/>
        </w:rPr>
      </w:pPr>
      <w:r w:rsidRPr="005E24CF">
        <w:rPr>
          <w:rFonts w:ascii="Times New Roman" w:hAnsi="Times New Roman" w:cs="Times New Roman"/>
        </w:rPr>
        <w:t>Чтобы их открыть, необходимо выбрать меню ‘View’ окна ‘Codebook Editor’.</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A1DB665" wp14:editId="30EAFFDB">
            <wp:extent cx="4533900" cy="2743200"/>
            <wp:effectExtent l="0" t="0" r="0" b="0"/>
            <wp:docPr id="30" name="Рисунок 30" descr="Описание: Снимок экрана 2014-11-20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писание: Снимок экрана 2014-11-20 в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33900" cy="27432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highlight w:val="yellow"/>
        </w:rPr>
      </w:pPr>
      <w:r w:rsidRPr="005E24CF">
        <w:rPr>
          <w:rFonts w:ascii="Times New Roman" w:hAnsi="Times New Roman" w:cs="Times New Roman"/>
        </w:rPr>
        <w:t>Рис. 5. Редакторы, предусмотренные программой для национальной адаптации</w:t>
      </w:r>
    </w:p>
    <w:p w:rsidR="007F7C17" w:rsidRPr="005E24CF" w:rsidRDefault="007F7C17" w:rsidP="007F7C17">
      <w:pPr>
        <w:rPr>
          <w:rFonts w:ascii="Times New Roman" w:hAnsi="Times New Roman" w:cs="Times New Roman"/>
          <w:highlight w:val="yellow"/>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‘Value Schemes’ является основным редактором для добавления или удаления новой переменной.</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drawing>
          <wp:inline distT="0" distB="0" distL="0" distR="0" wp14:anchorId="4266531E" wp14:editId="6A8F8894">
            <wp:extent cx="5934075" cy="3352800"/>
            <wp:effectExtent l="0" t="0" r="9525" b="0"/>
            <wp:docPr id="29" name="Рисунок 29" descr="Описание: Снимок экрана 2014-11-20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писание: Снимок экрана 2014-11-20 в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6. Окно редактирования ‘Value Schemes’</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 помнить, что при внесении каких-либо изменений, нельзя удалять международные переменные, а необходимо их скопировать, переименовать, изменив только первую букву ‘I’ на ‘N’. После редактирования обязательно нужно сохранить внесенные изменения и закрыть редактор кодировочной таблицы.</w:t>
      </w:r>
    </w:p>
    <w:p w:rsidR="007F7C17" w:rsidRPr="005E24CF" w:rsidRDefault="007F7C17" w:rsidP="007F7C17">
      <w:pPr>
        <w:rPr>
          <w:rFonts w:ascii="Times New Roman" w:hAnsi="Times New Roman" w:cs="Times New Roman"/>
        </w:rPr>
      </w:pPr>
      <w:r w:rsidRPr="005E24CF">
        <w:rPr>
          <w:rFonts w:ascii="Times New Roman" w:hAnsi="Times New Roman" w:cs="Times New Roman"/>
        </w:rPr>
        <w:t>2.4. Создание таблицы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Последний этап редактирования кодировочной таблицы включает в себя создание таблицы данных. Для этого необходимо соблюдение следующих условий: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переменные, включая национальные, должны быть определены;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каждой заданной переменной должны быть указаны метка, ширина, наибольшее и наименьшее значения;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Должен существовать хотя бы один набор данных для набора переменных.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Итак, если все условия соблюдены, то для создания таблицы данных необходимо зайти в меню ‘Project – Create Data Tables’. Нужно помнить, что нельзя создавать таблицу данных пока не отредактирована полностью кодировочная таблица, поскольку после создания таблицы многие поля кодировочной таблицы станут недоступными для редактирования.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убедиться, что национальная адаптация кодировочной таблицы на 100% совпадает с бумажным вариантом инструментария, необходимо провести проверку, а именно, экспортировать данные в программу Excel.</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2.5. Ввод тестовых данных обучающихся в программу DME</w:t>
      </w:r>
    </w:p>
    <w:p w:rsidR="007F7C17" w:rsidRPr="005E24CF" w:rsidRDefault="007F7C17" w:rsidP="007F7C17">
      <w:pPr>
        <w:rPr>
          <w:rFonts w:ascii="Times New Roman" w:hAnsi="Times New Roman" w:cs="Times New Roman"/>
        </w:rPr>
      </w:pPr>
      <w:r w:rsidRPr="005E24CF">
        <w:rPr>
          <w:rFonts w:ascii="Times New Roman" w:hAnsi="Times New Roman" w:cs="Times New Roman"/>
        </w:rPr>
        <w:t>2.5.1. Первый ввод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данных осуществляется с помощью меню “Edit- Data Entry”. Из выпавшего окна необходимо выбрать вариант ‘таблицы данных’ для ввода информации. В Таблице 1 перечислены все варианты ‘таблиц данных’ для ввода и проверки данных, доступные Российской Федерации.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320"/>
      </w:tblGrid>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ISA, Student Achievement</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Тест (буклет) обучаюшегося (варианты тестов 1- 10)</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ISR, Student Reliability</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Дополнительная проверка (тестов) (варианты тестов 1- 10). Ввод ответов на открытые вопросы специалиста по проверки (повторное оценивание). </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ISG, Student Questionnaire</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Анкета обучающегося (A, B, C, D)</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ITG, Teacher Questionnaire</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Анкета учителя</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ICG, School Questionnaire</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Анкета руководителя ОО</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lang w:val="en-US"/>
              </w:rPr>
              <w:t>D_ISA, Student Achievement – Double Punching</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Проверка на корректный ввод тестов</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lang w:val="en-US"/>
              </w:rPr>
              <w:t>D_ISR, Student Reliability – Double Punching</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Проверка на корректный ввод тестов (повторное оценивание)</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lang w:val="en-US"/>
              </w:rPr>
              <w:t>D_ISG, Student Questionnaire – Double Punching</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Проверка на корректный ввод анкет</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lang w:val="en-US"/>
              </w:rPr>
              <w:t>D_ITG, Teacher Questionnaire – Double Punching</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Проверка на корректный ввод анкет </w:t>
            </w:r>
            <w:r w:rsidRPr="005E24CF">
              <w:rPr>
                <w:rFonts w:ascii="Times New Roman" w:hAnsi="Times New Roman" w:cs="Times New Roman"/>
              </w:rPr>
              <w:lastRenderedPageBreak/>
              <w:t>учителей</w:t>
            </w:r>
          </w:p>
        </w:tc>
      </w:tr>
      <w:tr w:rsidR="007F7C17" w:rsidRPr="005E24CF" w:rsidTr="007F7C17">
        <w:tc>
          <w:tcPr>
            <w:tcW w:w="51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lang w:val="en-US"/>
              </w:rPr>
              <w:lastRenderedPageBreak/>
              <w:t>D_ICG, School Questionnaire – Double Punching</w:t>
            </w:r>
          </w:p>
        </w:tc>
        <w:tc>
          <w:tcPr>
            <w:tcW w:w="432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Проверка на корректный ввод анкет руководителей ОО</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F777813" wp14:editId="4546305E">
            <wp:extent cx="5934075" cy="2257425"/>
            <wp:effectExtent l="0" t="0" r="9525" b="9525"/>
            <wp:docPr id="28" name="Рисунок 28" descr="Описание: Снимок экрана 2014-11-19 в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писание: Снимок экрана 2014-11-19 в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7. Окно с выбором нужной ‘таблицы данных’ для ввода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этого откроется окно с той ‘таблицей данных’, которую вы выбрали.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данные в программе представлены переменными, собранными в кодировочной таблице. Эта таблица устанавливает соответствие между отдельными вопросами теста и переменными, используемыми при компьютерной обработке данных. Последовательность переменных в окне ввода соответствует последовательности вопросов документа, который вы выбрали (ISA, ISR).</w:t>
      </w:r>
    </w:p>
    <w:p w:rsidR="007F7C17" w:rsidRPr="005E24CF" w:rsidRDefault="007F7C17" w:rsidP="007F7C17">
      <w:pPr>
        <w:rPr>
          <w:rFonts w:ascii="Times New Roman" w:hAnsi="Times New Roman" w:cs="Times New Roman"/>
        </w:rPr>
      </w:pPr>
      <w:r w:rsidRPr="005E24CF">
        <w:rPr>
          <w:rFonts w:ascii="Times New Roman" w:hAnsi="Times New Roman" w:cs="Times New Roman"/>
        </w:rPr>
        <w:t>В Таблице 2 перечислены названия основных переменных, которые требуются для ввода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80"/>
      </w:tblGrid>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IDSCHOOL</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идентификационный номер школы</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IDTEACH</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идентификационный номер учителя</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IDSTUD</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идентификационный номер обучающегося</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IDBOOK</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идентификационный номер теста (буклета)</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CHECKSUM</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код, созданный программой WinW3S</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IDPUNCH</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идентификационный номер оператора данных</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IDSCORA</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идентификационный номер специалиста по оцениванию открытых вопросов</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IDQUEST</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вариант анкеты</w:t>
            </w:r>
          </w:p>
        </w:tc>
      </w:tr>
      <w:tr w:rsidR="007F7C17" w:rsidRPr="005E24CF" w:rsidTr="007F7C17">
        <w:tc>
          <w:tcPr>
            <w:tcW w:w="22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IDSCORR</w:t>
            </w:r>
          </w:p>
        </w:tc>
        <w:tc>
          <w:tcPr>
            <w:tcW w:w="64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идентификационный номер специалиста по оцениванию открытых вопросов (повторная оценка)</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Окно для ввода данных визуально разделено на три окна: </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Верхнее ‘окно списка’ (‘List box’) – окно с названиями переменных и закодированных вопросов, а также ответы, введенные оператором;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Левое нижнее ‘окно ввода’ (‘Edit Field’) – окно с редактором ввода;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Правое нижнее ‘окно ответов’ (‘Value Scheme/Valid Range Display’) – окно с вариантами ответов на вопрос. </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Каждый раз при создании новой записи в первую очередь необходимо указать номер теста (1-10), после этого последовательно ввести значения двух переменных, а именно идентификационного номера обучающегося (IDSTUD) и кода, созданного программой WinW3S (CHECKSUM). Только после этого оставшиеся поля теста станут доступными для ввода.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вводе данных необходимо помнить, что любой вопрос теста подразумевает ответ. Пустых или пропущенных мест при вводе не должно быть. В тех случаях, когда данные введены неверно или оператор пытается перейти к другому вопросу, пропустив предыдущий, программа подсвечивает ‘окно ввода’ красным цветом, сообщая об ошибке. При правильном вводе данных, значения переменных меняют цвет из серого на черный. Необходимо, чтобы все изменения в корректировках значений переменных были исправлены на стадии национальной адаптации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Если при вводе значение переменной ‘CHECKSUM’ не подходит к идентификационному номеру обучающегося, учителя или руководителя образовательной организации, программа выдает предупредительное сведение о неверном значении переменной.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того, как введены данные по последнему вопросу, нажмите клавишу ‘Enter’, и в окне высветится сообщение о том, хотите ли вы создать новую запись. В случае подтверждения, запись автоматически будет создана, и вы сможете снова вводить данные следующей анкеты или теста.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вводе ответов на вопрос программа автоматически переходит к следующему вопросу, что ускоряет процесс ввода. Все ответы вводятся численно, поэтому для скорости ввода рекомендуется работать с клавиатуры.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2.5.2. Повторный ввод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соответствии со стандартами, установленными ICCS, 30 вариантов анкет и тестов обучающихся, анкет учителей и руководителей должны быть введены дважды разными операторами. Это сделано для того, чтобы оценить, насколько точно производился ввод данных.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2.5.3. Автозаполнение записи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тех случаях, когда анкетируемые не заполнили анкету до конца, оператор может прекратить ввод данных с помощью функции ‘Finish Record’. В этой ситуации программой будет предложено выбрать один из вариантов дальнейших действий: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удалить запись;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оставшиеся ответы на вопросы заполнить кодом пропуска.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ввода всех данных, таблицы перестанут быть доступными для редактирования, но могут быть разблокированы с помощью нажатия значка ‘замка’ в панеле инструментов программы.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2.5.4. Кодировка некорректных ответов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некоторых случаях бумажные анкеты содержат некорректые ответы на вопросы. Для таких ситуаций предусмотрен ряд переменных, соответствующих некорректному вводу информации анкетируемыми: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7, 97, 997…= некорректный ответ на вопрос (например, неверно введен возраст или указано несколько вариантов ответа на вопрос, требуемый одного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9, 99, 999…= ответ пропущен; </w:t>
      </w:r>
    </w:p>
    <w:p w:rsidR="007F7C17" w:rsidRPr="005E24CF" w:rsidRDefault="007F7C17" w:rsidP="007F7C17">
      <w:pPr>
        <w:rPr>
          <w:rFonts w:ascii="Times New Roman" w:hAnsi="Times New Roman" w:cs="Times New Roman"/>
        </w:rPr>
      </w:pPr>
      <w:r w:rsidRPr="005E24CF">
        <w:rPr>
          <w:rFonts w:ascii="Times New Roman" w:hAnsi="Times New Roman" w:cs="Times New Roman"/>
        </w:rPr>
        <w:t>8, 98, 998…= вопрос не читаем из-за производственного брака.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вопросах, подразумевающих выбор ответа из нескольких имеющихся, значение вводимой переменной всегда будет соответствовать порядковому номеру варианта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тех случаев, когда в программе работает несколько операторов, предусмотрена возможность слияния файлов в один. При этом необходимо учитывать, что данная операция невозможна с помощью сетевого обмена.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2.5.5. Экспортирование базы данных из WinDME в 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Программное обеспечение WinDME предоставляет пользователям возможность экспортирования данных в форматах Excel и CVS. </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Одной из обязательных проверок является экспортирование базы данных из WinDME в WinW3S. Основная ее задача – проверка доступности данных об обучающихся, учителях и руководителях образовательных организаций, а также перепроверка статуса участия. Эта проверка проводится для тех участников исследования, которые заполняли бумажные анкеты. Перед началом проведения тестирования и анкетирования в программе WinW3S вводится информация о форме заполнения анкеты  (бумажная или электронная). Из полученных списков в программе WinW3S фиксируется возвращение или невозвращение бумажной анкеты, а в программу для ввода данных WinDME заносятся анкетные данные. Для выполнения проверки в программу WinW3S из WinDME экспортируется Excel-файл с введенными в программу данными об идентификационных номера обучающихся, учителей и руководителей и кодами (CHECKSUM), созданными в программе WinW3S. Наличие данных в программе после экспортирования Excel-файла подтвердится численным кодом “2”, который означает, что ‘данные доступны’ (‘data available’). Информация о наличии введенных анкетных и тестовых данных автоматически подтвердится для всех обучающихся, учителей и руководителей образовательных учреждений в программе WinW3S после экспортирования файла со списком всех участников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Итак, для осуществления проверки необходимо зайти в основное меню программы WinDME ‘Import/Export – Export for WinW3S’. После этого будет создан файл с расширением .xls.</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lastRenderedPageBreak/>
        <w:t>Затем необходимо его импортировать в программу WinW3S c помощью меню ‘Import – Import Data Availability from DME’.</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30BA5A38" wp14:editId="7823E889">
            <wp:extent cx="5162550" cy="1447800"/>
            <wp:effectExtent l="0" t="0" r="0" b="0"/>
            <wp:docPr id="27" name="Рисунок 27" descr="Описание: Снимок экрана 2014-11-22 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писание: Снимок экрана 2014-11-22 в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62550" cy="14478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3. Окно из программы WinW3S после сверки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Для корректной работы необходимо созданный Excel-файл дополнительно открыть и сохранить. Только после этого импортировать файл в программу.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Поскольку исследование ICCS-2014 направлено на апробацию инструментария, в процессе работы могут возникать те или иные ошибки и сбои, которые программисты DPC-центра помогут вам своевременно исправить.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2.5.6. Обязательные проверки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выбрать, какой вид проверки вы хотите пройти или получить статистические данные, необходимо зайти в основное меню программы ‘Verify/Reports’. В выпадающем окне вы сможете прочитать, что именно означает каждая проверка. Все они являются обязательными для каждой страны-участницы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1. Проверка ‘Unique ID’ – поиск повторяющихся значений переменных IDSTUD, IDSCHOOL, IDTEACH, обозначающих идентификационные номера обучающихся, руководителей ОО,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2. Проверка ‘Validation Check’ (‘Оценка правильности’). Данную проверку каждая страна должна пройти по крайней мере один раз до момента отправки базы данных в Международный центр. Проверка позволяет определить корректность значений переменных в данном диапазоне. Таким образом, значения, превышающие допустимый диапазон, должны быть скорректированы.</w:t>
      </w:r>
    </w:p>
    <w:p w:rsidR="007F7C17" w:rsidRPr="005E24CF" w:rsidRDefault="007F7C17" w:rsidP="007F7C17">
      <w:pPr>
        <w:rPr>
          <w:rFonts w:ascii="Times New Roman" w:hAnsi="Times New Roman" w:cs="Times New Roman"/>
        </w:rPr>
      </w:pPr>
      <w:r w:rsidRPr="005E24CF">
        <w:rPr>
          <w:rFonts w:ascii="Times New Roman" w:hAnsi="Times New Roman" w:cs="Times New Roman"/>
        </w:rPr>
        <w:t>3. Перепроверка данных ‘Double Punching Check’. Одной из главных целей в исследовании ICCS является создание наиболее полной и надежной базы данных для дальнейшего анализа. Однако, при вводе данных нельзя  полностью исключить ‘человеческий фактор’. Поэтому, все страны должны обязательно вводить 30 единиц каждого инструментария дважды разными операторами. Допустимая частота ошибки (количество несоответствий, разделенное на количество введенных данных и умноженное на 100%) между основным и повторным вводом данных не должна превышать 1%. Для предполагаемого сравнения используются следующие таблицы данных: ISA – D_ISA (повторный ввод тестов) и т.д. Данный вид проверки рекомендуется выполнить как можно раньше и по возможности повторить его несколько раз в течение всего ввода.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4. Перепроверка переменной ‘Double Coding Check’. Этот вид проверки позволяет отследить возможность использования одной и той же переменной дважды в одном наборе данных. Проверка не является обязательной.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Проверка целостности ‘Record Consistency Check’. Эта проверка состоит из 17 различных проверок, которые определяют противоречивые записи различных наборов данных. Проверки последовательно пронумерованы и сгруппированы по содержанию. В отчете проверки можно прочитать о взаимосвязанных проблемах между данными таблицы.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2.5.7. Чистка данных и редактирование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Оператор должен внести исправления в данные, которые явно связаны с ошибками ввода данных, сделанными сотрудниками по вводу данных (например, некорректно введенные номера). Также необходимо осуществить общий контроль качества информации, выбраковать некачественные, сомнительные «единицы» информации, то есть осуществить «чистку массива».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3. Ввод и обработка данных анкетирования учащихся, учителей, руководителей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Поскольку программа предусматривает ввод анкетных данных и результатов теста в одном файле, основные функции работы с данными совпадают. Разница существует только на начальном этапе.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ввода анкетных данных нужно зайти в основное меню программы “Edit- Data Entry”. Из списка предложенных вариантов таблиц для заполнения, необходимо выбрать требуемый вам: ISG (анкета обучающихся), ITG (анкета учителей) или ICG (анкета руководителей образовательных организаций). Затем в случае ISG, необходимо указать один из 4-х вариантов анкеты (A, B, C или D). Далее процесс ввода данных результатов анкетирования учащихся, учителей и руководителей образовательных организаций полностью совпадает с процедурами ввода результатов теста.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149CD9F1" wp14:editId="6061A3ED">
            <wp:extent cx="5934075" cy="4448175"/>
            <wp:effectExtent l="0" t="0" r="9525" b="9525"/>
            <wp:docPr id="26" name="Рисунок 26" descr="Описание: Снимок экрана 2014-11-19 в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писание: Снимок экрана 2014-11-19 в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2. Окно для ввода анкетных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анкете обучающегося содержатся два вопроса (В04a, В04b и B05a, B05b) о профессиональной деятельности родителей (матери и отца) обучающегося, которые кодируются оператором определенным образом. Для сбора и кодирования профессиональной деятельности в исследовании ICCS-2014 применяется классификация видов профессиональной деятельности, рекомендуемая Международной организацией труда (МОТ). Вопросы с открытыми ответами о профессии (занятии, работе) родителей подлежит кодированию только в соответствии с «Международной Классификацией Стандартов Профессий» (ISCO-08). Руководство ISCO-08 может быть скачено с сайта Международной организации труда. Если кодирование проводится по другим классификация (например, ISCO-88), то результаты не будут признанными.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вы выбираете прямое использование ISCO-08, то информацию о схеме кодирования можно получить на сайте:</w:t>
      </w:r>
    </w:p>
    <w:p w:rsidR="007F7C17" w:rsidRPr="005E24CF" w:rsidRDefault="00BA66EC" w:rsidP="007F7C17">
      <w:pPr>
        <w:rPr>
          <w:rFonts w:ascii="Times New Roman" w:hAnsi="Times New Roman" w:cs="Times New Roman"/>
        </w:rPr>
      </w:pPr>
      <w:hyperlink r:id="rId99" w:history="1">
        <w:r w:rsidR="007F7C17" w:rsidRPr="005E24CF">
          <w:rPr>
            <w:rFonts w:ascii="Times New Roman" w:hAnsi="Times New Roman" w:cs="Times New Roman"/>
          </w:rPr>
          <w:t>http://www.ilo.org/public/english/bureau/stat/isco/isco08/index.htm</w:t>
        </w:r>
      </w:hyperlink>
      <w:r w:rsidR="007F7C17"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t>Международная организация труда (МОТ) дает информацию на английском, французском и испанском языках.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ISCO-08 (МОТ, 2012) принято в качестве эталона общих правил для кодирования профессий, и его можно скачать на сайте:</w:t>
      </w:r>
    </w:p>
    <w:p w:rsidR="007F7C17" w:rsidRPr="005E24CF" w:rsidRDefault="007F7C17" w:rsidP="007F7C17">
      <w:pPr>
        <w:rPr>
          <w:rFonts w:ascii="Times New Roman" w:hAnsi="Times New Roman" w:cs="Times New Roman"/>
        </w:rPr>
      </w:pPr>
      <w:r w:rsidRPr="005E24CF">
        <w:rPr>
          <w:rFonts w:ascii="Times New Roman" w:hAnsi="Times New Roman" w:cs="Times New Roman"/>
        </w:rPr>
        <w:t>http://www.ilo.org/global/publications/ilobookstore/order-online/books/WCMS_172572/lang--en/index.htm</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Схему кодирования и определения также можно найти на сайте: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http://www.ilo.org/public/english/bureau/stat/isco/isco08/index.htm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Дополнительные материалы по использования ISCO-08 находятся на сайте: </w:t>
      </w:r>
    </w:p>
    <w:p w:rsidR="007F7C17" w:rsidRPr="005E24CF" w:rsidRDefault="00BA66EC" w:rsidP="007F7C17">
      <w:pPr>
        <w:rPr>
          <w:rFonts w:ascii="Times New Roman" w:hAnsi="Times New Roman" w:cs="Times New Roman"/>
        </w:rPr>
      </w:pPr>
      <w:hyperlink r:id="rId100" w:history="1">
        <w:r w:rsidR="007F7C17" w:rsidRPr="005E24CF">
          <w:rPr>
            <w:rFonts w:ascii="Times New Roman" w:hAnsi="Times New Roman" w:cs="Times New Roman"/>
          </w:rPr>
          <w:t>http://home.fsw.vu.nl/hbg.ganzeboom/isco08/index.htm</w:t>
        </w:r>
      </w:hyperlink>
      <w:r w:rsidR="007F7C17"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 обратить внимание, что дополнительные пять кодов будут использоваться в исследовании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9701 - код для домашних обязанностей (например, родитель остается дома, чтобы ухаживать за детьми);</w:t>
      </w:r>
    </w:p>
    <w:p w:rsidR="007F7C17" w:rsidRPr="005E24CF" w:rsidRDefault="007F7C17" w:rsidP="007F7C17">
      <w:pPr>
        <w:rPr>
          <w:rFonts w:ascii="Times New Roman" w:hAnsi="Times New Roman" w:cs="Times New Roman"/>
        </w:rPr>
      </w:pPr>
      <w:r w:rsidRPr="005E24CF">
        <w:rPr>
          <w:rFonts w:ascii="Times New Roman" w:hAnsi="Times New Roman" w:cs="Times New Roman"/>
        </w:rPr>
        <w:t>9702 - для учащихся и студентов (средних школ, средних профессиональных или высших учебных заведений);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9703 - для социальных групп (например, безработных, пенсионеров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9704 – в случае "я не знаю" и подобных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9705 - расплывчатые ответы (кроме "я не знаю", когда ответы непонятны, двусмысленны или так слабо выражены, что не могут быть определены).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База профессий включает в себя описание и классификацию всех возможных стандартизированных видов деятельности (ISO-08). Необходимо помнить, что качество кодирования профессий влияет на достоверность оценивания вводимой информации.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WinDME допускает ввод сведений о профессии напрямую в кодировочную таблицу, но для этого требуется ее адаптация.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Результаты анкетирования учащихся и учителей анализируются шкалой Лайкерта (Ликерта) (Likert scale). Это шкала суммарных оценок, которая часто используется в анкетных исследованиях (разработана в 1932 году </w:t>
      </w:r>
      <w:hyperlink r:id="rId101" w:tooltip="Ликерт, Ренсис (страница отсутствует)" w:history="1">
        <w:r w:rsidRPr="005E24CF">
          <w:rPr>
            <w:rFonts w:ascii="Times New Roman" w:hAnsi="Times New Roman" w:cs="Times New Roman"/>
          </w:rPr>
          <w:t>Ренсисом Лайкертом</w:t>
        </w:r>
      </w:hyperlink>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работе со шкалой отвечающий оценивает степень своего согласия или несогласия с каждым суждением, от «полностью согласен» до «полностью не согласен». Сумма оценок каждого отдельного суждения позволяет выявить установку учащегося по какому-либо вопросу. Пункты анкеты представляют собой простые утверждения, которые учащемуся нужно оценить, исходя из своего личного представления. Обычно используется 5 градаций, например: полностью не согласен; не согласен; затрудняюсь ответить; согласен; полностью согласен.</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Приложение № 1</w:t>
      </w:r>
    </w:p>
    <w:p w:rsidR="007F7C17" w:rsidRPr="005E24CF" w:rsidRDefault="007F7C17" w:rsidP="007F7C17">
      <w:pPr>
        <w:rPr>
          <w:rFonts w:ascii="Times New Roman" w:hAnsi="Times New Roman" w:cs="Times New Roman"/>
        </w:rPr>
      </w:pPr>
      <w:r w:rsidRPr="005E24CF">
        <w:rPr>
          <w:rFonts w:ascii="Times New Roman" w:hAnsi="Times New Roman" w:cs="Times New Roman"/>
        </w:rPr>
        <w:t>к Руководству по вводу данных о результатах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тестирования и анкетирования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по анализу собранных данных о результатах тестирования и анкетирования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 Процедура анализа результатов тестирования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Анализ когнитивного теста для обучающихся строится на использовании Item Response Theory (IRT), однопараметровой модели (Rasch and Partial Credit Model for constructed-response item). Эта современная методика тестирования имеет хорошо разработанный математический аппарат, дает прозрачность и ясность получаемых результатов. Средством измерения выступает специально разработанная система измерителей (заданий, показателей, критериев и т.д.). Применительно к тестированию ICCS средством измерения являются задания когнитивного теста; латентными параметрами - уровни подготовленности учащихся и параметры, характеризующие трудность заданий теста.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Одним из ключевых моментов диагностики знаний в пробном исследовании ICCS-2014 является необходимость не только оценивать уровень граждановедческих компетенций учащихся, но и анализировать качество диагностических материалов, что необходимо для адекватной оценки знаний. Это является и ключевой задачей проведения пробного тестирования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пробном исследовании ICCS -2014 каждый учащийся заполнит один буклет теста, в который входят три кластера. Исследовательская команда ICCS использовала модель Раша (Rasch, 1960) для создания когнитивной шкалы из 114 вопросов теста. В процессе упорядочения каждому элементу измеряемых данных ставится в соответствие определенный балл, устанавливающий положение наблюдаемого элемента на шкале.  Исходной информацией является матрица ответов, которая содержит баллы всех участников тестирования по всем заданиям теста.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Обработка данных носит первичный характер. Она завершается количественным анализом результатов измерения, данные которого используются для научного обоснования качества тестов и преобразования баллов учащихся в производные баллы (процесс шкалирования), а также для повышения удобства и сопоставимости при интерпретации результатов в учебном процессе. </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Суть процедуры измерения состоит в переходе от объектов измерения к шкале, на которой выстроены оценки, замещающие исследуемые характеристики этих объектов. Взаимосвязь результатов измерения и положения испытуемого на шкале переменной для одномерного случая представлена на рис. 1. Каждая оценка переменной измерения для тестируемых учащихся в ICCS-2014 соответствует одной из точек оси. В свою очередь, каждая точка определяет положение испытуемого или группы испытуемых с одинаковым тестовым баллом, полученным по результатам выполнения теста.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drawing>
          <wp:inline distT="0" distB="0" distL="0" distR="0" wp14:anchorId="1CDAAFD7" wp14:editId="0C987E6F">
            <wp:extent cx="5334000" cy="1247775"/>
            <wp:effectExtent l="0" t="0" r="0" b="9525"/>
            <wp:docPr id="25" name="Рисунок 25" descr="Описание: Z:\tata\Iccs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Z:\tata\Iccs2016\0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34000" cy="12477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 Геометрическая интерпретация результата тестовых измерений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изображенной оси более высокие баллы располагаются правее, низкие – левее.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Крайний слева результат (не показанный на рисунке) обычно характерен для случая, когда испытуемый выполнил правильно лишь одно или несколько заданий теста. Обратный случай, когда учащийся справился со всеми или почти со всеми заданиями, соответствует крайней правой точке (не отмеченной на рисунке) на оси переменной измерения. Остальные точки занимают некоторое промежуточное положение на отрезке, где лежат тестовые баллы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 соотнести правильно выполненные задания теста с результатами студентов и присвоить заданиям номера по нарастанию трудности, расположив их вдоль оси переменной измерения. Более трудные задания будут смещены на оси вправо, более легкие задания будут смещены влево (рис. 2).</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drawing>
          <wp:inline distT="0" distB="0" distL="0" distR="0" wp14:anchorId="51372C0F" wp14:editId="4CA21D15">
            <wp:extent cx="5334000" cy="1343025"/>
            <wp:effectExtent l="0" t="0" r="0" b="9525"/>
            <wp:docPr id="24" name="Рисунок 24" descr="Описание: Z:\tata\Iccs2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писание: Z:\tata\Iccs2016\0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34000" cy="13430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Рис. 2.. Соотношение между трудностью заданий и подготовленностью учащихся: βj – уровень трудности j-го задания, j = 1, 2, …, 4, θ1 и θ2 – тестовые баллы двух учащихся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 Процедура анализа результатов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анкетирования учащихся, учителей и руководителей образовательных организаций анализируются Шкалой Лайкерта (Ликерта) (</w:t>
      </w:r>
      <w:hyperlink r:id="rId104" w:tooltip="Английский язык" w:history="1">
        <w:r w:rsidRPr="005E24CF">
          <w:rPr>
            <w:rFonts w:ascii="Times New Roman" w:hAnsi="Times New Roman" w:cs="Times New Roman"/>
          </w:rPr>
          <w:t>англ.</w:t>
        </w:r>
      </w:hyperlink>
      <w:r w:rsidRPr="005E24CF">
        <w:rPr>
          <w:rFonts w:ascii="Times New Roman" w:hAnsi="Times New Roman" w:cs="Times New Roman"/>
        </w:rPr>
        <w:t xml:space="preserve"> Likert scale). Это  шкала суммарных оценок, которая часто используется в анкетных исследованиях (разработана в 1932 году </w:t>
      </w:r>
      <w:hyperlink r:id="rId105" w:tooltip="Ликерт, Ренсис (страница отсутствует)" w:history="1">
        <w:r w:rsidRPr="005E24CF">
          <w:rPr>
            <w:rFonts w:ascii="Times New Roman" w:hAnsi="Times New Roman" w:cs="Times New Roman"/>
          </w:rPr>
          <w:t>Ренсисом Лайкертом</w:t>
        </w:r>
      </w:hyperlink>
      <w:r w:rsidRPr="005E24CF">
        <w:rPr>
          <w:rFonts w:ascii="Times New Roman" w:hAnsi="Times New Roman" w:cs="Times New Roman"/>
        </w:rPr>
        <w:t xml:space="preserve">). Для сбора данных разрабатываются анкеты (вопросники). Шкала Лайкерта состоит из двух частей – предметной и оценочной. Предметная часть – это утверждение относительно некоторого объекта. Оценочная часть – список категорий ответов, варьирующихся от «полностью согласен» до «абсолютно не согласен». Важным условием использования этой шкалы является то, что каждое утверждение измеряет некоторый аспект единого общего фактора; в противном случае оценки суммировать нельзя. </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Информация для их заполнения собирается путем проведения измерений.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анкетирования при работе со шкалой обучающийся оценивает степень своего согласия или несогласия с каждым суждением, от «полностью согласен» до «полностью не согласен». Сумма оценок каждого отдельного суждения позволяет выявить установку учащегося по какому-либо вопросу. Пункты вопросов анкеты представляют собой простые утверждения, которые учащемуся нужно оценить, исходя из своего личного представления. Обычно используется 5 градаций, например:</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Затрудняюсь ответить</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проведения анализа результатов по шкале Лайкерта: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Для проведения анализа каждому утверждению присваивается конкретное количество баллов.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2. Анализируются оценки по отдельным пунктам.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3. Выставляется итоговая оценка, рассчитываемая для каждого респондента суммированием оценок по отдельным пунктам.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За стандарт принимается среднее количество очков по всей совокупности участников выборки, а так же рассчитываются средние показатели для предварительно выделенных подгрупп.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Проводится сравнение по отношению к этим нормам, чтобы определить позитивной или негативной является позиция участника по отношению к объекту.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3. Процедура анализа результатов анкетирования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анализа результатов по анкетированию учителей должна осуществляться в строгом соответствии с требованиями Международной ассоциации по оценке учебных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анкетирования учителей также строится на использовании шкалы Лайкерта.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анкетирования при работе со шкалой учитель оценивает степень своего согласия или несогласия с каждым суждением, от «полностью согласен» до «полностью не согласен». Сумма оценок каждого отдельного суждения позволяет выявить установку учителя по какому-либо вопросу. Пункты вопросов анкеты представляют собой простые утверждения, которые учителю нужно оценить, исходя из своего личного представления. Обычно используется 5 градаций, например:</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Затрудняюсь ответить</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проведения анализа результатов по шкале Лайкерта: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Для проведения анализа каждому утверждению присваивается конкретное количество баллов.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2. Анализируются оценки по отдельным пунктам.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Выставляется итоговая оценка, рассчитываемая для каждого респондента суммированием оценок по отдельным пунктам.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За стандарт принимается среднее количество очков по всей совокупности участников выборки, а так же рассчитываются средние показатели для предварительно выделенных подгрупп.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Проводится сравнение по отношению к этим нормам, чтобы определить позитивной или негативной является позиция участника по отношению к объекту.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4. Процедура анализа результатов анкетирования руководителей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Процедура анализа результатов по анкетированию руководителей образовательных организаций должна осуществляться в строгом соответствии с требованиями Международной ассоциации по оценке учебных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анкетирования учителей также строится на использовании шкалы Лайкерта.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анкетирования при работе со шкалой руководитель образовательной организации оценивает степень своего согласия или несогласия с каждым суждением, от «полностью согласен» до «полностью не согласен». Сумма оценок каждого отдельного суждения позволяет выявить установку руководителя образовательной организации по какому-либо вопросу. Пункты вопросов анкеты представляют собой простые утверждения, которые руководителю нужно оценить, исходя из своего личного представления. Обычно используется 5 градаций, например:</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Затрудняюсь ответить</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проведения анализа результатов по шкале Лайкерта: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Для проведения анализа каждому утверждению присваивается конкретное количество баллов.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2. Анализируются оценки по отдельным пунктам.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Выставляется итоговая оценка, рассчитываемая для каждого респондента суммированием оценок по отдельным пунктам.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За стандарт принимается среднее количество очков по всей совокупности участников выборки, а так же рассчитываются средние показатели для предварительно выделенных подгрупп.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Проводится сравнение по отношению к этим нормам, чтобы определить позитивной или негативной является позиция участника по отношению к объекту. </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1.2.2. ВВОД РЕЗУЛЬТАТОВ, ОБРАБОТКА ПОЛУЧЕННЫХ В ХОДЕ ИССЛЕДОВАНИЯ ДАННЫХ, ПРОВЕРКА И ПЕРЕПРОВЕРКА ЗАДАНИЙ С ОТКРЫТЫМИ ОТВЕТАМИ, ФОРМИРОВАНИЕ БАЗЫ ДАННЫХ, СТАТИСТИЧЕСКАЯ ОБРАБОТКА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выполнения данного вида работ Исполнитель провел работы по анализу результатов, полученных в ходе исследования, статистической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результатов проводился в несколько этапов в полном соответствии с установленными Международной ассоциацией по оценке учебных достижений учащихся процедурами и графиком.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привлек для анализа результатов и статистической обработки данных квалифицированных специалистов, прошедших специальную подготовку на семинарах Международной ассоциации по оценке учебных достижений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 Отчет о вводе и обработке результатов апробации (тестирования и анкетирования)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о вводе и обработке результатов апробации (тестирования и анкетирования)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пробного исследования ICCS-2014 было анкетировано 1090 учащихся, 366 учителей и 28 руководителей образовательных организаций 4-х субъектов РФ (Ленинградская область, Пензенская область, Рязанская область, Тульская область). После проведения пробного исследования в регионах все материалы поступили Исполнителю, который в данном исследовании выступает национальным оператором, где осуществлялись ввод и обработка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Согласно процедурам, установленным Международной ассоциацией по оценке учебных достижений учащихся (IEA) под анализом результатов, полученных в ходе исследования данных, понимается соответствие процессов ввода и обработки данных заявленным требованиям.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обработки результатов исследования обучающихся, учителей и руководителей образовательных организаций Исполнителем были выполнены следующие виды работ по Анализу результатов, полученных в ходе исследования, статистической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анализ ввода результатов,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обработка полученных в ходе исследования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анализ проверки и перепроверки заданий с открытыми ответами,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формирование базы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статистическая обработка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результатов, полученных в ходе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виды работ осуществлялись согласно процедурам, установленным Международной ассоциацией по оценке учебных достижений (IEA) и на основе критериев, разработанных международными экспертами.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1.2.2.1. Анализ ввода результатов пробного исследования ICCS-2014 в соответствии с требованиями, установленными Международной ассоциацией по оценке учебных достижений (IEA)</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Ввод данных пробного исследования ICCS-2014 был проведен в несколько этапов в полном соответствии с установленными IEA (Международной ассоциацией по оценке учебных достижений учащихся) процедурами.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первом этапе было подготовлено программное обеспечение в соответствии с национальной версией инструментария исследования – под российский инструментарий была адаптирована структура международной базы данных. В ходе перевода и адаптации анкет и тестов для обучающихся, анкет учителей и руководителей образовательных организаций серьезных отклонений от международной версии выявлено не было.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верификации анкет и тестов обсуждались вопросы с Международной ассоциацией по оценке учебных достижений учащихся, связанные с трудностью перевода, например, понятий “оскорбление – запугивание” либо понятий, которые используются в национальной системе образования, например, “обществознание”, “граждановедческие дисциплины”. Данные согласования были внесены в национальную адаптационную форму NAF.</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втором этапе были введены данные по отдельным элементам инструментария исследования. Для ввода результатов и формирования базы данных были использованы две программы, разработанные специально для международных сравнительных исследований качества образования, проводимых IEA: WinWЗS и DME.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базу данных школ и учащихся, созданную до проведения тестирования, с помощью программы WinW3S, была введена информация о статусе участия в исследовании каждого его участника. Для этого использовались списки учащихся, списки учителей и протоколы проведения тестирования в полном соответствии с международными процедурами.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формирования базы данных, включающей результаты исследования ICCS-2014, и адаптации международной кодировочной таблицы был привлечен дата-менеджер, который прошел специальную подготовку по правилам работы с программой ввода данных WinDME в Гамбурге в сентябре 2014 года. Для ввода данных были приглашены два оператора. Особое внимание уделялось точности ввода данных на всех этапах (от идентификатора вводимого документа до отдельных элементов информации).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ввода данных были сформированы следующие элементы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школ, отобранных для участия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формы "Список учащихся" с указанием присутствия на тестировании и анкетировании каждого отобранного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формы "Список учителей” с указанием присутствия на анкетировании каждого    отобранного учителя;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тестирования и анкетирования по отдельным формам анкет для учащихся, а также анкет учителей и руководителей школ.</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База данных включила результаты анкетирования 1090 учащихся, 366 учителей и 28 руководителей образовательных организаций, что полностью соответствует международным требованиям.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1.2.2.2. Обработка полученных данных пробного исследования ICCS-2014 в соответствии с требованиями, установленными Международной ассоциацией по оценке учебных достижений (IEA)</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завершения ввода данных была проведена первичная обработка результатов, которая включала следующие этапы:</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объединение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проверка и чистка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документальное описание процедуры проверки и чистки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отправка данных в международный координационный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Поскольку ввод данных производился несколькими операторами, возникла необходимость в объединении данных, введенных на разных ПК. Такое объединение позволяет осуществить программа WinDME, имеющая встроенную функцию слияния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объединения данных проводилась проверка:</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структуры файлов;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допустимых значений вводимых переменных;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наличия дубликатов записей;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полноты введенных данных по числу участвовавших учащихся, учителей, директоров школ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идентификации;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связи различных элементов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проверки каждого этапа формировался отчет о состоянии базы данных, исправлялись все выявленные ошибки, и проводился повторный контроль базы данных. Только после того как программа указывала на отсутствие ошибок в базе, составлялась специальная сопроводительная документация и данные отправлялись в международный координационный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Сформированная национальная база данных проведенного исследования далее проходила проверку в Центре обработки данных (DPC, Гамбург) и согласование со специалистами национального центра. Там же проводилась подготовка шкалированной по международной шкале национальной базы данных апробационного исследования. Только после этого начиналась статистическая обработка данных на национальном и международном уровнях.</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Статистическая обработка данных тестирования осуществляется с использованием программного обеспечения, разработанного для проведения международных сравнительных исследований.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результате данной обработки была получена статистика выполнения всех заданий когнитивного теста. Данная статистика представлялась в двух формах: для каждой страны участницы и для всех стран в сравнении.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1.2.2.3. Анализ проверки и перепроверки заданий с открытыми ответами пробного исследования ICCS-2014 в соответствии с требованиями, установленными Международной ассоциацией по оценке учебных достижений (IEA)</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В ходе проведения обработки результатов исследования была проведена проверка и частичная перепроверка заданий с открытыми ответами (скоринг).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пробном тестировании использовались 12 вопросов с открытыми ответами, каждый из которых применялся в трех буклетах. В восьми вопросах обучающиеся представляли два ответа на один вопрос (например, две причины происходящего), а в четырех заданиях нужно было ответить на два отдельных вопроса по одной проблеме (например, о пользе и вреде происходящего).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осуществления проверки и перепроверки ответов Исполнитель отобрал шесть специалистов. Критериями для отбора специалистов по проведению скоринга являлись следующие характеристики: аккуратность, внимательность к деталям, знание системы образования, знание программ граждановедческого образования, готовность использовать правила скоринга, как они представлены, даже если не согласны с конкретными определениями или категориями. Предпочтение было отдано лицам, имеющим определенный уровень знаний в области граждановедческого образования и тем, кто имеет опыт преподавания в школе предметов, относящихся к граждановедческому образованию.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Инструктаж специалистов по оценке ответов был проведен Исполнителем (Национальным координационным центром, ответственный – Ахметова Ирина Федоровна, исполнительный директор проекта, кандидат педагогических наук). Научно-техническое обеспечение совещания включало подготовку инструктивных и научно-методических материалов, проведение консультаций. В ходе совещаний специалисты по проверке ответов были ознакомлены с основными характеристиками инструментария международного исследования ICCS, с процедурой проведения скоринга, содержанием вопросов и примерных ответов, процедурой присвоения определенных баллов (кодов), требованиями к обеспечению качества проверки.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того чтобы обеспечить сравнимость результатов исследования по всем странам, необходимо убедиться в том, что задания с открытыми ответами во всех странах-участницах исследования проверяются на основе одних и тех же критериев. Поэтому в ходе пробного исследования Международной ассоциацией по оценке учебных достижений учащихся были разработаны и апробированы такие критерии оценивания заданий, которые, во-первых, были бы понятны экспертам разных стран, а во-вторых, позволили бы им кодировать ответы так, чтобы одинаковые по сути ответы учащихся разных стран получили одну и ту же оценку.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Было разработано несколько пособий и рабочих материалов по проведению проверки и перепроверки вопросов с открытыми ответами для подготовки скореров: руководство по операционным процедурам проведения скоринга (SOP5), руководство по скорингу – примерные ответы на вопросы (для подготовки специалистов), а также материалы для тренировки специалистов в выставлении кодов.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Руководство по проверке заданий с открытыми ответами (примерные ответы на вопросы) подготовлено для того, чтобы специалисты по оценке могли его использовать во время своей подготовки. Оно разработано таким образом, что, кроме распределения ответов на верные и неверные, позволяет получить дополнительную информацию, важную для совершенствования процесса обучения.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подготовке к скорингу специалисты знакомились с руководством, а затем заполняли таблицу, выставляя коды по каждому ответу и сравнивая свои коды (категории) с предложенными в руководстве.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Блок руководства по проведению процедур исследования ICCS (SOP5) содержит подробную информацию о том, как проводить оценку, включая подготовку специалистов и использование данных образцов ответов. Каждый образец ответа в данном документе сопровождается общей </w:t>
      </w:r>
      <w:r w:rsidRPr="005E24CF">
        <w:rPr>
          <w:rFonts w:ascii="Times New Roman" w:hAnsi="Times New Roman" w:cs="Times New Roman"/>
        </w:rPr>
        <w:lastRenderedPageBreak/>
        <w:t xml:space="preserve">оценкой; ответы, получившие код 1 или код 2, содержат отсылки к руководству по оценке для подтверждения общей оценки.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заданиях со свободным ответом надо было либо дать обоснование данного утверждения, либо привести доказательство данного утверждения или факта, либо выявить причины описанного явления и проследить возникающие взаимосвязи.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 было проверить 12 открытых вопросов. Для восьми вопросов применялась следующая структура кодирования.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0: Неправильно, расплывчато, не имеет значения.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1: Частично правильно.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2: Абсолютно правильно.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9: Пропуск: отсутствует ответ, код используется только тогда, когда нет ответа учащегося. Любой знак на бумаге (в том числе чертежи или рисунок) дает возможность выставить код 0, а не код 9.</w:t>
      </w:r>
    </w:p>
    <w:p w:rsidR="007F7C17" w:rsidRPr="005E24CF" w:rsidRDefault="007F7C17" w:rsidP="007F7C17">
      <w:pPr>
        <w:rPr>
          <w:rFonts w:ascii="Times New Roman" w:hAnsi="Times New Roman" w:cs="Times New Roman"/>
        </w:rPr>
      </w:pPr>
      <w:r w:rsidRPr="005E24CF">
        <w:rPr>
          <w:rFonts w:ascii="Times New Roman" w:hAnsi="Times New Roman" w:cs="Times New Roman"/>
        </w:rPr>
        <w:t>Четыре вопроса имели следующую структуру кодирования.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0: Неправильно, расплывчато, не имеет значения.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1: Правильный ответ.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9: Пропуск: отсутствует ответ, код используется только тогда, когда нет ответа учащегося. Любой знак на бумаге (в том числе чертежи или рисунок) дает возможность выставить код 0, а не код 9.</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исследовании использовался код 9 только в том случае, если учащийся даже не попытался ответить на вопрос, то есть пространство для записи осталось пустым. Например, если учащийся что-то нарисовал, закрасил или сделал пометку в тексте вопроса, то следовало использовать код 0. Код 9 был применен только, когда место для ответа осталось абсолютно пустым. Перед началом исследования учащихся попросили отвечать на все вопросы, поэтому использование кода 9 в данном исследовании практически не потребовалось. </w:t>
      </w:r>
    </w:p>
    <w:p w:rsidR="007F7C17" w:rsidRPr="005E24CF" w:rsidRDefault="007F7C17" w:rsidP="007F7C17">
      <w:pPr>
        <w:rPr>
          <w:rFonts w:ascii="Times New Roman" w:hAnsi="Times New Roman" w:cs="Times New Roman"/>
        </w:rPr>
      </w:pPr>
      <w:r w:rsidRPr="005E24CF">
        <w:rPr>
          <w:rFonts w:ascii="Times New Roman" w:hAnsi="Times New Roman" w:cs="Times New Roman"/>
        </w:rPr>
        <w:t>Орфография, пунктуация, грамматика и описание ответа не учитывались при оценивании. Эксперты должны были прочитать ответы учащихся в том виде, как они написаны и, приложить максимум усилий, чтобы определить наиболее точный смысл ответа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Учащихся просили писать свои ответы на строчках, специально отведенных для ответов, но специалисты учитывали все ответы независимо от того, где они были размещены. Если, например, учащемуся не хватило места, то он рисовал стрелку и записывал продолжение ответа (даже если он продолжается на другой странице или в другой части буклета).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ответы учащихся были оценены.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Согласно требованиям Международной ассоциации по оценке учебных достижений учащихся при проверке ответов, если специалистами были обнаружены ответы учащихся, которые не имели аналогов в руководстве для оценивания и не могли быть объяснены предложенными категориями, то такие ответы оценивались как «правильные» (т.е. им присваивался код). Но затем детали ответа и объяснения к ним документировались и отправлялись в Международный центр исследования. В дальнейшем это даст возможность пересмотреть руководство по оценке таких ответов. В ходе </w:t>
      </w:r>
      <w:r w:rsidRPr="005E24CF">
        <w:rPr>
          <w:rFonts w:ascii="Times New Roman" w:hAnsi="Times New Roman" w:cs="Times New Roman"/>
        </w:rPr>
        <w:lastRenderedPageBreak/>
        <w:t>проверки тестов обучающихся таких ответов было немного и в определенной степени их можно было соотнести с предложенными категориями.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Процедура проверки и перепроверки вопросов с открытыми ответами осуществлялась по определенному алгоритму. На первом этапе все буклеты были рассортированы по номерам: 1,2,3 и т.д. Затем эти буклеты сортировались по порядку ID школы, ID класса и ID учащегося.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надежности проверки ответов специалисты были разделены на две группы: команду А и команду В. Все буклеты под одинаковым номером также были разделены на две части, например, 100 буклетов №1 были разделены на 2, и эксперту из каждой команды досталось на проверку по 50 буклетов №1. Пары специалистов из разных команд проверяли буклеты определенного номера, совещаясь между собой и обсуждая возможность присвоения определенного кода. Степень соответствия между оценками, выставленными двумя специалистами, является мерой надежности процесса проверки и выставления кодов.  В этом случае большое значение имело единое мнение специалистов по оценке ответа. Критерием надежности является согласованность экспертов на 100%, совпадение мнений выше 85% считается хорошим; выше 70% приемлемым. Если согласие достигается меньше, чем на 70%, то это является причиной для беспокойства. В этом случае необходимы консультации с Международным центром исследования. В ходе проведения пробного исследования согласованность российских экспертов соответствовала уровню – 95-96%.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первичной проверки буклетов, не менее 33 буклетов каждого номера – всего 375 буклетов, выбранные для повторной проверки, перепроверялись другими специалистами.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 время перекрестной проверки двумя экспертами была использована форма для перепроверки заданий, в которую эксперт, первым проверяющий буклет, выставлял коды. Эксперт, проверяющий буклет вторым, выставлял коды непосредственно на буклет.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проверки ответов на вопросы с открытыми ответами специалистами проверили 1090 буклетов, и в целях осуществления надежности проверки повторно было проверено еще 375 буклетов. Таким образом, проверка осуществилась 1465 раз.</w:t>
      </w:r>
    </w:p>
    <w:p w:rsidR="007F7C17" w:rsidRPr="005E24CF" w:rsidRDefault="007F7C17" w:rsidP="007F7C17">
      <w:pPr>
        <w:rPr>
          <w:rFonts w:ascii="Times New Roman" w:hAnsi="Times New Roman" w:cs="Times New Roman"/>
        </w:rPr>
      </w:pPr>
      <w:r w:rsidRPr="005E24CF">
        <w:rPr>
          <w:rFonts w:ascii="Times New Roman" w:hAnsi="Times New Roman" w:cs="Times New Roman"/>
        </w:rPr>
        <w:t>Эксперты заполняли следующие формы по каждому буклету.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ICCS 2016 (FT)</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Open-ended Response Items Scoring Sheet for Double Scoring</w:t>
      </w:r>
    </w:p>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Буклет 1</w:t>
      </w:r>
      <w:r w:rsidRPr="005E24CF">
        <w:rPr>
          <w:rFonts w:ascii="Times New Roman" w:hAnsi="Times New Roman" w:cs="Times New Roman"/>
        </w:rPr>
        <w:tab/>
      </w:r>
      <w:r w:rsidRPr="005E24CF">
        <w:rPr>
          <w:rFonts w:ascii="Times New Roman" w:hAnsi="Times New Roman" w:cs="Times New Roman"/>
        </w:rPr>
        <w:tab/>
      </w:r>
      <w:r w:rsidRPr="005E24CF">
        <w:rPr>
          <w:rFonts w:ascii="Times New Roman" w:hAnsi="Times New Roman" w:cs="Times New Roman"/>
        </w:rPr>
        <w:tab/>
        <w:t xml:space="preserve">    ID проверяющего эксперта: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mc:AlternateContent>
          <mc:Choice Requires="wps">
            <w:drawing>
              <wp:anchor distT="0" distB="0" distL="114300" distR="114300" simplePos="0" relativeHeight="251653632" behindDoc="0" locked="0" layoutInCell="1" allowOverlap="1" wp14:anchorId="02427C1C" wp14:editId="4B9FEA9B">
                <wp:simplePos x="0" y="0"/>
                <wp:positionH relativeFrom="column">
                  <wp:posOffset>4800600</wp:posOffset>
                </wp:positionH>
                <wp:positionV relativeFrom="paragraph">
                  <wp:posOffset>31750</wp:posOffset>
                </wp:positionV>
                <wp:extent cx="720090" cy="0"/>
                <wp:effectExtent l="9525" t="12700" r="13335" b="635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5pt" to="43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93WwIAAHEEAAAOAAAAZHJzL2Uyb0RvYy54bWysVM1uEzEQviPxDpbv6WbbkCarbiqUTbgU&#10;iNTyAI7tzVp4bWO72UQICTgj9RF4BQ4gVSrwDJs3Yuz8qIULQuTgjD0zn7+Z+bxn56taoiW3TmiV&#10;4/SoixFXVDOhFjl+dTXtDDBynihGpFY8x2vu8Pno8aOzxmT8WFdaMm4RgCiXNSbHlfcmSxJHK14T&#10;d6QNV+Asta2Jh61dJMySBtBrmRx3u/2k0ZYZqyl3Dk6LrROPIn5ZcupflqXjHskcAzcfVxvXeViT&#10;0RnJFpaYStAdDfIPLGoiFFx6gCqIJ+jaij+gakGtdrr0R1TXiS5LQXmsAapJu79Vc1kRw2Mt0Bxn&#10;Dm1y/w+WvljOLBIMZpeeYKRIDUNqP2/eb27a7+2XzQ3afGh/tt/ar+1t+6O93XwE+27zCezgbO92&#10;xzco5EM3G+MyAB2rmQ39oCt1aS40fe2Q0uOKqAWPVV2tDVyUhozkQUrYOAOc5s1zzSCGXHsdW7sq&#10;bR0goWloFSe4PkyQrzyicHgKmhjCnOnelZBsn2es88+4rlEwciyFCr0lGVleOB94kGwfEo6Vngop&#10;oz6kQk2Ohyf9gExApe5NzHRaChaiQryzi/lYWrQkQWrxF6sDz/2wWngQvBR1jgeHIJJVnLCJYvE6&#10;T4Tc2kBJqgAO9QHJnbUV1tthdzgZTAa9Tu+4P+n0ukXReTod9zr9aXr6pDgpxuMifRd4pr2sEoxx&#10;FajuRZ72/k5Eu+e2ledB5ofmJA/RYxeB7P4/ko4DDjPdqmOu2Xpm94MHXcfg3RsMD+f+Huz7X4rR&#10;LwAAAP//AwBQSwMEFAAGAAgAAAAhAL0cAn3eAAAABwEAAA8AAABkcnMvZG93bnJldi54bWxMj0FL&#10;xDAQhe+C/yGM4EXcVO3WtTZdRBAPwrK7iuIt24xNsZmUZHZb/73Ri54ejze89021nFwvDhhi50nB&#10;xSwDgdR401Gr4OX54XwBIrImo3tPqOALIyzr46NKl8aPtMHDlluRSiiWWoFlHkopY2PR6TjzA1LK&#10;PnxwmpMNrTRBj6nc9fIyywrpdEdpweoB7y02n9u9U7AKYxf5Ks/XyO+vj09vdn3mNkqdnkx3tyAY&#10;J/47hh/8hA51Ytr5PZkoegXX8yL9wgrmSVK+KG5yELtfL+tK/uevvwEAAP//AwBQSwECLQAUAAYA&#10;CAAAACEAtoM4kv4AAADhAQAAEwAAAAAAAAAAAAAAAAAAAAAAW0NvbnRlbnRfVHlwZXNdLnhtbFBL&#10;AQItABQABgAIAAAAIQA4/SH/1gAAAJQBAAALAAAAAAAAAAAAAAAAAC8BAABfcmVscy8ucmVsc1BL&#10;AQItABQABgAIAAAAIQChZg93WwIAAHEEAAAOAAAAAAAAAAAAAAAAAC4CAABkcnMvZTJvRG9jLnht&#10;bFBLAQItABQABgAIAAAAIQC9HAJ93gAAAAcBAAAPAAAAAAAAAAAAAAAAALUEAABkcnMvZG93bnJl&#10;di54bWxQSwUGAAAAAAQABADzAAAAwAUAAAAA&#10;" strokeweight=".26mm">
                <v:stroke joinstyle="miter" endcap="square"/>
              </v:line>
            </w:pict>
          </mc:Fallback>
        </mc:AlternateContent>
      </w:r>
    </w:p>
    <w:p w:rsidR="007F7C17" w:rsidRPr="005E24CF" w:rsidRDefault="007F7C17" w:rsidP="007F7C17">
      <w:pPr>
        <w:rPr>
          <w:rFonts w:ascii="Times New Roman" w:hAnsi="Times New Roman" w:cs="Times New Roman"/>
        </w:rPr>
      </w:pPr>
      <w:r w:rsidRPr="005E24CF">
        <w:rPr>
          <w:rFonts w:ascii="Times New Roman" w:hAnsi="Times New Roman" w:cs="Times New Roman"/>
        </w:rPr>
        <w:t>ID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mc:AlternateContent>
          <mc:Choice Requires="wps">
            <w:drawing>
              <wp:anchor distT="0" distB="0" distL="114300" distR="114300" simplePos="0" relativeHeight="251654656" behindDoc="0" locked="0" layoutInCell="1" allowOverlap="1" wp14:anchorId="50F80B23" wp14:editId="56D00B7D">
                <wp:simplePos x="0" y="0"/>
                <wp:positionH relativeFrom="column">
                  <wp:posOffset>1143000</wp:posOffset>
                </wp:positionH>
                <wp:positionV relativeFrom="paragraph">
                  <wp:posOffset>31750</wp:posOffset>
                </wp:positionV>
                <wp:extent cx="1143000" cy="0"/>
                <wp:effectExtent l="9525" t="12700" r="9525" b="635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5pt" to="1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xXXAIAAHIEAAAOAAAAZHJzL2Uyb0RvYy54bWysVM1uEzEQviPxDpbv6e6mS0hX3VQom3Ap&#10;EKnlARyvN2vhtY3tZhMhJMoZqY/AK3AAqVKBZ9i8EWPnRy1cECIHZ+yZ+fzNzOc9PVs1Ai2ZsVzJ&#10;HCdHMUZMUlVyucjx68tpb4iRdUSWRCjJcrxmFp+NHj86bXXG+qpWomQGAYi0WatzXDunsyiytGYN&#10;sUdKMwnOSpmGONiaRVQa0gJ6I6J+HA+iVplSG0WZtXBabJ14FPCrilH3qqosc0jkGLi5sJqwzv0a&#10;jU5JtjBE15zuaJB/YNEQLuHSA1RBHEFXhv8B1XBqlFWVO6KqiVRVccpCDVBNEv9WzUVNNAu1QHOs&#10;PrTJ/j9Y+nI5M4iXMLukj5EkDQyp+7z5sLnpvndfNjdoc9397L51X7vb7kd3u/kI9t3mE9je2d3t&#10;jm+Qz4duttpmADqWM+P7QVfyQp8r+sYiqcY1kQsWqrpca7go8RnRgxS/sRo4zdsXqoQYcuVUaO2q&#10;Mo2HhKahVZjg+jBBtnKIwmGSpMdxDIOme19Esn2iNtY9Z6pB3six4NI3l2RkeW6dJ0KyfYg/lmrK&#10;hQgCERK1OT45HnhkAjK1b0OmVYKXPsrHW7OYj4VBS+K1Fn6hPPDcD2u4A8UL3uR4eAgiWc1IOZFl&#10;uM4RLrY2UBLSg0OBQHJnbZX17iQ+mQwnw7SX9geTXhoXRe/ZdJz2BtPk6ZPiuBiPi+S955mkWc3L&#10;kklPda/yJP07Fe3e21afB50fmhM9RA9dBLL7/0A6TNgPdSuPuSrXM7OfPAg7BO8eoX859/dg3/9U&#10;jH4BAAD//wMAUEsDBBQABgAIAAAAIQCsOHvO2wAAAAcBAAAPAAAAZHJzL2Rvd25yZXYueG1sTI/B&#10;SsNAEIbvgu+wjOBF7EZbS4nZFBHEgyBtlRZv2+yYDWZnQ3baxLd36kVPw8c//PNNsRxDq47YpyaS&#10;gZtJBgqpiq6h2sD729P1AlRiS862kdDANyZYludnhc1dHGiNxw3XSkoo5daAZ+5yrVPlMdg0iR2S&#10;ZJ+xD5YF+1q73g5SHlp9m2VzHWxDcsHbDh89Vl+bQzDw2g9N4ulstkL+2D6/7PzqKqyNubwYH+5B&#10;MY78twwnfVGHUpz28UAuqVZ4kckvbOBOhuTT+Yn3v6zLQv/3L38AAAD//wMAUEsBAi0AFAAGAAgA&#10;AAAhALaDOJL+AAAA4QEAABMAAAAAAAAAAAAAAAAAAAAAAFtDb250ZW50X1R5cGVzXS54bWxQSwEC&#10;LQAUAAYACAAAACEAOP0h/9YAAACUAQAACwAAAAAAAAAAAAAAAAAvAQAAX3JlbHMvLnJlbHNQSwEC&#10;LQAUAAYACAAAACEA2H08V1wCAAByBAAADgAAAAAAAAAAAAAAAAAuAgAAZHJzL2Uyb0RvYy54bWxQ&#10;SwECLQAUAAYACAAAACEArDh7ztsAAAAHAQAADwAAAAAAAAAAAAAAAAC2BAAAZHJzL2Rvd25yZXYu&#10;eG1sUEsFBgAAAAAEAAQA8wAAAL4FAAAAAA==&#10;" strokeweight=".26mm">
                <v:stroke joinstyle="miter" endcap="square"/>
              </v:line>
            </w:pict>
          </mc:Fallback>
        </mc:AlternateContent>
      </w:r>
    </w:p>
    <w:p w:rsidR="007F7C17" w:rsidRPr="005E24CF" w:rsidRDefault="007F7C17" w:rsidP="007F7C17">
      <w:pPr>
        <w:rPr>
          <w:rFonts w:ascii="Times New Roman" w:hAnsi="Times New Roman" w:cs="Times New Roman"/>
        </w:rPr>
      </w:pPr>
      <w:r w:rsidRPr="005E24CF">
        <w:rPr>
          <w:rFonts w:ascii="Times New Roman" w:hAnsi="Times New Roman" w:cs="Times New Roman"/>
        </w:rPr>
        <w:t>Checksum:</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mc:AlternateContent>
          <mc:Choice Requires="wps">
            <w:drawing>
              <wp:anchor distT="0" distB="0" distL="114300" distR="114300" simplePos="0" relativeHeight="251655680" behindDoc="0" locked="0" layoutInCell="1" allowOverlap="1" wp14:anchorId="0655A915" wp14:editId="1F4448F9">
                <wp:simplePos x="0" y="0"/>
                <wp:positionH relativeFrom="column">
                  <wp:posOffset>1143000</wp:posOffset>
                </wp:positionH>
                <wp:positionV relativeFrom="paragraph">
                  <wp:posOffset>0</wp:posOffset>
                </wp:positionV>
                <wp:extent cx="1143000" cy="0"/>
                <wp:effectExtent l="9525" t="9525" r="9525" b="952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B1XQIAAHIEAAAOAAAAZHJzL2Uyb0RvYy54bWysVN1u0zAUvkfiHSzfd0m6ULpo6YSalpsB&#10;kzYewHWcxsKxje01rRAS4xppj8ArcAHSpAHPkL4Rx+4PFG4Qoheuf875/J3vfM7p2bIRaMGM5Urm&#10;ODmKMWKSqpLLeY5fXk17Q4ysI7IkQkmW4xWz+Gz08MFpqzPWV7USJTMIQKTNWp3j2jmdRZGlNWuI&#10;PVKaSTislGmIg6WZR6UhLaA3IurH8SBqlSm1UZRZC7vF5hCPAn5VMepeVJVlDokcAzcXRhPGmR+j&#10;0SnJ5obomtMtDfIPLBrCJVy6hyqII+ja8D+gGk6NsqpyR1Q1kaoqTlmoAapJ4t+quayJZqEWEMfq&#10;vUz2/8HS54sLg3gJvUsSjCRpoEndx/W79W33tfu0vkXrm+5796X73N1137q79XuY368/wNwfdvfb&#10;7Vvk80HNVtsMQMfywng96FJe6nNFX1kk1bgmcs5CVVcrDReFjOggxS+sBk6z9pkqIYZcOxWkXVam&#10;8ZAgGlqGDq72HWRLhyhsJkl6HMfQaLo7i0i2S9TGuqdMNchPciy49OKSjCzOrQPqELoL8dtSTbkQ&#10;wSBCojbHJ8cDj0zApvZ1yLRK8NJH+Xhr5rOxMGhBvNfCzwsCqAdhDXfgeMGbHA/3QSSrGSknsgzX&#10;OcLFZg7JQnpwKBBIbmcbZ705iU8mw8kw7aX9waSXxkXRezIdp73BNHn8qDguxuMieet5JmlW87Jk&#10;0lPduTxJ/85F2/e28efe53txokP0UC+Q3f0H0qHDvqkbe8xUubowXhrfbDB2CN4+Qv9yfl2HqJ+f&#10;itEPAAAA//8DAFBLAwQUAAYACAAAACEA/hk5A9kAAAAFAQAADwAAAGRycy9kb3ducmV2LnhtbEyP&#10;wUrDQBCG74LvsIzgRdqNtpQSsykiiAdB2ioWb9vsmA1mZ0N22sS3d3LSy8DHP/zzTbEZQ6vO2Kcm&#10;koHbeQYKqYquodrA+9vTbA0qsSVn20ho4AcTbMrLi8LmLg60w/OeayUllHJrwDN3udap8hhsmscO&#10;SbKv2AfLgn2tXW8HKQ+tvsuylQ62IbngbYePHqvv/SkYeO2HJvFiudwif348vxz89ibsjLm+Gh/u&#10;QTGO/LcMk76oQylOx3gil1QrvM7kFzYgU+LFasLjhLos9H/78hcAAP//AwBQSwECLQAUAAYACAAA&#10;ACEAtoM4kv4AAADhAQAAEwAAAAAAAAAAAAAAAAAAAAAAW0NvbnRlbnRfVHlwZXNdLnhtbFBLAQIt&#10;ABQABgAIAAAAIQA4/SH/1gAAAJQBAAALAAAAAAAAAAAAAAAAAC8BAABfcmVscy8ucmVsc1BLAQIt&#10;ABQABgAIAAAAIQAvBvB1XQIAAHIEAAAOAAAAAAAAAAAAAAAAAC4CAABkcnMvZTJvRG9jLnhtbFBL&#10;AQItABQABgAIAAAAIQD+GTkD2QAAAAUBAAAPAAAAAAAAAAAAAAAAALcEAABkcnMvZG93bnJldi54&#10;bWxQSwUGAAAAAAQABADzAAAAvQUAAAAA&#10;" strokeweight=".26mm">
                <v:stroke joinstyle="miter" endcap="square"/>
              </v:line>
            </w:pict>
          </mc:Fallback>
        </mc:AlternateContent>
      </w:r>
    </w:p>
    <w:p w:rsidR="007F7C17" w:rsidRPr="005E24CF" w:rsidRDefault="007F7C17" w:rsidP="007F7C17">
      <w:pPr>
        <w:rPr>
          <w:rFonts w:ascii="Times New Roman" w:hAnsi="Times New Roman" w:cs="Times New Roman"/>
        </w:rPr>
      </w:pPr>
    </w:p>
    <w:tbl>
      <w:tblPr>
        <w:tblW w:w="0" w:type="auto"/>
        <w:tblInd w:w="108" w:type="dxa"/>
        <w:tblLayout w:type="fixed"/>
        <w:tblLook w:val="04A0" w:firstRow="1" w:lastRow="0" w:firstColumn="1" w:lastColumn="0" w:noHBand="0" w:noVBand="1"/>
      </w:tblPr>
      <w:tblGrid>
        <w:gridCol w:w="1657"/>
        <w:gridCol w:w="6277"/>
        <w:gridCol w:w="1167"/>
      </w:tblGrid>
      <w:tr w:rsidR="007F7C17" w:rsidRPr="005E24CF" w:rsidTr="007F7C17">
        <w:tc>
          <w:tcPr>
            <w:tcW w:w="1657" w:type="dxa"/>
            <w:tcBorders>
              <w:top w:val="single" w:sz="4" w:space="0" w:color="000000"/>
              <w:left w:val="single" w:sz="4" w:space="0" w:color="000000"/>
              <w:bottom w:val="single" w:sz="4" w:space="0" w:color="000000"/>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Вопрос</w:t>
            </w:r>
          </w:p>
        </w:tc>
        <w:tc>
          <w:tcPr>
            <w:tcW w:w="6277" w:type="dxa"/>
            <w:tcBorders>
              <w:top w:val="single" w:sz="4" w:space="0" w:color="000000"/>
              <w:left w:val="single" w:sz="4" w:space="0" w:color="000000"/>
              <w:bottom w:val="single" w:sz="4" w:space="0" w:color="000000"/>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Тема вопроса</w:t>
            </w:r>
          </w:p>
        </w:tc>
        <w:tc>
          <w:tcPr>
            <w:tcW w:w="1167"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Код</w:t>
            </w:r>
          </w:p>
        </w:tc>
      </w:tr>
      <w:tr w:rsidR="007F7C17" w:rsidRPr="005E24CF" w:rsidTr="007F7C17">
        <w:tc>
          <w:tcPr>
            <w:tcW w:w="165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CI3PRO1</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Консультации с электоратом</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lang w:val="en-US"/>
              </w:rPr>
            </w:pPr>
          </w:p>
        </w:tc>
      </w:tr>
      <w:tr w:rsidR="007F7C17" w:rsidRPr="005E24CF" w:rsidTr="007F7C17">
        <w:tc>
          <w:tcPr>
            <w:tcW w:w="165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CI2WFO1</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Причины, по которым безработным дают деньги</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rPr>
            </w:pPr>
          </w:p>
        </w:tc>
      </w:tr>
      <w:tr w:rsidR="007F7C17" w:rsidRPr="005E24CF" w:rsidTr="007F7C17">
        <w:tc>
          <w:tcPr>
            <w:tcW w:w="165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CI3MPO2</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Злоупотребление властью</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lang w:val="en-US"/>
              </w:rPr>
            </w:pPr>
          </w:p>
        </w:tc>
      </w:tr>
    </w:tbl>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Все коды оценивания были выставлены в серое поле на буклетах, кроме этого существовали и отдельные листы для повторной проверки ответов. Затем все проверенные и заполненные специалистами буклеты были переданы менеджеру по вводу данных. Каждому специалисту был присвоен свой ID номер, который затем был также внесен в базу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проверки ответов на вопросы с открытыми ответами дает основание сделать некоторые выводы:</w:t>
      </w:r>
    </w:p>
    <w:p w:rsidR="007F7C17" w:rsidRPr="005E24CF" w:rsidRDefault="007F7C17" w:rsidP="007F7C17">
      <w:pPr>
        <w:rPr>
          <w:rFonts w:ascii="Times New Roman" w:hAnsi="Times New Roman" w:cs="Times New Roman"/>
        </w:rPr>
      </w:pPr>
      <w:r w:rsidRPr="005E24CF">
        <w:rPr>
          <w:rFonts w:ascii="Times New Roman" w:hAnsi="Times New Roman" w:cs="Times New Roman"/>
        </w:rPr>
        <w:t>выявлены слабые навыки письменной речи (открытые задания пропускались учащимися более чем в 10% работ, а еще в 40% случаев школьники ограничивались односложными простыми фразами, не раскрывая сути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показано слабое аргументирование школьниками собственной позиции (аргументы либо не отличаются разнообразием, либо существуют проблемы в их четкой и понятной формулировке);</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учащимся не хватает концентрации внимания для выполнения нескольких заданий по одному тесту;</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заметен недостаточный уровень знаний в политико-правовой области.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1.2.2.4. Формирование базы данных пробного исследования ICCS-2014 в соответствии с требованиями, установленными Международной ассоциацией по оценке учебных достижений (IEA)</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завершения массового сбора информации были сведены данные, полученные по всем видам тестов и анкет (для учащихся, учителей и руководителей образовательных организаций). Прежде чем приступить к обработке данных, весь массив предварительно изучался с точки зрения возможных отклонений выборки от расчетных параметров. Осуществлялся общий контроль качества информации, браковались некачественные, сомнительные «единицы» информации (анкеты, тесты, записи наблюдения), то есть осуществлялась «чистка массива».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облегчения ввода данных все материалы были разложены в соответствии с тематикой по группам: анкеты обучающихся, тесты обучающихся, анкеты учителей, анкеты руководителей образовательных организаций. Анкеты и тесты обучающихся, имеющих статус исключения, (2= отклонения в умственном или психическом развитии, 3= обучающиеся, для которых русский язык не является родным) были исключены из общих анкет и в формирующуюся базу не вводились.</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пробного исследования ICCS-2014 было анкетировано 1090 учащихся, 366 учителей и 28 руководителей образовательных организаций 4-х субъектов РФ (Ленинградская область, Пензенская область, Рязанская область, Тульская область). После проведения пробного исследования в регионах все материалы поступили национальному оператору, где осуществлялись ввод и обработка данных. Все данные полученные в результате исследования занесены в базу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1.2.2.5. Статистическая обработка данных пробного исследования ICCS-2014 в соответствии с требованиями, установленными Международной ассоциацией по оценке учебных достижений (IEA)</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Пробное исследование не определяет уровень (качество) граждановедческого образования восьмиклассников, оно тестирует международный инструментарий на валидность для основного исследования. Поэтому главной задачей исследования является отбор и апробация заданий по принципу отбора тех, что легче выполнялись, чем ожидалось, и тех, которые выполнялись труднее, чем ожидалось.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анализе полученных данных использовалась многоуровневая модель для объяснения различий в граждановедческих знаниях на основе знаний и характеристик учащихся, положения в семье и ситуации в школе.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Завершающей частью пробного исследования является статистическая обработка данных, полученных в результате пробного исследования ICCS-2014. Статистическая обработка данных тестирования осуществляется с использованием программного обеспечения, разработанного для проведения международных сравнительных исследований.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Статистический анализ выборок производился компьютерами через IEA DPC и добавлен в международную база данных. Наиболее важным элементом качества международного сравнительного исследования является проведение соответствующего отбора. Только высокое качество проведения выборки будет гарантировать чистые, точные и сопоставимые результаты обследования. В целях обеспечения оценки погрешностей комплексной выборки, проведенной в пробном исследовании ICCS-2014, использовался метод Jackknife Repeated Replication (JRR или JK2), известный в России как метод сбалансированных многократных репликаций, цель которого повторить сравнение и выявить отклонения информации о стратах, которые добавлены в базу данных. Этот метод статистической оценки изменчивости выборки учитывает свойства выборки. Этот метод обеспечивает объективную оценку ошибок выборки, вытекающих из сложной процедуры отбора; отражает ошибки компонента выборки, которые зависят от выборочных, полученных данных; может быть легко адаптирован при оценки ошибки выборки для параметров оценивания с помощью статистического моделирования процедур.</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Основная идея Jackknife Repeated Replication (JRR или JK2) заключается в разделении единого образца на несколько подвыборок и использования колебания среди подвыборок, чтобы получить оценку общей изменчивости выборки. Первым шагом в этой процедуре является разделение всей выборки на отдельные группы. В свою очередь, каждая группа выделяется из полной выборки для того, чтобы создать подвыборки.  Оценивание проведено по итогам пробного исследования, и будет полностью реализовано после основного исследования.</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При проведении международного сравнительного исследования ICCS в России используется трехэтапная выборка учащихся. Суть ее состоит в том, что страна с большой территорией делится на «страты» (как правило, это разделение совпадает с административным делением страны) и на первом этапе выбираются именно «страты». В России «стратами» являются регионы – субъекты РФ (республики, края, области и автономные образования). На втором этапе в выбранных регионах выбираются образовательные организации, а на третьем – непосредственно учащиеся в выбранных образовательных организациях.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1.2.2.6. Анализ результатов, полученных в ходе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Анализ выборки школ проводился через IEA DPC Sampling Section (Отдел выборки) в тесном сотрудничестве с международным ICCS консорциумом (Международным персоналом по проведению исследования). В школах ввод данных с последующим анализом данных о классах, учащихся и учителях регулировался национальным координатором и менеджером по сбору данных с использованием специально созданного программного обеспечения, разработанного IEA DPC.</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Результаты когнитивного теста для обучающихся анализировались при использовании Item Response Theory (IRT), однопараметровой модели (Rasch and Partial Credit Model for constructed-response item). Эта современная методика тестирования имеет хорошо разработанный математический аппарат, дает прозрачность и ясность получаемых результатов. Средством измерения выступает специально разработанная система измерителей (заданий, показателей, критериев и т.д.). Применительно к тестированию ICCS средством измерения являются задания когнитивного теста; латентными параметрами - уровни подготовленности учащихся и параметры, характеризующие трудность заданий теста. Исходной информацией является матрица ответов, которая содержит баллы всех участников тестирования по всем заданиям теста.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Одним из ключевых моментов диагностики знаний является необходимость не только оценивать уровень знаний учащихся, но и анализировать качество диагностических материалов, что необходимо для адекватной оценки знаний. Этот анализ является и ключевой задачей проведения пробного тестирования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Понятие качества диагностических материалов включает в себя оценку их надежности и валидности, являющихся одними из важнейших характеристик педагогических измерений. Надежность теста связана с понятием стандартной ошибки, чем выше надежность, тем меньше стандартная ошибка измерений.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Анализ показал, что к достоинствам данной модели тестирования можно отнести наличие непрерывной шкалы уровня подготовленности, что позволяет соотносить между собой результаты по различным тестам. Оценивание теста происходит в виде набора возможных значений, с тем, чтобы можно было оценить погрешности и получить объективную оценку скрытой корреляции (взаимосвязи, соответствия).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пробном исследовании ICCS -2014 каждый учащийся заполнил один буклет теста, в который входили три кластера. В целом было десять различных тестовых буклетов, при этом каждый кластер появлялся в трех разных буклетах – один раз в каждой из первой, второй и третьей позиции. Была использована модель Раша (Rasch, 1960) для создания когнитивной шкалы из 114 вопросов теста. В итоге шкала имела высокую удовлетворительную надежность 0.84. Финальная шкала была переведена в метрическую систему со средним значением 500 (средний балл ICCS), а значение стандартного отклонения для равно взвешенных национальных образцов, как и предполагалось, составляло 100. </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результатов апробационного исследования показал, что когнитивный тест является высоконадежным инструментом. Значение коэффициента альфа – индекса достоверности составило 0.86. Тест был направлен на выявление диапазона способностей учащихся, спектр сложных вопросов соответствовал диапазону их компетентности. Он был одноразмерен и содержал в себе задания, которые могут быть использованы для построения шкалы уровня достижений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по трудным позициям теста показал, что в среднем только 4% учащихся не смогли ответить на задания.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Результаты анкетирования учащихся и учителей анализируются шкалой Лайкерта (Ликерта) (Likert scale). Это шкала суммарных оценок, которая часто используется в анкетных исследованиях </w:t>
      </w:r>
      <w:r w:rsidRPr="005E24CF">
        <w:rPr>
          <w:rFonts w:ascii="Times New Roman" w:hAnsi="Times New Roman" w:cs="Times New Roman"/>
        </w:rPr>
        <w:lastRenderedPageBreak/>
        <w:t xml:space="preserve">(разработана в 1932 году </w:t>
      </w:r>
      <w:hyperlink r:id="rId106" w:tooltip="Ликерт, Ренсис (страница отсутствует)" w:history="1">
        <w:r w:rsidRPr="005E24CF">
          <w:rPr>
            <w:rFonts w:ascii="Times New Roman" w:hAnsi="Times New Roman" w:cs="Times New Roman"/>
          </w:rPr>
          <w:t>Ренсисом Лайкертом</w:t>
        </w:r>
      </w:hyperlink>
      <w:r w:rsidRPr="005E24CF">
        <w:rPr>
          <w:rFonts w:ascii="Times New Roman" w:hAnsi="Times New Roman" w:cs="Times New Roman"/>
        </w:rPr>
        <w:t>). При работе со шкалой обучающийся оценивает степень своего согласия или несогласия с каждым суждением, от «полностью согласен» до «полностью не согласен». Сумма оценок каждого отдельного суждения позволяет выявить установку учащегося по какому-либо вопросу. Пункты анкеты представляют собой простые утверждения, которые учащемуся нужно оценить, исходя из своего личного представления. Обычно используется 5 градаций, например:</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Не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Затрудняюсь ответить</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Полностью согласен.</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Содержание анкеты для учащихся было проанализировано на предмет того, насколько хорошо вопросы анкеты соответствуют своим разделам, достоверности результатов по разделам, связи между разделами анкеты и коррелированности с другими измерениями знаний учащихся, такими, как, например, достижения учащихся. Кроме того, была проведена работа, чтобы выработать решения, какие из двух альтернативных форматов некоторых заданий предпочесть и какие таблицы использовать в основном исследовании. Результаты показали, что большинство предложенных таблиц обладают удовлетворительной достоверностью и удовлетворительными психометрическими характеристиками.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1.2.2.7. Подбор специалистов для анализа результатов и статистической обработки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Подбор специалистов для анализа результатов и статистической обработки данных проводился с учетом следующих требований: наличие сертификата, подтверждающего умения по школьной выборке, сбору данных он-лайн и проверке достоверности данных для ICCS. Список специалистов для анализа результатов и статистической обработки данных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специалистов для анализа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и статистической обработки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Ахметова Ирина Фанавиевна - учитель физики и английского языка, аналитик ЗАО «Издательский дом «Учительская газета», кандидат педагогических наук. Менеджер проекта «Международное сравнительное исследование качества граждановедческого образования (ICCS) в 2008 году».  Организатор и координатор проекта «Обучаем правам человека» (фонд «Новые перспективы»), 2007-2008 гг. Соавтор учебно-воспитательной программы «Мой выбор»,  автор методического пособия «Разговор с учителем» (Конвенция о правах ребенка), 2005 г. Участник семинара ICCS Main Survey - Data Management (8-11 июля 2008 г., Гамбург, Германия), прошла обучение на семинаре IEA, обладает международным квалификационным сертификатом (копия сертификата и его заверенного перевода прилагается).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Привлечение к подготовке международного инструментария названных разработчиков позволило наиболее квалифицированно выполнить рассматриваемый вид работ.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Копия сертификата Ахметовой И.Ф.</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9B030BB" wp14:editId="174A3939">
            <wp:extent cx="4981575" cy="3629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36290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581F788" wp14:editId="3601DC3F">
            <wp:extent cx="3524250" cy="46386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46386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Положевец Валентина Александровна - аналитик ЗАО «Издательский дом «Учительская газета», по специальности «математик-инженер». Участвовала в семинаре ICCS Main Survey - Data </w:t>
      </w:r>
      <w:r w:rsidRPr="005E24CF">
        <w:rPr>
          <w:rFonts w:ascii="Times New Roman" w:hAnsi="Times New Roman" w:cs="Times New Roman"/>
        </w:rPr>
        <w:lastRenderedPageBreak/>
        <w:t>Management (8-11 июля 2008 г., Гамбург, Германия), где прошла обучение на семинаре Международной ассоциации по оценке учебных достижений  (IEA), обладатель квалификационного сертификата ассоциации. Участвовала в проведении в России Международного сравнительного исследования качества граждановедческого образования (ICCS) в 2008 году в качестве разработчика тестовых заданий и эксперта по взвешенности (равной трудности заданий с открытыми вопросами).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Обладает международным квалификационным сертификатом (копия сертификата и его заверенного перевода прилагается).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Копия сертификата Положевец В.А.</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006B2D70" wp14:editId="2ABADF48">
            <wp:extent cx="5000625" cy="3629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lum bright="-40000"/>
                      <a:extLst>
                        <a:ext uri="{28A0092B-C50C-407E-A947-70E740481C1C}">
                          <a14:useLocalDpi xmlns:a14="http://schemas.microsoft.com/office/drawing/2010/main" val="0"/>
                        </a:ext>
                      </a:extLst>
                    </a:blip>
                    <a:srcRect/>
                    <a:stretch>
                      <a:fillRect/>
                    </a:stretch>
                  </pic:blipFill>
                  <pic:spPr bwMode="auto">
                    <a:xfrm>
                      <a:off x="0" y="0"/>
                      <a:ext cx="5000625" cy="36290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5E148C78" wp14:editId="555DCF97">
            <wp:extent cx="3552825" cy="5010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2825" cy="50101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Приложения к Отчету о вводе и обработке результатов апробации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диске)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Приложение № 1. Расчеты коэффициента участия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-Приложение № 2. Протоколы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1.2.3. ОБРАБОТКА РЕЗУЛЬТАТОВ АПРОБАЦИИ (ТЕСТИРОВАНИЯ)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пробного исследования ICCS-2014  было протестировано 1090 учащихся из 28 образовательных организаций 4-х субъектов РФ (Ленинградская область, Пензенская область, Рязанская область, Тульская область). После проведения пробного исследования в регионах все материалы поступили национальному оператору, где осуществлялись ввод и обработка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обработке результатов тестирования обучающихся Исполнителем были выполнены следующие виды работ:</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проверка и перепроверка (не менее 15%) выполнения всеми учащимися 12 заданий с открытыми ответами, которые осуществлялись согласно процедурам, установленным IEA (</w:t>
      </w:r>
      <w:hyperlink r:id="rId107" w:history="1">
        <w:r w:rsidRPr="005E24CF">
          <w:rPr>
            <w:rFonts w:ascii="Times New Roman" w:hAnsi="Times New Roman" w:cs="Times New Roman"/>
          </w:rPr>
          <w:t>http://www.iea-coll</w:t>
        </w:r>
      </w:hyperlink>
      <w:r w:rsidRPr="005E24CF">
        <w:rPr>
          <w:rFonts w:ascii="Times New Roman" w:hAnsi="Times New Roman" w:cs="Times New Roman"/>
        </w:rPr>
        <w:t>aborate.org) и на основе критериев, разработанных международными экспертами. Проверка и перепроверка осуществлялась 6 экспертами  - специалистами-предметниками, имеющими опыт работы с учащимися (знание возрастных особенностей учащихся), прошедшими специальную подготовку по проверке заданий на основе критериев, разработанных международными экспертами;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ввод результатов тестирования в международную базу данных в соответствии с установленным IEA (Международной ассоциацией по оценке учебных достижений учащихся ) процедурами;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базы данных в соответствии с критериями, установленными IEA (Международной ассоциацией по оценке учебных достижений учащихся), включающей результаты тестирования 1090 учащихся (База данных с записями 1090 тестов (обезличенных) учащихся (8 класс) в Приложении № 1 к Отчету об обработке результатов апробации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первичную обработку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чистку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 Отчет об обработке результатов апробации (тестирования)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об обработке результатов апробации (тестирования)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1.2.3.1. Проверка и перепроверка заданий с открытыми ответами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ходе проведения апробации была проведена проверка и частичная перепроверка (25% всего количества) заданий с открытыми ответами (скоринг).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пробном тестировании использовались 12 вопросов с открытыми ответами, каждый из которых появлялся в трех буклетах. В восьми заданиях обучающиеся представляли два ответа на один вопрос (например, называли две причины происходящего), а в четырех заданиях нужно было ответить на два отдельных вопроса по одной проблеме (например, о пользе и вреде происходящего).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осуществления проверки и перепроверки ответов Исполнитель отобрал  шесть специалистов. Критериями для отбора специалистов по проведению скоринга  являлись следующие характеристики: аккуратность,  внимательность к деталям, знание системы образования, знание программ граждановедческого образования, готовность использовать правила скоринга, даже если эксперты не согласны с конкретными определениями или категориями. Предпочтение было отдано лицам, </w:t>
      </w:r>
      <w:r w:rsidRPr="005E24CF">
        <w:rPr>
          <w:rFonts w:ascii="Times New Roman" w:hAnsi="Times New Roman" w:cs="Times New Roman"/>
        </w:rPr>
        <w:lastRenderedPageBreak/>
        <w:t xml:space="preserve">имеющим определенный уровень знаний в области граждановедческого образования и тем, кто имеет опыт преподавания в школе предметов, относящихся к граждановедческому образованию. </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надежности работы экспертов по проверке заданий с открытыми ответами в исследовании ICCS Исполнителем достигалось несколькими способами.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Во-первых, все эксперты должны были пройти предварительную подготовку, работая с тренировочными материалами (примерами верных и неверных ответов учащихся). В рамках данной работы им было предложено самостоятельно оценить примеры ответов учащихся, а затем сравнить выставленные оценки с оценками международных экспертов.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Во-вторых, Исполнителем осуществлялась процедура перекрестной проверки одних и тех же работ двумя экспертами. 375 буклетов с номерами-идентификаторами учащихся, которые были специально указаны в списках учащихся, были перепроверены.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Инструктаж специалистов по оценке ответов был проведен Исполнителем (ответственный – Ахметова Ирина Федоровна, исполнительный директор проекта, кандидат педагогических наук). Научно-техническое обеспечение совещания включало подготовку инструктивных и научно-методических материалов, проведение консультаций. В ходе совещания специалисты по проверке и перепроверке ответов были ознакомлены с основными характеристиками инструментария международного исследования ICCS, с процедурой проведения скоринга, содержанием вопросов и примерных ответов, процедурой присвоения определенных баллов (кодов), требованиями к обеспечению качества проверки.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того чтобы обеспечить сравнимость результатов исследования по всем странам, необходимо убедиться в том, что задания с открытыми ответами во всех странах-участницах исследования проверяются на основе одних и тех же критериев. Поэтому Международной ассоциацией по оценке учебных достижений учащихся были разработаны и апробированы такие критерии оценивания заданий, которые, во-первых, были бы понятны экспертам разных стран, а во-вторых, позволили бы им кодировать ответы так, чтобы одинаковые по сути ответы учащихся разных стран получили одну и ту же оценку.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Было разработано несколько пособий и рабочих материалов по проведению проверки и перепроверки вопросов с открытыми ответами для подготовки скореров: руководство по операционным процедурам проведения скоринга (SOP5), руководство по скорингу – примерные ответы на вопросы (для подготовки специалистов), а также материалы для тренировки специалистов в выставлении кодов.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Руководство по проверке заданий с открытыми ответами (примерные ответы на вопросы) подготовлено для того, чтобы специалисты по оценке могли его использовать во время своей подготовки. Оно разработано таким образом, что, кроме распределения ответов на верные и неверные, позволяет получить дополнительную информацию, важную для совершенствования процесса обучения.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Руководство по  скорингу состоит из: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Описания необходимых компонентов скоринговых кодов;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Описания концептуальных категорий, которые могут быть рассмотрены при оценивании;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Примеров "реальных" ученических ответов, которые свидетельствуют о каждой концептуальной категории;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Аннотаций к примерам ответов, чтобы объяснить, почему некоторые ответы были отнесены к данной категории;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Дополнительные примечания, которые могут помочь экспертам скоринга объяснить содержание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данном руководстве содержатся примерные ответы учащихся на двенадцать открытых вопросов с оценками и комментариями. Также создана вторая версия данного документа – рабочий материал для использования специалистами во время подготовки к оцениванию. В рабочем материале по скорингу содержатся инструкции для специалистов по оценке и образцы ответов с таблицами для того, чтобы можно было вписать собственные оценки для каждого ответа, а затем общую оценку по каждому пункту и любую необходимую информацию.</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Документы с образцами ответов использовались специалистами по оценке во время подготовки вместе с руководством по оценке ответов на открытые вопросы.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6411"/>
        <w:gridCol w:w="1336"/>
        <w:gridCol w:w="1431"/>
      </w:tblGrid>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7F7C17" w:rsidRPr="005E24CF" w:rsidRDefault="007F7C17" w:rsidP="00BA66EC">
            <w:pPr>
              <w:rPr>
                <w:rFonts w:ascii="Times New Roman" w:hAnsi="Times New Roman" w:cs="Times New Roman"/>
              </w:rPr>
            </w:pP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br w:type="page"/>
              <w:t>CI2ETO1 – Защита фермерского бизнеса (trend item)</w:t>
            </w:r>
          </w:p>
        </w:tc>
        <w:tc>
          <w:tcPr>
            <w:tcW w:w="678"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Моя категория</w:t>
            </w:r>
          </w:p>
          <w:p w:rsidR="007F7C17" w:rsidRPr="005E24CF" w:rsidRDefault="007F7C17" w:rsidP="00BA66EC">
            <w:pPr>
              <w:rPr>
                <w:rFonts w:ascii="Times New Roman" w:hAnsi="Times New Roman" w:cs="Times New Roman"/>
              </w:rPr>
            </w:pPr>
            <w:r w:rsidRPr="005E24CF">
              <w:rPr>
                <w:rFonts w:ascii="Times New Roman" w:hAnsi="Times New Roman" w:cs="Times New Roman"/>
              </w:rPr>
              <w:t>HC1-3, 0</w:t>
            </w:r>
          </w:p>
        </w:tc>
        <w:tc>
          <w:tcPr>
            <w:tcW w:w="72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ICCS-2014</w:t>
            </w:r>
          </w:p>
          <w:p w:rsidR="007F7C17" w:rsidRPr="005E24CF" w:rsidRDefault="007F7C17" w:rsidP="00BA66EC">
            <w:pPr>
              <w:rPr>
                <w:rFonts w:ascii="Times New Roman" w:hAnsi="Times New Roman" w:cs="Times New Roman"/>
              </w:rPr>
            </w:pPr>
            <w:r w:rsidRPr="005E24CF">
              <w:rPr>
                <w:rFonts w:ascii="Times New Roman" w:hAnsi="Times New Roman" w:cs="Times New Roman"/>
              </w:rPr>
              <w:t>категория/</w:t>
            </w:r>
          </w:p>
          <w:p w:rsidR="007F7C17" w:rsidRPr="005E24CF" w:rsidRDefault="007F7C17" w:rsidP="00BA66EC">
            <w:pPr>
              <w:rPr>
                <w:rFonts w:ascii="Times New Roman" w:hAnsi="Times New Roman" w:cs="Times New Roman"/>
              </w:rPr>
            </w:pPr>
            <w:r w:rsidRPr="005E24CF">
              <w:rPr>
                <w:rFonts w:ascii="Times New Roman" w:hAnsi="Times New Roman" w:cs="Times New Roman"/>
              </w:rPr>
              <w:t>(Score)</w:t>
            </w: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Это приносит их бизнесу больше прибыли.</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Это защищает их бизнес </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Людям, которые ввозят дешевые фрукты придется уйти с рынка </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Потому что они должны держаться вместе.</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Это демонстрирует протест против ввоза фруктов из других стран.</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Фермерам не придется продавать фрукты дешевле, чем они продают их сейчас.</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Таким образом они зарабатывают деньги</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Это лучше для окружающей среды </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Это улучшит положение фермеров</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Если люди будут покупать дешевые фрукты из Бори, то фермеры могут уйти из бизнеса.</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11</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Это бы поддержало местный бизнес, если люди будут покупать фрукты, даже если их можно купить дешевле.</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r w:rsidR="007F7C17" w:rsidRPr="005E24CF" w:rsidTr="007F7C17">
        <w:trPr>
          <w:trHeight w:val="567"/>
        </w:trPr>
        <w:tc>
          <w:tcPr>
            <w:tcW w:w="343" w:type="pct"/>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325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Все больше людей захотят покупать местные фрукты вместо импортных.</w:t>
            </w:r>
          </w:p>
        </w:tc>
        <w:tc>
          <w:tcPr>
            <w:tcW w:w="678"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c>
          <w:tcPr>
            <w:tcW w:w="726" w:type="pct"/>
            <w:tcBorders>
              <w:top w:val="single" w:sz="4" w:space="0" w:color="auto"/>
              <w:left w:val="single" w:sz="4" w:space="0" w:color="auto"/>
              <w:bottom w:val="single" w:sz="4" w:space="0" w:color="auto"/>
              <w:right w:val="single" w:sz="4" w:space="0" w:color="auto"/>
            </w:tcBorders>
            <w:vAlign w:val="center"/>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подготовке к скорингу, специалисты знакомились с руководством, а затем заполняли таблицу, выставляя коды по каждому ответу и сравнивая свои коды (категории) с предложенными в руководстве.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Руководство по проведению процедур исследования ICCS (SOP5) содержит подробную информацию о том, как проводить оценку, включая подготовку специалистов и использование данных образцов ответов. Каждый образец ответа в данном документе сопровождается общей оценкой; ответы, получившие код 1 или код 2, содержат отсылки к руководству по оценке для подтверждения общей оценки.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заданиях со свободным ответом надо было либо дать обоснование данного утверждения, либо привести доказательство данного утверждения или факта, либо выявить причины описанного явления и проследить возникающие взаимосвязи.</w:t>
      </w:r>
    </w:p>
    <w:p w:rsidR="007F7C17" w:rsidRPr="005E24CF" w:rsidRDefault="007F7C17" w:rsidP="007F7C17">
      <w:pPr>
        <w:rPr>
          <w:rFonts w:ascii="Times New Roman" w:hAnsi="Times New Roman" w:cs="Times New Roman"/>
        </w:rPr>
      </w:pPr>
      <w:r w:rsidRPr="005E24CF">
        <w:rPr>
          <w:rFonts w:ascii="Times New Roman" w:hAnsi="Times New Roman" w:cs="Times New Roman"/>
        </w:rPr>
        <w:t>Логика оценки для назначения кода 1 или 2 в каждом из 12 вопросов своя. Для восьми из этих вопросов существует следующая структура кодирования, которой воспользовались эксперты Исполнителя при проверке и перепроверке заданий с открытыми ответами.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0: Неправильно, расплывчато, не имеет значения.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1: Частичное правильно.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2: Абсолютно правильно.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9: Пропуск. Ответ отсутствует. Код использовался только тогда, когда не было ответа учащегося. Любой знак на бумаге (в том числе чертежи или рисунок) дает возможность выставить код 0, а не код 9.</w:t>
      </w:r>
    </w:p>
    <w:p w:rsidR="007F7C17" w:rsidRPr="005E24CF" w:rsidRDefault="007F7C17" w:rsidP="007F7C17">
      <w:pPr>
        <w:rPr>
          <w:rFonts w:ascii="Times New Roman" w:hAnsi="Times New Roman" w:cs="Times New Roman"/>
        </w:rPr>
      </w:pPr>
      <w:r w:rsidRPr="005E24CF">
        <w:rPr>
          <w:rFonts w:ascii="Times New Roman" w:hAnsi="Times New Roman" w:cs="Times New Roman"/>
        </w:rPr>
        <w:t>Четыре вопроса с открытыми ответами имеют следующую структуру кодирования.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0: Неправильно, расплывчато, не имеет значения.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1: Правильный ответ.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9: Пропуск. Ответ отсутствует. Код использовался только тогда, когда не было ответа учащегося. Любой знак на бумаге (в том числе чертежи или рисунок) дает возможность выставить код 0, а не код 9.</w:t>
      </w:r>
    </w:p>
    <w:p w:rsidR="007F7C17" w:rsidRPr="005E24CF" w:rsidRDefault="007F7C17" w:rsidP="007F7C17">
      <w:pPr>
        <w:rPr>
          <w:rFonts w:ascii="Times New Roman" w:hAnsi="Times New Roman" w:cs="Times New Roman"/>
        </w:rPr>
      </w:pPr>
      <w:r w:rsidRPr="005E24CF">
        <w:rPr>
          <w:rFonts w:ascii="Times New Roman" w:hAnsi="Times New Roman" w:cs="Times New Roman"/>
        </w:rPr>
        <w:t>В исследовании использовался код 9 только в том случае, если учащийся даже не попытался ответить на вопрос, то есть пространство для записи осталось пустым. Орфография, пунктуация, грамматика и описание ответа не учитывались при оценивании. Эксперты должны были прочитать ответы учащихся в том виде, в каком  они написаны, и приложить максимум усилий, чтобы определить наиболее точный смысл ответа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Учащихся просили писать свои ответы на строчках, специально отведенных для ответов, но специалисты учитывали все ответы независимо от того, где они были написаны. Если, например, </w:t>
      </w:r>
      <w:r w:rsidRPr="005E24CF">
        <w:rPr>
          <w:rFonts w:ascii="Times New Roman" w:hAnsi="Times New Roman" w:cs="Times New Roman"/>
        </w:rPr>
        <w:lastRenderedPageBreak/>
        <w:t>учащемуся не хватило места, то он рисовал стрелку и  записывал продолжение ответа (даже если он продолжается на другой странице или в другой части буклета).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ответы учащихся были оценены.</w:t>
      </w: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Образец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Вопрос CI2ETO1: Некоторые компании в стране Бория начали импортировать фрукты из другой страны по очень низким ценам. Фермеры в Бории очень недовольны, поскольку они не могут продавать фрукты по столь же низким ценам. Некоторые люди в Бории приняли решение покупать только местные фрукты.  Как выбор покупать только местные фрукты поможет защитить интересы фермеров Бории?  Напишите две разные причины.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2:</w:t>
      </w:r>
      <w:r w:rsidRPr="005E24CF">
        <w:rPr>
          <w:rFonts w:ascii="Times New Roman" w:hAnsi="Times New Roman" w:cs="Times New Roman"/>
        </w:rPr>
        <w:tab/>
        <w:t>Относится к причинам двух различных категорий из трех категорий, перечисленных ниже.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дает фермерам деньги;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сохраняет на рынке места для местных фермеров (относительно конкурентов);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3. показывает другим людям, что последует за этим или, что может привести к оставлению фермеров на произвол судьбы и / или другим случаям.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[Примечание 1: две разные причины из одной и той же категории должны быть отобраны только как одна причина].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Причина категории 1 - даст фермерам деньги.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Фермеры получат деньги за свою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Они получат больше денег.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Они все еще продают и зарабатывают на фруктах.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Фермеры получают больше денег.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Таким образом у них будет достаточно денег, чтобы сохранить продажи фруктов.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6. Они не потеряют деньги от своего бизнеса. [Отсутствие ссылки на понижение цены (см. Help Cat. 2) означает, что это рассматривается как поддержание доходов].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7. Фермеры будут иметь достаточно денег, чтобы продолжать выращивание и продажу фруктов.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Причина категории 2 - сохраняет на рынке места  для местных фермеров (относительно конкурентов).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[Примечание: Введение понятия «место на рынке» должно явно или неявно соотноситься с конкурентами. Это может быть выражено как нанесение вреда бизнесу зарубежных конкурентов (явное сравнение)  или для предотвращения необходимости снижения фермерами своих цен, чтобы остаться в бизнесе (неявное сравнение, потому что цены сравнимы с ценами зарубежных конкурентов).]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8. Это означает, что они не будут обеспокоены конкурирующим бизнесом [сохранят положение по отношению к другим].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9. Деньги не уходят конкурирующей компании [сохранят положение по отношению к другим].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10. Это поможет убрать другие компании из бизнеса.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11. Крупные предприятия не получат достаточно средств, чтобы оставаться в бизнесе [Объяснение: это означает, что, если заокеанские конкуренты не получат доход, они уйдут с рынка].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12. Фермеры могут продавать свои фрукты, хотя они и дороже ["Дороже" подразумевает сохранение места по отношению к конкурентам].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13. Импортная компания, возможно, остановит свою деятельность, если она не будет иметь достаточно продаж.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14. Так другой бизнес не заработает никаких денег.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15. Фермеры не будут терять деньги, снизив цены [Предполагается, по сравнению с конкурентами].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16. Поэтому они не должны продавать свои фрукты по более низким ценам.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17. Фермеры не могут позволить себе продавать фрукты по такой низкой цене, поэтому люди помогают им [Интерпретируется как «фермерам не нужно снижать цены на фрукты, чтобы остаться на рынке»].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Причина категории 3 - показывает другим людям, что последует за этим или, что может привести к оставлению фермеров на произвол судьбы и / или другим случаям.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18. Другие люди будут следовать их примеру, что даст фермерам больше денег.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19. Если кто-то так поступает, то и другие последуют их примеру.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20. Покупки у местных предприятий дают возможность другим узнать, почему они покупают там фрукты.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21. Если некоторые люди покупают фрукты и говорят, что они хорошие, хотя это и немного дороже, а у другой компании нет, значит, фрукты лучше.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22. Если они будут иметь лучшую репутацию, то все будут покупать у них. </w:t>
      </w:r>
    </w:p>
    <w:p w:rsidR="007F7C17" w:rsidRPr="005E24CF" w:rsidRDefault="007F7C17" w:rsidP="007F7C17">
      <w:pPr>
        <w:rPr>
          <w:rFonts w:ascii="Times New Roman" w:hAnsi="Times New Roman" w:cs="Times New Roman"/>
        </w:rPr>
      </w:pPr>
      <w:r w:rsidRPr="005E24CF">
        <w:rPr>
          <w:rFonts w:ascii="Times New Roman" w:hAnsi="Times New Roman" w:cs="Times New Roman"/>
        </w:rPr>
        <w:t>["Они" могут быть интерпретированы либо как "фермеры", в этом случае ответ предполагает, что фермеры улучшат свое положения, либо если "люди покупают фрукты", в этом случае "они" подают пример в соответствии с контекстом второй половины ответа. По любой интерпретации это немного неоднозначно гарантирует присвоение кода HC3.]</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1: Относится только к выбору одной из трех перечисленных категорий (в том числе реакций, в которых предусмотрены различные способы из той же категории).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0: неуместно или не соответствует или повторяет вопрос.</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23. Остановит фермеров бросить бизнес [повторяет вопрос].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24. Покупка выращенных фруктов защитит бизнес фермеров.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25. Чтобы фермеры в Бории сохранили бизнес ["Сохранение бизнеса" рассматривается лишь как "защита бизнеса"].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26. Потому, что  все плоды производятся фермерами.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27. Фрукты сохранятся, останутся в продаже.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28 Они не потеряют свои рабочие места [интерпретировано только как защита бизнеса].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29. Таким образом, они могут продать свои фрукты.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30. Поэтому фермеры могут покупать больше фруктов.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31. Поэтому фермерам больше не придется тратить деньги на импорт фруктов.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32. Так никто из других стран не сможет покупать и продавать свои фрукты.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33. Это может помочь сохранить глобальное потепление [неуместно].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34. Если вам не нужно транспортировать фрукты из другой страны, то будет меньше загрязнения [неуместно].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35. Они будут вытеснять посредника, и тогда фермеры получат деньги, которые им нужны [не имеет значения в контексте стимула].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36. Они будут больше вкладывать в бизнес.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37. Так они будут платить нормальную  цену. </w:t>
      </w:r>
    </w:p>
    <w:p w:rsidR="007F7C17" w:rsidRPr="005E24CF" w:rsidRDefault="007F7C17" w:rsidP="007F7C17">
      <w:pPr>
        <w:rPr>
          <w:rFonts w:ascii="Times New Roman" w:hAnsi="Times New Roman" w:cs="Times New Roman"/>
        </w:rPr>
      </w:pPr>
      <w:r w:rsidRPr="005E24CF">
        <w:rPr>
          <w:rFonts w:ascii="Times New Roman" w:hAnsi="Times New Roman" w:cs="Times New Roman"/>
        </w:rPr>
        <w:t>38. Это помогает фермерам сохранить их бизнес.</w:t>
      </w:r>
    </w:p>
    <w:p w:rsidR="007F7C17" w:rsidRPr="005E24CF" w:rsidRDefault="007F7C17" w:rsidP="007F7C17">
      <w:pPr>
        <w:rPr>
          <w:rFonts w:ascii="Times New Roman" w:hAnsi="Times New Roman" w:cs="Times New Roman"/>
        </w:rPr>
      </w:pPr>
      <w:r w:rsidRPr="005E24CF">
        <w:rPr>
          <w:rFonts w:ascii="Times New Roman" w:hAnsi="Times New Roman" w:cs="Times New Roman"/>
        </w:rPr>
        <w:t>39. Фермеры выбирают цену, по которой они хотят продать свои фрукты. [Недостаточно о номинальной стоимости: слишком много предположений необходимо сделать, чтобы предположить, учащийся понимает, что фермеры могут установить цену выше, чем импортные фрукты, но все еще в состоянии конкурировать на рынке из-за лояльности местных потребителей].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40. Они могут купить больше семян для большего урожая [недостаточно соотносится с тем, чтобы “удержаться в бизнесе”]. </w:t>
      </w:r>
    </w:p>
    <w:p w:rsidR="007F7C17" w:rsidRPr="005E24CF" w:rsidRDefault="007F7C17" w:rsidP="007F7C17">
      <w:pPr>
        <w:rPr>
          <w:rFonts w:ascii="Times New Roman" w:hAnsi="Times New Roman" w:cs="Times New Roman"/>
        </w:rPr>
      </w:pPr>
      <w:r w:rsidRPr="005E24CF">
        <w:rPr>
          <w:rFonts w:ascii="Times New Roman" w:hAnsi="Times New Roman" w:cs="Times New Roman"/>
        </w:rPr>
        <w:t>41. Завоевать уважение сообщества [неясно – кого или чего].</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9: Отсутствует ответ вообще.</w:t>
      </w:r>
    </w:p>
    <w:p w:rsidR="007F7C17" w:rsidRPr="005E24CF" w:rsidRDefault="007F7C17" w:rsidP="007F7C17">
      <w:pPr>
        <w:rPr>
          <w:rFonts w:ascii="Times New Roman" w:hAnsi="Times New Roman" w:cs="Times New Roman"/>
        </w:rPr>
      </w:pPr>
      <w:r w:rsidRPr="005E24CF">
        <w:rPr>
          <w:rFonts w:ascii="Times New Roman" w:hAnsi="Times New Roman" w:cs="Times New Roman"/>
        </w:rPr>
        <w:t>Еще один пример, который показывает, по каким критериям оценивались ответы обучающихся.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Вопрос CI3PRO1: Казанов – депутат парламента Бории. Он проводит много времени, общаясь с людьми, которые живут в его избирательном округе. Зачем Казанов проводит время, разговаривая с людьми своего избирательного округа? Напишите две разные причины.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2: Относится к причинам двух различных ниже перечисленных категорий: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1. Чтобы заручиться поддержкой для себя, как кандидата/заставить людей голосовать за него.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Для сбора информации о том, чего хотят люди в его электорате. </w:t>
      </w:r>
    </w:p>
    <w:p w:rsidR="007F7C17" w:rsidRPr="005E24CF" w:rsidRDefault="007F7C17" w:rsidP="007F7C17">
      <w:pPr>
        <w:rPr>
          <w:rFonts w:ascii="Times New Roman" w:hAnsi="Times New Roman" w:cs="Times New Roman"/>
        </w:rPr>
      </w:pPr>
      <w:r w:rsidRPr="005E24CF">
        <w:rPr>
          <w:rFonts w:ascii="Times New Roman" w:hAnsi="Times New Roman" w:cs="Times New Roman"/>
        </w:rPr>
        <w:t>3. Чтобы объяснить свою политику / предоставить информацию членам</w:t>
      </w:r>
    </w:p>
    <w:p w:rsidR="007F7C17" w:rsidRPr="005E24CF" w:rsidRDefault="007F7C17" w:rsidP="007F7C17">
      <w:pPr>
        <w:rPr>
          <w:rFonts w:ascii="Times New Roman" w:hAnsi="Times New Roman" w:cs="Times New Roman"/>
        </w:rPr>
      </w:pPr>
      <w:r w:rsidRPr="005E24CF">
        <w:rPr>
          <w:rFonts w:ascii="Times New Roman" w:hAnsi="Times New Roman" w:cs="Times New Roman"/>
        </w:rPr>
        <w:t>электората.</w:t>
      </w:r>
    </w:p>
    <w:p w:rsidR="007F7C17" w:rsidRPr="005E24CF" w:rsidRDefault="007F7C17" w:rsidP="007F7C17">
      <w:pPr>
        <w:rPr>
          <w:rFonts w:ascii="Times New Roman" w:hAnsi="Times New Roman" w:cs="Times New Roman"/>
        </w:rPr>
      </w:pPr>
      <w:r w:rsidRPr="005E24CF">
        <w:rPr>
          <w:rFonts w:ascii="Times New Roman" w:hAnsi="Times New Roman" w:cs="Times New Roman"/>
        </w:rPr>
        <w:t>4. Чтобы позволить ему действовать от имени своего электората.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Причина категории 1. Чтобы заручиться поддержкой для себя, как кандидата/заставить людей голосовать за него.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w:t>
      </w:r>
      <w:r w:rsidRPr="005E24CF">
        <w:rPr>
          <w:rFonts w:ascii="Times New Roman" w:hAnsi="Times New Roman" w:cs="Times New Roman"/>
        </w:rPr>
        <w:tab/>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попытаться получить больше голосов.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поощрить людей выбирать его.</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попытаться получить его политической партии место в правительстве.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Это поможет ему, потому что люди будут знать, что он заботится о них.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Таким образом, люди поймут, что он слышит их мнения [относится к мнению людей о нем, а не о значении сбора информации от них]. </w:t>
      </w:r>
    </w:p>
    <w:p w:rsidR="007F7C17" w:rsidRPr="005E24CF" w:rsidRDefault="007F7C17" w:rsidP="007F7C17">
      <w:pPr>
        <w:rPr>
          <w:rFonts w:ascii="Times New Roman" w:hAnsi="Times New Roman" w:cs="Times New Roman"/>
        </w:rPr>
      </w:pPr>
      <w:r w:rsidRPr="005E24CF">
        <w:rPr>
          <w:rFonts w:ascii="Times New Roman" w:hAnsi="Times New Roman" w:cs="Times New Roman"/>
        </w:rPr>
        <w:t>Быть простым и доступным и показать, что он такой же гражданин, как и все они.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Причина категории 2. Для сбора информации о том, чего хотят люди в его электорате.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собрать разные мнения людей; чтобы увидеть, чего они хотят.</w:t>
      </w:r>
    </w:p>
    <w:p w:rsidR="007F7C17" w:rsidRPr="005E24CF" w:rsidRDefault="007F7C17" w:rsidP="007F7C17">
      <w:pPr>
        <w:rPr>
          <w:rFonts w:ascii="Times New Roman" w:hAnsi="Times New Roman" w:cs="Times New Roman"/>
        </w:rPr>
      </w:pPr>
      <w:r w:rsidRPr="005E24CF">
        <w:rPr>
          <w:rFonts w:ascii="Times New Roman" w:hAnsi="Times New Roman" w:cs="Times New Roman"/>
        </w:rPr>
        <w:t>Спросить об изменениях и посмотреть, согласны ли люди с ними.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прислушаться к мнению людей.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Причина категории 3. Чтобы объяснить свою политику / предоставить информацию членам электората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Чтобы попытаться убедить людей, остаться на его стороне [это интерпретируется как 'согласиться с ним, понять его политику]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обеспечения свободы выбора и информирования граждан о том, что происходит [акцент на вторую часть ответа].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Это помогает людям узнать о своем правительстве и о чем правительство говорит.</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Причина категории 4. Чтобы позволить ему действовать от имени своего электората.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Чтобы придумать новые идеи и предложения вместе с народом [подразумевает решение проблемы].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Чтобы убедиться, что его решения будут правильны.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Чтобы убедиться в том, что его решения являются справедливыми.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Обеспечить помощь [минимально, но подразумевает действие].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Он может помочь людям с их личными проблемами.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1: Относится только к причинам одной из перечисленных категорий (то есть ответам, в которых находятся различные причины от той же категории).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0: дает смутное понимание, неадекватный или несоответствующий ответ.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Примеры ответов: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качестве поощрения.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Чтобы насладиться временем с местными, живущими там [расплывчато].</w:t>
      </w:r>
    </w:p>
    <w:p w:rsidR="007F7C17" w:rsidRPr="005E24CF" w:rsidRDefault="007F7C17" w:rsidP="007F7C17">
      <w:pPr>
        <w:rPr>
          <w:rFonts w:ascii="Times New Roman" w:hAnsi="Times New Roman" w:cs="Times New Roman"/>
        </w:rPr>
      </w:pPr>
      <w:r w:rsidRPr="005E24CF">
        <w:rPr>
          <w:rFonts w:ascii="Times New Roman" w:hAnsi="Times New Roman" w:cs="Times New Roman"/>
        </w:rPr>
        <w:t>Это может помочь им получить новую работу [расплывчато].</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9: Отсутствует ответ вообще.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Согласно требованиям Международной ассоциации по оценке качества  учебных достижений учащихся при проверке ответов, если специалистами были обнаружены ответы  учащихся, которые не имели аналогов в руководстве для оценивания и  не могут быть объяснены предложенными категориями, то такие ответы оценивались как «правильные» (т.е. им присваивался код).  Но затем детали ответа и объяснения к ним документировались и отправлялись в Международный центр исследования. В дальнейшем это даст возможность пересмотреть руководство по оценке таких ответов. В ходе проверки тестов обучающихся таких ответов было немного и в определенной степени их можно было соотнести с предложенными категориями.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Процедура проверки и перепроверки вопросов с открытыми ответами осуществлялась по определенному алгоритму. На первом этапе все буклеты были рассортированы по номерам: 1,2,3 и т.д. Затем эти буклеты сортировались по порядку ID школы, ID класса и ID учащегося.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надежности проверки ответов специалисты были разделены на две группы: команду А и команду В. Все буклеты под одинаковым номером также были разделены на две части, например, 100 буклетов №1 были разделены на 2, и эксперту из каждой команды досталось на проверку по 50 буклетов №1. Пары специалистов из разных команд проверяли буклеты определенного номера, совещаясь между собой и обсуждая возможность присвоения определенного кода. Степень соответствия между оценками, выставленными двумя специалистами, является мерой надежности процесса проверки и выставления кодов.  В этом случае большое значение имело единое мнение специалистов по оценке ответа. Критерием надежности является согласованность экспертов на 100%, совпадение мнений выше 85% считается хорошим; выше 70% приемлемым. Если согласие достигается меньше, чем на 70%, то это являются причиной для беспокойства. В этом случае необходимы консультации с Международным центром по оцениванию.  В ходе проведения пробного исследования согласованность оценок экспертов соответствовала уровню – 95-96%.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первичной проверки буклетов не менее 33 буклетов каждого номера – всего 375 буклетов, выбранные для повторной проверки, перепроверялись другими специалистами.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 время перекрестной проверке двумя экспертами была использована форма для перепроверки заданий, в которую эксперт, первым проверяющий буклет, выставляет коды. Эксперт, проверяющий буклет вторым, выставляет коды непосредственно на буклет.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Эксперты заполняли следующие формы по каждому буклету.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lastRenderedPageBreak/>
        <w:t>ICCS 2014 (FT)</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Open-ended Response Items Scoring Sheet for Double Scoring</w:t>
      </w:r>
    </w:p>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Буклет 1</w:t>
      </w:r>
      <w:r w:rsidRPr="005E24CF">
        <w:rPr>
          <w:rFonts w:ascii="Times New Roman" w:hAnsi="Times New Roman" w:cs="Times New Roman"/>
        </w:rPr>
        <w:tab/>
      </w:r>
      <w:r w:rsidRPr="005E24CF">
        <w:rPr>
          <w:rFonts w:ascii="Times New Roman" w:hAnsi="Times New Roman" w:cs="Times New Roman"/>
        </w:rPr>
        <w:tab/>
      </w:r>
      <w:r w:rsidRPr="005E24CF">
        <w:rPr>
          <w:rFonts w:ascii="Times New Roman" w:hAnsi="Times New Roman" w:cs="Times New Roman"/>
        </w:rPr>
        <w:tab/>
        <w:t xml:space="preserve">    ID проверяющего эксперта: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mc:AlternateContent>
          <mc:Choice Requires="wps">
            <w:drawing>
              <wp:anchor distT="0" distB="0" distL="114300" distR="114300" simplePos="0" relativeHeight="251656704" behindDoc="0" locked="0" layoutInCell="1" allowOverlap="1" wp14:anchorId="0AF1BCE9" wp14:editId="76E8DD14">
                <wp:simplePos x="0" y="0"/>
                <wp:positionH relativeFrom="column">
                  <wp:posOffset>4800600</wp:posOffset>
                </wp:positionH>
                <wp:positionV relativeFrom="paragraph">
                  <wp:posOffset>31750</wp:posOffset>
                </wp:positionV>
                <wp:extent cx="720090" cy="0"/>
                <wp:effectExtent l="9525" t="12700" r="13335" b="635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5pt" to="43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K5WgIAAHEEAAAOAAAAZHJzL2Uyb0RvYy54bWysVM2O0zAQviPxDlbu3TTd0m2jpivUtFwW&#10;qLTLA7i201g4trG9TSuEBJyR+gi8AgeQVlrgGdI3Yuz+qAsXhOjBHXtmPn8z8znDy1Ul0JIZy5XM&#10;ouSsHSEmiaJcLrLo1c201Y+QdVhSLJRkWbRmNrocPX40rHXKOqpUgjKDAETatNZZVDqn0zi2pGQV&#10;tmdKMwnOQpkKO9iaRUwNrgG9EnGn3e7FtTJUG0WYtXCa75zRKOAXBSPuZVFY5pDIIuDmwmrCOvdr&#10;PBridGGwLjnZ08D/wKLCXMKlR6gcO4xuDf8DquLEKKsKd0ZUFaui4ISFGqCapP1bNdcl1izUAs2x&#10;+tgm+/9gyYvlzCBOYXYJ9EfiCobUfN6+326a782X7QZtPzQ/m2/N1+au+dHcbT+Cfb/9BLZ3Nvf7&#10;4w3y+dDNWtsUQMdyZnw/yEpe6ytFXlsk1bjEcsFCVTdrDRclPiN+kOI3VgOnef1cUYjBt06F1q4K&#10;U3lIaBpahQmujxNkK4cIHF6AJgZQBzm4Ypwe8rSx7hlTFfJGFgkufW9xipdX1nkeOD2E+GOpplyI&#10;oA8hUZ1Fg/OeR8agUvsmZFolOPVRPt6axXwsDFpiL7XwC9WB5zSs4g4EL3iVRf1jEE5LhulE0nCd&#10;w1zsbKAkpAeH+oDk3toJ6+2gPZj0J/1uq9vpTVrddp63nk7H3VZvmlw8yc/z8ThP3nmeSTctOaVM&#10;eqoHkSfdvxPR/rnt5HmU+bE58UP00EUge/gPpMOA/Ux36pgrup6Zw+BB1yF4/wb9wzndg336pRj9&#10;AgAA//8DAFBLAwQUAAYACAAAACEAvRwCfd4AAAAHAQAADwAAAGRycy9kb3ducmV2LnhtbEyPQUvE&#10;MBCF74L/IYzgRdxU7da1Nl1EEA/CsruK4i3bjE2xmZRkdlv/vdGLnh6PN7z3TbWcXC8OGGLnScHF&#10;LAOB1HjTUavg5fnhfAEisiaje0+o4AsjLOvjo0qXxo+0wcOWW5FKKJZagWUeSiljY9HpOPMDUso+&#10;fHCakw2tNEGPqdz18jLLCul0R2nB6gHvLTaf271TsApjF/kqz9fI76+PT292feY2Sp2eTHe3IBgn&#10;/juGH/yEDnVi2vk9mSh6BdfzIv3CCuZJUr4obnIQu18v60r+56+/AQAA//8DAFBLAQItABQABgAI&#10;AAAAIQC2gziS/gAAAOEBAAATAAAAAAAAAAAAAAAAAAAAAABbQ29udGVudF9UeXBlc10ueG1sUEsB&#10;Ai0AFAAGAAgAAAAhADj9If/WAAAAlAEAAAsAAAAAAAAAAAAAAAAALwEAAF9yZWxzLy5yZWxzUEsB&#10;Ai0AFAAGAAgAAAAhABcoYrlaAgAAcQQAAA4AAAAAAAAAAAAAAAAALgIAAGRycy9lMm9Eb2MueG1s&#10;UEsBAi0AFAAGAAgAAAAhAL0cAn3eAAAABwEAAA8AAAAAAAAAAAAAAAAAtAQAAGRycy9kb3ducmV2&#10;LnhtbFBLBQYAAAAABAAEAPMAAAC/BQAAAAA=&#10;" strokeweight=".26mm">
                <v:stroke joinstyle="miter" endcap="square"/>
              </v:line>
            </w:pict>
          </mc:Fallback>
        </mc:AlternateContent>
      </w:r>
    </w:p>
    <w:p w:rsidR="007F7C17" w:rsidRPr="005E24CF" w:rsidRDefault="007F7C17" w:rsidP="007F7C17">
      <w:pPr>
        <w:rPr>
          <w:rFonts w:ascii="Times New Roman" w:hAnsi="Times New Roman" w:cs="Times New Roman"/>
        </w:rPr>
      </w:pPr>
      <w:r w:rsidRPr="005E24CF">
        <w:rPr>
          <w:rFonts w:ascii="Times New Roman" w:hAnsi="Times New Roman" w:cs="Times New Roman"/>
        </w:rPr>
        <w:t>ID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mc:AlternateContent>
          <mc:Choice Requires="wps">
            <w:drawing>
              <wp:anchor distT="0" distB="0" distL="114300" distR="114300" simplePos="0" relativeHeight="251657728" behindDoc="0" locked="0" layoutInCell="1" allowOverlap="1" wp14:anchorId="5E764F6F" wp14:editId="7BD2493C">
                <wp:simplePos x="0" y="0"/>
                <wp:positionH relativeFrom="column">
                  <wp:posOffset>1143000</wp:posOffset>
                </wp:positionH>
                <wp:positionV relativeFrom="paragraph">
                  <wp:posOffset>31750</wp:posOffset>
                </wp:positionV>
                <wp:extent cx="1143000" cy="0"/>
                <wp:effectExtent l="9525" t="12700" r="9525" b="63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5pt" to="1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gvXAIAAHIEAAAOAAAAZHJzL2Uyb0RvYy54bWysVM1uEzEQviPxDpbv6e62S0hW3VQom3Ap&#10;EKnlARyvN2vhtY3tZhMhJMoZqY/AK3AAqVKBZ9i8EWPnRy1cECIHZ+yZ+fzNzOc9PVs1Ai2ZsVzJ&#10;HCdHMUZMUlVyucjx68tpb4CRdUSWRCjJcrxmFp+NHj86bXXGjlWtRMkMAhBps1bnuHZOZ1Fkac0a&#10;Yo+UZhKclTINcbA1i6g0pAX0RkTHcdyPWmVKbRRl1sJpsXXiUcCvKkbdq6qyzCGRY+DmwmrCOvdr&#10;NDol2cIQXXO6o0H+gUVDuIRLD1AFcQRdGf4HVMOpUVZV7oiqJlJVxSkLNUA1SfxbNRc10SzUAs2x&#10;+tAm+/9g6cvlzCBewuziIUaSNDCk7vPmw+am+9592dygzXX3s/vWfe1uux/d7eYj2HebT2B7Z3e3&#10;O75BPh+62WqbAehYzozvB13JC32u6BuLpBrXRC5YqOpyreGixGdED1L8xmrgNG9fqBJiyJVTobWr&#10;yjQeEpqGVmGC68ME2cohCodJkp7EMQya7n0RyfaJ2lj3nKkGeSPHgkvfXJKR5bl1ngjJ9iH+WKop&#10;FyIIREjU5nh40vfIBGRq34ZMqwQvfZSPt2YxHwuDlsRrLfxCeeC5H9ZwB4oXvMnx4BBEspqRciLL&#10;cJ0jXGxtoCSkB4cCgeTO2irr3TAeTgaTQdpLj/uTXhoXRe/ZdJz2+tPk6ZPipBiPi+S955mkWc3L&#10;kklPda/yJP07Fe3e21afB50fmhM9RA9dBLL7/0A6TNgPdSuPuSrXM7OfPAg7BO8eoX859/dg3/9U&#10;jH4BAAD//wMAUEsDBBQABgAIAAAAIQCsOHvO2wAAAAcBAAAPAAAAZHJzL2Rvd25yZXYueG1sTI/B&#10;SsNAEIbvgu+wjOBF7EZbS4nZFBHEgyBtlRZv2+yYDWZnQ3baxLd36kVPw8c//PNNsRxDq47YpyaS&#10;gZtJBgqpiq6h2sD729P1AlRiS862kdDANyZYludnhc1dHGiNxw3XSkoo5daAZ+5yrVPlMdg0iR2S&#10;ZJ+xD5YF+1q73g5SHlp9m2VzHWxDcsHbDh89Vl+bQzDw2g9N4ulstkL+2D6/7PzqKqyNubwYH+5B&#10;MY78twwnfVGHUpz28UAuqVZ4kckvbOBOhuTT+Yn3v6zLQv/3L38AAAD//wMAUEsBAi0AFAAGAAgA&#10;AAAhALaDOJL+AAAA4QEAABMAAAAAAAAAAAAAAAAAAAAAAFtDb250ZW50X1R5cGVzXS54bWxQSwEC&#10;LQAUAAYACAAAACEAOP0h/9YAAACUAQAACwAAAAAAAAAAAAAAAAAvAQAAX3JlbHMvLnJlbHNQSwEC&#10;LQAUAAYACAAAACEAxNeoL1wCAAByBAAADgAAAAAAAAAAAAAAAAAuAgAAZHJzL2Uyb0RvYy54bWxQ&#10;SwECLQAUAAYACAAAACEArDh7ztsAAAAHAQAADwAAAAAAAAAAAAAAAAC2BAAAZHJzL2Rvd25yZXYu&#10;eG1sUEsFBgAAAAAEAAQA8wAAAL4FAAAAAA==&#10;" strokeweight=".26mm">
                <v:stroke joinstyle="miter" endcap="square"/>
              </v:line>
            </w:pict>
          </mc:Fallback>
        </mc:AlternateContent>
      </w:r>
    </w:p>
    <w:p w:rsidR="007F7C17" w:rsidRPr="005E24CF" w:rsidRDefault="007F7C17" w:rsidP="007F7C17">
      <w:pPr>
        <w:rPr>
          <w:rFonts w:ascii="Times New Roman" w:hAnsi="Times New Roman" w:cs="Times New Roman"/>
        </w:rPr>
      </w:pPr>
      <w:r w:rsidRPr="005E24CF">
        <w:rPr>
          <w:rFonts w:ascii="Times New Roman" w:hAnsi="Times New Roman" w:cs="Times New Roman"/>
        </w:rPr>
        <w:t>Checksum:</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mc:AlternateContent>
          <mc:Choice Requires="wps">
            <w:drawing>
              <wp:anchor distT="0" distB="0" distL="114300" distR="114300" simplePos="0" relativeHeight="251658752" behindDoc="0" locked="0" layoutInCell="1" allowOverlap="1" wp14:anchorId="4D5082EC" wp14:editId="24BB88F4">
                <wp:simplePos x="0" y="0"/>
                <wp:positionH relativeFrom="column">
                  <wp:posOffset>1143000</wp:posOffset>
                </wp:positionH>
                <wp:positionV relativeFrom="paragraph">
                  <wp:posOffset>0</wp:posOffset>
                </wp:positionV>
                <wp:extent cx="1143000" cy="0"/>
                <wp:effectExtent l="9525" t="9525" r="9525" b="952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yHXAIAAHIEAAAOAAAAZHJzL2Uyb0RvYy54bWysVM1uEzEQviPxDtbe091Nl5CuuqlQNuFS&#10;oFLLAzi2N2vhtY3tZhMhJMoZqY/AK3AAqVKBZ9i8EWPnRylcECIHZ+yZ+fzNzOc9PVs2Ai2YsVzJ&#10;IkqPkggxSRTlcl5Er6+mvWGErMOSYqEkK6IVs9HZ6PGj01bnrK9qJSgzCECkzVtdRLVzOo9jS2rW&#10;YHukNJPgrJRpsIOtmcfU4BbQGxH3k2QQt8pQbRRh1sJpuXFGo4BfVYy4V1VlmUOiiICbC6sJ68yv&#10;8egU53ODdc3Jlgb+BxYN5hIu3UOV2GF0bfgfUA0nRllVuSOimlhVFScs1ADVpMlv1VzWWLNQCzTH&#10;6n2b7P+DJS8XFwZxCrNLYFQSNzCk7vP6w/q2+959Wd+i9U33s/vWfe3uuh/d3foj2PfrT2B7Z3e/&#10;Pb5FPh+62WqbA+hYXhjfD7KUl/pckTcWSTWusZyzUNXVSsNFqc+IH6T4jdXAada+UBRi8LVTobXL&#10;yjQeEpqGlmGCq/0E2dIhAodpmh0nCQya7HwxzneJ2lj3nKkGeaOIBJe+uTjHi3PrPBGc70L8sVRT&#10;LkQQiJCoLaKT44FHxiBT+zZkWiU49VE+3pr5bCwMWmCvtfAL5YHnMKzhDhQveFNEw30QzmuG6UTS&#10;cJ3DXGxsoCSkB4cCgeTW2ijr3UlyMhlOhlkv6w8mvSwpy96z6TjrDabp0yflcTkel+l7zzPN8ppT&#10;yqSnulN5mv2dirbvbaPPvc73zYkfoocuAtndfyAdJuyHupHHTNHVhdlNHoQdgreP0L+cwz3Yh5+K&#10;0S8AAAD//wMAUEsDBBQABgAIAAAAIQD+GTkD2QAAAAUBAAAPAAAAZHJzL2Rvd25yZXYueG1sTI/B&#10;SsNAEIbvgu+wjOBF2o22lBKzKSKIB0HaKhZv2+yYDWZnQ3baxLd3ctLLwMc//PNNsRlDq87YpyaS&#10;gdt5Bgqpiq6h2sD729NsDSqxJWfbSGjgBxNsysuLwuYuDrTD855rJSWUcmvAM3e51qnyGGyaxw5J&#10;sq/YB8uCfa1dbwcpD62+y7KVDrYhueBth48eq+/9KRh47Ycm8WK53CJ/fjy/HPz2JuyMub4aH+5B&#10;MY78twyTvqhDKU7HeCKXVCu8zuQXNiBT4sVqwuOEuiz0f/vyFwAA//8DAFBLAQItABQABgAIAAAA&#10;IQC2gziS/gAAAOEBAAATAAAAAAAAAAAAAAAAAAAAAABbQ29udGVudF9UeXBlc10ueG1sUEsBAi0A&#10;FAAGAAgAAAAhADj9If/WAAAAlAEAAAsAAAAAAAAAAAAAAAAALwEAAF9yZWxzLy5yZWxzUEsBAi0A&#10;FAAGAAgAAAAhAFYDPIdcAgAAcgQAAA4AAAAAAAAAAAAAAAAALgIAAGRycy9lMm9Eb2MueG1sUEsB&#10;Ai0AFAAGAAgAAAAhAP4ZOQPZAAAABQEAAA8AAAAAAAAAAAAAAAAAtgQAAGRycy9kb3ducmV2Lnht&#10;bFBLBQYAAAAABAAEAPMAAAC8BQAAAAA=&#10;" strokeweight=".26mm">
                <v:stroke joinstyle="miter" endcap="square"/>
              </v:line>
            </w:pict>
          </mc:Fallback>
        </mc:AlternateContent>
      </w:r>
    </w:p>
    <w:p w:rsidR="007F7C17" w:rsidRPr="005E24CF" w:rsidRDefault="007F7C17" w:rsidP="007F7C17">
      <w:pPr>
        <w:rPr>
          <w:rFonts w:ascii="Times New Roman" w:hAnsi="Times New Roman" w:cs="Times New Roman"/>
        </w:rPr>
      </w:pPr>
    </w:p>
    <w:tbl>
      <w:tblPr>
        <w:tblW w:w="0" w:type="auto"/>
        <w:tblInd w:w="-5" w:type="dxa"/>
        <w:tblLayout w:type="fixed"/>
        <w:tblLook w:val="04A0" w:firstRow="1" w:lastRow="0" w:firstColumn="1" w:lastColumn="0" w:noHBand="0" w:noVBand="1"/>
      </w:tblPr>
      <w:tblGrid>
        <w:gridCol w:w="1770"/>
        <w:gridCol w:w="6277"/>
        <w:gridCol w:w="1167"/>
      </w:tblGrid>
      <w:tr w:rsidR="007F7C17" w:rsidRPr="005E24CF" w:rsidTr="007F7C17">
        <w:tc>
          <w:tcPr>
            <w:tcW w:w="1770" w:type="dxa"/>
            <w:tcBorders>
              <w:top w:val="single" w:sz="4" w:space="0" w:color="000000"/>
              <w:left w:val="single" w:sz="4" w:space="0" w:color="000000"/>
              <w:bottom w:val="single" w:sz="4" w:space="0" w:color="000000"/>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Вопрос</w:t>
            </w:r>
          </w:p>
        </w:tc>
        <w:tc>
          <w:tcPr>
            <w:tcW w:w="6277" w:type="dxa"/>
            <w:tcBorders>
              <w:top w:val="single" w:sz="4" w:space="0" w:color="000000"/>
              <w:left w:val="single" w:sz="4" w:space="0" w:color="000000"/>
              <w:bottom w:val="single" w:sz="4" w:space="0" w:color="000000"/>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Тема вопроса</w:t>
            </w:r>
          </w:p>
        </w:tc>
        <w:tc>
          <w:tcPr>
            <w:tcW w:w="1167"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Код</w:t>
            </w:r>
          </w:p>
        </w:tc>
      </w:tr>
      <w:tr w:rsidR="007F7C17" w:rsidRPr="005E24CF" w:rsidTr="007F7C17">
        <w:tc>
          <w:tcPr>
            <w:tcW w:w="1770"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CI3PRO1</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Консультации с электоратом</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lang w:val="en-US"/>
              </w:rPr>
            </w:pPr>
          </w:p>
        </w:tc>
      </w:tr>
      <w:tr w:rsidR="007F7C17" w:rsidRPr="005E24CF" w:rsidTr="007F7C17">
        <w:tc>
          <w:tcPr>
            <w:tcW w:w="1770"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CI2WFO1</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Причины, по которым безработным дают деньги</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rPr>
            </w:pPr>
          </w:p>
        </w:tc>
      </w:tr>
      <w:tr w:rsidR="007F7C17" w:rsidRPr="005E24CF" w:rsidTr="007F7C17">
        <w:tc>
          <w:tcPr>
            <w:tcW w:w="1770"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CI3MPO2</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Злоупотребление властью</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lang w:val="en-US"/>
              </w:rPr>
            </w:pPr>
          </w:p>
        </w:tc>
      </w:tr>
    </w:tbl>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Все коды оценивания были выставлены в серое поле на буклетах, кроме этого существовали и отдельные листы для повторной проверки ответов. Затем все проверенные и заполненные специалистами буклеты были переданы менеджеру по вводу данных. Каждому специалисту был присвоен свой ID номер, который затем был также внесен в базу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1.2.3.2. Ввод результатов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Ввод данных пробного исследования ICCS-2014 был проведен в несколько этапов в полном соответствии с установленными IEA (Международной ассоциацией по оценке учебных достижений учащихся) процедурами.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ICCS-2014 IEA DPC разработала стандартное программное обеспечение, а именно IEA Data Management Expert (или IEA DME), которое используется для введения данных бумажных тестов, а также объединения, управления и проверки национальных баз данных. Использование программного обеспечения IEA DME является обязательным для всех стран-участниц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выполняет следующие функции: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просмотр и редактирование ответов тестируемых;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сохранение ответов тестируемых в базе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ввод баллов, полученных в результате ручной обработки буклетов с помощью ключей-кодов;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обработка полученных результатов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вывод результатов на монитор, принтер или в файл на диск;</w:t>
      </w:r>
    </w:p>
    <w:p w:rsidR="007F7C17" w:rsidRPr="005E24CF" w:rsidRDefault="007F7C17" w:rsidP="007F7C17">
      <w:pPr>
        <w:rPr>
          <w:rFonts w:ascii="Times New Roman" w:hAnsi="Times New Roman" w:cs="Times New Roman"/>
        </w:rPr>
      </w:pPr>
      <w:r w:rsidRPr="005E24CF">
        <w:rPr>
          <w:rFonts w:ascii="Times New Roman" w:hAnsi="Times New Roman" w:cs="Times New Roman"/>
        </w:rPr>
        <w:t>экспортирование и импортирование результатов тестирования в Excel.</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соответствии с требованиями Международного центра по вводу данных ручной ввод данных осуществлялся только после того, как </w:t>
      </w:r>
    </w:p>
    <w:p w:rsidR="007F7C17" w:rsidRPr="005E24CF" w:rsidRDefault="007F7C17" w:rsidP="007F7C17">
      <w:pPr>
        <w:rPr>
          <w:rFonts w:ascii="Times New Roman" w:hAnsi="Times New Roman" w:cs="Times New Roman"/>
        </w:rPr>
      </w:pPr>
      <w:r w:rsidRPr="005E24CF">
        <w:rPr>
          <w:rFonts w:ascii="Times New Roman" w:hAnsi="Times New Roman" w:cs="Times New Roman"/>
        </w:rPr>
        <w:t>был завершен сбор всех буклетов  и завершена проверка и перепроверка вопросов с открытыми ответами;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создана Национальная кодировочная таблица адаптации и проверена в IEA DME;</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созданы таблицы с данными в IEA DME;</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созданы в IEA DME логины для всех участников исследования;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операторам были назначены коды.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первом этапе было подготовлено программное обеспечение в соответствии с национальной версией инструментария исследования – под российский инструментарий была адаптирована структура международной базы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втором этапе были введены данные по отдельным элементам инструментария исследования. Для ввода результатов тестирования и формирования базы данных были использованы две программы, разработанные специально для международных сравнительных исследований качества образования, проводимых IEA: WinWЗS и DME.</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проведения проверки и перепроверки заданий с открытыми ответами  все материалы поступили национальному оператору (менеджеру по вводу данных), где осуществлялась обработка данных и анализ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базу данных школ и учащихся, созданную до проведения тестирования, с помощью программы WinW3S вводилась информация о статусе участия в исследовании каждого его участника. Для этого использовались списки учащихся и протоколы проведения тестирования в полном соответствии с международными процедурами.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С помощью программы WinDEM осуществлялся ввод данных тестирования учащихся, а также данные перепроверки ответов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ввода данных пробного исследования ICCS-2014 был привлечен оператор, который прошел специальную подготовку по правилам работы с программой ввода данных в Гамбурге в сентябре 2014 года. Особое внимание уделялось точности ввода данных на всех этапах (от идентификатора вводимого документа до отдельных элементов информации).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w:t>
      </w:r>
      <w:r w:rsidRPr="005E24CF">
        <w:rPr>
          <w:rFonts w:ascii="Times New Roman" w:hAnsi="Times New Roman" w:cs="Times New Roman"/>
        </w:rPr>
        <w:tab/>
        <w:t>Списки учащихся класса и учителей являются основными документами, на основании которых идентифицируются учащиеся, класс и школа при проведении тестирования. Ввод данных осуществлялся в следующем порядке: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Все буклеты были рассортированы по ID школ, классов и по порядковому номеру ID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базу данных вводились только результаты заполненных буклетов.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Для ввода данных по тестированию учащихся задача считалась выполненной, если был, по крайней мере, один правильный ответ.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Данные вводились, точно соответствуя тем значениям, которые были отображены на буклетах, то есть, без каких-либо поправок, необоснованных интерпретаций  и изменений. Это позволило избежать ошибок и несоответствий при вводе данных по тестированию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списков в программу WinW3S был осуществлен методом импортирования электронных форм. Для корректной работы были соблюдены все необходимые условия: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исходные структуры файлов со списками в процессе внесения школами информации о статусе участия учащихся и учителей остались неизменной;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готовые файлы были переименованы в зависимости от номеров школ и классов </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 xml:space="preserve">      </w:t>
      </w:r>
      <w:r w:rsidRPr="005E24CF">
        <w:rPr>
          <w:rFonts w:ascii="Times New Roman" w:hAnsi="Times New Roman" w:cs="Times New Roman"/>
          <w:lang w:val="en-US"/>
        </w:rPr>
        <w:t xml:space="preserve">Student_Tracking_Form_ICCS16_FT_&lt;Class ID&gt;.xls – </w:t>
      </w:r>
      <w:r w:rsidRPr="005E24CF">
        <w:rPr>
          <w:rFonts w:ascii="Times New Roman" w:hAnsi="Times New Roman" w:cs="Times New Roman"/>
        </w:rPr>
        <w:t>для</w:t>
      </w:r>
      <w:r w:rsidRPr="005E24CF">
        <w:rPr>
          <w:rFonts w:ascii="Times New Roman" w:hAnsi="Times New Roman" w:cs="Times New Roman"/>
          <w:lang w:val="en-US"/>
        </w:rPr>
        <w:t xml:space="preserve"> </w:t>
      </w:r>
      <w:r w:rsidRPr="005E24CF">
        <w:rPr>
          <w:rFonts w:ascii="Times New Roman" w:hAnsi="Times New Roman" w:cs="Times New Roman"/>
        </w:rPr>
        <w:t>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файлы были сохранены в папке импорта программы</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&lt;</w:t>
      </w:r>
      <w:proofErr w:type="gramStart"/>
      <w:r w:rsidRPr="005E24CF">
        <w:rPr>
          <w:rFonts w:ascii="Times New Roman" w:hAnsi="Times New Roman" w:cs="Times New Roman"/>
          <w:lang w:val="en-US"/>
        </w:rPr>
        <w:t>database</w:t>
      </w:r>
      <w:proofErr w:type="gramEnd"/>
      <w:r w:rsidRPr="005E24CF">
        <w:rPr>
          <w:rFonts w:ascii="Times New Roman" w:hAnsi="Times New Roman" w:cs="Times New Roman"/>
          <w:lang w:val="en-US"/>
        </w:rPr>
        <w:t xml:space="preserve"> location&gt;\Import\Student_Tracking_Forms – </w:t>
      </w:r>
      <w:r w:rsidRPr="005E24CF">
        <w:rPr>
          <w:rFonts w:ascii="Times New Roman" w:hAnsi="Times New Roman" w:cs="Times New Roman"/>
        </w:rPr>
        <w:t>для</w:t>
      </w:r>
      <w:r w:rsidRPr="005E24CF">
        <w:rPr>
          <w:rFonts w:ascii="Times New Roman" w:hAnsi="Times New Roman" w:cs="Times New Roman"/>
          <w:lang w:val="en-US"/>
        </w:rPr>
        <w:t xml:space="preserve"> </w:t>
      </w:r>
      <w:r w:rsidRPr="005E24CF">
        <w:rPr>
          <w:rFonts w:ascii="Times New Roman" w:hAnsi="Times New Roman" w:cs="Times New Roman"/>
        </w:rPr>
        <w:t>учащихся</w:t>
      </w:r>
      <w:r w:rsidRPr="005E24CF">
        <w:rPr>
          <w:rFonts w:ascii="Times New Roman" w:hAnsi="Times New Roman" w:cs="Times New Roman"/>
          <w:lang w:val="en-US"/>
        </w:rPr>
        <w:t>.</w:t>
      </w:r>
    </w:p>
    <w:p w:rsidR="007F7C17" w:rsidRPr="005E24CF" w:rsidRDefault="007F7C17" w:rsidP="007F7C17">
      <w:pPr>
        <w:rPr>
          <w:rFonts w:ascii="Times New Roman" w:hAnsi="Times New Roman" w:cs="Times New Roman"/>
        </w:rPr>
      </w:pPr>
      <w:r w:rsidRPr="005E24CF">
        <w:rPr>
          <w:rFonts w:ascii="Times New Roman" w:hAnsi="Times New Roman" w:cs="Times New Roman"/>
          <w:lang w:val="en-US"/>
        </w:rPr>
        <w:t xml:space="preserve">               </w:t>
      </w:r>
      <w:r w:rsidRPr="005E24CF">
        <w:rPr>
          <w:rFonts w:ascii="Times New Roman" w:hAnsi="Times New Roman" w:cs="Times New Roman"/>
        </w:rPr>
        <w:t xml:space="preserve">Также была введена информация о датах проведения тестирования, школьном координаторе, должностном лице, проводящем тестирование, специалистах проверяющих ответы. Эта информация была взята из протоколов проведения тестирования.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1.2.3.3. Формирование базы данных, включающей результаты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Международной ассоциацией по оценке качества учебных достижений учащихся была предоставлена программа WinDME, специально разработанная для формирования базы данных, а также файл template.dme с международным инструментарием.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WinDME для формирования базы данных, включающей результаты тестирования учащихся, удобна в обращении и является обязательной для всех стран-участниц проекта. С ее помощью можно было:</w:t>
      </w:r>
    </w:p>
    <w:p w:rsidR="007F7C17" w:rsidRPr="005E24CF" w:rsidRDefault="007F7C17" w:rsidP="007F7C17">
      <w:pPr>
        <w:rPr>
          <w:rFonts w:ascii="Times New Roman" w:hAnsi="Times New Roman" w:cs="Times New Roman"/>
        </w:rPr>
      </w:pPr>
      <w:r w:rsidRPr="005E24CF">
        <w:rPr>
          <w:rFonts w:ascii="Times New Roman" w:hAnsi="Times New Roman" w:cs="Times New Roman"/>
        </w:rPr>
        <w:t>адаптировать международные тесты под российский инструментарий;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работать, как с единой базой данных, так и с несколькими таблицами;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поддерживать работу с нескольких компьютеров одновременно;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вводить данные вручную.</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пробного тестирования Исполнителем была проведена Национальная адаптация в редакторе программы “Codebook Editor”. Для ограниченности доступа к базе данных программы было предусмотрено распределение функционала среди администраторов, к которым относятся специалисты DPC-центра, менеджеры по сбору данных и операторы по вводу данных. К моменту создания национального проекта для адаптации инструментария и ввода тестовых данных доступ имели только администраторы и менеджеры по сбору данных, причем для последних доступ был ограничен. В процессе правки доступные поля были подсвечены белым цветом.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пробного исследования ICCS-2014 были сформированы следующие элементы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список школ, отобранных для участия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список учащихся, отобранных для тестирования и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формы "Список учащихся" с указанием присутствия на тестировании каждого отобранного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тестирования по отдельным буклетам;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База данных включила результаты тестирования 1090 учащихся, что полностью соответствует международным требованиям.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1.2.3.4. Первичная обработка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Объем информации, собираемой в ходе исследования ICCS-2014, достаточно велик. Прежде чем приступить к обработке данных, весь массив предварительно изучался с точки зрения возможных отклонений выборки от расчетных параметров. Осуществлялся общий контроль качества информации, браковались некачественные, сомнительные «единицы» информации, то есть осуществлялась «чистка массива». Далее все данные были отправлены в международный координационный центр по сбору данных DPC.</w:t>
      </w:r>
    </w:p>
    <w:p w:rsidR="007F7C17" w:rsidRPr="005E24CF" w:rsidRDefault="007F7C17" w:rsidP="007F7C17">
      <w:pPr>
        <w:rPr>
          <w:rFonts w:ascii="Times New Roman" w:hAnsi="Times New Roman" w:cs="Times New Roman"/>
        </w:rPr>
      </w:pPr>
      <w:r w:rsidRPr="005E24CF">
        <w:rPr>
          <w:rFonts w:ascii="Times New Roman" w:hAnsi="Times New Roman" w:cs="Times New Roman"/>
        </w:rPr>
        <w:t>С помощью меню “Edit- Data Entry” вводился массив данных тестовых буклетов обучающихся. Для ввода данных были привлечены 2 оператора, которые прошли специальную подготовку по правилам работы с программой ввода данных. Поскольку ввод данных производился несколькими операторами, возникла необходимость в объединении данных, введенных с разных ПК. В программе для этого предназначена встроенная функция слияния данных. Однако не предусмотрена передача данных через сеть.</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1.2.3.5. Чистка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Чистка данных включала в себя проверку: </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структуры файлов;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допустимых значений вводимых переменных;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наличия дубликатов записей;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полноты введенных данных по числу участвовавших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идентификации;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связи различных элементов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проверки каждого этапа был сформирован отчет о состоянии базы данных, исправлены все выявленные ошибки, и проведен повторный контроль базы данных. Только после того, как программа указывала на отсутствие ошибок в базе, была составлена специальная сопроводительная документация и данные отправлены в Международный координационный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Сформированная национальная база данных проведенного исследования далее прошла проверку в Международном центре обработки данных (DPC, Гамбург) и согласование со специалистами национального центра. Там же была проведена подготовка шкалированной по международной шкале </w:t>
      </w:r>
      <w:r w:rsidRPr="005E24CF">
        <w:rPr>
          <w:rFonts w:ascii="Times New Roman" w:hAnsi="Times New Roman" w:cs="Times New Roman"/>
        </w:rPr>
        <w:lastRenderedPageBreak/>
        <w:t>национальной базы данных апробационного исследования. Только после этого была начата статистическая обработка данных на национальном и международном уровнях.</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Приложение № 1 </w:t>
      </w:r>
    </w:p>
    <w:p w:rsidR="007F7C17" w:rsidRPr="005E24CF" w:rsidRDefault="007F7C17" w:rsidP="007F7C17">
      <w:pPr>
        <w:rPr>
          <w:rFonts w:ascii="Times New Roman" w:hAnsi="Times New Roman" w:cs="Times New Roman"/>
        </w:rPr>
      </w:pPr>
      <w:r w:rsidRPr="005E24CF">
        <w:rPr>
          <w:rFonts w:ascii="Times New Roman" w:hAnsi="Times New Roman" w:cs="Times New Roman"/>
        </w:rPr>
        <w:t>к Отчету об обработке результатов апробации (тестирования)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База данных с записями 1090 тестов (обезличенных) учащихся (8 класс)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(прилагается на диске)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1.2.4. ОБРАБОТКА РЕЗУЛЬТАТОВ АПРОБАЦИИ (РЕЗУЛЬТАТЫ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пробного исследования ICCS-2014 было проведено анкетировано 1090 учащихся, 366 учителей и 28 руководителей образовательных организаций 4-х субъектов РФ (Ленинградская область, Пензенская область, Рязанская область, Тульская область). После проведения пробного исследования в регионах все материалы поступили национальному оператору, где осуществлялись ввод и обработка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обработке результатов анкетирования обучающихся, учителей, руководителей образовательных организаций Исполнителем были выполнены следующие виды работ:</w:t>
      </w:r>
    </w:p>
    <w:p w:rsidR="007F7C17" w:rsidRPr="005E24CF" w:rsidRDefault="007F7C17" w:rsidP="007F7C17">
      <w:pPr>
        <w:rPr>
          <w:rFonts w:ascii="Times New Roman" w:hAnsi="Times New Roman" w:cs="Times New Roman"/>
        </w:rPr>
      </w:pPr>
      <w:r w:rsidRPr="005E24CF">
        <w:rPr>
          <w:rFonts w:ascii="Times New Roman" w:hAnsi="Times New Roman" w:cs="Times New Roman"/>
        </w:rPr>
        <w:t>- ввод результатов анкетирования учащихся, учителей и руководителей образовательных организаций в соответствии с установленными IEA (Международной ассоциацией по оценке учебных достижений учащихся) процедурами;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базы данных в соответствии с критериями, установленными IEA (Международной ассоциацией по оценке учебных достижений учащихся), включающей результаты анкетирования 1090 учащихся, 366 учителей и 28 руководителей образовательных организаций 4-х субъектов РФ;</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первичная обработка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чистка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об обработке результатов апробации (результаты анкетирования)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об обработке результатов апробации (результаты анкетирования)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1.2.4.1. Ввод результатов анкетирования учащихся, учителей и руководителей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Ввод данных пробного исследования ICCS-2014 был проведен Исполнителем в несколько этапов в полном соответствии с установленными IEA (Международной ассоциацией по оценке учебных достижений учащихся) процедурами.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первом этапе было подготовлено программное обеспечение в соответствии с национальной версией инструментария исследования – под российский инструментарий была адаптирована структура международной базы данных. В ходе перевода и адаптации анкет для обучающихся, учителей и руководителей образовательных организаций серьезных отклонений от международной версии выявлено не было. В процессе верификации анкет с Международным центром оценки качества образования обсуждались вопросы, связанные с трудностью перевода, например, понятий “оскорбление – запугивание” и  понятий, которые используются в национальной системе образования, например, “обществознание”, “граждановедческие дисциплины”. Данные согласования были внесены в Национальную адаптационную форму NAF.</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втором этапе были введены данные по отдельным элементам инструментария исследования. Для ввода результатов анкетирования и формирования базы данных были использованы две программы, разработанные специально для международных сравнительных исследований качества образования, проводимых IEA: WinWЗS и DME.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базу данных школ и учащихся, созданную до проведения тестирования с помощью программы WinW3S, была введена информация о статусе участия в исследовании каждого его участника. Для этого использовались списки учащихся, списки учителей и протоколы проведения тестирования в полном соответствии с международными процедурами.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ввода данных исследования ICCS-2014 Исполнителем был привлечен менеджер по вводу данных, который прошел специальную подготовку по правилам работы с программой ввода данных в Гамбурге в сентябре 2014 года. Особое внимание уделялось точности ввода данных на всех этапах (от идентификатора вводимого документа до отдельных элементов информации).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ввода данных были сформированы следующие элементы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школ, отобранных для участия в пробном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Формы «Список учащихся» с указанием присутствия на анкетировании каждого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Формы "Список учителей” с указанием присутствия на анкетировании каждого    отобранного учителя;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анкетирования по отдельным формам анкет для учащихся, а также анкет учителей и руководителей школ.</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База данных включила результаты анкетирования 1090 учащихся, 366 учителей и 28 руководителей образовательных организаций из четырех субъектов Российской Федерации, что полностью соответствует международным требованиям.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Ниже на рис. 1 и 2 представлены списки учащихся и учителей с указанием статуса участия.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sectPr w:rsidR="007F7C17" w:rsidRPr="005E24CF">
          <w:pgSz w:w="11906" w:h="16838"/>
          <w:pgMar w:top="1134" w:right="567" w:bottom="1134" w:left="1701" w:header="709" w:footer="709" w:gutter="0"/>
          <w:cols w:space="720"/>
        </w:sectPr>
      </w:pPr>
    </w:p>
    <w:tbl>
      <w:tblPr>
        <w:tblW w:w="10230" w:type="dxa"/>
        <w:tblInd w:w="88" w:type="dxa"/>
        <w:tblLayout w:type="fixed"/>
        <w:tblLook w:val="04A0" w:firstRow="1" w:lastRow="0" w:firstColumn="1" w:lastColumn="0" w:noHBand="0" w:noVBand="1"/>
      </w:tblPr>
      <w:tblGrid>
        <w:gridCol w:w="1582"/>
        <w:gridCol w:w="1419"/>
        <w:gridCol w:w="851"/>
        <w:gridCol w:w="425"/>
        <w:gridCol w:w="567"/>
        <w:gridCol w:w="709"/>
        <w:gridCol w:w="425"/>
        <w:gridCol w:w="567"/>
        <w:gridCol w:w="425"/>
        <w:gridCol w:w="425"/>
        <w:gridCol w:w="426"/>
        <w:gridCol w:w="708"/>
        <w:gridCol w:w="426"/>
        <w:gridCol w:w="425"/>
        <w:gridCol w:w="850"/>
      </w:tblGrid>
      <w:tr w:rsidR="007F7C17" w:rsidRPr="005E24CF" w:rsidTr="007F7C17">
        <w:trPr>
          <w:trHeight w:val="345"/>
        </w:trPr>
        <w:tc>
          <w:tcPr>
            <w:tcW w:w="1580" w:type="dxa"/>
            <w:vMerge w:val="restart"/>
            <w:tcBorders>
              <w:top w:val="nil"/>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МБОУ "Лицей г. Отрадное"</w:t>
            </w:r>
          </w:p>
        </w:tc>
        <w:tc>
          <w:tcPr>
            <w:tcW w:w="1417" w:type="dxa"/>
            <w:noWrap/>
            <w:vAlign w:val="bottom"/>
          </w:tcPr>
          <w:p w:rsidR="007F7C17" w:rsidRPr="005E24CF" w:rsidRDefault="007F7C17" w:rsidP="00BA66EC">
            <w:pPr>
              <w:rPr>
                <w:rFonts w:ascii="Times New Roman" w:hAnsi="Times New Roman" w:cs="Times New Roman"/>
              </w:rPr>
            </w:pPr>
          </w:p>
        </w:tc>
        <w:tc>
          <w:tcPr>
            <w:tcW w:w="4820" w:type="dxa"/>
            <w:gridSpan w:val="9"/>
            <w:tcBorders>
              <w:top w:val="single" w:sz="4" w:space="0" w:color="003366"/>
              <w:left w:val="single" w:sz="4" w:space="0" w:color="003366"/>
              <w:bottom w:val="single" w:sz="4" w:space="0" w:color="003366"/>
              <w:right w:val="single"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w:t>
            </w:r>
          </w:p>
        </w:tc>
        <w:tc>
          <w:tcPr>
            <w:tcW w:w="1559" w:type="dxa"/>
            <w:gridSpan w:val="3"/>
            <w:vAlign w:val="center"/>
          </w:tcPr>
          <w:p w:rsidR="007F7C17" w:rsidRPr="005E24CF" w:rsidRDefault="007F7C17" w:rsidP="00BA66EC">
            <w:pPr>
              <w:rPr>
                <w:rFonts w:ascii="Times New Roman" w:hAnsi="Times New Roman" w:cs="Times New Roman"/>
              </w:rPr>
            </w:pPr>
          </w:p>
        </w:tc>
        <w:tc>
          <w:tcPr>
            <w:tcW w:w="85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120"/>
        </w:trPr>
        <w:tc>
          <w:tcPr>
            <w:tcW w:w="1580" w:type="dxa"/>
            <w:vMerge/>
            <w:tcBorders>
              <w:top w:val="nil"/>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17" w:type="dxa"/>
            <w:noWrap/>
            <w:vAlign w:val="bottom"/>
          </w:tcPr>
          <w:p w:rsidR="007F7C17" w:rsidRPr="005E24CF" w:rsidRDefault="007F7C17" w:rsidP="00BA66EC">
            <w:pPr>
              <w:rPr>
                <w:rFonts w:ascii="Times New Roman" w:hAnsi="Times New Roman" w:cs="Times New Roman"/>
              </w:rPr>
            </w:pPr>
          </w:p>
        </w:tc>
        <w:tc>
          <w:tcPr>
            <w:tcW w:w="851"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567" w:type="dxa"/>
            <w:noWrap/>
            <w:vAlign w:val="bottom"/>
          </w:tcPr>
          <w:p w:rsidR="007F7C17" w:rsidRPr="005E24CF" w:rsidRDefault="007F7C17" w:rsidP="00BA66EC">
            <w:pPr>
              <w:rPr>
                <w:rFonts w:ascii="Times New Roman" w:hAnsi="Times New Roman" w:cs="Times New Roman"/>
              </w:rPr>
            </w:pPr>
          </w:p>
        </w:tc>
        <w:tc>
          <w:tcPr>
            <w:tcW w:w="709"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567"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708"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85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285"/>
        </w:trPr>
        <w:tc>
          <w:tcPr>
            <w:tcW w:w="1580" w:type="dxa"/>
            <w:vMerge/>
            <w:tcBorders>
              <w:top w:val="nil"/>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17" w:type="dxa"/>
            <w:noWrap/>
            <w:vAlign w:val="bottom"/>
          </w:tcPr>
          <w:p w:rsidR="007F7C17" w:rsidRPr="005E24CF" w:rsidRDefault="007F7C17" w:rsidP="00BA66EC">
            <w:pPr>
              <w:rPr>
                <w:rFonts w:ascii="Times New Roman" w:hAnsi="Times New Roman" w:cs="Times New Roman"/>
              </w:rPr>
            </w:pPr>
          </w:p>
        </w:tc>
        <w:tc>
          <w:tcPr>
            <w:tcW w:w="2552" w:type="dxa"/>
            <w:gridSpan w:val="4"/>
            <w:tcBorders>
              <w:top w:val="nil"/>
              <w:left w:val="single" w:sz="8" w:space="0" w:color="FFFFFF"/>
              <w:bottom w:val="nil"/>
              <w:right w:val="single" w:sz="8" w:space="0" w:color="FFFFFF"/>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567" w:type="dxa"/>
            <w:noWrap/>
          </w:tcPr>
          <w:p w:rsidR="007F7C17" w:rsidRPr="005E24CF" w:rsidRDefault="007F7C17" w:rsidP="00BA66EC">
            <w:pPr>
              <w:rPr>
                <w:rFonts w:ascii="Times New Roman" w:hAnsi="Times New Roman" w:cs="Times New Roman"/>
              </w:rPr>
            </w:pPr>
          </w:p>
        </w:tc>
        <w:tc>
          <w:tcPr>
            <w:tcW w:w="425" w:type="dxa"/>
            <w:noWrap/>
          </w:tcPr>
          <w:p w:rsidR="007F7C17" w:rsidRPr="005E24CF" w:rsidRDefault="007F7C17" w:rsidP="00BA66EC">
            <w:pPr>
              <w:rPr>
                <w:rFonts w:ascii="Times New Roman" w:hAnsi="Times New Roman" w:cs="Times New Roman"/>
              </w:rPr>
            </w:pPr>
          </w:p>
        </w:tc>
        <w:tc>
          <w:tcPr>
            <w:tcW w:w="851" w:type="dxa"/>
            <w:gridSpan w:val="2"/>
            <w:tcBorders>
              <w:top w:val="nil"/>
              <w:left w:val="nil"/>
              <w:bottom w:val="nil"/>
              <w:right w:val="single" w:sz="8" w:space="0" w:color="FFFFFF"/>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708" w:type="dxa"/>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425" w:type="dxa"/>
          </w:tcPr>
          <w:p w:rsidR="007F7C17" w:rsidRPr="005E24CF" w:rsidRDefault="007F7C17" w:rsidP="00BA66EC">
            <w:pPr>
              <w:rPr>
                <w:rFonts w:ascii="Times New Roman" w:hAnsi="Times New Roman" w:cs="Times New Roman"/>
              </w:rPr>
            </w:pPr>
          </w:p>
        </w:tc>
        <w:tc>
          <w:tcPr>
            <w:tcW w:w="85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35"/>
        </w:trPr>
        <w:tc>
          <w:tcPr>
            <w:tcW w:w="1580" w:type="dxa"/>
            <w:vMerge/>
            <w:tcBorders>
              <w:top w:val="nil"/>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17" w:type="dxa"/>
            <w:noWrap/>
            <w:vAlign w:val="bottom"/>
          </w:tcPr>
          <w:p w:rsidR="007F7C17" w:rsidRPr="005E24CF" w:rsidRDefault="007F7C17" w:rsidP="00BA66EC">
            <w:pPr>
              <w:rPr>
                <w:rFonts w:ascii="Times New Roman" w:hAnsi="Times New Roman" w:cs="Times New Roman"/>
              </w:rPr>
            </w:pPr>
          </w:p>
        </w:tc>
        <w:tc>
          <w:tcPr>
            <w:tcW w:w="2552" w:type="dxa"/>
            <w:gridSpan w:val="4"/>
            <w:tcBorders>
              <w:top w:val="nil"/>
              <w:left w:val="nil"/>
              <w:bottom w:val="single" w:sz="4" w:space="0" w:color="003366"/>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школы</w:t>
            </w:r>
          </w:p>
        </w:tc>
        <w:tc>
          <w:tcPr>
            <w:tcW w:w="1417" w:type="dxa"/>
            <w:gridSpan w:val="3"/>
            <w:tcBorders>
              <w:top w:val="nil"/>
              <w:left w:val="nil"/>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класса</w:t>
            </w:r>
          </w:p>
        </w:tc>
        <w:tc>
          <w:tcPr>
            <w:tcW w:w="851" w:type="dxa"/>
            <w:gridSpan w:val="2"/>
            <w:tcBorders>
              <w:top w:val="nil"/>
              <w:left w:val="nil"/>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w:t>
            </w:r>
          </w:p>
        </w:tc>
        <w:tc>
          <w:tcPr>
            <w:tcW w:w="708"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85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720"/>
        </w:trPr>
        <w:tc>
          <w:tcPr>
            <w:tcW w:w="1580" w:type="dxa"/>
            <w:vMerge/>
            <w:tcBorders>
              <w:top w:val="nil"/>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17" w:type="dxa"/>
            <w:noWrap/>
            <w:vAlign w:val="bottom"/>
          </w:tcPr>
          <w:p w:rsidR="007F7C17" w:rsidRPr="005E24CF" w:rsidRDefault="007F7C17" w:rsidP="00BA66EC">
            <w:pPr>
              <w:rPr>
                <w:rFonts w:ascii="Times New Roman" w:hAnsi="Times New Roman" w:cs="Times New Roman"/>
              </w:rPr>
            </w:pPr>
          </w:p>
        </w:tc>
        <w:tc>
          <w:tcPr>
            <w:tcW w:w="2552" w:type="dxa"/>
            <w:gridSpan w:val="4"/>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w:t>
            </w:r>
          </w:p>
        </w:tc>
        <w:tc>
          <w:tcPr>
            <w:tcW w:w="1417" w:type="dxa"/>
            <w:gridSpan w:val="3"/>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8мн</w:t>
            </w:r>
          </w:p>
        </w:tc>
        <w:tc>
          <w:tcPr>
            <w:tcW w:w="851" w:type="dxa"/>
            <w:gridSpan w:val="2"/>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w:t>
            </w:r>
          </w:p>
        </w:tc>
        <w:tc>
          <w:tcPr>
            <w:tcW w:w="708"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85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105"/>
        </w:trPr>
        <w:tc>
          <w:tcPr>
            <w:tcW w:w="158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17" w:type="dxa"/>
            <w:noWrap/>
            <w:vAlign w:val="bottom"/>
          </w:tcPr>
          <w:p w:rsidR="007F7C17" w:rsidRPr="005E24CF" w:rsidRDefault="007F7C17" w:rsidP="00BA66EC">
            <w:pPr>
              <w:rPr>
                <w:rFonts w:ascii="Times New Roman" w:hAnsi="Times New Roman" w:cs="Times New Roman"/>
              </w:rPr>
            </w:pPr>
          </w:p>
        </w:tc>
        <w:tc>
          <w:tcPr>
            <w:tcW w:w="851"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567" w:type="dxa"/>
            <w:noWrap/>
            <w:vAlign w:val="bottom"/>
          </w:tcPr>
          <w:p w:rsidR="007F7C17" w:rsidRPr="005E24CF" w:rsidRDefault="007F7C17" w:rsidP="00BA66EC">
            <w:pPr>
              <w:rPr>
                <w:rFonts w:ascii="Times New Roman" w:hAnsi="Times New Roman" w:cs="Times New Roman"/>
              </w:rPr>
            </w:pPr>
          </w:p>
        </w:tc>
        <w:tc>
          <w:tcPr>
            <w:tcW w:w="709"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567"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708"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85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158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17"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851"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425"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276" w:type="dxa"/>
            <w:gridSpan w:val="2"/>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c>
          <w:tcPr>
            <w:tcW w:w="425"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1"/>
            </w:r>
          </w:p>
        </w:tc>
        <w:tc>
          <w:tcPr>
            <w:tcW w:w="567"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2"/>
            </w:r>
          </w:p>
        </w:tc>
        <w:tc>
          <w:tcPr>
            <w:tcW w:w="425"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3"/>
            </w:r>
          </w:p>
        </w:tc>
        <w:tc>
          <w:tcPr>
            <w:tcW w:w="3260" w:type="dxa"/>
            <w:gridSpan w:val="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D"/>
            </w:r>
          </w:p>
        </w:tc>
      </w:tr>
      <w:tr w:rsidR="007F7C17" w:rsidRPr="005E24CF" w:rsidTr="007F7C17">
        <w:trPr>
          <w:trHeight w:val="270"/>
        </w:trPr>
        <w:tc>
          <w:tcPr>
            <w:tcW w:w="1580" w:type="dxa"/>
            <w:vMerge w:val="restart"/>
            <w:tcBorders>
              <w:top w:val="nil"/>
              <w:left w:val="nil"/>
              <w:bottom w:val="nil"/>
              <w:right w:val="dotted" w:sz="4" w:space="0" w:color="003366"/>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Фамилия и имя учащегося</w:t>
            </w:r>
          </w:p>
        </w:tc>
        <w:tc>
          <w:tcPr>
            <w:tcW w:w="1417" w:type="dxa"/>
            <w:vMerge w:val="restart"/>
            <w:tcBorders>
              <w:top w:val="nil"/>
              <w:left w:val="dotted" w:sz="4" w:space="0" w:color="003366"/>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учащегося</w:t>
            </w:r>
          </w:p>
        </w:tc>
        <w:tc>
          <w:tcPr>
            <w:tcW w:w="851"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Checksum</w:t>
            </w:r>
          </w:p>
        </w:tc>
        <w:tc>
          <w:tcPr>
            <w:tcW w:w="425"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Статус исключения</w:t>
            </w:r>
          </w:p>
        </w:tc>
        <w:tc>
          <w:tcPr>
            <w:tcW w:w="1276" w:type="dxa"/>
            <w:gridSpan w:val="2"/>
            <w:vMerge w:val="restart"/>
            <w:tcBorders>
              <w:top w:val="nil"/>
              <w:left w:val="single" w:sz="4" w:space="0" w:color="FFFFFF"/>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Дата рождения</w:t>
            </w:r>
          </w:p>
        </w:tc>
        <w:tc>
          <w:tcPr>
            <w:tcW w:w="425"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w:t>
            </w:r>
          </w:p>
        </w:tc>
        <w:tc>
          <w:tcPr>
            <w:tcW w:w="567"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Тест</w:t>
            </w:r>
          </w:p>
        </w:tc>
        <w:tc>
          <w:tcPr>
            <w:tcW w:w="425"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Анкета</w:t>
            </w:r>
          </w:p>
        </w:tc>
        <w:tc>
          <w:tcPr>
            <w:tcW w:w="3260" w:type="dxa"/>
            <w:gridSpan w:val="6"/>
            <w:tcBorders>
              <w:top w:val="nil"/>
              <w:left w:val="nil"/>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Статус участия</w:t>
            </w:r>
          </w:p>
        </w:tc>
      </w:tr>
      <w:tr w:rsidR="007F7C17" w:rsidRPr="005E24CF" w:rsidTr="007F7C17">
        <w:trPr>
          <w:trHeight w:val="450"/>
        </w:trPr>
        <w:tc>
          <w:tcPr>
            <w:tcW w:w="1580" w:type="dxa"/>
            <w:vMerge/>
            <w:tcBorders>
              <w:top w:val="nil"/>
              <w:left w:val="nil"/>
              <w:bottom w:val="nil"/>
              <w:right w:val="dotted" w:sz="4" w:space="0" w:color="003366"/>
            </w:tcBorders>
            <w:vAlign w:val="center"/>
            <w:hideMark/>
          </w:tcPr>
          <w:p w:rsidR="007F7C17" w:rsidRPr="005E24CF" w:rsidRDefault="007F7C17" w:rsidP="00BA66EC">
            <w:pPr>
              <w:rPr>
                <w:rFonts w:ascii="Times New Roman" w:hAnsi="Times New Roman" w:cs="Times New Roman"/>
              </w:rPr>
            </w:pPr>
          </w:p>
        </w:tc>
        <w:tc>
          <w:tcPr>
            <w:tcW w:w="6237" w:type="dxa"/>
            <w:vMerge/>
            <w:tcBorders>
              <w:top w:val="nil"/>
              <w:left w:val="dotted" w:sz="4" w:space="0" w:color="003366"/>
              <w:bottom w:val="nil"/>
              <w:right w:val="nil"/>
            </w:tcBorders>
            <w:vAlign w:val="center"/>
            <w:hideMark/>
          </w:tcPr>
          <w:p w:rsidR="007F7C17" w:rsidRPr="005E24CF" w:rsidRDefault="007F7C17" w:rsidP="00BA66EC">
            <w:pPr>
              <w:rPr>
                <w:rFonts w:ascii="Times New Roman" w:hAnsi="Times New Roman" w:cs="Times New Roman"/>
              </w:rPr>
            </w:pPr>
          </w:p>
        </w:tc>
        <w:tc>
          <w:tcPr>
            <w:tcW w:w="4820"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1985" w:type="dxa"/>
            <w:gridSpan w:val="2"/>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1417"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567"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1559" w:type="dxa"/>
            <w:gridSpan w:val="3"/>
            <w:tcBorders>
              <w:top w:val="single" w:sz="4" w:space="0" w:color="FFFFFF"/>
              <w:left w:val="nil"/>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Основное тестирование</w:t>
            </w:r>
          </w:p>
        </w:tc>
        <w:tc>
          <w:tcPr>
            <w:tcW w:w="1701" w:type="dxa"/>
            <w:gridSpan w:val="3"/>
            <w:tcBorders>
              <w:top w:val="single" w:sz="4" w:space="0" w:color="FFFFFF"/>
              <w:left w:val="nil"/>
              <w:bottom w:val="single" w:sz="4" w:space="0" w:color="FFFFFF"/>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Дополнит. тестирование</w:t>
            </w:r>
          </w:p>
        </w:tc>
      </w:tr>
      <w:tr w:rsidR="007F7C17" w:rsidRPr="005E24CF" w:rsidTr="007F7C17">
        <w:trPr>
          <w:trHeight w:val="1182"/>
        </w:trPr>
        <w:tc>
          <w:tcPr>
            <w:tcW w:w="1580" w:type="dxa"/>
            <w:vMerge/>
            <w:tcBorders>
              <w:top w:val="nil"/>
              <w:left w:val="nil"/>
              <w:bottom w:val="nil"/>
              <w:right w:val="dotted" w:sz="4" w:space="0" w:color="003366"/>
            </w:tcBorders>
            <w:vAlign w:val="center"/>
            <w:hideMark/>
          </w:tcPr>
          <w:p w:rsidR="007F7C17" w:rsidRPr="005E24CF" w:rsidRDefault="007F7C17" w:rsidP="00BA66EC">
            <w:pPr>
              <w:rPr>
                <w:rFonts w:ascii="Times New Roman" w:hAnsi="Times New Roman" w:cs="Times New Roman"/>
              </w:rPr>
            </w:pPr>
          </w:p>
        </w:tc>
        <w:tc>
          <w:tcPr>
            <w:tcW w:w="6237" w:type="dxa"/>
            <w:vMerge/>
            <w:tcBorders>
              <w:top w:val="nil"/>
              <w:left w:val="dotted" w:sz="4" w:space="0" w:color="003366"/>
              <w:bottom w:val="nil"/>
              <w:right w:val="nil"/>
            </w:tcBorders>
            <w:vAlign w:val="center"/>
            <w:hideMark/>
          </w:tcPr>
          <w:p w:rsidR="007F7C17" w:rsidRPr="005E24CF" w:rsidRDefault="007F7C17" w:rsidP="00BA66EC">
            <w:pPr>
              <w:rPr>
                <w:rFonts w:ascii="Times New Roman" w:hAnsi="Times New Roman" w:cs="Times New Roman"/>
              </w:rPr>
            </w:pPr>
          </w:p>
        </w:tc>
        <w:tc>
          <w:tcPr>
            <w:tcW w:w="4820"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1985" w:type="dxa"/>
            <w:gridSpan w:val="2"/>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1417"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567"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Тест</w:t>
            </w:r>
          </w:p>
        </w:tc>
        <w:tc>
          <w:tcPr>
            <w:tcW w:w="426"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Анкета</w:t>
            </w:r>
          </w:p>
        </w:tc>
        <w:tc>
          <w:tcPr>
            <w:tcW w:w="708"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Региональный модуль</w:t>
            </w:r>
          </w:p>
        </w:tc>
        <w:tc>
          <w:tcPr>
            <w:tcW w:w="426"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Тест</w:t>
            </w:r>
          </w:p>
        </w:tc>
        <w:tc>
          <w:tcPr>
            <w:tcW w:w="425" w:type="dxa"/>
            <w:vMerge w:val="restart"/>
            <w:tcBorders>
              <w:top w:val="nil"/>
              <w:left w:val="single" w:sz="4" w:space="0" w:color="FFFFFF"/>
              <w:bottom w:val="single" w:sz="4" w:space="0" w:color="FFFFFF"/>
              <w:right w:val="single" w:sz="4" w:space="0" w:color="FFFFFF"/>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Анкета</w:t>
            </w:r>
          </w:p>
        </w:tc>
        <w:tc>
          <w:tcPr>
            <w:tcW w:w="850" w:type="dxa"/>
            <w:vMerge w:val="restart"/>
            <w:tcBorders>
              <w:top w:val="nil"/>
              <w:left w:val="single" w:sz="4" w:space="0" w:color="FFFFFF"/>
              <w:bottom w:val="single" w:sz="4" w:space="0" w:color="FFFFFF"/>
              <w:right w:val="nil"/>
            </w:tcBorders>
            <w:shd w:val="clear" w:color="auto" w:fill="003366"/>
            <w:textDirection w:val="btLr"/>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Региональный модуль</w:t>
            </w:r>
          </w:p>
        </w:tc>
      </w:tr>
      <w:tr w:rsidR="007F7C17" w:rsidRPr="005E24CF" w:rsidTr="007F7C17">
        <w:trPr>
          <w:trHeight w:val="210"/>
        </w:trPr>
        <w:tc>
          <w:tcPr>
            <w:tcW w:w="1580" w:type="dxa"/>
            <w:vMerge/>
            <w:tcBorders>
              <w:top w:val="nil"/>
              <w:left w:val="nil"/>
              <w:bottom w:val="nil"/>
              <w:right w:val="dotted" w:sz="4" w:space="0" w:color="003366"/>
            </w:tcBorders>
            <w:vAlign w:val="center"/>
            <w:hideMark/>
          </w:tcPr>
          <w:p w:rsidR="007F7C17" w:rsidRPr="005E24CF" w:rsidRDefault="007F7C17" w:rsidP="00BA66EC">
            <w:pPr>
              <w:rPr>
                <w:rFonts w:ascii="Times New Roman" w:hAnsi="Times New Roman" w:cs="Times New Roman"/>
              </w:rPr>
            </w:pPr>
          </w:p>
        </w:tc>
        <w:tc>
          <w:tcPr>
            <w:tcW w:w="6237" w:type="dxa"/>
            <w:vMerge/>
            <w:tcBorders>
              <w:top w:val="nil"/>
              <w:left w:val="dotted" w:sz="4" w:space="0" w:color="003366"/>
              <w:bottom w:val="nil"/>
              <w:right w:val="nil"/>
            </w:tcBorders>
            <w:vAlign w:val="center"/>
            <w:hideMark/>
          </w:tcPr>
          <w:p w:rsidR="007F7C17" w:rsidRPr="005E24CF" w:rsidRDefault="007F7C17" w:rsidP="00BA66EC">
            <w:pPr>
              <w:rPr>
                <w:rFonts w:ascii="Times New Roman" w:hAnsi="Times New Roman" w:cs="Times New Roman"/>
              </w:rPr>
            </w:pPr>
          </w:p>
        </w:tc>
        <w:tc>
          <w:tcPr>
            <w:tcW w:w="4820"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567" w:type="dxa"/>
            <w:tcBorders>
              <w:top w:val="nil"/>
              <w:left w:val="nil"/>
              <w:bottom w:val="nil"/>
              <w:right w:val="single" w:sz="4" w:space="0" w:color="FFFFFF"/>
            </w:tcBorders>
            <w:shd w:val="clear" w:color="auto" w:fill="003366"/>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MM</w:t>
            </w:r>
          </w:p>
        </w:tc>
        <w:tc>
          <w:tcPr>
            <w:tcW w:w="709" w:type="dxa"/>
            <w:tcBorders>
              <w:top w:val="nil"/>
              <w:left w:val="nil"/>
              <w:bottom w:val="nil"/>
              <w:right w:val="single" w:sz="4" w:space="0" w:color="FFFFFF"/>
            </w:tcBorders>
            <w:shd w:val="clear" w:color="auto" w:fill="003366"/>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YYYY</w:t>
            </w:r>
          </w:p>
        </w:tc>
        <w:tc>
          <w:tcPr>
            <w:tcW w:w="1417"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567"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3260"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6"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1559"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1701"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425" w:type="dxa"/>
            <w:vMerge/>
            <w:tcBorders>
              <w:top w:val="nil"/>
              <w:left w:val="single" w:sz="4" w:space="0" w:color="FFFFFF"/>
              <w:bottom w:val="single" w:sz="4" w:space="0" w:color="FFFFFF"/>
              <w:right w:val="single" w:sz="4" w:space="0" w:color="FFFFFF"/>
            </w:tcBorders>
            <w:vAlign w:val="center"/>
            <w:hideMark/>
          </w:tcPr>
          <w:p w:rsidR="007F7C17" w:rsidRPr="005E24CF" w:rsidRDefault="007F7C17" w:rsidP="00BA66EC">
            <w:pPr>
              <w:rPr>
                <w:rFonts w:ascii="Times New Roman" w:hAnsi="Times New Roman" w:cs="Times New Roman"/>
              </w:rPr>
            </w:pPr>
          </w:p>
        </w:tc>
        <w:tc>
          <w:tcPr>
            <w:tcW w:w="850" w:type="dxa"/>
            <w:vMerge/>
            <w:tcBorders>
              <w:top w:val="nil"/>
              <w:left w:val="single" w:sz="4" w:space="0" w:color="FFFFFF"/>
              <w:bottom w:val="single" w:sz="4" w:space="0" w:color="FFFFFF"/>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82"/>
        </w:trPr>
        <w:tc>
          <w:tcPr>
            <w:tcW w:w="158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Анухина Анна</w:t>
            </w:r>
          </w:p>
        </w:tc>
        <w:tc>
          <w:tcPr>
            <w:tcW w:w="1417"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7004-01-01</w:t>
            </w:r>
          </w:p>
        </w:tc>
        <w:tc>
          <w:tcPr>
            <w:tcW w:w="851"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15251</w:t>
            </w:r>
          </w:p>
        </w:tc>
        <w:tc>
          <w:tcPr>
            <w:tcW w:w="425"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06</w:t>
            </w:r>
          </w:p>
        </w:tc>
        <w:tc>
          <w:tcPr>
            <w:tcW w:w="709"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425"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single" w:sz="4" w:space="0" w:color="003366"/>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single" w:sz="4" w:space="0" w:color="003366"/>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single" w:sz="4" w:space="0" w:color="003366"/>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Бастраков Александр</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7004-01-02</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15031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Белякова Надежда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7004-01-03</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15444</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Березовский Сергей</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7004-01-04</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15103</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Гаврилов Андрей</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7004-01-05</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15080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Григорьева Татьяна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7004-01-06</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15526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Гринина Алена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7004-01-07</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15364</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Герасименко Никита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7004-01-08</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15173</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Гузовский Андрей</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7004-01-09</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15860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Дятлов Андрей</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7004-01-10</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15846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Елькина Екатерина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7004-01-11</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15611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01</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Иванов Илья</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7004-01-12</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15446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Ковриженко Надежда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7004-01-13</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15174</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Казакова Полина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7004-01-14</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15302</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Курносова Полина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7004-01-15</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15815</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Косовская Яна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7004-01-16</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15035</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Лауженков Александр</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7004-01-17</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15713</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Матыщак Вера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7004-01-18</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15781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Мельников Дмитрий</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7004-01-19</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15149</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Моисеенко Вячеслав</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7004-01-20</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15783</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Никифорова Яна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7004-01-21</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15999</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Николаева Ксения</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7004-01-22</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15515</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Смирнов Иван</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7004-01-23</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15886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Смирнов Матвей</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7004-01-24</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15469</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Соловьева Ксения</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7004-01-25</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15132</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4R</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Чен Анастасия</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7004-01-26</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15586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11</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Щербин Кирилл</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7004-01-27</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15191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04</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Язвинский Александр</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7004-01-28</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15003</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03</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Языков Никита</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7004-01-29</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15506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2000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&lt;A&gt;</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7004-01-30</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15166</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B</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&lt;A&gt;</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7004-01-31</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15031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282"/>
        </w:trPr>
        <w:tc>
          <w:tcPr>
            <w:tcW w:w="15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&lt;A&gt;</w:t>
            </w:r>
          </w:p>
        </w:tc>
        <w:tc>
          <w:tcPr>
            <w:tcW w:w="141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7004-01-32</w:t>
            </w:r>
          </w:p>
        </w:tc>
        <w:tc>
          <w:tcPr>
            <w:tcW w:w="851"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15585</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709"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567"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A</w:t>
            </w:r>
          </w:p>
        </w:tc>
        <w:tc>
          <w:tcPr>
            <w:tcW w:w="425"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708"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6"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25"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850" w:type="dxa"/>
            <w:tcBorders>
              <w:top w:val="nil"/>
              <w:left w:val="nil"/>
              <w:bottom w:val="single" w:sz="4" w:space="0" w:color="003366"/>
              <w:right w:val="single" w:sz="4" w:space="0" w:color="003366"/>
            </w:tcBorders>
            <w:shd w:val="clear" w:color="auto" w:fill="B7F0FF"/>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r>
      <w:tr w:rsidR="007F7C17" w:rsidRPr="005E24CF" w:rsidTr="007F7C17">
        <w:trPr>
          <w:trHeight w:val="90"/>
        </w:trPr>
        <w:tc>
          <w:tcPr>
            <w:tcW w:w="158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17" w:type="dxa"/>
            <w:noWrap/>
            <w:vAlign w:val="bottom"/>
          </w:tcPr>
          <w:p w:rsidR="007F7C17" w:rsidRPr="005E24CF" w:rsidRDefault="007F7C17" w:rsidP="00BA66EC">
            <w:pPr>
              <w:rPr>
                <w:rFonts w:ascii="Times New Roman" w:hAnsi="Times New Roman" w:cs="Times New Roman"/>
              </w:rPr>
            </w:pPr>
          </w:p>
        </w:tc>
        <w:tc>
          <w:tcPr>
            <w:tcW w:w="851"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567" w:type="dxa"/>
            <w:noWrap/>
            <w:vAlign w:val="bottom"/>
          </w:tcPr>
          <w:p w:rsidR="007F7C17" w:rsidRPr="005E24CF" w:rsidRDefault="007F7C17" w:rsidP="00BA66EC">
            <w:pPr>
              <w:rPr>
                <w:rFonts w:ascii="Times New Roman" w:hAnsi="Times New Roman" w:cs="Times New Roman"/>
              </w:rPr>
            </w:pPr>
          </w:p>
        </w:tc>
        <w:tc>
          <w:tcPr>
            <w:tcW w:w="709"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567"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708" w:type="dxa"/>
            <w:noWrap/>
            <w:vAlign w:val="bottom"/>
          </w:tcPr>
          <w:p w:rsidR="007F7C17" w:rsidRPr="005E24CF" w:rsidRDefault="007F7C17" w:rsidP="00BA66EC">
            <w:pPr>
              <w:rPr>
                <w:rFonts w:ascii="Times New Roman" w:hAnsi="Times New Roman" w:cs="Times New Roman"/>
              </w:rPr>
            </w:pPr>
          </w:p>
        </w:tc>
        <w:tc>
          <w:tcPr>
            <w:tcW w:w="426" w:type="dxa"/>
            <w:noWrap/>
            <w:vAlign w:val="bottom"/>
          </w:tcPr>
          <w:p w:rsidR="007F7C17" w:rsidRPr="005E24CF" w:rsidRDefault="007F7C17" w:rsidP="00BA66EC">
            <w:pPr>
              <w:rPr>
                <w:rFonts w:ascii="Times New Roman" w:hAnsi="Times New Roman" w:cs="Times New Roman"/>
              </w:rPr>
            </w:pPr>
          </w:p>
        </w:tc>
        <w:tc>
          <w:tcPr>
            <w:tcW w:w="425" w:type="dxa"/>
            <w:noWrap/>
            <w:vAlign w:val="bottom"/>
          </w:tcPr>
          <w:p w:rsidR="007F7C17" w:rsidRPr="005E24CF" w:rsidRDefault="007F7C17" w:rsidP="00BA66EC">
            <w:pPr>
              <w:rPr>
                <w:rFonts w:ascii="Times New Roman" w:hAnsi="Times New Roman" w:cs="Times New Roman"/>
              </w:rPr>
            </w:pPr>
          </w:p>
        </w:tc>
        <w:tc>
          <w:tcPr>
            <w:tcW w:w="85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1695"/>
        </w:trPr>
        <w:tc>
          <w:tcPr>
            <w:tcW w:w="158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237" w:type="dxa"/>
            <w:gridSpan w:val="10"/>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Статус исключения (колонка 4):  1 = нарушение опорно-двигательного аппарата;  2 = отклонения в развитии; 3 = русский язык не является родным. Пол (колонка 6): 1 = женский;  2 = мужской. Статус участия в тестировании и анкетировании (колонка 9):  1 = не является учеником  школы; 2 = отсутствовал на данном этапе; 3 =  присутствовал на данном этапе; 4 = родители не разрешили участвовать; 5 = выполнял работу, но является исключенным (данные не обрабатываются). Замечание: Колонка "Региональный модуль" остается пустой, так как Россия в нем не участвует.</w:t>
            </w:r>
          </w:p>
        </w:tc>
        <w:tc>
          <w:tcPr>
            <w:tcW w:w="1559" w:type="dxa"/>
            <w:gridSpan w:val="3"/>
            <w:noWrap/>
            <w:vAlign w:val="bottom"/>
          </w:tcPr>
          <w:p w:rsidR="007F7C17" w:rsidRPr="005E24CF" w:rsidRDefault="007F7C17" w:rsidP="00BA66EC">
            <w:pPr>
              <w:rPr>
                <w:rFonts w:ascii="Times New Roman" w:hAnsi="Times New Roman" w:cs="Times New Roman"/>
              </w:rPr>
            </w:pPr>
          </w:p>
        </w:tc>
        <w:tc>
          <w:tcPr>
            <w:tcW w:w="850" w:type="dxa"/>
            <w:noWrap/>
            <w:vAlign w:val="bottom"/>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Рис. 1. Заполненный список учащихся</w:t>
      </w:r>
    </w:p>
    <w:p w:rsidR="007F7C17" w:rsidRPr="005E24CF" w:rsidRDefault="007F7C17" w:rsidP="007F7C17">
      <w:pPr>
        <w:rPr>
          <w:rFonts w:ascii="Times New Roman" w:hAnsi="Times New Roman" w:cs="Times New Roman"/>
        </w:rPr>
        <w:sectPr w:rsidR="007F7C17" w:rsidRPr="005E24CF">
          <w:pgSz w:w="16838" w:h="11906" w:orient="landscape"/>
          <w:pgMar w:top="1701" w:right="1134" w:bottom="567" w:left="1134" w:header="709" w:footer="709"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Списки учащихся класса и учителей являются основными документами, на основании которых идентифицируются учащиеся, учителя, класс и школа при проведении анкетирования. В случае отсутствия в списках информации о дате рождения учащихся необходимо было внести ее в колонку “Дата рождения”.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Во время анкетирования ответственные за проведение анкетирования отмечали присутствие или отсутствие учащихся и учителей на анкетировании в колонках 9 “Основного тестирования” (для учащихся) и в колонке “Статус участия”  (для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списке учащихся программой были добавлены несколько дополнительных строчек. Они были предназначены для следующих случаев: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класс прибыл новый ученик, который не был включен в список учащихся. Для этого ученика в первой дополнительной строчке необходимо было ввести фамилию и имя, дату рождения и пол; ему был выдан тот вариант анкеты, который был указан напротив его фамилии. Во время анкетирования ICCS-2014 такая ситуация возникла в “Лесогорской” СОШ Ленинградской области.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пакете со всеми материалами отсутствовала тетрадь для ученика, включенного в список учащихся. Для этого ученика необходимо было в первой дополнительной строчке ввести вновь всю информацию о нем. Ему был выдан тот вариант анкеты, который был указан в дополнительной строке. Во время анкетирования таких ситуаций не возникло.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вводе данных Исполнителем использовалось 5 вариантов кодов участия учащихся в анкетировании: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1 - учащийся больше не является учеником данного образовательного</w:t>
      </w:r>
    </w:p>
    <w:p w:rsidR="007F7C17" w:rsidRPr="005E24CF" w:rsidRDefault="007F7C17" w:rsidP="007F7C17">
      <w:pPr>
        <w:rPr>
          <w:rFonts w:ascii="Times New Roman" w:hAnsi="Times New Roman" w:cs="Times New Roman"/>
        </w:rPr>
      </w:pPr>
      <w:r w:rsidRPr="005E24CF">
        <w:rPr>
          <w:rFonts w:ascii="Times New Roman" w:hAnsi="Times New Roman" w:cs="Times New Roman"/>
        </w:rPr>
        <w:t>учреждения;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2 -  учащийся отсутствовал во время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3 - учащийся присутствовал на данном этапе исследования и заполнял анкету;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t>4 - родители не разрешили участвовать в анкетировании;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5 - учащийся имеет статус исключения (нарушение опорно-двигательного аппарата, отклонение в развитии, русский язык не является родным). В данной ситуации анкеты учащихся были заполнены, но анкетные данные при этом программой не обрабатывались.</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tbl>
      <w:tblPr>
        <w:tblW w:w="8240" w:type="dxa"/>
        <w:tblInd w:w="93" w:type="dxa"/>
        <w:tblLook w:val="04A0" w:firstRow="1" w:lastRow="0" w:firstColumn="1" w:lastColumn="0" w:noHBand="0" w:noVBand="1"/>
      </w:tblPr>
      <w:tblGrid>
        <w:gridCol w:w="2080"/>
        <w:gridCol w:w="1480"/>
        <w:gridCol w:w="1180"/>
        <w:gridCol w:w="1820"/>
        <w:gridCol w:w="1680"/>
      </w:tblGrid>
      <w:tr w:rsidR="007F7C17" w:rsidRPr="005E24CF" w:rsidTr="007F7C17">
        <w:trPr>
          <w:trHeight w:val="255"/>
        </w:trPr>
        <w:tc>
          <w:tcPr>
            <w:tcW w:w="2080" w:type="dxa"/>
            <w:tcBorders>
              <w:top w:val="nil"/>
              <w:left w:val="nil"/>
              <w:bottom w:val="nil"/>
              <w:right w:val="dotted" w:sz="4" w:space="0" w:color="333399"/>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402"/>
        </w:trPr>
        <w:tc>
          <w:tcPr>
            <w:tcW w:w="2080" w:type="dxa"/>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школы:</w:t>
            </w:r>
          </w:p>
        </w:tc>
        <w:tc>
          <w:tcPr>
            <w:tcW w:w="1480" w:type="dxa"/>
            <w:tcBorders>
              <w:top w:val="nil"/>
              <w:left w:val="dotted" w:sz="4" w:space="0" w:color="008BB0"/>
              <w:bottom w:val="nil"/>
              <w:right w:val="nil"/>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Страна, регион:</w:t>
            </w:r>
          </w:p>
        </w:tc>
      </w:tr>
      <w:tr w:rsidR="007F7C17" w:rsidRPr="005E24CF" w:rsidTr="007F7C17">
        <w:trPr>
          <w:trHeight w:val="345"/>
        </w:trPr>
        <w:tc>
          <w:tcPr>
            <w:tcW w:w="2080" w:type="dxa"/>
            <w:vMerge w:val="restart"/>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МКОУ "Лодейнопольская СОШ №2"</w:t>
            </w: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Российская Федерация, Ленинградская область</w:t>
            </w:r>
          </w:p>
        </w:tc>
      </w:tr>
      <w:tr w:rsidR="007F7C17" w:rsidRPr="005E24CF" w:rsidTr="007F7C17">
        <w:trPr>
          <w:trHeight w:val="25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00"/>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nil"/>
              <w:left w:val="single" w:sz="4" w:space="0" w:color="FFFFFF"/>
              <w:bottom w:val="nil"/>
              <w:right w:val="nil"/>
            </w:tcBorders>
            <w:shd w:val="clear" w:color="auto" w:fill="B7F0FF"/>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ID школы:</w:t>
            </w:r>
          </w:p>
        </w:tc>
      </w:tr>
      <w:tr w:rsidR="007F7C17" w:rsidRPr="005E24CF" w:rsidTr="007F7C17">
        <w:trPr>
          <w:trHeight w:val="345"/>
        </w:trPr>
        <w:tc>
          <w:tcPr>
            <w:tcW w:w="0" w:type="auto"/>
            <w:vMerge/>
            <w:tcBorders>
              <w:top w:val="single" w:sz="4" w:space="0" w:color="003366"/>
              <w:left w:val="single" w:sz="4" w:space="0" w:color="003366"/>
              <w:bottom w:val="single" w:sz="4" w:space="0" w:color="003366"/>
              <w:right w:val="dotted" w:sz="4" w:space="0" w:color="003366"/>
            </w:tcBorders>
            <w:vAlign w:val="center"/>
            <w:hideMark/>
          </w:tcPr>
          <w:p w:rsidR="007F7C17" w:rsidRPr="005E24CF" w:rsidRDefault="007F7C17" w:rsidP="00BA66EC">
            <w:pPr>
              <w:rPr>
                <w:rFonts w:ascii="Times New Roman" w:hAnsi="Times New Roman" w:cs="Times New Roman"/>
              </w:rPr>
            </w:pPr>
          </w:p>
        </w:tc>
        <w:tc>
          <w:tcPr>
            <w:tcW w:w="1480" w:type="dxa"/>
            <w:noWrap/>
            <w:vAlign w:val="bottom"/>
          </w:tcPr>
          <w:p w:rsidR="007F7C17" w:rsidRPr="005E24CF" w:rsidRDefault="007F7C17" w:rsidP="00BA66EC">
            <w:pPr>
              <w:rPr>
                <w:rFonts w:ascii="Times New Roman" w:hAnsi="Times New Roman" w:cs="Times New Roman"/>
              </w:rPr>
            </w:pPr>
          </w:p>
        </w:tc>
        <w:tc>
          <w:tcPr>
            <w:tcW w:w="4680" w:type="dxa"/>
            <w:gridSpan w:val="3"/>
            <w:tcBorders>
              <w:top w:val="single" w:sz="4" w:space="0" w:color="003366"/>
              <w:left w:val="single" w:sz="4" w:space="0" w:color="003366"/>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w:t>
            </w:r>
          </w:p>
        </w:tc>
      </w:tr>
      <w:tr w:rsidR="007F7C17" w:rsidRPr="005E24CF" w:rsidTr="007F7C17">
        <w:trPr>
          <w:trHeight w:val="210"/>
        </w:trPr>
        <w:tc>
          <w:tcPr>
            <w:tcW w:w="208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vAlign w:val="bottom"/>
          </w:tcPr>
          <w:p w:rsidR="007F7C17" w:rsidRPr="005E24CF" w:rsidRDefault="007F7C17" w:rsidP="00BA66EC">
            <w:pPr>
              <w:rPr>
                <w:rFonts w:ascii="Times New Roman" w:hAnsi="Times New Roman" w:cs="Times New Roman"/>
              </w:rPr>
            </w:pPr>
          </w:p>
        </w:tc>
        <w:tc>
          <w:tcPr>
            <w:tcW w:w="1820" w:type="dxa"/>
            <w:vAlign w:val="bottom"/>
          </w:tcPr>
          <w:p w:rsidR="007F7C17" w:rsidRPr="005E24CF" w:rsidRDefault="007F7C17" w:rsidP="00BA66EC">
            <w:pPr>
              <w:rPr>
                <w:rFonts w:ascii="Times New Roman" w:hAnsi="Times New Roman" w:cs="Times New Roman"/>
              </w:rPr>
            </w:pPr>
          </w:p>
        </w:tc>
        <w:tc>
          <w:tcPr>
            <w:tcW w:w="1680" w:type="dxa"/>
            <w:noWrap/>
            <w:vAlign w:val="bottom"/>
          </w:tcPr>
          <w:p w:rsidR="007F7C17" w:rsidRPr="005E24CF" w:rsidRDefault="007F7C17" w:rsidP="00BA66EC">
            <w:pPr>
              <w:rPr>
                <w:rFonts w:ascii="Times New Roman" w:hAnsi="Times New Roman" w:cs="Times New Roman"/>
              </w:rPr>
            </w:pPr>
          </w:p>
        </w:tc>
      </w:tr>
      <w:tr w:rsidR="007F7C17" w:rsidRPr="005E24CF" w:rsidTr="007F7C17">
        <w:trPr>
          <w:trHeight w:val="330"/>
        </w:trPr>
        <w:tc>
          <w:tcPr>
            <w:tcW w:w="2080" w:type="dxa"/>
            <w:tcBorders>
              <w:top w:val="nil"/>
              <w:left w:val="nil"/>
              <w:bottom w:val="nil"/>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75"/>
            </w:r>
          </w:p>
        </w:tc>
        <w:tc>
          <w:tcPr>
            <w:tcW w:w="14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D"/>
            </w:r>
          </w:p>
        </w:tc>
        <w:tc>
          <w:tcPr>
            <w:tcW w:w="11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E"/>
            </w:r>
          </w:p>
        </w:tc>
        <w:tc>
          <w:tcPr>
            <w:tcW w:w="182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8F"/>
            </w:r>
          </w:p>
        </w:tc>
        <w:tc>
          <w:tcPr>
            <w:tcW w:w="1680" w:type="dxa"/>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sym w:font="Times New Roman" w:char="F090"/>
            </w:r>
          </w:p>
        </w:tc>
      </w:tr>
      <w:tr w:rsidR="007F7C17" w:rsidRPr="005E24CF" w:rsidTr="007F7C17">
        <w:trPr>
          <w:trHeight w:val="509"/>
        </w:trPr>
        <w:tc>
          <w:tcPr>
            <w:tcW w:w="2080" w:type="dxa"/>
            <w:vMerge w:val="restart"/>
            <w:tcBorders>
              <w:top w:val="nil"/>
              <w:left w:val="single" w:sz="4" w:space="0" w:color="008BB0"/>
              <w:bottom w:val="single" w:sz="4" w:space="0" w:color="008BB0"/>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Ф.И.О. Учителя</w:t>
            </w:r>
          </w:p>
        </w:tc>
        <w:tc>
          <w:tcPr>
            <w:tcW w:w="1480" w:type="dxa"/>
            <w:vMerge w:val="restart"/>
            <w:tcBorders>
              <w:top w:val="nil"/>
              <w:left w:val="dotted" w:sz="4" w:space="0" w:color="008BB0"/>
              <w:bottom w:val="single" w:sz="4" w:space="0" w:color="008BB0"/>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ID учителя</w:t>
            </w:r>
          </w:p>
        </w:tc>
        <w:tc>
          <w:tcPr>
            <w:tcW w:w="118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Check Sum</w:t>
            </w:r>
          </w:p>
        </w:tc>
        <w:tc>
          <w:tcPr>
            <w:tcW w:w="1820" w:type="dxa"/>
            <w:vMerge w:val="restart"/>
            <w:tcBorders>
              <w:top w:val="nil"/>
              <w:left w:val="single" w:sz="4" w:space="0" w:color="FFFFFF"/>
              <w:bottom w:val="nil"/>
              <w:right w:val="single" w:sz="4" w:space="0" w:color="FFFFFF"/>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Форма анкетирования</w:t>
            </w:r>
          </w:p>
        </w:tc>
        <w:tc>
          <w:tcPr>
            <w:tcW w:w="1680" w:type="dxa"/>
            <w:vMerge w:val="restart"/>
            <w:tcBorders>
              <w:top w:val="nil"/>
              <w:left w:val="single" w:sz="4" w:space="0" w:color="FFFFFF"/>
              <w:bottom w:val="nil"/>
              <w:right w:val="nil"/>
            </w:tcBorders>
            <w:shd w:val="clear" w:color="auto" w:fill="003366"/>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 Статус участия</w:t>
            </w:r>
          </w:p>
        </w:tc>
      </w:tr>
      <w:tr w:rsidR="007F7C17" w:rsidRPr="005E24CF" w:rsidTr="007F7C17">
        <w:trPr>
          <w:trHeight w:val="509"/>
        </w:trPr>
        <w:tc>
          <w:tcPr>
            <w:tcW w:w="0" w:type="auto"/>
            <w:vMerge/>
            <w:tcBorders>
              <w:top w:val="nil"/>
              <w:left w:val="single" w:sz="4" w:space="0" w:color="008BB0"/>
              <w:bottom w:val="single" w:sz="4" w:space="0" w:color="008BB0"/>
              <w:right w:val="nil"/>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dotted" w:sz="4" w:space="0" w:color="008BB0"/>
              <w:bottom w:val="single" w:sz="4" w:space="0" w:color="008BB0"/>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single" w:sz="4" w:space="0" w:color="FFFFFF"/>
            </w:tcBorders>
            <w:vAlign w:val="center"/>
            <w:hideMark/>
          </w:tcPr>
          <w:p w:rsidR="007F7C17" w:rsidRPr="005E24CF" w:rsidRDefault="007F7C17" w:rsidP="00BA66EC">
            <w:pPr>
              <w:rPr>
                <w:rFonts w:ascii="Times New Roman" w:hAnsi="Times New Roman" w:cs="Times New Roman"/>
              </w:rPr>
            </w:pPr>
          </w:p>
        </w:tc>
        <w:tc>
          <w:tcPr>
            <w:tcW w:w="0" w:type="auto"/>
            <w:vMerge/>
            <w:tcBorders>
              <w:top w:val="nil"/>
              <w:left w:val="single" w:sz="4" w:space="0" w:color="FFFFFF"/>
              <w:bottom w:val="nil"/>
              <w:right w:val="nil"/>
            </w:tcBorders>
            <w:vAlign w:val="center"/>
            <w:hideMark/>
          </w:tcPr>
          <w:p w:rsidR="007F7C17" w:rsidRPr="005E24CF" w:rsidRDefault="007F7C17" w:rsidP="00BA66EC">
            <w:pPr>
              <w:rPr>
                <w:rFonts w:ascii="Times New Roman" w:hAnsi="Times New Roman" w:cs="Times New Roman"/>
              </w:rPr>
            </w:pPr>
          </w:p>
        </w:tc>
      </w:tr>
      <w:tr w:rsidR="007F7C17" w:rsidRPr="005E24CF" w:rsidTr="007F7C17">
        <w:trPr>
          <w:trHeight w:val="255"/>
        </w:trPr>
        <w:tc>
          <w:tcPr>
            <w:tcW w:w="2080" w:type="dxa"/>
            <w:tcBorders>
              <w:top w:val="single" w:sz="4" w:space="0" w:color="003366"/>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Козлова Н.Н.</w:t>
            </w:r>
          </w:p>
        </w:tc>
        <w:tc>
          <w:tcPr>
            <w:tcW w:w="14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700501</w:t>
            </w:r>
          </w:p>
        </w:tc>
        <w:tc>
          <w:tcPr>
            <w:tcW w:w="11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31882</w:t>
            </w:r>
          </w:p>
        </w:tc>
        <w:tc>
          <w:tcPr>
            <w:tcW w:w="182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single" w:sz="4" w:space="0" w:color="003366"/>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Дмитриева С.А.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31822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Савельева Л.С.</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31936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Яковлева С.Ю.</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31562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Максимова Е.П.</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31224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Ивченко Б.В.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700506</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31098</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Самусева Т.Л.</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700507</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31741</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Долбилина С.В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700508</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31355</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Гуляева Т.А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700509</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31332</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Яблокова Н.Н.</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700510</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31420</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Драчева Е.Р.</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700511</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31984</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Гришина И.А.</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700512</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31979</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Урсу Е.В.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700513</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31486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Попова Н.В.</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700514</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31113</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255"/>
        </w:trPr>
        <w:tc>
          <w:tcPr>
            <w:tcW w:w="2080" w:type="dxa"/>
            <w:tcBorders>
              <w:top w:val="nil"/>
              <w:left w:val="single" w:sz="4" w:space="0" w:color="003366"/>
              <w:bottom w:val="single" w:sz="4" w:space="0" w:color="003366"/>
              <w:right w:val="dotted"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Дмитриев В.Г.</w:t>
            </w:r>
          </w:p>
        </w:tc>
        <w:tc>
          <w:tcPr>
            <w:tcW w:w="14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700515</w:t>
            </w:r>
          </w:p>
        </w:tc>
        <w:tc>
          <w:tcPr>
            <w:tcW w:w="11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31126</w:t>
            </w:r>
          </w:p>
        </w:tc>
        <w:tc>
          <w:tcPr>
            <w:tcW w:w="182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680" w:type="dxa"/>
            <w:tcBorders>
              <w:top w:val="nil"/>
              <w:left w:val="nil"/>
              <w:bottom w:val="single" w:sz="4" w:space="0" w:color="003366"/>
              <w:right w:val="single" w:sz="4" w:space="0" w:color="003366"/>
            </w:tcBorders>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r w:rsidR="007F7C17" w:rsidRPr="005E24CF" w:rsidTr="007F7C17">
        <w:trPr>
          <w:trHeight w:val="150"/>
        </w:trPr>
        <w:tc>
          <w:tcPr>
            <w:tcW w:w="208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1480" w:type="dxa"/>
            <w:noWrap/>
            <w:vAlign w:val="bottom"/>
          </w:tcPr>
          <w:p w:rsidR="007F7C17" w:rsidRPr="005E24CF" w:rsidRDefault="007F7C17" w:rsidP="00BA66EC">
            <w:pPr>
              <w:rPr>
                <w:rFonts w:ascii="Times New Roman" w:hAnsi="Times New Roman" w:cs="Times New Roman"/>
              </w:rPr>
            </w:pPr>
          </w:p>
        </w:tc>
        <w:tc>
          <w:tcPr>
            <w:tcW w:w="1180" w:type="dxa"/>
            <w:noWrap/>
            <w:vAlign w:val="bottom"/>
          </w:tcPr>
          <w:p w:rsidR="007F7C17" w:rsidRPr="005E24CF" w:rsidRDefault="007F7C17" w:rsidP="00BA66EC">
            <w:pPr>
              <w:rPr>
                <w:rFonts w:ascii="Times New Roman" w:hAnsi="Times New Roman" w:cs="Times New Roman"/>
              </w:rPr>
            </w:pPr>
          </w:p>
        </w:tc>
        <w:tc>
          <w:tcPr>
            <w:tcW w:w="1820" w:type="dxa"/>
            <w:noWrap/>
            <w:vAlign w:val="bottom"/>
          </w:tcPr>
          <w:p w:rsidR="007F7C17" w:rsidRPr="005E24CF" w:rsidRDefault="007F7C17" w:rsidP="00BA66EC">
            <w:pPr>
              <w:rPr>
                <w:rFonts w:ascii="Times New Roman" w:hAnsi="Times New Roman" w:cs="Times New Roman"/>
              </w:rPr>
            </w:pPr>
          </w:p>
        </w:tc>
        <w:tc>
          <w:tcPr>
            <w:tcW w:w="1680" w:type="dxa"/>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&lt;_list_end_&gt;</w:t>
            </w:r>
          </w:p>
        </w:tc>
      </w:tr>
      <w:tr w:rsidR="007F7C17" w:rsidRPr="005E24CF" w:rsidTr="007F7C17">
        <w:trPr>
          <w:trHeight w:val="975"/>
        </w:trPr>
        <w:tc>
          <w:tcPr>
            <w:tcW w:w="2080" w:type="dxa"/>
            <w:tcBorders>
              <w:top w:val="nil"/>
              <w:left w:val="nil"/>
              <w:bottom w:val="nil"/>
              <w:right w:val="dotted" w:sz="4" w:space="0" w:color="003366"/>
            </w:tcBorders>
            <w:noWrap/>
            <w:vAlign w:val="bottom"/>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w:t>
            </w:r>
          </w:p>
        </w:tc>
        <w:tc>
          <w:tcPr>
            <w:tcW w:w="6160" w:type="dxa"/>
            <w:gridSpan w:val="4"/>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Форма анкетирования (колонка 4): 1 = Электронная анкета; 2 = Бумажная анкета. Статус участия (колонка 5): 1 = Анкета возвращена (бумага); 2 = Анкета отправлена (онлайн); 3 = Анкета не возвращена; 4 = Учитель временно отсутствует; 5 = </w:t>
            </w:r>
            <w:r w:rsidRPr="005E24CF">
              <w:rPr>
                <w:rFonts w:ascii="Times New Roman" w:hAnsi="Times New Roman" w:cs="Times New Roman"/>
              </w:rPr>
              <w:lastRenderedPageBreak/>
              <w:t xml:space="preserve">Учитель больше не работает в школе. </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Рис. 2. Заполненный список учителей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Для учителей форма заполнялась Исполнителем  следующим образом. В колонке со статусом участия была поставлена соответствующая цифра:</w:t>
      </w:r>
    </w:p>
    <w:p w:rsidR="007F7C17" w:rsidRPr="005E24CF" w:rsidRDefault="007F7C17" w:rsidP="007F7C17">
      <w:pPr>
        <w:rPr>
          <w:rFonts w:ascii="Times New Roman" w:hAnsi="Times New Roman" w:cs="Times New Roman"/>
        </w:rPr>
      </w:pPr>
      <w:r w:rsidRPr="005E24CF">
        <w:rPr>
          <w:rFonts w:ascii="Times New Roman" w:hAnsi="Times New Roman" w:cs="Times New Roman"/>
        </w:rPr>
        <w:t>1 -  бумажная анкета заполнена и возвращена;</w:t>
      </w:r>
    </w:p>
    <w:p w:rsidR="007F7C17" w:rsidRPr="005E24CF" w:rsidRDefault="007F7C17" w:rsidP="007F7C17">
      <w:pPr>
        <w:rPr>
          <w:rFonts w:ascii="Times New Roman" w:hAnsi="Times New Roman" w:cs="Times New Roman"/>
        </w:rPr>
      </w:pPr>
      <w:r w:rsidRPr="005E24CF">
        <w:rPr>
          <w:rFonts w:ascii="Times New Roman" w:hAnsi="Times New Roman" w:cs="Times New Roman"/>
        </w:rPr>
        <w:t>2 -  электронная анкета заполнена и отправлена;</w:t>
      </w:r>
    </w:p>
    <w:p w:rsidR="007F7C17" w:rsidRPr="005E24CF" w:rsidRDefault="007F7C17" w:rsidP="007F7C17">
      <w:pPr>
        <w:rPr>
          <w:rFonts w:ascii="Times New Roman" w:hAnsi="Times New Roman" w:cs="Times New Roman"/>
        </w:rPr>
      </w:pPr>
      <w:r w:rsidRPr="005E24CF">
        <w:rPr>
          <w:rFonts w:ascii="Times New Roman" w:hAnsi="Times New Roman" w:cs="Times New Roman"/>
        </w:rPr>
        <w:t>3 -  бумажная или электронная анкета не возвращена;</w:t>
      </w:r>
    </w:p>
    <w:p w:rsidR="007F7C17" w:rsidRPr="005E24CF" w:rsidRDefault="007F7C17" w:rsidP="007F7C17">
      <w:pPr>
        <w:rPr>
          <w:rFonts w:ascii="Times New Roman" w:hAnsi="Times New Roman" w:cs="Times New Roman"/>
        </w:rPr>
      </w:pPr>
      <w:r w:rsidRPr="005E24CF">
        <w:rPr>
          <w:rFonts w:ascii="Times New Roman" w:hAnsi="Times New Roman" w:cs="Times New Roman"/>
        </w:rPr>
        <w:t>4 - учитель временно отсутствовал во время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 учитель больше не работает в данной школе.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списков в программу WinW3S был осуществлен методом импортирования электронных форм (рис. 3,4). Для корректной работы были соблюдены все необходимые условия: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исходные структуры файлов со списками в процессе внесения школами информации о статусе участия учащихся и учителей остались неизменной;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готовые файлы были переименованы в зависимости от номеров школ и классов </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 xml:space="preserve">Student_Tracking_Form_ICCS16_FT_&lt;Class ID&gt;.xls – </w:t>
      </w:r>
      <w:r w:rsidRPr="005E24CF">
        <w:rPr>
          <w:rFonts w:ascii="Times New Roman" w:hAnsi="Times New Roman" w:cs="Times New Roman"/>
        </w:rPr>
        <w:t>для</w:t>
      </w:r>
      <w:r w:rsidRPr="005E24CF">
        <w:rPr>
          <w:rFonts w:ascii="Times New Roman" w:hAnsi="Times New Roman" w:cs="Times New Roman"/>
          <w:lang w:val="en-US"/>
        </w:rPr>
        <w:t xml:space="preserve"> </w:t>
      </w:r>
      <w:r w:rsidRPr="005E24CF">
        <w:rPr>
          <w:rFonts w:ascii="Times New Roman" w:hAnsi="Times New Roman" w:cs="Times New Roman"/>
        </w:rPr>
        <w:t>учащихся</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 xml:space="preserve">Teacher_Tracking_Form_ICCS16_FT_&lt;School ID&gt;.xls – </w:t>
      </w:r>
      <w:r w:rsidRPr="005E24CF">
        <w:rPr>
          <w:rFonts w:ascii="Times New Roman" w:hAnsi="Times New Roman" w:cs="Times New Roman"/>
        </w:rPr>
        <w:t>для</w:t>
      </w:r>
      <w:r w:rsidRPr="005E24CF">
        <w:rPr>
          <w:rFonts w:ascii="Times New Roman" w:hAnsi="Times New Roman" w:cs="Times New Roman"/>
          <w:lang w:val="en-US"/>
        </w:rPr>
        <w:t xml:space="preserve"> </w:t>
      </w:r>
      <w:r w:rsidRPr="005E24CF">
        <w:rPr>
          <w:rFonts w:ascii="Times New Roman" w:hAnsi="Times New Roman" w:cs="Times New Roman"/>
        </w:rPr>
        <w:t>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файлы были сохранены в папке импорта программы</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&lt;</w:t>
      </w:r>
      <w:proofErr w:type="gramStart"/>
      <w:r w:rsidRPr="005E24CF">
        <w:rPr>
          <w:rFonts w:ascii="Times New Roman" w:hAnsi="Times New Roman" w:cs="Times New Roman"/>
          <w:lang w:val="en-US"/>
        </w:rPr>
        <w:t>database</w:t>
      </w:r>
      <w:proofErr w:type="gramEnd"/>
      <w:r w:rsidRPr="005E24CF">
        <w:rPr>
          <w:rFonts w:ascii="Times New Roman" w:hAnsi="Times New Roman" w:cs="Times New Roman"/>
          <w:lang w:val="en-US"/>
        </w:rPr>
        <w:t xml:space="preserve"> location&gt;\Import\Student_Tracking_Forms – </w:t>
      </w:r>
      <w:r w:rsidRPr="005E24CF">
        <w:rPr>
          <w:rFonts w:ascii="Times New Roman" w:hAnsi="Times New Roman" w:cs="Times New Roman"/>
        </w:rPr>
        <w:t>для</w:t>
      </w:r>
      <w:r w:rsidRPr="005E24CF">
        <w:rPr>
          <w:rFonts w:ascii="Times New Roman" w:hAnsi="Times New Roman" w:cs="Times New Roman"/>
          <w:lang w:val="en-US"/>
        </w:rPr>
        <w:t xml:space="preserve"> </w:t>
      </w:r>
      <w:r w:rsidRPr="005E24CF">
        <w:rPr>
          <w:rFonts w:ascii="Times New Roman" w:hAnsi="Times New Roman" w:cs="Times New Roman"/>
        </w:rPr>
        <w:t>учащихся</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&lt;</w:t>
      </w:r>
      <w:proofErr w:type="gramStart"/>
      <w:r w:rsidRPr="005E24CF">
        <w:rPr>
          <w:rFonts w:ascii="Times New Roman" w:hAnsi="Times New Roman" w:cs="Times New Roman"/>
          <w:lang w:val="en-US"/>
        </w:rPr>
        <w:t>database</w:t>
      </w:r>
      <w:proofErr w:type="gramEnd"/>
      <w:r w:rsidRPr="005E24CF">
        <w:rPr>
          <w:rFonts w:ascii="Times New Roman" w:hAnsi="Times New Roman" w:cs="Times New Roman"/>
          <w:lang w:val="en-US"/>
        </w:rPr>
        <w:t xml:space="preserve"> location&gt;\Import\Teacher_Tracking_Forms – </w:t>
      </w:r>
      <w:r w:rsidRPr="005E24CF">
        <w:rPr>
          <w:rFonts w:ascii="Times New Roman" w:hAnsi="Times New Roman" w:cs="Times New Roman"/>
        </w:rPr>
        <w:t>для</w:t>
      </w:r>
      <w:r w:rsidRPr="005E24CF">
        <w:rPr>
          <w:rFonts w:ascii="Times New Roman" w:hAnsi="Times New Roman" w:cs="Times New Roman"/>
          <w:lang w:val="en-US"/>
        </w:rPr>
        <w:t xml:space="preserve"> </w:t>
      </w:r>
      <w:r w:rsidRPr="005E24CF">
        <w:rPr>
          <w:rFonts w:ascii="Times New Roman" w:hAnsi="Times New Roman" w:cs="Times New Roman"/>
        </w:rPr>
        <w:t>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К примеру, путь к файлу со списком учителей Октябрьской СОШ (ID 7015) для импорта в программу выглядел следующим образом: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С:\\WinW3SII_ICCS16FT\FT_ICCS2RUS2\Import\Teacher_Tracking_Forms\Teacher_Tracking_Form_ICCS16_FT_7002.xls, где цифры 7002 обозначают идентификационный номер школы, в которой преподают учителя. </w:t>
      </w:r>
    </w:p>
    <w:p w:rsidR="007F7C17" w:rsidRPr="005E24CF" w:rsidRDefault="007F7C17" w:rsidP="007F7C17">
      <w:pPr>
        <w:rPr>
          <w:rFonts w:ascii="Times New Roman" w:hAnsi="Times New Roman" w:cs="Times New Roman"/>
        </w:rPr>
      </w:pPr>
      <w:r w:rsidRPr="005E24CF">
        <w:rPr>
          <w:rFonts w:ascii="Times New Roman" w:hAnsi="Times New Roman" w:cs="Times New Roman"/>
        </w:rPr>
        <w:t>C помощью функции “Import” основного меню была выбрана опция “Import Teacher Tracking Forms”. Далее в открывшемся окне активизирована галочкой нужная для импорта школа. Если файл сохранялся в нужной папке, то программа сама указывала путь к ней.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                      </w:t>
      </w:r>
      <w:r w:rsidRPr="005E24CF">
        <w:rPr>
          <w:rFonts w:ascii="Times New Roman" w:hAnsi="Times New Roman" w:cs="Times New Roman"/>
          <w:noProof/>
          <w:lang w:eastAsia="ru-RU"/>
        </w:rPr>
        <w:drawing>
          <wp:inline distT="0" distB="0" distL="0" distR="0" wp14:anchorId="4981BDB9" wp14:editId="11584E2F">
            <wp:extent cx="3990975" cy="4057650"/>
            <wp:effectExtent l="0" t="0" r="9525" b="0"/>
            <wp:docPr id="19" name="Рисунок 19" descr="Описание: Снимок экрана 2014-11-14 в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Снимок экрана 2014-11-14 в 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90975" cy="405765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3. Окно для импортирования списков учителей.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 xml:space="preserve">                       </w:t>
      </w:r>
      <w:r w:rsidRPr="005E24CF">
        <w:rPr>
          <w:rFonts w:ascii="Times New Roman" w:hAnsi="Times New Roman" w:cs="Times New Roman"/>
          <w:noProof/>
          <w:lang w:eastAsia="ru-RU"/>
        </w:rPr>
        <w:drawing>
          <wp:inline distT="0" distB="0" distL="0" distR="0" wp14:anchorId="03BC0ABD" wp14:editId="5FF4A7D6">
            <wp:extent cx="3952875" cy="4038600"/>
            <wp:effectExtent l="0" t="0" r="9525" b="0"/>
            <wp:docPr id="18" name="Рисунок 18" descr="Описание: Снимок экрана 2014-11-14 в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Снимок экрана 2014-11-14 в 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52875" cy="40386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4. Окно для импортирования списков учащихся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Далее в текстовом редакторе указывался статус, показывающий, была ли импортирована форма в программу (рис.5, 6).</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47D798E7" wp14:editId="3511BFCB">
            <wp:extent cx="5934075" cy="3990975"/>
            <wp:effectExtent l="0" t="0" r="9525" b="9525"/>
            <wp:docPr id="17" name="Рисунок 17" descr="Описание: Снимок экрана 2014-11-13 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Снимок экрана 2014-11-13 в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5. Информационное окно о статусе импортирования данных для учителей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04F79B7A" wp14:editId="2A144ACC">
            <wp:extent cx="5934075" cy="1676400"/>
            <wp:effectExtent l="0" t="0" r="9525" b="0"/>
            <wp:docPr id="16" name="Рисунок 16" descr="Описание: Снимок экрана 2014-11-14 в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нимок экрана 2014-11-14 в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6. Информационное окно со списком учителей МБОУ “Лицей № 1”</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том случае, когда информация введена в полном объеме, цвет экрана становится полностью голубым и статус для учителей меняется из “Incomplete” в “Complete” (рис. 7).</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                                     </w:t>
      </w:r>
      <w:r w:rsidRPr="005E24CF">
        <w:rPr>
          <w:rFonts w:ascii="Times New Roman" w:hAnsi="Times New Roman" w:cs="Times New Roman"/>
          <w:noProof/>
          <w:lang w:eastAsia="ru-RU"/>
        </w:rPr>
        <w:drawing>
          <wp:inline distT="0" distB="0" distL="0" distR="0" wp14:anchorId="678645C7" wp14:editId="252FE30C">
            <wp:extent cx="2105025" cy="752475"/>
            <wp:effectExtent l="0" t="0" r="9525" b="9525"/>
            <wp:docPr id="15" name="Рисунок 15" descr="Описание: Снимок экрана 2014-11-15 в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Снимок экрана 2014-11-15 в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05025" cy="7524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7. Информационное окно о статусе учителя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учащихся необходимо было ввести информацию о датах проведения анкетирования, школьном координаторе, должностном лице, проводящем анкетирование (рис. 8). Эта информация была взята из протоколов проведения анкетирования.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w:t>
      </w:r>
      <w:r w:rsidRPr="005E24CF">
        <w:rPr>
          <w:rFonts w:ascii="Times New Roman" w:hAnsi="Times New Roman" w:cs="Times New Roman"/>
          <w:noProof/>
          <w:lang w:eastAsia="ru-RU"/>
        </w:rPr>
        <w:drawing>
          <wp:inline distT="0" distB="0" distL="0" distR="0" wp14:anchorId="39261196" wp14:editId="047D7340">
            <wp:extent cx="3971925" cy="1971675"/>
            <wp:effectExtent l="0" t="0" r="9525" b="9525"/>
            <wp:docPr id="14" name="Рисунок 14" descr="Описание: Снимок экрана 2014-11-14 в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Снимок экрана 2014-11-14 в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71925" cy="19716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8. Ввод информации для учащихся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тех случаях, если в класс прибыл новый ученик, который не был включен в Список учащихся, информация в программу вводилась вручную с помощью меню Students – Spare Booklet Assignment. Ниже на рисунке предстален фрагмент окна для редактирования обучающихся Лесогорской СОШ (рис. 9).</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5BBB03DD" wp14:editId="3090162B">
            <wp:extent cx="5934075" cy="695325"/>
            <wp:effectExtent l="0" t="0" r="9525" b="9525"/>
            <wp:docPr id="13" name="Рисунок 13" descr="Описание: Снимок экрана 2014-11-14 в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нимок экрана 2014-11-14 в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Рис. 9. Внесение информации о дополнительном ученике. Лесогорская СОШ Ленинградской области.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Статус участия руководителей образовательных организаций указывался в основном окне редактирования информации о школах (Schools - Edit). Там же вводилась недостающая информация о школьных координаторах и дне проведения анкетирования (рис.10).</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w:lastRenderedPageBreak/>
        <w:drawing>
          <wp:inline distT="0" distB="0" distL="0" distR="0" wp14:anchorId="22AF4424" wp14:editId="38D5EEB9">
            <wp:extent cx="5934075" cy="2962275"/>
            <wp:effectExtent l="0" t="0" r="9525" b="9525"/>
            <wp:docPr id="12" name="Рисунок 12" descr="Описание: Снимок экрана 2014-11-19 в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Снимок экрана 2014-11-19 в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10. Основное окно редактирования школ</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1.2.4.2. Формирование базы данных, включающей результаты анкетирования учащихся, учителей и администрации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Объем информации, собираемой в ходе пробного исследования ICCS-2014, достаточно велик. Международной ассоциацией по оценке учебных достижений учащихся была предоставлена программа WinDME, специально разработанная для формирования базы данных, а также файл template.dme с международным инструментарием.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WinDME для формирования базы данных, включающей результаты анкетирования учащихся, учителей и администрации образовательных организаций, удобна в обращении и является обязательной для всех стран-участниц проекта. С ее помощью можно было:</w:t>
      </w:r>
    </w:p>
    <w:p w:rsidR="007F7C17" w:rsidRPr="005E24CF" w:rsidRDefault="007F7C17" w:rsidP="007F7C17">
      <w:pPr>
        <w:rPr>
          <w:rFonts w:ascii="Times New Roman" w:hAnsi="Times New Roman" w:cs="Times New Roman"/>
        </w:rPr>
      </w:pPr>
      <w:r w:rsidRPr="005E24CF">
        <w:rPr>
          <w:rFonts w:ascii="Times New Roman" w:hAnsi="Times New Roman" w:cs="Times New Roman"/>
        </w:rPr>
        <w:t>адаптировать международные анкеты под российский инструментарий;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работать, как с единой базой данных, так и с несколькими таблицами;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поддерживать работу с нескольких компьютеров одновременно;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вводить данные вручную.</w:t>
      </w:r>
    </w:p>
    <w:p w:rsidR="007F7C17" w:rsidRPr="005E24CF" w:rsidRDefault="007F7C17" w:rsidP="007F7C17">
      <w:pPr>
        <w:rPr>
          <w:rFonts w:ascii="Times New Roman" w:hAnsi="Times New Roman" w:cs="Times New Roman"/>
        </w:rPr>
      </w:pPr>
      <w:r w:rsidRPr="005E24CF">
        <w:rPr>
          <w:rFonts w:ascii="Times New Roman" w:hAnsi="Times New Roman" w:cs="Times New Roman"/>
        </w:rPr>
        <w:t>Национальная адаптация проводилась в редакторе программы “Codebook Editor” (рис. 11). Для ограниченности доступа к базе данных программы предусмотрено распределение функционала среди администраторов, к которым относятся специалисты DPC-центра, менеджеров по вводу данных и операторов по вводу данных. К моменту создания национального проекта для адаптации инструментария и ввода анкетных данных доступ имели только администраторы и менеджеры по вводу данных, причем для последних доступ был ограничен. В процессе правки доступные поля были подсвечены белым цветом.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233FA4A" wp14:editId="1F159C83">
            <wp:extent cx="5934075" cy="3200400"/>
            <wp:effectExtent l="0" t="0" r="9525" b="0"/>
            <wp:docPr id="11" name="Рисунок 11" descr="Описание: Снимок экрана 2014-11-19 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Снимок экрана 2014-11-19 в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11. Окно редактора “Codebook Editor” программы DME</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 помощью меню “Edit- Data Entry” вводился массив данных анкет обучающихся, учителей и руководителей образовательных организаций (рис. 12, 13). Для ввода данных были привлечены 2 оператора, которые прошли специальную подготовку по правилам работы с программой ввода данных. Поскольку ввод данных производился несколькими операторами, возникла необходимость в объединении данных, введенных с разных ПК. В программе для этого предназначена встроенная функция слияния данных. Однако не предусмотрена передача данных через сеть.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осуществления ввода необходимо было выбрать нужный вариант анкеты (A, B, С или D).</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1B2206D7" wp14:editId="036D27E6">
            <wp:extent cx="5934075" cy="2257425"/>
            <wp:effectExtent l="0" t="0" r="9525" b="9525"/>
            <wp:docPr id="10" name="Рисунок 10" descr="Описание: Снимок экрана 2014-11-19 в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Снимок экрана 2014-11-19 в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12. Окно с выбором анкеты для обучающихся, учителей и руководителей ОО</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lastRenderedPageBreak/>
        <w:drawing>
          <wp:inline distT="0" distB="0" distL="0" distR="0" wp14:anchorId="0DA0421A" wp14:editId="5814A4FA">
            <wp:extent cx="5934075" cy="4448175"/>
            <wp:effectExtent l="0" t="0" r="9525" b="9525"/>
            <wp:docPr id="9" name="Рисунок 9" descr="Описание: Снимок экрана 2014-11-19 в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Снимок экрана 2014-11-19 в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7F7C17" w:rsidRPr="005E24CF" w:rsidRDefault="007F7C17" w:rsidP="007F7C17">
      <w:pPr>
        <w:rPr>
          <w:rFonts w:ascii="Times New Roman" w:hAnsi="Times New Roman" w:cs="Times New Roman"/>
        </w:rPr>
      </w:pPr>
      <w:r w:rsidRPr="005E24CF">
        <w:rPr>
          <w:rFonts w:ascii="Times New Roman" w:hAnsi="Times New Roman" w:cs="Times New Roman"/>
        </w:rPr>
        <w:t>Рис. 13. Пример ввода анкетных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Количественный анализ результатов анкетирования учащихся, учителей и администрации учебных заведений приведен ниже.</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школ</w:t>
      </w:r>
    </w:p>
    <w:tbl>
      <w:tblPr>
        <w:tblW w:w="4661"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7"/>
        <w:gridCol w:w="1589"/>
      </w:tblGrid>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Участвующие в выборке школы</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Недействительные участники</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Школы с исключенными учащимися</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Принятые к учету</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Примечание: школа считается не участвующей, если не участвует в выборке, была закрыта после отбора школ, не имеет учащихся обследуемого года обучения, не относится по какой-либо причине к интересующей ICCS группе населения.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Участвующие школы</w:t>
      </w:r>
    </w:p>
    <w:tbl>
      <w:tblPr>
        <w:tblW w:w="4661"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7"/>
        <w:gridCol w:w="1589"/>
      </w:tblGrid>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Отказавшиеся школы</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участвующих школ</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замещенных школ</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количество участвующих школ</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Примечание: в обследовании учащихся отобранные школы считаются участвующими, если по крайней мере в одном классе, принадлежащем к выборке, в обследовании приняло участие 50 и более процентов школьников.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Школы, включенные в базу данных, но не считающиеся участвующими</w:t>
      </w:r>
    </w:p>
    <w:tbl>
      <w:tblPr>
        <w:tblW w:w="4661"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7"/>
        <w:gridCol w:w="1589"/>
      </w:tblGrid>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Замещение недействительных участников</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Школы, где количество участвующих студентов менее 50%</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413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Школы вне выборки</w:t>
            </w:r>
          </w:p>
        </w:tc>
        <w:tc>
          <w:tcPr>
            <w:tcW w:w="865" w:type="pc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Школы, сдавшие заполненные анкеты</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tblGrid>
      <w:tr w:rsidR="007F7C17" w:rsidRPr="005E24CF" w:rsidTr="007F7C17">
        <w:tc>
          <w:tcPr>
            <w:tcW w:w="126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Статус участия класса</w:t>
      </w:r>
    </w:p>
    <w:p w:rsidR="007F7C17" w:rsidRPr="005E24CF" w:rsidRDefault="007F7C17" w:rsidP="007F7C17">
      <w:pPr>
        <w:rPr>
          <w:rFonts w:ascii="Times New Roman" w:hAnsi="Times New Roman" w:cs="Times New Roman"/>
        </w:rPr>
      </w:pPr>
    </w:p>
    <w:tbl>
      <w:tblPr>
        <w:tblW w:w="4661" w:type="pct"/>
        <w:tblInd w:w="648" w:type="dxa"/>
        <w:tblLook w:val="01E0" w:firstRow="1" w:lastRow="1" w:firstColumn="1" w:lastColumn="1" w:noHBand="0" w:noVBand="0"/>
      </w:tblPr>
      <w:tblGrid>
        <w:gridCol w:w="7597"/>
        <w:gridCol w:w="1589"/>
      </w:tblGrid>
      <w:tr w:rsidR="007F7C17" w:rsidRPr="005E24CF" w:rsidTr="007F7C17">
        <w:tc>
          <w:tcPr>
            <w:tcW w:w="4135" w:type="pct"/>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классов в участвующих школах</w:t>
            </w:r>
          </w:p>
        </w:tc>
        <w:tc>
          <w:tcPr>
            <w:tcW w:w="865" w:type="pct"/>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50</w:t>
            </w:r>
          </w:p>
        </w:tc>
      </w:tr>
      <w:tr w:rsidR="007F7C17" w:rsidRPr="005E24CF" w:rsidTr="007F7C17">
        <w:tc>
          <w:tcPr>
            <w:tcW w:w="4135" w:type="pct"/>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принятых к обработке классов в участвующих школах</w:t>
            </w:r>
          </w:p>
        </w:tc>
        <w:tc>
          <w:tcPr>
            <w:tcW w:w="865" w:type="pct"/>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Число псевдоклассов в выборке</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tblGrid>
      <w:tr w:rsidR="007F7C17" w:rsidRPr="005E24CF" w:rsidTr="007F7C17">
        <w:tc>
          <w:tcPr>
            <w:tcW w:w="126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Учащиеся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Статус выборки учащихся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введенных в базу данных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в недействительных участниках исследования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в школах с низким количеством участников</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по выборке</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покинувших школу</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исключенных учащихся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количество учащихся по выборке</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Статус участвующих учащихся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чьи данные приняты к обработке</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1090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в замещенных школах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учащихся в школах с низким участием</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количество учащихся, чьи данные обработаны</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1090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Участие и исключение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Коэффициенты участия (не взвешенные)</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Школы перед замещением</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Школы после замещения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Классы в участвующих школах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Учащиеся в участвующих школах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Общий показатель участия учащихся перед замещением</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Общий показатель участия учащихся после замещения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IEA категория участия</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tblGrid>
      <w:tr w:rsidR="007F7C17" w:rsidRPr="005E24CF" w:rsidTr="007F7C17">
        <w:tc>
          <w:tcPr>
            <w:tcW w:w="126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Коэффициент (процент, доля) исключения учащихся (в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Учащиеся в школах до начала выборки</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n.a.</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Учащиеся в классах в выбранных школах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1.1</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Учащиеся в исключенных классах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0.0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Общие показатели исключения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n.a.</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IEA условия исключения:       n.a.</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Анкетирование учителей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школ</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Количество школ по выборке </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Недействительные участники</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Школы с исключенными учащимися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Принятое к обработке количество школ</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Примечание: школа считается не участвующей, если была закрыта после проведения выборки, не имеет учащихся нужного года обучения, не представляет интереса для ICCS, не представляет интерес конкретный состав населения или по другим причинам.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Школы участницы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Отказавшиеся школы (или другие причины для отказа)</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участвующих школ по выборке</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28</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замещенных школ</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количество участвующих школ</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w:t>
            </w:r>
          </w:p>
        </w:tc>
      </w:tr>
    </w:tbl>
    <w:p w:rsidR="007F7C17" w:rsidRPr="005E24CF" w:rsidRDefault="007F7C17" w:rsidP="007F7C17">
      <w:pPr>
        <w:rPr>
          <w:rFonts w:ascii="Times New Roman" w:hAnsi="Times New Roman" w:cs="Times New Roman"/>
        </w:rPr>
      </w:pPr>
      <w:r w:rsidRPr="005E24CF">
        <w:rPr>
          <w:rFonts w:ascii="Times New Roman" w:hAnsi="Times New Roman" w:cs="Times New Roman"/>
        </w:rPr>
        <w:t>Примечание: при обследовании преподавателей школа считается участвующей, если по крайней мере 50% преподавателей из выборки участвовало в обследовании. Таким образом, число школ участниц может отличаться от числа школ при обследовании учащихся.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Школы, включенные в базу данных, но не рассматриваемые как участвующие</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Замещение в недействительных членах исследования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Участие учителей ниже 50 процентов</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Школы вне выборки</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Учителя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Статус выборки учителей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Количество учителей по выборке </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375</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учителей в недействительных членах исследования</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учителей в школах с нулевым участием</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Количество учителей в школах с низким участием учителей</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количество учителей, введенных в базу данных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375</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Статус участвующих учителей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543"/>
      </w:tblGrid>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Вошедшие в базу данных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375</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Участие учителей в недействительных школах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Участие учителей в школах с низким участием учителей</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w:t>
            </w:r>
          </w:p>
        </w:tc>
      </w:tr>
      <w:tr w:rsidR="007F7C17" w:rsidRPr="005E24CF" w:rsidTr="007F7C17">
        <w:tc>
          <w:tcPr>
            <w:tcW w:w="73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Общее количество учителей в школах, принятых к обработке данных</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366</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Статистика по учителям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Учителя, преподающие в более чем одной школе</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440"/>
        <w:gridCol w:w="1543"/>
      </w:tblGrid>
      <w:tr w:rsidR="007F7C17" w:rsidRPr="005E24CF" w:rsidTr="007F7C17">
        <w:tc>
          <w:tcPr>
            <w:tcW w:w="594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Кол-во</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w:t>
            </w:r>
          </w:p>
        </w:tc>
      </w:tr>
      <w:tr w:rsidR="007F7C17" w:rsidRPr="005E24CF" w:rsidTr="007F7C17">
        <w:tc>
          <w:tcPr>
            <w:tcW w:w="59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Учителя, которые работают в одной школе</w:t>
            </w:r>
          </w:p>
        </w:tc>
        <w:tc>
          <w:tcPr>
            <w:tcW w:w="14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336</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91.80</w:t>
            </w:r>
          </w:p>
        </w:tc>
      </w:tr>
      <w:tr w:rsidR="007F7C17" w:rsidRPr="005E24CF" w:rsidTr="007F7C17">
        <w:tc>
          <w:tcPr>
            <w:tcW w:w="59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Учителя, которые работают в двух школах</w:t>
            </w:r>
          </w:p>
        </w:tc>
        <w:tc>
          <w:tcPr>
            <w:tcW w:w="14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25</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6.83</w:t>
            </w:r>
          </w:p>
        </w:tc>
      </w:tr>
      <w:tr w:rsidR="007F7C17" w:rsidRPr="005E24CF" w:rsidTr="007F7C17">
        <w:tc>
          <w:tcPr>
            <w:tcW w:w="59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Учителя, которые работают в трех школах и больше</w:t>
            </w:r>
          </w:p>
        </w:tc>
        <w:tc>
          <w:tcPr>
            <w:tcW w:w="14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2</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0.55</w:t>
            </w:r>
          </w:p>
        </w:tc>
      </w:tr>
      <w:tr w:rsidR="007F7C17" w:rsidRPr="005E24CF" w:rsidTr="007F7C17">
        <w:tc>
          <w:tcPr>
            <w:tcW w:w="59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Потерянные данные</w:t>
            </w:r>
          </w:p>
        </w:tc>
        <w:tc>
          <w:tcPr>
            <w:tcW w:w="14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3</w:t>
            </w:r>
          </w:p>
        </w:tc>
        <w:tc>
          <w:tcPr>
            <w:tcW w:w="15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0.82</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Коэффициенты участия: 0.97. Для сравнения: коэффициенты участия преподавателей, базированные на всем массиве данных всего исследования по всем странам-участницам, составляют 0.85.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заполнения анкеты для учащихся, учителей и руководителей образовательных организаций были детально проанализированы. Задания в каждом разделе были исследованы на предмет того, насколько хорошо они соответствуют своим разделам, достоверности результатов по разделам, связи между разделами анкеты и коррелированности с другими измерениями знаний учащихся, такими, как, например, достижения учащихся. Кроме того, была проведена работа для того, чтобы выработать решения о том, какие из двух альтернативных форматов некоторых заданий предпочесть и какие таблицы использовать в основном исследовании. Результаты показали, что большинство предложенных таблиц обладают удовлетворительной достоверностью и удовлетворительными психометрическими характеристиками.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 результатам апробационного исследования будут внесены изменения в Инструментарий и Процедуру основного исследования.  Так, по предложению Исполнителя в основном исследовании, которое пройдет в 2016 году, количество вопросов, касающихся личности учащегося, будет увеличено до 30. Процедура проведения основного обследования будет упрощена. Для обследования педагогов максимальный размер кластера школ в выборке (sample) будет увеличен до 20. Как показало пробное исследование, именно такой этот размер выборки предоставляет необходимую базу для многоуровневого анализа отношения между влиянием школы и знаниями и личными взглядами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анализе базы данных, полученных в результате апробационного исследования в четырех регионах, применялись различные статистические индексы, относящиеся к  измерению связности, классической теории тестирования, теории анализа ответов на анкеты и к факторному анализу.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1.2.4.3. Первичная обработка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Перед началом ввода данных Исполнитель осуществил проверку того,  что все данные учащихся и учителей подходят  для обработки в программе. По правилам Международного исследования существует только три причины, по которым обучающийся может быть отстранен от анкетирования. В двух случаях ему разрешено участвовать, но данные анкет при этом обрабатываться не будут:</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Нарушения опорно-двигательного аппарата. Обучающийся в силу своего физического недостатка не может принять участия в анкетировании. Обучающиеся, которые могут заполнить анкету, от участия не отстраняются.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Отклонения в развитии. Обучающийся имеет отклонение в умственном или психическом развитии. По результатам медицинской экспертизы ему или ей поставлен диагноз “отклонение в развитии”. Такие обучающиеся могут заполнять анкету, но данные в программу оператором не вводятся. К данной категории нельзя относить обучающихся, имеющих плохую успеваемость или дисциплину. Они должны участвовать в анкетировании на общих основаниях.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Русский язык не является родным. Обучающегося можно отстранить от заполнения анкеты по этой причине, если он совсем не умеет (или умеет очень плохо) писать и читать по-русски и поэтому не в состоянии из-за языкового барьера заполнить анкету. Например, можно поставить код исключения обучающимся на русском языке меньше одного года.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Таблице 1 представлены данные детей, не принявших участие в анкетировании.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1</w:t>
      </w:r>
    </w:p>
    <w:tbl>
      <w:tblPr>
        <w:tblW w:w="7489" w:type="dxa"/>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2340"/>
      </w:tblGrid>
      <w:tr w:rsidR="007F7C17" w:rsidRPr="005E24CF" w:rsidTr="007F7C17">
        <w:tc>
          <w:tcPr>
            <w:tcW w:w="51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Нарушения опорно-двигательного аппарата</w:t>
            </w:r>
          </w:p>
        </w:tc>
        <w:tc>
          <w:tcPr>
            <w:tcW w:w="23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 человек</w:t>
            </w:r>
          </w:p>
        </w:tc>
      </w:tr>
      <w:tr w:rsidR="007F7C17" w:rsidRPr="005E24CF" w:rsidTr="007F7C17">
        <w:tc>
          <w:tcPr>
            <w:tcW w:w="51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Отклонение в развитии</w:t>
            </w:r>
          </w:p>
        </w:tc>
        <w:tc>
          <w:tcPr>
            <w:tcW w:w="23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 человека</w:t>
            </w:r>
          </w:p>
        </w:tc>
      </w:tr>
      <w:tr w:rsidR="007F7C17" w:rsidRPr="005E24CF" w:rsidTr="007F7C17">
        <w:tc>
          <w:tcPr>
            <w:tcW w:w="51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Русский язык не является родным</w:t>
            </w:r>
          </w:p>
        </w:tc>
        <w:tc>
          <w:tcPr>
            <w:tcW w:w="234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 человека</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1.2.4.4. Чистка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Прежде чем приступить к обработке данных, весь массив предварительно изучался с точки зрения возможных отклонений выборки от расчетных параметров. Осуществлялся общий контроль качества информации, браковались некачественные, сомнительные «единицы» информации, то есть осуществлялась «чистка массива». Далее все данные были отправлены в международный координационный центр по сбору данных DPC.</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Чистки данных включали в себя проверку: </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структуры файлов;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допустимых значений вводимых переменных;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наличия дубликатов записей;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полноты введенных данных по числу участвовавших учащихся, учителей, директоров школ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идентификации;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связи различных элементов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проверки каждого этапа Исполнителем был сформирован отчет о состоянии базы данных, исправлены все выявленные ошибки, и проводен повторный контроль базы данных. Только после того, как программа указывала на отсутствие ошибок в базе, была составлена специальная </w:t>
      </w:r>
      <w:r w:rsidRPr="005E24CF">
        <w:rPr>
          <w:rFonts w:ascii="Times New Roman" w:hAnsi="Times New Roman" w:cs="Times New Roman"/>
        </w:rPr>
        <w:lastRenderedPageBreak/>
        <w:t>сопроводительная документация и данные отправлены Исполнителем в Международный координационный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Сформированная Исполнителем национальная база данных проведенного исследования далее прошла проверку в Центре обработки данных (DPC, Гамбург) и согласование со специалистами национального центра. Там же была проведена подготовка шкалированной по международной шкале национальной базы данных апробационного исследования. Только после этого была начата статистическая обработка данных на национальном и международном уровнях.</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1.2.5. РАЗРАБОТКА АНАЛИТИЧЕСКИХ И МЕТОДИЧЕСКИХ МАТЕРИАЛОВ ПО РЕЗУЛЬТАТАМ АПРОБАЦИИ ДЛЯ ДАЛЬНЕЙШЕГО ИСПОЛЬЗОВАНИЯ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по результатам апробации разработал Аналитические и методические материалы для дальнейшего использования. Разработанные аналитические и методические материалы включают:</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апробации;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Рекомендации органам исполнительной власти, осуществляющим свою деятельность в сфере образования по дальнейшему использованию результатов апробации.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Аналитические и методические материалы по результатам апробации для дальнейшего использования – в приложении № 6 к Отчету.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I.3 ОРГАНИЗАЦИЯ УЧАСТИЯ РОССИЙСКИХ СПЕЦИАЛИСТОВ В МЕЖДУНАРОДНЫХ СОВЕЩАНИЯХ И СЕМИНАРАХ ПО ПРОВЕДЕНИЮ ИССЛЕДОВАНИЯ ICCS-2016</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I.3.1. ОРГАНИЗАЦИЯ УЧАСТИЯ РОССИЙСКИХ СПЕЦИАЛИСТОВ В МЕЖДУНАРОДНЫХ СОВЕЩАНИЯХ И СЕМИНАРАХ ПО ПРОВЕДЕНИЮ ИССЛЕДОВАНИЯ ICCS-2016</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организации участия российских специалистов в двух международных совещаниях и семинарах по проведению пробного исследования ICCS-2016 для сбора, изучения отечественных и зарубежных источников по изучаемому вопросу были выполнены следующие виды работ:</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проведен подбор специалистов, удовлетворяющих следующим требованиям: отличное владение содержанием образования по обществознанию, имеющих опыт создания заданий и тестов по обществознанию, владение современными методиками и технологиями преподавания граждановедческих дисциплин;</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обеспечено организационно-техническое, методическое, информационное сопровождение участия трех российских специалистов в международных семинарах в августе 2014 года в Брюсселе и в сентябре 2014 года в Гамбурге по проведению исследования в соответствии с графиком работ по проведению международного исследования качества граждановедческого образования ICCS-2014;</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 xml:space="preserve">- </w:t>
      </w:r>
      <w:proofErr w:type="gramStart"/>
      <w:r w:rsidRPr="005E24CF">
        <w:rPr>
          <w:rFonts w:ascii="Times New Roman" w:hAnsi="Times New Roman" w:cs="Times New Roman"/>
        </w:rPr>
        <w:t>осуществлен</w:t>
      </w:r>
      <w:proofErr w:type="gramEnd"/>
      <w:r w:rsidRPr="005E24CF">
        <w:rPr>
          <w:rFonts w:ascii="Times New Roman" w:hAnsi="Times New Roman" w:cs="Times New Roman"/>
          <w:lang w:val="en-US"/>
        </w:rPr>
        <w:t xml:space="preserve"> </w:t>
      </w:r>
      <w:r w:rsidRPr="005E24CF">
        <w:rPr>
          <w:rFonts w:ascii="Times New Roman" w:hAnsi="Times New Roman" w:cs="Times New Roman"/>
        </w:rPr>
        <w:t>обмен</w:t>
      </w:r>
      <w:r w:rsidRPr="005E24CF">
        <w:rPr>
          <w:rFonts w:ascii="Times New Roman" w:hAnsi="Times New Roman" w:cs="Times New Roman"/>
          <w:lang w:val="en-US"/>
        </w:rPr>
        <w:t xml:space="preserve"> </w:t>
      </w:r>
      <w:r w:rsidRPr="005E24CF">
        <w:rPr>
          <w:rFonts w:ascii="Times New Roman" w:hAnsi="Times New Roman" w:cs="Times New Roman"/>
        </w:rPr>
        <w:t>информацией</w:t>
      </w:r>
      <w:r w:rsidRPr="005E24CF">
        <w:rPr>
          <w:rFonts w:ascii="Times New Roman" w:hAnsi="Times New Roman" w:cs="Times New Roman"/>
          <w:lang w:val="en-US"/>
        </w:rPr>
        <w:t xml:space="preserve"> </w:t>
      </w:r>
      <w:r w:rsidRPr="005E24CF">
        <w:rPr>
          <w:rFonts w:ascii="Times New Roman" w:hAnsi="Times New Roman" w:cs="Times New Roman"/>
        </w:rPr>
        <w:t>с</w:t>
      </w:r>
      <w:r w:rsidRPr="005E24CF">
        <w:rPr>
          <w:rFonts w:ascii="Times New Roman" w:hAnsi="Times New Roman" w:cs="Times New Roman"/>
          <w:lang w:val="en-US"/>
        </w:rPr>
        <w:t xml:space="preserve"> Australian Council for Educational Reseach (ACER), Laboratorio di Pedagogia Sperimentale (LPS) at the Roma Tre University (</w:t>
      </w:r>
      <w:r w:rsidRPr="005E24CF">
        <w:rPr>
          <w:rFonts w:ascii="Times New Roman" w:hAnsi="Times New Roman" w:cs="Times New Roman"/>
        </w:rPr>
        <w:t>Италия</w:t>
      </w:r>
      <w:r w:rsidRPr="005E24CF">
        <w:rPr>
          <w:rFonts w:ascii="Times New Roman" w:hAnsi="Times New Roman" w:cs="Times New Roman"/>
          <w:lang w:val="en-US"/>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 три специалиста приняли участие в международных семинарах в августе 2014 года в Брюсселе и в сентябре в Гамбурге по проведению исследования в соответствии с графиком работ по проведению международного исследования качества граждановедческого образования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осуществлен обмен текущей информацией со штабом IEA (Секретариат в Амстердаме) и DPC (в Гамбурге).</w:t>
      </w:r>
    </w:p>
    <w:p w:rsidR="007F7C17" w:rsidRPr="005E24CF" w:rsidRDefault="007F7C17" w:rsidP="007F7C17">
      <w:pPr>
        <w:rPr>
          <w:rFonts w:ascii="Times New Roman" w:hAnsi="Times New Roman" w:cs="Times New Roman"/>
        </w:rPr>
      </w:pPr>
      <w:r w:rsidRPr="005E24CF">
        <w:rPr>
          <w:rFonts w:ascii="Times New Roman" w:hAnsi="Times New Roman" w:cs="Times New Roman"/>
        </w:rPr>
        <w:t>Вышеперечисленные виды работ реализованы в соответствии с графиком проведения международного исследования, установленным Международным координационным центром исследования.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об организации участия российских специалистов в международных совещаниях и семинарах по проведению пробного исследования ICCS-2016</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1.3.1.1. Организационно-техническое, методическое, информационное сопровождение участия российских специалистов в международных совещаниях и семинарах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Российские специалисты приняли участие: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во Втором семинаре национальных координаторов исследования в Брюсселе (Бельгия) 27-30 августа 2014 года. </w:t>
      </w:r>
    </w:p>
    <w:p w:rsidR="007F7C17" w:rsidRPr="005E24CF" w:rsidRDefault="007F7C17" w:rsidP="007F7C17">
      <w:pPr>
        <w:rPr>
          <w:rFonts w:ascii="Times New Roman" w:hAnsi="Times New Roman" w:cs="Times New Roman"/>
        </w:rPr>
      </w:pPr>
      <w:r w:rsidRPr="005E24CF">
        <w:rPr>
          <w:rFonts w:ascii="Times New Roman" w:hAnsi="Times New Roman" w:cs="Times New Roman"/>
        </w:rPr>
        <w:t>- в семинаре по операционному обеспечению пробного тестирования и скоринговому процессу проверки тестовых заданий  8-12 сентября 2014 года в Гамбурге (Германия).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Исполнитель подобрал участников, удовлетворяющих особым требованиям, к которым относятся отличное владение содержанием образования по обществознанию, опыт создания заданий и тестов по обществознанию, владение современными методиками и технологиями преподавания граждановедческих дисциплин, знание английского языка. Исполнитель обеспечил участие в семинаре:</w:t>
      </w:r>
    </w:p>
    <w:p w:rsidR="007F7C17" w:rsidRPr="005E24CF" w:rsidRDefault="007F7C17" w:rsidP="007F7C17">
      <w:pPr>
        <w:rPr>
          <w:rFonts w:ascii="Times New Roman" w:hAnsi="Times New Roman" w:cs="Times New Roman"/>
        </w:rPr>
      </w:pPr>
      <w:r w:rsidRPr="005E24CF">
        <w:rPr>
          <w:rFonts w:ascii="Times New Roman" w:hAnsi="Times New Roman" w:cs="Times New Roman"/>
        </w:rPr>
        <w:t>Ахметова Ирина Федоровна, кандидат педагогических наук, автор учебно-методических пособия по преподаванию прав человека, член Российского исследовательского координационного центра ICCS-2009, член Российского исследовательского координационного центра ICCS-2014, Почетный работник образования РФ.</w:t>
      </w:r>
    </w:p>
    <w:p w:rsidR="007F7C17" w:rsidRPr="005E24CF" w:rsidRDefault="007F7C17" w:rsidP="007F7C17">
      <w:pPr>
        <w:rPr>
          <w:rFonts w:ascii="Times New Roman" w:hAnsi="Times New Roman" w:cs="Times New Roman"/>
        </w:rPr>
      </w:pPr>
      <w:r w:rsidRPr="005E24CF">
        <w:rPr>
          <w:rFonts w:ascii="Times New Roman" w:hAnsi="Times New Roman" w:cs="Times New Roman"/>
        </w:rPr>
        <w:t>Воскресенская Наталия Михайловна, кандидат педагогический наук, Почетный доктор гуманитарных наук в Университете Нью Бранзвик, Канада (University of New Brunswick, Canada), 2003, 1969 по 2005 – младший научный сотрудник, старший научный сотрудник, заведующая лабораторией сравнительной педагогики, Институт теории и истории педагогики РАО, 2005 –наст. время – научный консультант ЗАО «Издательский дом «Учительская газета».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Положевец Валентина Александровна, аналитик ЗАО «Издательский дом «Учительская газета», менеджер по вводу данных Российского исследовательского координационного центра ICCS-2009, менеджер по вводу данных Российского исследовательского координационного центра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обеспечил участников совещаний и семинаров приглашениями, проездными документами, документами на проживание в гостинице. Исполнитель оказал методическую поддержку, предоставив необходимые материалы: проект инструментария, концепцию международного исследования, повестку дня и т.д.)</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1.3.1.2. Обмен текущей информацией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В ходе подготовки к участию ко Второй встрече национальных координаторов по проведению международного исследования качества граждановедческого образования Исполнитель обменивался текущей информацией с IEA, Центром исследований и сбора данных (DPC) в Гамбурге, Германия, Австралийским Советом образовательных исследований (ACER) в Мельбурне, Австралия, Ассоциированным Центром Международного исследования Лабораторией педагогических исследований Римского Тре университета (LPS) в Риме, Италия, Секретариатом IEA в Амстердаме, Нидерланды.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встрече было запланировано рассмотрение вопросов для включения в тесты и анкеты для обучающихся, учителей. Совет образовательных исследований (ACER) и Ассоциированный Центр Международного исследования Лабораторией педагогических исследований Римского Тре университета (LPS), ответственные за разработку, передали Исполнителю материалы, которые прошли первичную апробацию в пилотных школах. Российским экспертам было предложено рассмотреть предлагаемый инструментарий, обсудить на экспертном совете и представить все замечания на встрече в Брюсселе. Информация также была представлена на сайте исследовательского проекта: </w:t>
      </w:r>
      <w:hyperlink r:id="rId116" w:history="1">
        <w:r w:rsidRPr="005E24CF">
          <w:rPr>
            <w:rFonts w:ascii="Times New Roman" w:hAnsi="Times New Roman" w:cs="Times New Roman"/>
          </w:rPr>
          <w:t>https://iea-collaborate.org/projects</w:t>
        </w:r>
      </w:hyperlink>
      <w:r w:rsidRPr="005E24CF">
        <w:rPr>
          <w:rFonts w:ascii="Times New Roman" w:hAnsi="Times New Roman" w:cs="Times New Roman"/>
        </w:rPr>
        <w:t>. Кроме того, на сайте есть специальные разделы NRC и Сountry exchange, где все национальные центры обмениваются информацией с образовательным советом исследования и Ассоциированным центром, а также IEA, Центром исследований и сбора данных (DPC) в Гамбурге.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ходе подготовки встречи DPC и национальный центр обменивались информацией по вопросам организации приезда российской делегации, ее размещения и участия во встрече. Также в ходе </w:t>
      </w:r>
      <w:r w:rsidRPr="005E24CF">
        <w:rPr>
          <w:rFonts w:ascii="Times New Roman" w:hAnsi="Times New Roman" w:cs="Times New Roman"/>
        </w:rPr>
        <w:lastRenderedPageBreak/>
        <w:t>подготовки осуществлялись консультации по вопросам выборки предстоящего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В ходе подготовки к участию в семинаре по операционному обеспечению пробного тестирования и скоринговому процессу проверки тестовых заданий Национальный координационный центр ICCS-2014 обменивался текущей информацией с IEA, Центром исследований и сбора данных (DPC) в Гамбурге, Германия, Австралийским Советом образовательных исследований (ACER) в Мельбурне, Австралия, Ассоциированным Центром Международного исследования Лабораторией педагогических исследований Римского Тре университета (LPS) в Риме, Италия, Секретариатом IEA в Амстердаме, Нидерланды.</w:t>
      </w:r>
    </w:p>
    <w:p w:rsidR="007F7C17" w:rsidRPr="005E24CF" w:rsidRDefault="007F7C17" w:rsidP="007F7C17">
      <w:pPr>
        <w:rPr>
          <w:rFonts w:ascii="Times New Roman" w:hAnsi="Times New Roman" w:cs="Times New Roman"/>
        </w:rPr>
      </w:pPr>
      <w:r w:rsidRPr="005E24CF">
        <w:rPr>
          <w:rFonts w:ascii="Times New Roman" w:hAnsi="Times New Roman" w:cs="Times New Roman"/>
        </w:rPr>
        <w:t>С целью повышения эффективности проведения семинара IEA, Центр исследований и сбора данных (DPC) предложили странам-участницам модифицировать программное обеспечение для проведения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подготовки семинара по операционному обеспечению пробного тестирования и скоринговому процессу проверки тестовых заданий DPC и национальный центр обменивались информацией по вопросам организации приезда российской организации, ее размещения и участия во встрече. Также в ходе подготовке осуществлялись консультации по уточнению проведения выборки предстоящего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Австралийский Совет образовательных исследований (ACER) прислал варианты возможных ответов на открытые вопросы с тем, чтобы участники заранее ознакомились с разрабатываемым руководством по проведению скоринга для пробного тестирования. Весь обмен информацией проводился между экспертами посредством электронной почты.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1.3.1.3. Обобщение материалов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размещения окончательного варианта инструментария пробного исследования Исполнитель провел совместное заседание координационного и экспертного советов. На заседании были рассмотрены вопросы, касающиеся проведения исследования в Российской Федерации в 2014 году.</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совещания ряд экспертов высказали замечания по изменениям и дополнениям, которые необходимо внести в тесты и анкеты учащихся, например, о необходимости разъяснения российским школьникам понятия «справедливая торговля». Было принято решение согласовать данные вопросы с центром международного исследования в ходе национальной адаптации и верификации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Также более подробно обсуждался график подготовки инструментария, проведения пробного тестирования в четырех регионах, в том числе выборки регионов, школ, учащихся и учителей для участия в исследовании, скоринга открытых вопросов и введения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 итогам работы семинара по операционному обеспечению пробного тестирования и скоринговому процессу проверки тестовых заданий до конца сентября 2014 года были разработаны руководства по операционному обеспечению пробного тестирования и скоринговому процессу проверки тестовых заданий.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 результатам участия российских экспертов в семинаре по операционному обеспечению пробного тестирования и скоринговому процессу проверки тестовых заданий Российский национальный центр провел совместное заседание координационного и экспертного советов. На заседании были </w:t>
      </w:r>
      <w:r w:rsidRPr="005E24CF">
        <w:rPr>
          <w:rFonts w:ascii="Times New Roman" w:hAnsi="Times New Roman" w:cs="Times New Roman"/>
        </w:rPr>
        <w:lastRenderedPageBreak/>
        <w:t>рассмотрены вопросы, связанные с проведением пробного исследования в Российской Федерации в 2014 году.</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Основное внимание в ходе заседания было уделено проведению выборки в четырех регионах Российской Федерации. Эксперты отметили, что необходимо уделить больше внимание работе со школами и подготовке школьных координаторов, а также лиц, проводящих тестирование в отобранных для обследования классах. Было предложено разработать руководство по проведению исследования и заранее разослать его в школы. Также отмечалось, что при проведении тестирования в школах необходимо осуществлять контроль за проведением исследования, для чего необходимо подготовить и направить в школьные коллективы наблюдателей. Было предложено провести отбор наблюдателей в сентябре 2014 года, а их подготовку в октябре.</w:t>
      </w:r>
    </w:p>
    <w:p w:rsidR="007F7C17" w:rsidRPr="005E24CF" w:rsidRDefault="007F7C17" w:rsidP="007F7C17">
      <w:pPr>
        <w:rPr>
          <w:rFonts w:ascii="Times New Roman" w:hAnsi="Times New Roman" w:cs="Times New Roman"/>
        </w:rPr>
      </w:pPr>
      <w:r w:rsidRPr="005E24CF">
        <w:rPr>
          <w:rFonts w:ascii="Times New Roman" w:hAnsi="Times New Roman" w:cs="Times New Roman"/>
        </w:rPr>
        <w:t>Ахметова И.Ф. доложила о проведении скорингового процесса проверки тестовых заданий при обработке тестов. Для проведения скоринга будет переведено руководство по проведению скоринга: образцы ответов учащихся на открытые вопросы.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1.3.1.4. Участие российских специалистов в международных семинарах и совещаниях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 Участие российских специалистов во Втором семинаре национальных координаторов исследования в Брюсселе (Бельгия) 27-30 августа 2014 года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 Второй встрече национальных координаторов Консорциум представил предложения по инструментарию для пробного тестирования, а также обзор по выборке, адаптации, переводу и операционной работе по пробному тестированию в октябре-ноябре 2014 года. Также были проведены консультации со странами по структуре выборки и сбору данных в ходе проведения исследования.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Повестка дня второй встречи национальных  координаторов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Первый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Приветствие, отчет о состоянии дел – Шульц, Карстенс.</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Итоги проведения пилотного тестирования. Обзор инструментария для проведению пробного тестирования – Шульц.</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Обзор выборки. Проведение тестирования и ввод данных– Зуехайк, Карстенс, Костак, Брезе.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Проведение тестирования и ввод данных Сбор данных и их обработка – Костак, Брезе.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Адаптация и перевод инструментария – Корсакова, Шульц, Новью.</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Подготовка когнитивного теста – Фрайлон.</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Работа в группах по корректировке вопросов для когнитивного теста– Фрайлон.</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Анкета для учащихся. Структура и предлагаемое содержание – Шульц.</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Третий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Анкета для учащихся. Содержание анкеты для учащихся. Обсуждение анкеты для учащихся, подведение итогов – дискуссии в группах.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Анкета для школьного администратора. Содержание анкеты для школьного администратора – Лосито, Агрусти.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Анкета для учителей. Содержание анкеты для учителей– Лосито.</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Обсуждение в группах и  подведение итогов инструментария.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Четвертый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Обзор по национальному содержанию гражданского образования. Обзор национальных координаторов – Шульц.</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Анализ план подготовки и проведения пробного тестирования – Шульц.</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Подведение итогов консультаций с национальными координаторами - Зуехайк,  Брезе.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Подведение итогов, дальнейший график проведения исследования и другие вопросы - Шульц, Карстенс.</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Обсуждение региональных модулей.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Первый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первый день встречи директор исследования Вольфрам Шульц и директор проекта Ральф Карстенс в своем выступлении приветствовали участников Второй встречи национальных координаторов Международного исследования в области гражданского образования и представили отчет о состоянии дел на данный момент.</w:t>
      </w:r>
    </w:p>
    <w:p w:rsidR="007F7C17" w:rsidRPr="005E24CF" w:rsidRDefault="007F7C17" w:rsidP="007F7C17">
      <w:pPr>
        <w:rPr>
          <w:rFonts w:ascii="Times New Roman" w:hAnsi="Times New Roman" w:cs="Times New Roman"/>
        </w:rPr>
      </w:pPr>
      <w:r w:rsidRPr="005E24CF">
        <w:rPr>
          <w:rFonts w:ascii="Times New Roman" w:hAnsi="Times New Roman" w:cs="Times New Roman"/>
        </w:rPr>
        <w:t>В. Шульц обозначил основные цели и задачи предстоящего пробного тестирования: исследование того, как в разных странах молодых людей готовят к роли будущего гражданина, мониторинг качества гражданских знаний, сохраняющиеся и новые вызовы в воспитании новых граждан, постоянные изменения в содержании обучения демократии и гражданского участия.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Пробное тестирование будет проводиться во всех странах-участницах. Целью пробного исследования является сбор достаточного количества данных, чтобы вынести точные суждения о материальных и психометрических особенностях инструментария и оценить его, и далее усовершенствовать руководство и процесс сбора данных. Психометрический анализ будет исследовать размерность вопросов, масштабные свойства, межкультурные инвариантности, одномерные статистические данные, такие как  двумерные и мультимерные свойства для проверочных целей.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Директор исследования рассказал о подготовке пробного инструментария, его апробации в пилотном исследовании, а также его адаптации для использования в разных образовательных системах.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проведении Первой встречи национальных координаторов 3 – 7 июля 2013 года в Гамбурге (Германия) были определены основные направления создания инструментария, исследовательские </w:t>
      </w:r>
      <w:r w:rsidRPr="005E24CF">
        <w:rPr>
          <w:rFonts w:ascii="Times New Roman" w:hAnsi="Times New Roman" w:cs="Times New Roman"/>
        </w:rPr>
        <w:lastRenderedPageBreak/>
        <w:t>вопросы, на которых строится граждановедческое образование и на которые должно опираться исследование.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дискуссий были разработаны первые варианты анкет для учащихся, учителей и школьных администраторов. Вопросы для подготовки когнитивного теста обсуждались с национальными координаторами в режиме интернет-общения. Разработанные инструменты прошли апробацию в ходе пилотного тестирования, которое выявило ряд проблем, нуждающихся в обсуждении и принятии итогового решения для включения вопросов в когнитивный тест для пробного тестирования в 2014 году.</w:t>
      </w:r>
    </w:p>
    <w:p w:rsidR="007F7C17" w:rsidRPr="005E24CF" w:rsidRDefault="007F7C17" w:rsidP="007F7C17">
      <w:pPr>
        <w:rPr>
          <w:rFonts w:ascii="Times New Roman" w:hAnsi="Times New Roman" w:cs="Times New Roman"/>
        </w:rPr>
      </w:pPr>
      <w:r w:rsidRPr="005E24CF">
        <w:rPr>
          <w:rFonts w:ascii="Times New Roman" w:hAnsi="Times New Roman" w:cs="Times New Roman"/>
        </w:rPr>
        <w:t>Далее директор проекта Ральф Карстенс в своем выступлении напомнил о структуре управления данным исследованием: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Центр по выборке и сбору данных по исследованию – DPC</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Общая координация проектом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Встречи</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Область операций (операционный процесс)</w:t>
      </w:r>
    </w:p>
    <w:p w:rsidR="007F7C17" w:rsidRPr="005E24CF" w:rsidRDefault="007F7C17" w:rsidP="007F7C17">
      <w:pPr>
        <w:rPr>
          <w:rFonts w:ascii="Times New Roman" w:hAnsi="Times New Roman" w:cs="Times New Roman"/>
        </w:rPr>
      </w:pPr>
      <w:r w:rsidRPr="005E24CF">
        <w:rPr>
          <w:rFonts w:ascii="Times New Roman" w:hAnsi="Times New Roman" w:cs="Times New Roman"/>
        </w:rPr>
        <w:t>Управление/процесс сбора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Шкалирование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Международный центр исследования – ACER</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Концептуальное и проектное развитие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Разработка инструментария для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Разработка обзора национального содержания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и отчетность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Координация латиноамериканского модуля</w:t>
      </w:r>
    </w:p>
    <w:p w:rsidR="007F7C17" w:rsidRPr="005E24CF" w:rsidRDefault="007F7C17" w:rsidP="007F7C17">
      <w:pPr>
        <w:rPr>
          <w:rFonts w:ascii="Times New Roman" w:hAnsi="Times New Roman" w:cs="Times New Roman"/>
        </w:rPr>
      </w:pPr>
      <w:r w:rsidRPr="005E24CF">
        <w:rPr>
          <w:rFonts w:ascii="Times New Roman" w:hAnsi="Times New Roman" w:cs="Times New Roman"/>
        </w:rPr>
        <w:t>Ассоциированный Центр международного исследования – LPS</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Разработка инструментария для учителей и директоров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Координация европейского модуля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Секретариат IEA (Международной ассоциации по оценке учебных достижений учащихся) в Амстердаме, Нидерланды</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Регистрация участников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Финансовое управление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Верификация перевода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Мониторинг качества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Объединенный комитет управления проектом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w:t>
      </w:r>
      <w:r w:rsidRPr="005E24CF">
        <w:rPr>
          <w:rFonts w:ascii="Times New Roman" w:hAnsi="Times New Roman" w:cs="Times New Roman"/>
        </w:rPr>
        <w:tab/>
        <w:t>Регулярные встречи международного персонала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своем выступлении Ральф Карстенс подробно остановился на основных этапах подготовки исследования: разработки инструментария, верификации и представительской выборки.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Сотрудники IEA Центра исследований и сбора данных (DPC) Диего Костак и Олаф Зуехайк, менеджеры по международной выборке, Фальк Брезе, менеджер по международному сбору данных, представили обзор выборки и информацию о предстоящем сборе данных и их обработке.</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планируемая для пробного исследования  ICCS-2014, влечет за собой следующие ключевые этапы:</w:t>
      </w:r>
    </w:p>
    <w:p w:rsidR="007F7C17" w:rsidRPr="005E24CF" w:rsidRDefault="007F7C17" w:rsidP="007F7C17">
      <w:pPr>
        <w:rPr>
          <w:rFonts w:ascii="Times New Roman" w:hAnsi="Times New Roman" w:cs="Times New Roman"/>
        </w:rPr>
      </w:pPr>
      <w:r w:rsidRPr="005E24CF">
        <w:rPr>
          <w:rFonts w:ascii="Times New Roman" w:hAnsi="Times New Roman" w:cs="Times New Roman"/>
        </w:rPr>
        <w:t>определение целевых групп, для которых необходимо провести обследование;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создание действующего списка школ, который точно представит целевую группу;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отбор наиболее вероятных школ из этого списка;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создание списка классов с учащимися из целевых групп в каждой выбранной школе и выбор реально подходящих из этого списка; </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создание списка учителей, которые обучают учащихся целевых групп в каждой выбранной школе и отбор реально существующих из данного списка.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школ для пробного исследования будет проводиться через IEA DPC (Центр сбора данных по исследованию) Sampling Section (отдел выборки) в тесном сотрудничестве с международным ICCS-консорциумом (Международным персоналом по проведению исследования) и национальными центрами участвующих стран. В школах отбор классов и учителей может регулироваться национальным координатором или назначенными национальными менеджерами по сбору данных с использованием специально созданного программного обеспечения, разработанного IEA DPC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Олаф Зуехайк, менеджер по международной выборке, отметил, что предложено провести выборку в два этапа: </w:t>
      </w:r>
    </w:p>
    <w:p w:rsidR="007F7C17" w:rsidRPr="005E24CF" w:rsidRDefault="007F7C17" w:rsidP="007F7C17">
      <w:pPr>
        <w:rPr>
          <w:rFonts w:ascii="Times New Roman" w:hAnsi="Times New Roman" w:cs="Times New Roman"/>
        </w:rPr>
      </w:pPr>
      <w:r w:rsidRPr="005E24CF">
        <w:rPr>
          <w:rFonts w:ascii="Times New Roman" w:hAnsi="Times New Roman" w:cs="Times New Roman"/>
        </w:rPr>
        <w:t>этап 1 – выборка школ;</w:t>
      </w:r>
    </w:p>
    <w:p w:rsidR="007F7C17" w:rsidRPr="005E24CF" w:rsidRDefault="007F7C17" w:rsidP="007F7C17">
      <w:pPr>
        <w:rPr>
          <w:rFonts w:ascii="Times New Roman" w:hAnsi="Times New Roman" w:cs="Times New Roman"/>
        </w:rPr>
      </w:pPr>
      <w:r w:rsidRPr="005E24CF">
        <w:rPr>
          <w:rFonts w:ascii="Times New Roman" w:hAnsi="Times New Roman" w:cs="Times New Roman"/>
        </w:rPr>
        <w:t>этап 2 – внутришкольная выборка (отбор классов – все учащиеся должны быть обследованы в отобранных классах; отбор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проведении различных исследований в сфере качества образования для получения абсолютно точных результатов необходимо включать в исследование всех представителей обследуемого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Сотрудники IEA Центра исследований и сбора данных (DPC) Диего Костак и Фальк Брезе рассказали, что для пробного исследования ICCS-2014 будут сформированы следующие элементы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список школ, отобранных для участия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список учащихся, отобранных для тестирования и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тестирования по отдельным буклетам;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анкетирования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анкетирования администрации образовательного учреждения;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результаты анкетирования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Целевые группы учащихся в ICCS-2014 состоят из всех учащихся, зачисленных в 8-ые классы обучения, которым на время проведения тестирования исполнится, по крайней мере, 13,5 лет. Учащиеся старше 17 лет (те, кто обучаются по программам обучения для взрослых) не включаются в целевые группы.</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Одним из основных этапов исследования по оценке качества гражданского образования является подготовка адаптированного международного инструментария для получения информации о достижениях учащихся в области гражданского образования и факторах, влияющих на результаты обучения.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Подходы к разработке инструментария определены целями и задачами исследования. Подготовка адаптированного международного инструментария для основного исследования ICCS будет осуществлена на основе международного инструментария и разработанной в международном координационном центре исследования для стран-участниц исследования процедуре.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Процедура подготовки адаптированного инструментария включает следующие мероприятия: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Адаптацию инструментария основного исследования и документов по проведению тестирования.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Верификацию адаптации в IEA (International Association for the Evaluation of Educational Achievement – Международной ассоциации по оценке учебных достижений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Корректировку адаптированного материала и перевод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Верификацию перевода инструментария в IEA Международной ассоциации по оценке учебных достижений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Корректировку инструментария и сбор буклетов.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Окончательную верификацию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макетов тестов, анкет и руководств.</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Инструментарий исследования включает:</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тесты для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анкеты для обучающихся, учителей и директоров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методические руководства;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программное обеспечение (по отбору классов и учащихся, по вводу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Сотрудник Центра исследований IEA Паулина Корсакова представила план проведения адаптации, перевода и верификации инструментария. Процедура подготовки адаптированного инструментария будет включать следующие мероприятия по реализации: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Адаптацию инструментария основного исследования и документов по проведению тестирования.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Верификацию адаптации в IEA (Международной ассоциации по оценке учебных достижений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Корректировку адаптированного материала и перевод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Верификацию перевода инструментария в IEA (Международной ассоциации по оценке учебных достижений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Корректировку инструментария и сбор буклетов.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Окончательную верификацию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Формирование макетов тестов, анкет и руководств.</w:t>
      </w:r>
    </w:p>
    <w:p w:rsidR="007F7C17" w:rsidRPr="005E24CF" w:rsidRDefault="007F7C17" w:rsidP="007F7C17">
      <w:pPr>
        <w:rPr>
          <w:rFonts w:ascii="Times New Roman" w:hAnsi="Times New Roman" w:cs="Times New Roman"/>
        </w:rPr>
      </w:pPr>
      <w:r w:rsidRPr="005E24CF">
        <w:rPr>
          <w:rFonts w:ascii="Times New Roman" w:hAnsi="Times New Roman" w:cs="Times New Roman"/>
        </w:rPr>
        <w:t>Адаптация и перевод будет проводиться странами-участницами в соответствии с международными инструкциями. Форма для национальной адаптации (NAF) будет включать все вопросы инструментария, выделяя те вопросы, которые требуют обязательной национальной адаптации.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Верификация перевода национального инструментария будет проводиться одновременно и как национальная адаптация, и как рассмотрение перевода инструментария в случае и для пробного тестирования, и для основного исследования. Верификация инструментария будет координироваться Секретариатом IEA. Окончательный национальный инструментарий будет утвержден итоговой верификацией, координируемой ACER, и в случае администрирования в режиме он-лайн – DPC. В случае отклонения инструментария итоговой верификации, будут проводиться обсуждения с национальными центрами по требованиям и рекомендациям внесения изменений.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Также была представлена новая форма национальной адаптации и верификации (NAF), которая по форме значительно отличается от прежней.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проведении верификации будет обращено внимание на следующие аспекты: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Адекватный охват проверяемого содержания и видов учебно-познательной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Максимальное соответствие содержания международных тестов по изучаемому материалу в большинстве стран-участниц.</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Обеспечение связи с тестами CIVED-1999, ICCS-2009.</w:t>
      </w:r>
    </w:p>
    <w:p w:rsidR="007F7C17" w:rsidRPr="005E24CF" w:rsidRDefault="007F7C17" w:rsidP="007F7C17">
      <w:pPr>
        <w:rPr>
          <w:rFonts w:ascii="Times New Roman" w:hAnsi="Times New Roman" w:cs="Times New Roman"/>
        </w:rPr>
      </w:pPr>
      <w:r w:rsidRPr="005E24CF">
        <w:rPr>
          <w:rFonts w:ascii="Times New Roman" w:hAnsi="Times New Roman" w:cs="Times New Roman"/>
        </w:rPr>
        <w:t>Значимость проверяемого содержания с точки зрения развития обществоведческого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Соответствие возрастным особенностям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Соответствие требованиям, предъявляемым к массовым исследованиям.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Каждая страна-участница исследования должна обеспечить обработку и анализ результатов апробационного исследования ICCS-2014 на основе процедур и программного обеспечения, разработанных международным координационным центром для стран- участниц. Также необходимо обеспечить проверку и перепроверку выполнения заданий с открытыми ответами (не менее чем одним экспертом для всех работ, не менее чем двумя экспертами – для 25% работ). Обсуждение вопросов с открытыми ответами планируется провести на семинаре в Гамбурге в сентябре 2014 года.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Координатор по подготовке ученического теста, член Консорциума Джулиан Фрайлон представил отчет о подготовке когнитивного теста. По итогам представленного теста было проведено обсуждение вопросов в рабочих группах. Представители Исполнителя Ахметова И.Ф., Воскресенская Н.М. и Положевец В.А., приняли участие в обсуждении в рабочей группе №4. по корректировке </w:t>
      </w:r>
      <w:r w:rsidRPr="005E24CF">
        <w:rPr>
          <w:rFonts w:ascii="Times New Roman" w:hAnsi="Times New Roman" w:cs="Times New Roman"/>
        </w:rPr>
        <w:lastRenderedPageBreak/>
        <w:t>вопросов для когнитивного теста. В обсуждении также принимали участие: Магдалена Мо Чинг Мок и Чи Ханг Ли (Гонконг), Ольга Костина и Джусте Навикайте (Литва), Светла Петрова (Болгария), Йен Марвин (Дания), Лексуксри и Правела Аусащ (Тайланд). По результатам обсуждения был представлен отчет.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В завершении второго рабочего дня Директором исследования Вольфрамом Шульцом была представлена анкета для учащихся. Анкета прошла апробацию в ходе пилотного тестирования, в нее были внесены изменения.  Как и предлагалось, в исследовании IСCS-2014 будет использоваться только одна анкета, которая включает в себя и личные данные учащихся, и их ценностные установки. Формы анкеты составлены таким образом, что они позволят проанализировать все возможные комбинации вопросов. Структура (дизайн) также позволит включить альтернативный вариант в пробное тестирование для выбора наиболее удобного формата (например, использование различных категорий ответов).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Третий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Содержание анкеты для учащихся обсуждалась в рабочих группах. Представители Исполнителя Ахметова И.Ф., Воскресенская Н.М. и Положевец В.А. приняли участие в обсуждении в рабочей группе №4 по корректировке содержания вопросов. После обсуждения вопросов группа представила свои предложения на подведении итогов.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Ассоциированный директор-исследователь Бруно Лосито  и  исследователь проекта Габриэла Агрусти представили анкету для школьного администратора, которая также прошла апробацию на пилотном тестировании. Анкета для администрации школы вводится для директоров выбранных школ для получения характеристик школы и переменных школьного уровня по гражданскому образованию и гражданскому участию. Предлагалось в рабочей группе обсудить ряд вопросов, которые вызывали сомнения с позиции их использования в различных образовательных системах.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2B09FA3E" wp14:editId="38D1D3D2">
            <wp:extent cx="4914900" cy="3267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14900" cy="3267075"/>
                    </a:xfrm>
                    <a:prstGeom prst="rect">
                      <a:avLst/>
                    </a:prstGeom>
                    <a:solidFill>
                      <a:srgbClr val="FFFFFF"/>
                    </a:solid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Также ассоциированный директор-исследователь Бруно Лосито представил итоговый вариант содержания анкеты для учителей, которая направлена на изучение понимания и восприятия учителями факторов, связанных с гражданским образованием в представленной школе. Предлагалось в рабочей группе обсудить те вопросы, которые вызвали сомнения при проведении пилотного тестирования. Предполагается, что в каждой школе будут охвачены анкетированием не менее 15 учителей, преподающих в 8-х классах. Учителя всех школьных предметов будут включены в обследование.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Так же было отмечено, что при анкетировании учителей и администрации будет использоваться международная опция для стран-участниц, которые проводят анкетирование в режиме он-лайн. Для проведения данного вида анкетирования, участники должны заранее сообщить для переформатирования анкет.</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Содержание анкеты для учителей и администрации обсуждалась в рабочих группах. Представители Исполнителя Ахметова И.Ф., Воскресенская Н.М. и Положевец В.А. приняли участие в обсуждении в рабочей группе №4 по корректировке содержания вопросов. После обсуждения вопросов группа представила свои предложения на подведении итогов.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w:drawing>
          <wp:inline distT="0" distB="0" distL="0" distR="0" wp14:anchorId="64B7FB13" wp14:editId="0127F54D">
            <wp:extent cx="5029200" cy="3333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29200" cy="3333750"/>
                    </a:xfrm>
                    <a:prstGeom prst="rect">
                      <a:avLst/>
                    </a:prstGeom>
                    <a:solidFill>
                      <a:srgbClr val="FFFFFF"/>
                    </a:solidFill>
                    <a:ln>
                      <a:noFill/>
                    </a:ln>
                  </pic:spPr>
                </pic:pic>
              </a:graphicData>
            </a:graphic>
          </wp:inline>
        </w:drawing>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Четвертый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Обзор по национальному содержанию гражданского образования представил   директор исследования Вольфрам Шульц. Вопросник о национальном содержании будет заполняться в режиме он-лайн всеми странами-участницами. Он заполняется экспертами национальных центров в структурированной анкете, которая будет выложена на сайте проекта в разделе «Обмен информацией между странами». Отчет касается изучения образовательных систем, статуса гражданского образования в базовых (государственных) учебных планах и современного развитии гражданского образования. Информация также собираются для объяснения результатов, полученных из ученических, учительских анкет и анкет директоров школ, что дает полное отображение содержания гражданского образования в каждой стране.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Затем директор исследования Вольфрам Шульц  представил подробный план подготовки и проведения пробного тестирования. На сайте исследования Национальный координационный центр проводит согласование верификаций, подготовки инструментария и проведения пробного тестирования с Международным Секретариатом IEA в Амстердаме и Центром исследований и сбора данных (DPC) в Гамбурге.  В структуру плана включено решение таких вопросов, как согласование со странами- участницами точных дат реализации каждого этапа верификации, размещение материалов на сайте, а также проведения пробного тестирования, обработки данных и их передачу международным экспертам.  В ходе встречи Центр исследований и сбора данных (DPC) проводил с национальными координаторами стран-участниц консультации о проведении выборки и пробного тестирования. Сотрудники Центра исследований и сбора данных (DPC) Олаф Зуехайк и Фальк Брезе рассказали об итогах проведенных консультаций. В ходе проведения консультаций все национальные координаторы согласились со структурой выборки.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Обсуждение разных вопросов. Подведение итогов, следующие этапы и график проведения исследования. Директор исследования Вольфрам Шульц, директор проекта Ральф Карстенс подвели итоги. Консорциум  берет на себя обязанность обработать все предложения национальных центров и  рабочих групп Второй встречи национальных координаторов и представить окончательный вариант инструментария для проведения пробного тестирования. Следующая встреча назначена на 8-12 сентября 2014 года в Гамбурге, где участники исследования должны представить свои предложения о разработке вопросов с открытыми ответами, а также будет проведен обучающий семинар по использованию программ.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 Участие российских специалистов в семинаре по операционному обеспечению пробного тестирования и скоринговому процессу проверки тестовых заданий 8-12 сентября 2014 года в Гамбурге (Германия).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Повестка дня семинара по операционному обеспечению пробного тестирования и скоринговому процессу проверки тестовых заданий 8-12 сентября 2014 года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Гамбурге (Германия)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Первый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Приветствие, отчет о состоянии дел – Шульц, Карстенс.</w:t>
      </w:r>
    </w:p>
    <w:p w:rsidR="007F7C17" w:rsidRPr="005E24CF" w:rsidRDefault="007F7C17" w:rsidP="007F7C17">
      <w:pPr>
        <w:rPr>
          <w:rFonts w:ascii="Times New Roman" w:hAnsi="Times New Roman" w:cs="Times New Roman"/>
        </w:rPr>
      </w:pPr>
      <w:r w:rsidRPr="005E24CF">
        <w:rPr>
          <w:rFonts w:ascii="Times New Roman" w:hAnsi="Times New Roman" w:cs="Times New Roman"/>
        </w:rPr>
        <w:t>Операционное обеспечение пробного тестирования. Общий обзор. – Фальк Брезе.</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Обзор внутришкольной выборки. WinW3S – ввод данных– Зуехайк, Карстенс.</w:t>
      </w:r>
    </w:p>
    <w:p w:rsidR="007F7C17" w:rsidRPr="005E24CF" w:rsidRDefault="007F7C17" w:rsidP="007F7C17">
      <w:pPr>
        <w:rPr>
          <w:rFonts w:ascii="Times New Roman" w:hAnsi="Times New Roman" w:cs="Times New Roman"/>
        </w:rPr>
      </w:pPr>
      <w:r w:rsidRPr="005E24CF">
        <w:rPr>
          <w:rFonts w:ascii="Times New Roman" w:hAnsi="Times New Roman" w:cs="Times New Roman"/>
        </w:rPr>
        <w:t>WinW3S – Списки и выборки классов. WinW3S – Списки учащихся и наклейки на буклетах.</w:t>
      </w:r>
    </w:p>
    <w:p w:rsidR="007F7C17" w:rsidRPr="005E24CF" w:rsidRDefault="007F7C17" w:rsidP="007F7C17">
      <w:pPr>
        <w:rPr>
          <w:rFonts w:ascii="Times New Roman" w:hAnsi="Times New Roman" w:cs="Times New Roman"/>
        </w:rPr>
      </w:pPr>
      <w:r w:rsidRPr="005E24CF">
        <w:rPr>
          <w:rFonts w:ascii="Times New Roman" w:hAnsi="Times New Roman" w:cs="Times New Roman"/>
        </w:rPr>
        <w:t>WinW3S – Списки и выборки учителей. - Костак, Брезе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WinW3S – проверка данных учителей, учащихся и директоров.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WinW3S –Формы для перевода инструментария. WinW3S – дополнительные возможности.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Кодирование в программе DME и структура базы данных. DME – обзор.</w:t>
      </w:r>
    </w:p>
    <w:p w:rsidR="007F7C17" w:rsidRPr="005E24CF" w:rsidRDefault="007F7C17" w:rsidP="007F7C17">
      <w:pPr>
        <w:rPr>
          <w:rFonts w:ascii="Times New Roman" w:hAnsi="Times New Roman" w:cs="Times New Roman"/>
        </w:rPr>
      </w:pPr>
      <w:r w:rsidRPr="005E24CF">
        <w:rPr>
          <w:rFonts w:ascii="Times New Roman" w:hAnsi="Times New Roman" w:cs="Times New Roman"/>
        </w:rPr>
        <w:t>DME – кодификатор  и Национальная адаптация.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Третий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DME – руководство по введению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Верификация и  проверка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Представление и обработка данных в IEA DPC.</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Организация проведения анкетирования в режиме on-line. IEA OSS – презентация.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IEA OSS – перевод.</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Четвертый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IEA OSS – дизайн  Национальной адаптации, верификации и обмена данными.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IEA OSS – веб-приложение и контролер передачи.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Кодирование профессиональных данных о родителях.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Представление скоринга ответов на открытые вопросы.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Пятый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Представление скоринга ответов на открытые вопросы. Обсуждение.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Представление скоринга ответов на открытые вопросы. Подведение итогов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Первый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первый день встречи директор исследования Вольфрам Шульц и директор проекта Ральф Карстенс в своем выступлении приветствовали участников семинара по операционному обеспечению пробного тестирования и скоринговому процессу проверки тестовых заданий Международного исследования в области гражданского образования.   Вольфрам Шульц в своем отчете напомнил об итогах предыдущей встречи, во время которой обсуждались процедуры перевода, национальной адаптации, верификации инструментария, а также проведение выборки внутри стран. Участникам была предоставлена информация о разработках материалов по проведению исследования, розданы личные аккаунты и пароли для размещения информации на официальном сайте организации </w:t>
      </w:r>
      <w:hyperlink r:id="rId119" w:history="1">
        <w:r w:rsidRPr="005E24CF">
          <w:rPr>
            <w:rFonts w:ascii="Times New Roman" w:hAnsi="Times New Roman" w:cs="Times New Roman"/>
          </w:rPr>
          <w:t>www.iea-dpc.de</w:t>
        </w:r>
      </w:hyperlink>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Настоящий семинар был организован для специалистов по сбору данных и нацелен на ознакомление с программным обеспечением, необходимым для ввода данных. Во время встречи были предоставлены тренировочные программы на съемном носителе (флеш-диске).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семинара были представлены лица, ответственные за: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Выборку: Олаф Зуехлке и Диего Костак, менеджеры по международной выборке;</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Разработку инструментария: Ральф Картенс, директор проекта, Вольфрам Шульц, директор исследования, Джулиан Фрайллон, координатор разработки теста,  Марта Костек-Дрошин, координатор проекта;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IEA Секретариат: Габриэлла Новеню, координатор верификации;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IEA Центр исследований и сбора данных (DPC): Фальк Брезе, менеджер по международному сбору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своем выступлении «Операционное обеспечение пробного тестирования» Фальк Брезе, менеджер по международному сбору данных, выделил основные этапы ввода данных с установленными IEA (Международной ассоциацией по оценке учебных достижений) процедурами.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первом этапе страны-участницы должны подготовить программное обеспечение в соответствии с национальной версией инструментария исследования – под инструментарий адаптирована структура международной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Фальк Брезе напомнил, что для пробного исследования ICCS-2014, как и для предыдущих, каждая страна должна сформировать следующие элементы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списки школ, отобранных для участия в исследовании;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списки учащихся, отобранных для тестирования и анкетирования (по одному или два класса от каждой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тестирования по отдельным буклетам;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анкетирования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анкетирования администрации образовательного учреждения;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результаты анкетирования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втором этапе вводятся данные по отдельным элементам инструментария исследования. Для ввода используются две программы, разработанные специально для международных сравнительных исследований качества образования, проводимых IEA: WinWЗS (для внесения списков) и WinDME (для внесения результатов тестирования и анкетирования). Также разработана специальная программа для он-лайн анкетирования учителей и директоров — IEA OSS.</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Менеджер по международной выборке Олаф Зуехлке и директор проекта Ральф Карстенс представили общие подходы к формированию внутришкольной выборки. </w:t>
      </w:r>
    </w:p>
    <w:p w:rsidR="007F7C17" w:rsidRPr="005E24CF" w:rsidRDefault="007F7C17" w:rsidP="007F7C17">
      <w:pPr>
        <w:rPr>
          <w:rFonts w:ascii="Times New Roman" w:hAnsi="Times New Roman" w:cs="Times New Roman"/>
        </w:rPr>
      </w:pPr>
      <w:r w:rsidRPr="005E24CF">
        <w:rPr>
          <w:rFonts w:ascii="Times New Roman" w:hAnsi="Times New Roman" w:cs="Times New Roman"/>
        </w:rPr>
        <w:t>Определение методов построения представительной выборки в любом сравнительном исследовании является ключевым вопросом, т.к. надежность и эффективность выбранного метода определяет качество и сравнимость результатов исследования. Решение вопроса о качестве выборки, ее представительности для страны при проведении международных исследований определяется по следующим показателям:</w:t>
      </w:r>
    </w:p>
    <w:p w:rsidR="007F7C17" w:rsidRPr="005E24CF" w:rsidRDefault="007F7C17" w:rsidP="007F7C17">
      <w:pPr>
        <w:rPr>
          <w:rFonts w:ascii="Times New Roman" w:hAnsi="Times New Roman" w:cs="Times New Roman"/>
        </w:rPr>
      </w:pPr>
      <w:r w:rsidRPr="005E24CF">
        <w:rPr>
          <w:rFonts w:ascii="Times New Roman" w:hAnsi="Times New Roman" w:cs="Times New Roman"/>
        </w:rPr>
        <w:t>● наличие плана выборки, утвержденного международным координационным центром (соотношение генеральной, обследуемой и исключенной совокупностей);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соответствие характеристик обследуемой совокупности ("охвата" и "исключений") требуемым стандартам (исключения разного уровня не превышают 5% учащихся обследуемой совокупности);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соответствие коэффициента участия образовательных учреждений и учащихся требованиям стандарта (не мене 85% от отобранных образовательных учреждений, не менее 95% от отобранных классов и не менее 85% от всех отобранных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 стандартам, принятым в международном координационном центре исследований IEA, для формирования представительной выборки с ошибкой измерения не более 5% от полученных результатов достаточно из полного списка учащихся страны выбрать 1000 учащихся обследуемой популяции.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Исходя из тех же стандартов, для каждого исследования из полного списка образовательных учреждений страны, выбирается не менее 25 школ-участниц. Затем в отобранных ОО выбираются учащиеся 8-го  года обучения возрастной категории 12.5-13.5 лет (1 или 2 класса от каждой школы). В некоторых странах количество ОО может быть увеличено, что связано с малой наполняемостью учеников в классах. </w:t>
      </w:r>
    </w:p>
    <w:p w:rsidR="007F7C17" w:rsidRPr="005E24CF" w:rsidRDefault="007F7C17" w:rsidP="007F7C17">
      <w:pPr>
        <w:rPr>
          <w:rFonts w:ascii="Times New Roman" w:hAnsi="Times New Roman" w:cs="Times New Roman"/>
        </w:rPr>
      </w:pPr>
      <w:r w:rsidRPr="005E24CF">
        <w:rPr>
          <w:rFonts w:ascii="Times New Roman" w:hAnsi="Times New Roman" w:cs="Times New Roman"/>
        </w:rPr>
        <w:t>К требованиям внутришкольной выборки относятся: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один или более классов выбираются случайным образом из списка выбранных школ;</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 образовательной организации имеется только один 8-ой класс, то он автоматически попадает в выборку;</w:t>
      </w:r>
    </w:p>
    <w:p w:rsidR="007F7C17" w:rsidRPr="005E24CF" w:rsidRDefault="007F7C17" w:rsidP="007F7C17">
      <w:pPr>
        <w:rPr>
          <w:rFonts w:ascii="Times New Roman" w:hAnsi="Times New Roman" w:cs="Times New Roman"/>
        </w:rPr>
      </w:pPr>
      <w:r w:rsidRPr="005E24CF">
        <w:rPr>
          <w:rFonts w:ascii="Times New Roman" w:hAnsi="Times New Roman" w:cs="Times New Roman"/>
        </w:rPr>
        <w:t>15 учителей выбираются случайным образом из числа учителей, преподающих в выбранных 8-х классах. Однако по желанию страны в исследовании могут участвовать все учителя, преподающие в выбранных 8-х классах;</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выборки учителей и классов происходят случайным образом в программе 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Олаф Зуехлке  также обратил внимание участников семинара, что существуют некоторые ограничения для учащихся, участвующих в  выборке. В исследовании не могут принимать участие: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функционально неспособные учащиеся – учащиеся, которые в силу своего постоянного физического недостатка не могут принять участие в тестировании. К ним относятся и те учащиеся, которые в течение длительного времени находятся в больнице или санатории;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учащиеся с отклонениями в умственном развитии, в отношении которых существует профессионально-методическое заключение о наличии этого отклонения. Это учащиеся, которые эмоционально или умственно не способны следовать инструкциям по проведению тестирования. К ним не относятся учащиеся, имеющие проблемы с успеваемостью или дисциплиной;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учащиеся, обучающиеся на нерусском языке, если тестирование проводится на русском языке;</w:t>
      </w:r>
    </w:p>
    <w:p w:rsidR="007F7C17" w:rsidRPr="005E24CF" w:rsidRDefault="007F7C17" w:rsidP="007F7C17">
      <w:pPr>
        <w:rPr>
          <w:rFonts w:ascii="Times New Roman" w:hAnsi="Times New Roman" w:cs="Times New Roman"/>
        </w:rPr>
      </w:pPr>
      <w:r w:rsidRPr="005E24CF">
        <w:rPr>
          <w:rFonts w:ascii="Times New Roman" w:hAnsi="Times New Roman" w:cs="Times New Roman"/>
        </w:rPr>
        <w:t>● учащиеся учреждений с нетипичной организацией учебного процесса.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Сформированная выборка ОО и заполненные формы с основными параметрами выборки (Sampling Forms) отправляются в Международный координационный центр для дальнейшего согласования.  В них содержится следующая информация: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Информация об исключенных ОО;</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Информация об общем числе ОО и учащихся в регионе и о числе ОО и учащихся в каждой страте (в каждом типе населенного пункта);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Информация о средней наполняемости 8-х классов по каждому из отобранных регионов и числе выбранных в нем ОО и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Значения интервала выборки и случайного числа;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всех ОО региона (только идентификаторы);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отобранных ОО (только идентификаторы).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подтверждения Международного координационного центра страны-участницы формируют исходный файл с базой данных для каждой страны.  В него заносятся все OО, отобранные для международного исследования. В процессе формирования выборки для каждого выбранного региона определяются и ОО, которые в случае необходимости будут выступать в качестве замен. Основные характеристики этих ОО (расположение и наполняемость) должны соответствовать характеристикам ОО, выбранной для проведения исследования. Замены образовательных организаций разрешаются только в случае, если выбранная ОО закрылось, или если в ОО нет учащихся обследуемой параллели.  Также исключения могут быть на уровне образовательных организаций (например, национальные школы; малые школы – с наполняемостью в три и менее учащихся в параллели; школы при исправительных заведениях), классов (например, классов коррекции) и отдельных учащихся (например, учащихся, находящихся на надомном обучении). Каждая замена согласуется с международным координационным центром и протоколируется.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следующем этапе Национальный координационный центр связывается с региональными координаторами. Для формирования региональных баз данных Национальный центр направляет в регион все необходимые материалы – инструкции по заполнению, справочные материалы, а также файлы-шаблоны, которые упрощают процедуру создания баз данных и сокращают время, необходимое для их создания.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Структура региональных баз данных образовательных учреждений включает: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Полное наименование образовательной организации(ОО);</w:t>
      </w:r>
    </w:p>
    <w:p w:rsidR="007F7C17" w:rsidRPr="005E24CF" w:rsidRDefault="007F7C17" w:rsidP="007F7C17">
      <w:pPr>
        <w:rPr>
          <w:rFonts w:ascii="Times New Roman" w:hAnsi="Times New Roman" w:cs="Times New Roman"/>
        </w:rPr>
      </w:pPr>
      <w:r w:rsidRPr="005E24CF">
        <w:rPr>
          <w:rFonts w:ascii="Times New Roman" w:hAnsi="Times New Roman" w:cs="Times New Roman"/>
        </w:rPr>
        <w:t>Тип населенного пункта, где расположена ОО (из федерального справочника);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административно-территориальной единицы, на территории которой находится ОО (из регионального справочника, уникальное для региона трехзначное целое число);</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Название административно-территориальной единицы;</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Почтовый адрес ОО, включая почтовый индекс;</w:t>
      </w:r>
    </w:p>
    <w:p w:rsidR="007F7C17" w:rsidRPr="005E24CF" w:rsidRDefault="007F7C17" w:rsidP="007F7C17">
      <w:pPr>
        <w:rPr>
          <w:rFonts w:ascii="Times New Roman" w:hAnsi="Times New Roman" w:cs="Times New Roman"/>
        </w:rPr>
      </w:pPr>
      <w:r w:rsidRPr="005E24CF">
        <w:rPr>
          <w:rFonts w:ascii="Times New Roman" w:hAnsi="Times New Roman" w:cs="Times New Roman"/>
        </w:rPr>
        <w:t>ФИО директора ОО;</w:t>
      </w:r>
    </w:p>
    <w:p w:rsidR="007F7C17" w:rsidRPr="005E24CF" w:rsidRDefault="007F7C17" w:rsidP="007F7C17">
      <w:pPr>
        <w:rPr>
          <w:rFonts w:ascii="Times New Roman" w:hAnsi="Times New Roman" w:cs="Times New Roman"/>
        </w:rPr>
      </w:pPr>
      <w:r w:rsidRPr="005E24CF">
        <w:rPr>
          <w:rFonts w:ascii="Times New Roman" w:hAnsi="Times New Roman" w:cs="Times New Roman"/>
        </w:rPr>
        <w:t>Телефоны ОО;</w:t>
      </w:r>
    </w:p>
    <w:p w:rsidR="007F7C17" w:rsidRPr="005E24CF" w:rsidRDefault="007F7C17" w:rsidP="007F7C17">
      <w:pPr>
        <w:rPr>
          <w:rFonts w:ascii="Times New Roman" w:hAnsi="Times New Roman" w:cs="Times New Roman"/>
        </w:rPr>
      </w:pPr>
      <w:r w:rsidRPr="005E24CF">
        <w:rPr>
          <w:rFonts w:ascii="Times New Roman" w:hAnsi="Times New Roman" w:cs="Times New Roman"/>
        </w:rPr>
        <w:t>E-mail ОО.</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отбора класса, в котором будет проводиться тестирование, Национальному центру необходима информация обо всех 8-х классах школы. </w:t>
      </w:r>
    </w:p>
    <w:p w:rsidR="007F7C17" w:rsidRPr="005E24CF" w:rsidRDefault="007F7C17" w:rsidP="007F7C17">
      <w:pPr>
        <w:rPr>
          <w:rFonts w:ascii="Times New Roman" w:hAnsi="Times New Roman" w:cs="Times New Roman"/>
        </w:rPr>
      </w:pPr>
      <w:r w:rsidRPr="005E24CF">
        <w:rPr>
          <w:rFonts w:ascii="Times New Roman" w:hAnsi="Times New Roman" w:cs="Times New Roman"/>
        </w:rPr>
        <w:t>Школьный координатор организует подготовку этих списков, передает информацию региональному координатору.</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Информация содержится в заполненных формах (Class Listing Forms) с данными о школьном координаторе, списках 8-х классов с точным количеством учеников и учителей, преподающих в 8-х классов.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Олаф Зуехлке также отметил, что вся дальнейшая работа с информацией, поступившей из школ, ведется с использованием специально разработанного программного обеспечения – программы WinW3S, которая позволяет:</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осуществлять выборку учащихся внутри отобранных 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создавать все необходимые списки (список учащихся, список учителей) и наклейки на тетради и анкеты. Все шаблоны списков и наклеек поставляются вместе с программным обеспечением;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использовать файлы, создаваемые DPC в процессе формирования выборки образовательных организаций (или ее утверждения), для их импортирования в программное обеспечение, что позволяет уменьшить объем ручного ввода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избежать ввода в программу WinDME (программа для ввода данных тестирования и анкетирования) полной информации об участниках исследования (идентификаторов ОО, класса, информации о дате рождения и поле учащегося, информации об учителях и т.д.). Это достигается путем формирования программой WinW3S специальных контрольных чисел, которые позволяют исключить ошибки ввода в программу WinDME и корректно связать данные тестирования и анкетирования с информацией, введенной в программу WinW3S.</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Вся информация о школах и классах оператором заносится в программу WinW3S и случайным образом выбирается класс или несколько классов, участвующих в предстоящем исследовании. Программа формирует формы Student Listing Forms и Teacher Listing Forms в Excel- формате, и она отправляется обратно в школы для заполнения.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Возвращенные формы можно вводить вручную или импортировать в программу, если структура исходного файла не изменена. После этого делается выборка учителей, формируются буклеты каждому ученику и раздаются индивидуальные номера ученикам, учителям. Подготавливаются Трекинговые формы со списком учеников и учителей, а также наклейки на буклеты и анкеты. После этого печатаются тесты и анкеты для международного исследования. Трекинговые формы учеников и учителей, форма школьного координатора, анкетами и буклеты отправляются региональному координатору накануне тестирования. По окончании теста все заполненные материалы собираются и возвращаются в Национальный центр.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Окончательная информация, содержащаяся в заполненных Трекинговых формах, а именно: статус участия каждого ученика и учителя, номера дополнительно использованных буклетов и анкет, информация о времени проведения теста, -  заносится в программу WinW3S, закрывая все свободные в ней поля. Полностью заполненная база данных отправляется в Международный координационный центр.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Второй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Фальк Брезе, менеджер по международному сбору данных, предложил всем участникам семинара после теоретической части установить на своих ноутбуках тренировочные версии программ WinW3S, WinDME, OSS и проделать ряд заданий на примере школ вымышленной страны Фридонии. Представители Исполнителя Ахметова И.Ф, Воскресенская Н.М. и Положевец В. А. приняли участие в тренировочном процессе. Работа в программе WinW3S состояла из следующих этапов: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загрузить тренировочный файл с базой данных страны Фридония;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создать две школы 7001 и 8002;</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внести информацию о классах;</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создать</w:t>
      </w:r>
      <w:r w:rsidRPr="005E24CF">
        <w:rPr>
          <w:rFonts w:ascii="Times New Roman" w:hAnsi="Times New Roman" w:cs="Times New Roman"/>
          <w:lang w:val="en-US"/>
        </w:rPr>
        <w:t xml:space="preserve"> Class Listing Forms, Teacher Listing Forms </w:t>
      </w:r>
      <w:r w:rsidRPr="005E24CF">
        <w:rPr>
          <w:rFonts w:ascii="Times New Roman" w:hAnsi="Times New Roman" w:cs="Times New Roman"/>
        </w:rPr>
        <w:t>и</w:t>
      </w:r>
      <w:r w:rsidRPr="005E24CF">
        <w:rPr>
          <w:rFonts w:ascii="Times New Roman" w:hAnsi="Times New Roman" w:cs="Times New Roman"/>
          <w:lang w:val="en-US"/>
        </w:rPr>
        <w:t xml:space="preserve"> Student Listing Forms </w:t>
      </w:r>
      <w:r w:rsidRPr="005E24CF">
        <w:rPr>
          <w:rFonts w:ascii="Times New Roman" w:hAnsi="Times New Roman" w:cs="Times New Roman"/>
        </w:rPr>
        <w:t>по</w:t>
      </w:r>
      <w:r w:rsidRPr="005E24CF">
        <w:rPr>
          <w:rFonts w:ascii="Times New Roman" w:hAnsi="Times New Roman" w:cs="Times New Roman"/>
          <w:lang w:val="en-US"/>
        </w:rPr>
        <w:t xml:space="preserve"> </w:t>
      </w:r>
      <w:r w:rsidRPr="005E24CF">
        <w:rPr>
          <w:rFonts w:ascii="Times New Roman" w:hAnsi="Times New Roman" w:cs="Times New Roman"/>
        </w:rPr>
        <w:t>двум</w:t>
      </w:r>
      <w:r w:rsidRPr="005E24CF">
        <w:rPr>
          <w:rFonts w:ascii="Times New Roman" w:hAnsi="Times New Roman" w:cs="Times New Roman"/>
          <w:lang w:val="en-US"/>
        </w:rPr>
        <w:t xml:space="preserve"> </w:t>
      </w:r>
      <w:r w:rsidRPr="005E24CF">
        <w:rPr>
          <w:rFonts w:ascii="Times New Roman" w:hAnsi="Times New Roman" w:cs="Times New Roman"/>
        </w:rPr>
        <w:t>школам</w:t>
      </w:r>
      <w:r w:rsidRPr="005E24CF">
        <w:rPr>
          <w:rFonts w:ascii="Times New Roman" w:hAnsi="Times New Roman" w:cs="Times New Roman"/>
          <w:lang w:val="en-US"/>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произвести выборку классов, опираясь на заполненные  школьные формы;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внести вручную информацию об учащихся школы 7001;</w:t>
      </w:r>
    </w:p>
    <w:p w:rsidR="007F7C17" w:rsidRPr="005E24CF" w:rsidRDefault="007F7C17" w:rsidP="007F7C17">
      <w:pPr>
        <w:rPr>
          <w:rFonts w:ascii="Times New Roman" w:hAnsi="Times New Roman" w:cs="Times New Roman"/>
        </w:rPr>
      </w:pPr>
      <w:r w:rsidRPr="005E24CF">
        <w:rPr>
          <w:rFonts w:ascii="Times New Roman" w:hAnsi="Times New Roman" w:cs="Times New Roman"/>
        </w:rPr>
        <w:t>импортировать информацию об учащихся школы 8002 из Excel-файла;</w:t>
      </w:r>
    </w:p>
    <w:p w:rsidR="007F7C17" w:rsidRPr="005E24CF" w:rsidRDefault="007F7C17" w:rsidP="007F7C17">
      <w:pPr>
        <w:rPr>
          <w:rFonts w:ascii="Times New Roman" w:hAnsi="Times New Roman" w:cs="Times New Roman"/>
        </w:rPr>
      </w:pPr>
      <w:r w:rsidRPr="005E24CF">
        <w:rPr>
          <w:rFonts w:ascii="Times New Roman" w:hAnsi="Times New Roman" w:cs="Times New Roman"/>
        </w:rPr>
        <w:t>внести информацию об учителях школы 7001;</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импортировать информацию об учителях школы 8002 из Excel-файла; </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rPr>
        <w:t>создать</w:t>
      </w:r>
      <w:r w:rsidRPr="005E24CF">
        <w:rPr>
          <w:rFonts w:ascii="Times New Roman" w:hAnsi="Times New Roman" w:cs="Times New Roman"/>
          <w:lang w:val="en-US"/>
        </w:rPr>
        <w:t xml:space="preserve"> Student Tracking Forms </w:t>
      </w:r>
      <w:r w:rsidRPr="005E24CF">
        <w:rPr>
          <w:rFonts w:ascii="Times New Roman" w:hAnsi="Times New Roman" w:cs="Times New Roman"/>
        </w:rPr>
        <w:t>и</w:t>
      </w:r>
      <w:r w:rsidRPr="005E24CF">
        <w:rPr>
          <w:rFonts w:ascii="Times New Roman" w:hAnsi="Times New Roman" w:cs="Times New Roman"/>
          <w:lang w:val="en-US"/>
        </w:rPr>
        <w:t xml:space="preserve"> Teacher Tracking Forms </w:t>
      </w:r>
      <w:r w:rsidRPr="005E24CF">
        <w:rPr>
          <w:rFonts w:ascii="Times New Roman" w:hAnsi="Times New Roman" w:cs="Times New Roman"/>
        </w:rPr>
        <w:t>по</w:t>
      </w:r>
      <w:r w:rsidRPr="005E24CF">
        <w:rPr>
          <w:rFonts w:ascii="Times New Roman" w:hAnsi="Times New Roman" w:cs="Times New Roman"/>
          <w:lang w:val="en-US"/>
        </w:rPr>
        <w:t xml:space="preserve"> </w:t>
      </w:r>
      <w:r w:rsidRPr="005E24CF">
        <w:rPr>
          <w:rFonts w:ascii="Times New Roman" w:hAnsi="Times New Roman" w:cs="Times New Roman"/>
        </w:rPr>
        <w:t>двум</w:t>
      </w:r>
      <w:r w:rsidRPr="005E24CF">
        <w:rPr>
          <w:rFonts w:ascii="Times New Roman" w:hAnsi="Times New Roman" w:cs="Times New Roman"/>
          <w:lang w:val="en-US"/>
        </w:rPr>
        <w:t xml:space="preserve"> </w:t>
      </w:r>
      <w:r w:rsidRPr="005E24CF">
        <w:rPr>
          <w:rFonts w:ascii="Times New Roman" w:hAnsi="Times New Roman" w:cs="Times New Roman"/>
        </w:rPr>
        <w:t>школам</w:t>
      </w:r>
      <w:r w:rsidRPr="005E24CF">
        <w:rPr>
          <w:rFonts w:ascii="Times New Roman" w:hAnsi="Times New Roman" w:cs="Times New Roman"/>
          <w:lang w:val="en-US"/>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создать наклейки для буклетов;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внести изменения в базу данных из заполненных Трэкинговых форм;</w:t>
      </w:r>
    </w:p>
    <w:p w:rsidR="007F7C17" w:rsidRPr="005E24CF" w:rsidRDefault="007F7C17" w:rsidP="007F7C17">
      <w:pPr>
        <w:rPr>
          <w:rFonts w:ascii="Times New Roman" w:hAnsi="Times New Roman" w:cs="Times New Roman"/>
        </w:rPr>
      </w:pPr>
      <w:r w:rsidRPr="005E24CF">
        <w:rPr>
          <w:rFonts w:ascii="Times New Roman" w:hAnsi="Times New Roman" w:cs="Times New Roman"/>
        </w:rPr>
        <w:t>импортировать готовую базу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ходе тренировочных заданий ведущими семинара были еще раз подробно рассмотрены этапы работы программы, а также все пункты меню WinW3S.  На примерах были разобраны основные ошибки, возникающие в процессе использования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Ведущий также обратил внимание на то, что заполненные Листинг-формы со списками учащихся и учителей можно не только вводить в программу вручную, но и импортировать из Excel-файла. Для корректной работы необходимо соблюдение следующих условий: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исходная структура файла Листинг-формы в процессе внесения школами информации об учащихся и учителях должна остаться неизменной;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готовый файл необходимо переименовать в зависимости от номера школы и разместить в папке импорта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формы программы WinW3S имеют Excel-формат, тогда, как наклейки предполагают формат MS Word. Возможности WinW3S включают в себя перевод всех форм и наклеек и их адаптацию для печати. Существует ряд требований, которые должны соблюдаться при данной работе:</w:t>
      </w:r>
    </w:p>
    <w:p w:rsidR="007F7C17" w:rsidRPr="005E24CF" w:rsidRDefault="007F7C17" w:rsidP="007F7C17">
      <w:pPr>
        <w:rPr>
          <w:rFonts w:ascii="Times New Roman" w:hAnsi="Times New Roman" w:cs="Times New Roman"/>
        </w:rPr>
      </w:pPr>
      <w:r w:rsidRPr="005E24CF">
        <w:rPr>
          <w:rFonts w:ascii="Times New Roman" w:hAnsi="Times New Roman" w:cs="Times New Roman"/>
        </w:rPr>
        <w:t>можно переводить верхние и нижние колонтитулы и заголовки столбцов;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смысл текста должен оставаться неизменным;</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адаптации макета нельзя удалять верхний или нижний колонтитул строк или столбцов;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колонки могут быть перемещены или добавлены;</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нельзя удалять или менять шаблонные элементы, то есть поля, которые содержат скобки &lt;&gt;.</w:t>
      </w:r>
    </w:p>
    <w:p w:rsidR="007F7C17" w:rsidRPr="005E24CF" w:rsidRDefault="007F7C17" w:rsidP="007F7C17">
      <w:pPr>
        <w:rPr>
          <w:rFonts w:ascii="Times New Roman" w:hAnsi="Times New Roman" w:cs="Times New Roman"/>
        </w:rPr>
      </w:pPr>
      <w:r w:rsidRPr="005E24CF">
        <w:rPr>
          <w:rFonts w:ascii="Times New Roman" w:hAnsi="Times New Roman" w:cs="Times New Roman"/>
        </w:rPr>
        <w:t>Во второй половине рабочего дня участники семинара выслушали сообщение Фалька Брезе, менеджера по международному сбору данных, о дальнейшей обработке данных в программе DME. Программа была специально разработана для количественного анализа результатов анкетирования учащихся, учителей и администрации учебных заведений.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Новая программа DME является улучшенной версией программы WinDEM, используемой в исследовании ICCS-2009. DME предназначена для ввода данных из бумажных анкет и буклетов учителей, учащихся и членов администрации.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К моменту начала этапа ввода данных в программу, Центром обработки данных (DPC, Гамбург) готовятся предварительные базы данных (codebooks-файлы), отдельно для каждой страны:</w:t>
      </w:r>
    </w:p>
    <w:p w:rsidR="007F7C17" w:rsidRPr="005E24CF" w:rsidRDefault="007F7C17" w:rsidP="007F7C17">
      <w:pPr>
        <w:rPr>
          <w:rFonts w:ascii="Times New Roman" w:hAnsi="Times New Roman" w:cs="Times New Roman"/>
        </w:rPr>
      </w:pPr>
      <w:r w:rsidRPr="005E24CF">
        <w:rPr>
          <w:rFonts w:ascii="Times New Roman" w:hAnsi="Times New Roman" w:cs="Times New Roman"/>
        </w:rPr>
        <w:t>codebook с вопросами анкеты руководителей ОО;</w:t>
      </w:r>
    </w:p>
    <w:p w:rsidR="007F7C17" w:rsidRPr="005E24CF" w:rsidRDefault="007F7C17" w:rsidP="007F7C17">
      <w:pPr>
        <w:rPr>
          <w:rFonts w:ascii="Times New Roman" w:hAnsi="Times New Roman" w:cs="Times New Roman"/>
        </w:rPr>
      </w:pPr>
      <w:r w:rsidRPr="005E24CF">
        <w:rPr>
          <w:rFonts w:ascii="Times New Roman" w:hAnsi="Times New Roman" w:cs="Times New Roman"/>
        </w:rPr>
        <w:t>codebook  с вопросами анкеты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codebook  с вопросами анкеты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codebook  для тестов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Инструменты, используемые в базе данных содержат подмножества переменных, последовательность которых соответствует определенному вопросу теста или анкеты. Таким образом, вся информация об участниках исследования вводится только численно. </w:t>
      </w:r>
    </w:p>
    <w:p w:rsidR="007F7C17" w:rsidRPr="005E24CF" w:rsidRDefault="007F7C17" w:rsidP="007F7C17">
      <w:pPr>
        <w:rPr>
          <w:rFonts w:ascii="Times New Roman" w:hAnsi="Times New Roman" w:cs="Times New Roman"/>
        </w:rPr>
      </w:pPr>
      <w:r w:rsidRPr="005E24CF">
        <w:rPr>
          <w:rFonts w:ascii="Times New Roman" w:hAnsi="Times New Roman" w:cs="Times New Roman"/>
        </w:rPr>
        <w:t>Существует ряд переменных, соответствующих некорректному вводу информации анкетируемыми: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7, 97, 997... = некорректный ответ на вопрос (например, неверно введен возраст или указано несколько вариантов ответа на вопрос, требуемый одного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9, 99, 999...= ответ пропущен;</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8,98,998...= вопрос не читаем из-за производственного брака.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завершения ввода данных проводится первичная обработка результатов, которая включает следующие этапы:</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объединение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проверка и чистка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документальное описание процедуры проверки и чистки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отправка данных в международный координационный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Поскольку ввод данных производится несколькими операторами, может возникнуть необходимость в объединении данных, введенных на разных ПК. В программе существует встроенная функция слияния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объединения данных проводится проверка:</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структуры файлов;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допустимых значений вводимых переменных;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наличия дубликатов записей;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полноты введенных данных по числу участвовавших учащихся, учителей, директоров школ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идентификации;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системы связи различных элементов базы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После проверки каждого этапа должен быть сформирован отчет о состоянии базы данных, исправляются все выявленные ошибки, и проводится повторный контроль базы данных. Только после того как программа указывает на отсутствие ошибок в базе, составляется специальная сопроводительная документация и данные отправляются в Международный координационный центр.</w:t>
      </w:r>
    </w:p>
    <w:p w:rsidR="007F7C17" w:rsidRPr="005E24CF" w:rsidRDefault="007F7C17" w:rsidP="007F7C17">
      <w:pPr>
        <w:rPr>
          <w:rFonts w:ascii="Times New Roman" w:hAnsi="Times New Roman" w:cs="Times New Roman"/>
        </w:rPr>
      </w:pPr>
      <w:r w:rsidRPr="005E24CF">
        <w:rPr>
          <w:rFonts w:ascii="Times New Roman" w:hAnsi="Times New Roman" w:cs="Times New Roman"/>
        </w:rPr>
        <w:t>Сформированная национальная база данных проведенного исследования далее проходит проверку в Центре обработки данных (DPC, Гамбург) и согласование со специалистами национального центра. Там же будет проведена подготовка шкалированной по международной шкале национальной базы данных пробного исследования. Только после этого начинается статистическая обработка данных на национальном и международном уровнях.</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Статистическая обработка данных тестирования осуществляется с использованием программного обеспечения, разработанного для проведения международных сравнительных исследований.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результате данной обработки будет получена статистика выполнения всех заданий когнитивного теста. Данная статистика должна быть представлена в двух формах: для каждой страны участницы и для всех стран в сравнении.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Контрольная сумма – это код, используемый для проверки ввода идентификаторов в DME (ID школ, учителей и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Подробнее Фальк Брезе остановился на вопросах адаптации codebook-файлов к национальному инструментарию.  В случае изменения количества вариантов ответов инструментария, codebook-файл нужно приводить к соответствию с национальной адаптационной формой NAF. Все действия, связанные с национальной адаптацией, производятся в редакторе codebook программы DME.  Если открыть редактор, то можно увидеть, что переменные представлены в табличном формате, где в каждом ряду записаны основные характеристики переменной (название, ширина, метка и т. д.).  Следует помнить, что структура международного файла codebook является фиксированной. Таким образом, все структурные адаптации (например, добавление категории ответов на международные вопросы или добавление национальных переменных) должны быть сделаны в одной из копий международной исходной переменной.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Администраторы Международного центра и операторы ввода данных имеют разный доступ к редактированию  полей программы.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Операторам доступны следующие возможности редактирования: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все поля национальных переменных;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следующие поля международных переменных: метка, ширина,  открытый или скрытый ввод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Третий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Фальк Брезе  кратко ознакомил с основным меню для ввода данных в программе DME и предложил всем участникам семинара  выполнить ряд заданий на примерах школ страны Фридония. Тренировочная часть включала в себя: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создание нового проекта в программе DME c доступом для ввода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открытие codebook-файла с анкетой для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применение национальной адаптации codebook-файла в соответствии с формой NAF;</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создание таблицы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Он еще раз напомнил, что ввод данных следует начинать только при наличии полностью адаптированного codebook-файла.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Далее Фальк Брезе выступил с презентацией на тему: «Организация проведения анкетирования в режиме online». Все больше стран-участниц выбирают для себя проведение online-тестирования среди учителей и директоров. Для этого коллегами Международного центра была разработана программа Online Survey System. Контрольная сумма вместе с ID учителя или школы используется в качестве логина для входа в OSS.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облегчения процесса ввода данных в программе WinW3S были добавлены следующие операции: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возможность импортирования информации из DME и OSS;</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сообщение и устранение несоответствий при вводе данных (к примеру, некорректный ввод возраста ученика);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проверка статуса (несоответствие введенной информации о статусе участия);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слияние баз данных, введенных разными людьми с разных компьютеров в одно и тоже время;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экспорт базы в  центр DPC. </w:t>
      </w:r>
    </w:p>
    <w:p w:rsidR="007F7C17" w:rsidRPr="005E24CF" w:rsidRDefault="007F7C17" w:rsidP="007F7C17">
      <w:pPr>
        <w:rPr>
          <w:rFonts w:ascii="Times New Roman" w:hAnsi="Times New Roman" w:cs="Times New Roman"/>
        </w:rPr>
      </w:pPr>
      <w:r w:rsidRPr="005E24CF">
        <w:rPr>
          <w:rFonts w:ascii="Times New Roman" w:hAnsi="Times New Roman" w:cs="Times New Roman"/>
        </w:rPr>
        <w:t>К удобствам использования онлайн анкетирования в программе OSS можно также отнести тот факт, что не нужно адаптировать все codebook-файлы в программе DME. Заполненные в электронном виде анкеты можно импортировать в программу DME.</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участия в тестировании онлайн необходимо установить на свой компьютер программу OSS. За несколько дней до тестирования следует провести ознакомительную презентацию для учителей данной школы с объяснениями, как правильно заполнять формы. В случае некорректного ввода информации, а также при наличии незаполненных полей, программа предупреждает и не дает возможности перейти к дальнейшему этапу анкетирования.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Четвертый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Джулиан Фрайллон, координатор по разработки теста, представил «Анализ и проверки и перепроверки выполнения заданий с развернутым ответом». В своем выступлении он обратил внимание на то, что для того чтобы обеспечить сравнимость результатов исследования по странам, необходимо убедиться в том, что задания с открытыми ответами во всех странах-участницах исследования проверяются на основе одних и тех же критериев. Поэтому в ходе пробного исследования должны быть разработаны такие критерии оценивания заданий, которые, во-первых, будут понятны экспертам разных стран, а во-вторых, позволят им кодировать ответы так, чтобы одинаковые по сути ответы учащихся разных стран получили одну и ту же оценку.</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Задания закрытой формы являются основным средством тестирования, так как допускают варьирование структурных компонентов задания. Основным типом заданий закрытой формы являются задания с альтернативным выбором.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заданиях с выбором ответа только один из ответов может быть верным, и его требуется указать. В заданиях со свободным ответом надо либо дать обоснование данного утверждения или привести </w:t>
      </w:r>
      <w:r w:rsidRPr="005E24CF">
        <w:rPr>
          <w:rFonts w:ascii="Times New Roman" w:hAnsi="Times New Roman" w:cs="Times New Roman"/>
        </w:rPr>
        <w:lastRenderedPageBreak/>
        <w:t>доказательство данного утверждения или факта, либо выявить причины описанного явления и проследить возникающие взаимосвязи.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Основной анализ содержания заданий показал, что содержание гражданского образования дает возможность выполнить все тестовые задания. Дополнительный анализ содержания заданий подтвердил, что ни одно задание не выходит за рамки тем, изучаемых в школе. Для пробного исследования будут представлены задания различной формы и сложности.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Основная задачи встречи национальных координаторов была направлена на создание руководства по проверке заданий с открытыми ответами, которое должно быть разработано таким образом, чтобы, кроме распределения ответов на верные и неверные, оно позволило получить дополнительную информацию о системах обучения. Ответы учащихся дадут возможность увидеть, что они знают и могут делать, а также типичные для них неверные представления.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Руководство по скорингу будет состоять из: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Описания необходимых компонентов скоринговых кодов;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Описания концептуальных категорий, которые могут быть рассмотрены при оценивании;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Примеров "реальных" ученических ответов, которые свидетельствуют о каждой концептуальной категории;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Некоторых аннотаций к примерам ответов, чтобы объяснить, почему некоторые ответы были отнесены к данной категории;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Некоторые дополнительные примечания, чтобы помочь экспертам скоринга объяснить намерения и содержание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Скоринговые руководства также необходимо перевести и проверить, как и другой инструментарий. При переводе не рекомендуется изменять какую-либо из согласованных оценок, чтобы перевод соответствовал образцу ответа.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исследовании используется код 9 только в том случае, если учащийся даже не попытался ответить на вопрос, то есть пространство для записи осталось пустым. Но перед началом исследования учащихся попросят отвечать на все вопросы, поэтому не предполагается использование кода 9 в данном исследовании. Орфография, пунктуация, грамматика и описание ответа не учитывается при оценивании. Эксперты должны прочитать ответы учащихся в том виде, как они написаны и приложить максимум усилий, чтобы определить наиболее точный смысл ответа учащегося. Если учащиеся используют идиоматических язык, сленг или аббревиатуры, которые имеют четкий и однозначный смысл в ответе, следует оценить ответ, присвоив определенный код.</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Далее Фрайллон на примере оценивания одного из вопросов теста предложил рассмотреть основные положения, которые будут отражены в руководстве. </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Вопрос: В некоторых странах правительство платит деньги совершеннолетним трудоспособным гражданам, которые не работают (не могут найти работу).</w:t>
      </w:r>
    </w:p>
    <w:p w:rsidR="007F7C17" w:rsidRPr="005E24CF" w:rsidRDefault="007F7C17" w:rsidP="007F7C17">
      <w:pPr>
        <w:rPr>
          <w:rFonts w:ascii="Times New Roman" w:hAnsi="Times New Roman" w:cs="Times New Roman"/>
        </w:rPr>
      </w:pPr>
    </w:p>
    <w:tbl>
      <w:tblPr>
        <w:tblW w:w="0" w:type="auto"/>
        <w:tblLayout w:type="fixed"/>
        <w:tblCellMar>
          <w:left w:w="70" w:type="dxa"/>
          <w:right w:w="70" w:type="dxa"/>
        </w:tblCellMar>
        <w:tblLook w:val="04A0" w:firstRow="1" w:lastRow="0" w:firstColumn="1" w:lastColumn="0" w:noHBand="0" w:noVBand="1"/>
      </w:tblPr>
      <w:tblGrid>
        <w:gridCol w:w="779"/>
        <w:gridCol w:w="7931"/>
      </w:tblGrid>
      <w:tr w:rsidR="007F7C17" w:rsidRPr="005E24CF" w:rsidTr="007F7C17">
        <w:tc>
          <w:tcPr>
            <w:tcW w:w="779" w:type="dxa"/>
            <w:hideMark/>
          </w:tcPr>
          <w:p w:rsidR="007F7C17" w:rsidRPr="005E24CF" w:rsidRDefault="007F7C17" w:rsidP="00BA66EC">
            <w:pPr>
              <w:rPr>
                <w:rFonts w:ascii="Times New Roman" w:hAnsi="Times New Roman" w:cs="Times New Roman"/>
                <w:lang w:eastAsia="ru-RU"/>
              </w:rPr>
            </w:pPr>
            <w:r w:rsidRPr="005E24CF">
              <w:rPr>
                <w:rFonts w:ascii="Times New Roman" w:hAnsi="Times New Roman" w:cs="Times New Roman"/>
              </w:rPr>
              <w:t>Q</w:t>
            </w:r>
          </w:p>
        </w:tc>
        <w:tc>
          <w:tcPr>
            <w:tcW w:w="7931" w:type="dxa"/>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Напишите две разные причины, по которым правительство платит деньги взрослым трудоспособным, но безработным гражданам.</w:t>
            </w:r>
          </w:p>
        </w:tc>
      </w:tr>
      <w:tr w:rsidR="007F7C17" w:rsidRPr="005E24CF" w:rsidTr="007F7C17">
        <w:tc>
          <w:tcPr>
            <w:tcW w:w="779" w:type="dxa"/>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7931" w:type="dxa"/>
            <w:tcBorders>
              <w:top w:val="nil"/>
              <w:left w:val="nil"/>
              <w:bottom w:val="single" w:sz="4" w:space="0" w:color="000000"/>
              <w:right w:val="nil"/>
            </w:tcBorders>
            <w:vAlign w:val="center"/>
          </w:tcPr>
          <w:p w:rsidR="007F7C17" w:rsidRPr="005E24CF" w:rsidRDefault="007F7C17" w:rsidP="00BA66EC">
            <w:pPr>
              <w:rPr>
                <w:rFonts w:ascii="Times New Roman" w:hAnsi="Times New Roman" w:cs="Times New Roman"/>
                <w:lang w:eastAsia="ru-RU"/>
              </w:rPr>
            </w:pPr>
          </w:p>
        </w:tc>
      </w:tr>
      <w:tr w:rsidR="007F7C17" w:rsidRPr="005E24CF" w:rsidTr="007F7C17">
        <w:tc>
          <w:tcPr>
            <w:tcW w:w="779" w:type="dxa"/>
            <w:vAlign w:val="center"/>
          </w:tcPr>
          <w:p w:rsidR="007F7C17" w:rsidRPr="005E24CF" w:rsidRDefault="007F7C17" w:rsidP="00BA66EC">
            <w:pPr>
              <w:rPr>
                <w:rFonts w:ascii="Times New Roman" w:hAnsi="Times New Roman" w:cs="Times New Roman"/>
              </w:rPr>
            </w:pPr>
          </w:p>
        </w:tc>
        <w:tc>
          <w:tcPr>
            <w:tcW w:w="7931" w:type="dxa"/>
            <w:tcBorders>
              <w:top w:val="single" w:sz="4" w:space="0" w:color="000000"/>
              <w:left w:val="nil"/>
              <w:bottom w:val="single" w:sz="4" w:space="0" w:color="000000"/>
              <w:right w:val="nil"/>
            </w:tcBorders>
            <w:vAlign w:val="center"/>
          </w:tcPr>
          <w:p w:rsidR="007F7C17" w:rsidRPr="005E24CF" w:rsidRDefault="007F7C17" w:rsidP="00BA66EC">
            <w:pPr>
              <w:rPr>
                <w:rFonts w:ascii="Times New Roman" w:hAnsi="Times New Roman" w:cs="Times New Roman"/>
                <w:lang w:eastAsia="ru-RU"/>
              </w:rPr>
            </w:pPr>
          </w:p>
        </w:tc>
      </w:tr>
      <w:tr w:rsidR="007F7C17" w:rsidRPr="005E24CF" w:rsidTr="007F7C17">
        <w:trPr>
          <w:trHeight w:hRule="exact" w:val="227"/>
        </w:trPr>
        <w:tc>
          <w:tcPr>
            <w:tcW w:w="779" w:type="dxa"/>
            <w:vAlign w:val="center"/>
          </w:tcPr>
          <w:p w:rsidR="007F7C17" w:rsidRPr="005E24CF" w:rsidRDefault="007F7C17" w:rsidP="00BA66EC">
            <w:pPr>
              <w:rPr>
                <w:rFonts w:ascii="Times New Roman" w:hAnsi="Times New Roman" w:cs="Times New Roman"/>
              </w:rPr>
            </w:pPr>
          </w:p>
        </w:tc>
        <w:tc>
          <w:tcPr>
            <w:tcW w:w="7931" w:type="dxa"/>
            <w:tcBorders>
              <w:top w:val="single" w:sz="4" w:space="0" w:color="000000"/>
              <w:left w:val="nil"/>
              <w:bottom w:val="nil"/>
              <w:right w:val="nil"/>
            </w:tcBorders>
            <w:vAlign w:val="center"/>
          </w:tcPr>
          <w:p w:rsidR="007F7C17" w:rsidRPr="005E24CF" w:rsidRDefault="007F7C17" w:rsidP="00BA66EC">
            <w:pPr>
              <w:rPr>
                <w:rFonts w:ascii="Times New Roman" w:hAnsi="Times New Roman" w:cs="Times New Roman"/>
                <w:lang w:eastAsia="ru-RU"/>
              </w:rPr>
            </w:pPr>
          </w:p>
        </w:tc>
      </w:tr>
      <w:tr w:rsidR="007F7C17" w:rsidRPr="005E24CF" w:rsidTr="007F7C17">
        <w:tc>
          <w:tcPr>
            <w:tcW w:w="779" w:type="dxa"/>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7931" w:type="dxa"/>
            <w:tcBorders>
              <w:top w:val="nil"/>
              <w:left w:val="nil"/>
              <w:bottom w:val="single" w:sz="4" w:space="0" w:color="000000"/>
              <w:right w:val="nil"/>
            </w:tcBorders>
            <w:vAlign w:val="center"/>
          </w:tcPr>
          <w:p w:rsidR="007F7C17" w:rsidRPr="005E24CF" w:rsidRDefault="007F7C17" w:rsidP="00BA66EC">
            <w:pPr>
              <w:rPr>
                <w:rFonts w:ascii="Times New Roman" w:hAnsi="Times New Roman" w:cs="Times New Roman"/>
                <w:lang w:eastAsia="ru-RU"/>
              </w:rPr>
            </w:pPr>
          </w:p>
        </w:tc>
      </w:tr>
      <w:tr w:rsidR="007F7C17" w:rsidRPr="005E24CF" w:rsidTr="007F7C17">
        <w:tc>
          <w:tcPr>
            <w:tcW w:w="779" w:type="dxa"/>
            <w:vAlign w:val="center"/>
          </w:tcPr>
          <w:p w:rsidR="007F7C17" w:rsidRPr="005E24CF" w:rsidRDefault="007F7C17" w:rsidP="00BA66EC">
            <w:pPr>
              <w:rPr>
                <w:rFonts w:ascii="Times New Roman" w:hAnsi="Times New Roman" w:cs="Times New Roman"/>
              </w:rPr>
            </w:pPr>
          </w:p>
        </w:tc>
        <w:tc>
          <w:tcPr>
            <w:tcW w:w="7931" w:type="dxa"/>
            <w:tcBorders>
              <w:top w:val="single" w:sz="4" w:space="0" w:color="000000"/>
              <w:left w:val="nil"/>
              <w:bottom w:val="single" w:sz="4" w:space="0" w:color="000000"/>
              <w:right w:val="nil"/>
            </w:tcBorders>
            <w:vAlign w:val="center"/>
          </w:tcPr>
          <w:p w:rsidR="007F7C17" w:rsidRPr="005E24CF" w:rsidRDefault="007F7C17" w:rsidP="00BA66EC">
            <w:pPr>
              <w:rPr>
                <w:rFonts w:ascii="Times New Roman" w:hAnsi="Times New Roman" w:cs="Times New Roman"/>
                <w:lang w:eastAsia="ru-RU"/>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проведения скоринга по этому вопросу с открытым ответом могут быть применены следующие коды: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Код 2: Относится к причинам двух различных категорий из шести категорий, перечисленных ниже.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для поддержки минимального уровня жизни (заплатить за еду и кров, например)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чтобы помочь безработным искать / найти оплачиваемую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чтобы помочь предотвратить преступление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поддержать достоинство личности / способствовать социальной сплоченности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потому, что некоторые люди просто не в состоянии найти работу в результате экономических или социальных обстоятельств (например, в связи с отсутствием доступной подходящей работы, или из-за дискриминации)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6. по причине взаимодействия, так как кто-то ранее платил налоги или (в некоторых странах) существует страхование по безработице. [Примечание 1: две разные причины из одной и той же категории должны быть отобраны только как одна причина.]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Причина категории 1 - для поддержки минимального уровня жизни (заплатить за еду и кров, например)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Это работа правительства, убедиться, что люди не голодают.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 Это работа правительства, помешать людям жить в нищете.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Некоторые люди не могут найти работу и не имеют денег, чтобы жить.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Только так безработные люди могут купить предметы первой необходимости.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Люди слишком бедны и вынуждены жить на улице.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6. Каждый нуждается в деньгах, чтобы жить.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Причина категории 2 - чтобы помочь безработным искать / найти оплачиваемую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7. Таким образом, они могут выйти и получить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8. Таким образом, они могут, возможно, получить лучшее образование и найти себе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9. Чтобы помочь им найти работу, чтобы быть использованы.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Причина категории 3 -  чтобы помочь предотвратить преступление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10. Чтобы остановить людей от воровства.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11. Возможно, там не будет много преступности.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12. Им не нужно будет грабить банки за деньги.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Причина категории 4 -  поддержать достоинство личности / способствовать социальной сплоченности.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Примеры ответов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13. Таким образом безработные люди все еще чувствуют, что они принадлежат обществу. [интерпретируется как "чувствовать, что они принадлежат обществу" - достоинство]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14. Это знак уважения к людям, которые заслуживают помощи. ["Показывают уважение" - способствовать чувству достоинства у безработных]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15. Потому что, как сообщество, мы должны заботиться друг о друге. [подразумевается ответственность взаимной поддержки, как содействие социальной сплоченности]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16. Чтобы помочь устроить жизнь новым безработным и заставить их чувствовать себя так же, как и тех, кто имеет работу. [для второй половины ответа ... "заставить их чувствовать то же самое" интерпретируется как поддержка человеческого достоинства].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Причина категории 5  -  потому что некоторые люди просто не в состоянии найти работу в результате экономических или социальных обстоятельств (например, в связи с отсутствием доступной подходящей работы, или в результате дискриминации)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Примеры ответов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17. Там нет достаточного количества рабочих мест для людей.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18. Некоторые люди просто не могут получить работу, потому что никто не дает им ее.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19. Люди могут подвергаться дискриминации.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20. Может  не хватает рабочих мест.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Причина категории 6 -  по причине взаимодействия, так как кто-то ранее платил налоги или (в некоторых странах) существует страхование по безработице.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Примеры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21. Людям выплачивают страховку по безработице и таким образом они получают</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деньги, если они в них нуждаются.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22. Если вы платите налог государству, когда вы работаете, то вы заслуживаете получить  деньги, если вы оказались безработным.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Код 1: Относится только к причинам одной из шести перечисленных категорий (в том числе ответов, в которых находятся различные причины из той же категории).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0: если ответы неуместны или некогерентны (не соотносятся)  ИЛИ повторяют вопрос ИЛИ указывают причины, объясняющие кто, возможно, не в состоянии работать</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[вопрос гласит, что люди в состоянии работать и ищут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23. Потому что они хотят.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24. Потому что люди, не просят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25. Потому что они нуждаются в деньгах. [не указано, за что]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26. Потому что они могут иметь детей и не имеют времени для работы. [Противоречит вопросу, который гласит, что люди "в состоянии работать", предоставляя только причину, кто не может искать работу за личных обстоятельств, которые затрудняют работу  для них. Такой ответ предполагает, что человек может получить работу, если он в состоянии работать. Обратите внимание, это отличается от социальных условий, как в категории 5, в которой более крупные социальные вопросы могут мешать человеку устроиться на работу].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Код 9: Отсутствует ответ вообще.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Если, например, учащемуся не хватило места и он рисует стрелку или предоставляет другие сведения, где ответ продолжает / был написан полный ответ, следует рассмотреть при оценивании (даже если он продолжается на другой странице или в другой части буклета).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Фрайллон  рассказал, что обеспечение надежности работы экспертов по проверке в исследовании ICCS достигается несколькими способами.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Во-первых, все эксперты должны пройти предварительную подготовку, работая с тренировочными материалами (примерами верных и неверных ответов учащихся). В рамках данной работы им должно быть предложено самостоятельно оценить примеры ответов учащихся, а затем сравнить выставленные оценки с оценками международных экспертов.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Во-вторых, должна использоваться процедура перекрестной проверки одних и тех же работ двумя экспертами. Номера тетрадей с идентификаторами учащихся, которые должны будут перепроверяться, будут указаны в списках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 время перекрестной проверке двумя экспертами будет использоваться форма для перепроверки заданий, в которую эксперт, первым проверяющий тетрадь, проставит коды. Эксперт, проверяющий тетрадь вторым, проставляет коды непосредственно в тетрадь. </w:t>
      </w:r>
    </w:p>
    <w:p w:rsidR="007F7C17" w:rsidRPr="005E24CF" w:rsidRDefault="007F7C17" w:rsidP="007F7C17">
      <w:pPr>
        <w:rPr>
          <w:rFonts w:ascii="Times New Roman" w:hAnsi="Times New Roman" w:cs="Times New Roman"/>
        </w:rPr>
      </w:pPr>
      <w:r w:rsidRPr="005E24CF">
        <w:rPr>
          <w:rFonts w:ascii="Times New Roman" w:hAnsi="Times New Roman" w:cs="Times New Roman"/>
        </w:rPr>
        <w:t>Эксперты заполнят следующую форму по каждому буклету.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ICCS 2016 (FT)</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Open-ended Response Items Scoring Sheet for Double Scoring</w:t>
      </w:r>
    </w:p>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Буклет 1</w:t>
      </w:r>
      <w:r w:rsidRPr="005E24CF">
        <w:rPr>
          <w:rFonts w:ascii="Times New Roman" w:hAnsi="Times New Roman" w:cs="Times New Roman"/>
        </w:rPr>
        <w:tab/>
      </w:r>
      <w:r w:rsidRPr="005E24CF">
        <w:rPr>
          <w:rFonts w:ascii="Times New Roman" w:hAnsi="Times New Roman" w:cs="Times New Roman"/>
        </w:rPr>
        <w:tab/>
      </w:r>
      <w:r w:rsidRPr="005E24CF">
        <w:rPr>
          <w:rFonts w:ascii="Times New Roman" w:hAnsi="Times New Roman" w:cs="Times New Roman"/>
        </w:rPr>
        <w:tab/>
        <w:t xml:space="preserve">    ID проверяющего эксперта: </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mc:AlternateContent>
          <mc:Choice Requires="wps">
            <w:drawing>
              <wp:anchor distT="0" distB="0" distL="114300" distR="114300" simplePos="0" relativeHeight="251659776" behindDoc="0" locked="0" layoutInCell="1" allowOverlap="1" wp14:anchorId="74FA45F0" wp14:editId="405A0685">
                <wp:simplePos x="0" y="0"/>
                <wp:positionH relativeFrom="column">
                  <wp:posOffset>4800600</wp:posOffset>
                </wp:positionH>
                <wp:positionV relativeFrom="paragraph">
                  <wp:posOffset>31750</wp:posOffset>
                </wp:positionV>
                <wp:extent cx="720090" cy="0"/>
                <wp:effectExtent l="9525" t="12700" r="13335" b="635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5pt" to="43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alWwIAAHEEAAAOAAAAZHJzL2Uyb0RvYy54bWysVM2O0zAQviPxDlbu3STd0m2jTVeoabks&#10;UGmXB3Btp7FwbGN7m1YICTgj7SPwChxAWmmBZ0jfiLH7oy5cEKIHd+yZ+fzNzOecX6xqgZbMWK5k&#10;HqUnSYSYJIpyucijV9fTziBC1mFJsVCS5dGa2ehi9PjReaMz1lWVEpQZBCDSZo3Oo8o5ncWxJRWr&#10;sT1RmklwlsrU2MHWLGJqcAPotYi7SdKPG2WoNoowa+G02DqjUcAvS0bcy7K0zCGRR8DNhdWEde7X&#10;eHSOs4XBuuJkRwP/A4sacwmXHqAK7DC6MfwPqJoTo6wq3QlRdazKkhMWaoBq0uS3aq4qrFmoBZpj&#10;9aFN9v/BkhfLmUGcwuySswhJXMOQ2s+b95vb9nv7ZXOLNh/an+239mt71/5o7zYfwb7ffALbO9v7&#10;3fEt8vnQzUbbDEDHcmZ8P8hKXulLRV5bJNW4wnLBQlXXaw0XpT4jfpDiN1YDp3nzXFGIwTdOhdau&#10;SlN7SGgaWoUJrg8TZCuHCByegSaGMGeyd8U42+dpY90zpmrkjTwSXPre4gwvL63zPHC2D/HHUk25&#10;EEEfQqImj4anfY+MQaX2Tci0SnDqo3y8NYv5WBi0xF5q4ReqA89xWM0dCF7wOo8GhyCcVQzTiaTh&#10;Ooe52NpASUgPDvUByZ21FdbbYTKcDCaDXqfX7U86vaQoOk+n416nP03PnhSnxXhcpO88z7SXVZxS&#10;Jj3VvcjT3t+JaPfctvI8yPzQnPgheugikN3/B9JhwH6mW3XMFV3PzH7woOsQvHuD/uEc78E+/lKM&#10;fgEAAP//AwBQSwMEFAAGAAgAAAAhAL0cAn3eAAAABwEAAA8AAABkcnMvZG93bnJldi54bWxMj0FL&#10;xDAQhe+C/yGM4EXcVO3WtTZdRBAPwrK7iuIt24xNsZmUZHZb/73Ri54ejze89021nFwvDhhi50nB&#10;xSwDgdR401Gr4OX54XwBIrImo3tPqOALIyzr46NKl8aPtMHDlluRSiiWWoFlHkopY2PR6TjzA1LK&#10;PnxwmpMNrTRBj6nc9fIyywrpdEdpweoB7y02n9u9U7AKYxf5Ks/XyO+vj09vdn3mNkqdnkx3tyAY&#10;J/47hh/8hA51Ytr5PZkoegXX8yL9wgrmSVK+KG5yELtfL+tK/uevvwEAAP//AwBQSwECLQAUAAYA&#10;CAAAACEAtoM4kv4AAADhAQAAEwAAAAAAAAAAAAAAAAAAAAAAW0NvbnRlbnRfVHlwZXNdLnhtbFBL&#10;AQItABQABgAIAAAAIQA4/SH/1gAAAJQBAAALAAAAAAAAAAAAAAAAAC8BAABfcmVscy8ucmVsc1BL&#10;AQItABQABgAIAAAAIQAFoFalWwIAAHEEAAAOAAAAAAAAAAAAAAAAAC4CAABkcnMvZTJvRG9jLnht&#10;bFBLAQItABQABgAIAAAAIQC9HAJ93gAAAAcBAAAPAAAAAAAAAAAAAAAAALUEAABkcnMvZG93bnJl&#10;di54bWxQSwUGAAAAAAQABADzAAAAwAUAAAAA&#10;" strokeweight=".26mm">
                <v:stroke joinstyle="miter" endcap="square"/>
              </v:line>
            </w:pict>
          </mc:Fallback>
        </mc:AlternateContent>
      </w:r>
    </w:p>
    <w:p w:rsidR="007F7C17" w:rsidRPr="005E24CF" w:rsidRDefault="007F7C17" w:rsidP="007F7C17">
      <w:pPr>
        <w:rPr>
          <w:rFonts w:ascii="Times New Roman" w:hAnsi="Times New Roman" w:cs="Times New Roman"/>
        </w:rPr>
      </w:pPr>
      <w:r w:rsidRPr="005E24CF">
        <w:rPr>
          <w:rFonts w:ascii="Times New Roman" w:hAnsi="Times New Roman" w:cs="Times New Roman"/>
        </w:rPr>
        <w:t>ID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mc:AlternateContent>
          <mc:Choice Requires="wps">
            <w:drawing>
              <wp:anchor distT="0" distB="0" distL="114300" distR="114300" simplePos="0" relativeHeight="251660800" behindDoc="0" locked="0" layoutInCell="1" allowOverlap="1" wp14:anchorId="58B8E4C5" wp14:editId="482D4C35">
                <wp:simplePos x="0" y="0"/>
                <wp:positionH relativeFrom="column">
                  <wp:posOffset>1143000</wp:posOffset>
                </wp:positionH>
                <wp:positionV relativeFrom="paragraph">
                  <wp:posOffset>31750</wp:posOffset>
                </wp:positionV>
                <wp:extent cx="1143000" cy="0"/>
                <wp:effectExtent l="9525" t="12700" r="9525" b="63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5pt" to="1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WGXAIAAHIEAAAOAAAAZHJzL2Uyb0RvYy54bWysVM1uEzEQviPxDpbv6e6mS0hX3VQom3Ap&#10;UKnlAZy1N2vhtY3tZhMhJMoZqY/AK3AAqVKBZ9i8EWPnRylcECIHZ+yZ+fzNzOc9PVs2Ai2YsVzJ&#10;HCdHMUZMlopyOc/x66tpb4iRdURSIpRkOV4xi89Gjx+dtjpjfVUrQZlBACJt1uoc187pLIpsWbOG&#10;2COlmQRnpUxDHGzNPKKGtIDeiKgfx4OoVYZqo0pmLZwWGyceBfyqYqV7VVWWOSRyDNxcWE1YZ36N&#10;Rqckmxuia15uaZB/YNEQLuHSPVRBHEHXhv8B1fDSKKsqd1SqJlJVxUsWaoBqkvi3ai5rolmoBZpj&#10;9b5N9v/Bli8XFwZxCrOLBxhJ0sCQus/rD+vb7nv3ZX2L1jfdz+5b97W76350d+uPYN+vP4Htnd39&#10;9vgW+XzoZqttBqBjeWF8P8qlvNTnqnxjkVTjmsg5C1VdrTRclPiM6EGK31gNnGbtC0Uhhlw7FVq7&#10;rEzjIaFpaBkmuNpPkC0dKuEwSdLjOIZBlztfRLJdojbWPWeqQd7IseDSN5dkZHFunSdCsl2IP5Zq&#10;yoUIAhEStTk+OR54ZAIytW9DplWCUx/l462Zz8bCoAXxWgu/UB54DsMa7kDxgjc5Hu6DSFYzQieS&#10;husc4WJjAyUhPTgUCCS31kZZ707ik8lwMkx7aX8w6aVxUfSeTcdpbzBNnj4pjovxuEjee55JmtWc&#10;UiY91Z3Kk/TvVLR9bxt97nW+b070ED10Ecju/gPpMGE/1I08ZoquLsxu8iDsELx9hP7lHO7BPvxU&#10;jH4BAAD//wMAUEsDBBQABgAIAAAAIQCsOHvO2wAAAAcBAAAPAAAAZHJzL2Rvd25yZXYueG1sTI/B&#10;SsNAEIbvgu+wjOBF7EZbS4nZFBHEgyBtlRZv2+yYDWZnQ3baxLd36kVPw8c//PNNsRxDq47YpyaS&#10;gZtJBgqpiq6h2sD729P1AlRiS862kdDANyZYludnhc1dHGiNxw3XSkoo5daAZ+5yrVPlMdg0iR2S&#10;ZJ+xD5YF+1q73g5SHlp9m2VzHWxDcsHbDh89Vl+bQzDw2g9N4ulstkL+2D6/7PzqKqyNubwYH+5B&#10;MY78twwnfVGHUpz28UAuqVZ4kckvbOBOhuTT+Yn3v6zLQv/3L38AAAD//wMAUEsBAi0AFAAGAAgA&#10;AAAhALaDOJL+AAAA4QEAABMAAAAAAAAAAAAAAAAAAAAAAFtDb250ZW50X1R5cGVzXS54bWxQSwEC&#10;LQAUAAYACAAAACEAOP0h/9YAAACUAQAACwAAAAAAAAAAAAAAAAAvAQAAX3JlbHMvLnJlbHNQSwEC&#10;LQAUAAYACAAAACEA70NVhlwCAAByBAAADgAAAAAAAAAAAAAAAAAuAgAAZHJzL2Uyb0RvYy54bWxQ&#10;SwECLQAUAAYACAAAACEArDh7ztsAAAAHAQAADwAAAAAAAAAAAAAAAAC2BAAAZHJzL2Rvd25yZXYu&#10;eG1sUEsFBgAAAAAEAAQA8wAAAL4FAAAAAA==&#10;" strokeweight=".26mm">
                <v:stroke joinstyle="miter" endcap="square"/>
              </v:line>
            </w:pict>
          </mc:Fallback>
        </mc:AlternateConten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Checksum:</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noProof/>
          <w:lang w:eastAsia="ru-RU"/>
        </w:rPr>
        <mc:AlternateContent>
          <mc:Choice Requires="wps">
            <w:drawing>
              <wp:anchor distT="0" distB="0" distL="114300" distR="114300" simplePos="0" relativeHeight="251661824" behindDoc="0" locked="0" layoutInCell="1" allowOverlap="1" wp14:anchorId="0CD163A6" wp14:editId="57E89B57">
                <wp:simplePos x="0" y="0"/>
                <wp:positionH relativeFrom="column">
                  <wp:posOffset>1143000</wp:posOffset>
                </wp:positionH>
                <wp:positionV relativeFrom="paragraph">
                  <wp:posOffset>0</wp:posOffset>
                </wp:positionV>
                <wp:extent cx="1143000" cy="0"/>
                <wp:effectExtent l="9525" t="9525" r="9525" b="952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mkXAIAAHIEAAAOAAAAZHJzL2Uyb0RvYy54bWysVM1uEzEQviPxDpbv6e6m25CuuqlQNuFS&#10;oFLLAzheb9bCaxvbzSZCSMAZqY/AK3AAqVKBZ9i8EWPnRylcECIHZ+yZ+fzNzOc9O182Ai2YsVzJ&#10;HCdHMUZMUlVyOc/xq+tpb4iRdUSWRCjJcrxiFp+PHj86a3XG+qpWomQGAYi0WatzXDunsyiytGYN&#10;sUdKMwnOSpmGONiaeVQa0gJ6I6J+HA+iVplSG0WZtXBabJx4FPCrilH3sqosc0jkGLi5sJqwzvwa&#10;jc5INjdE15xuaZB/YNEQLuHSPVRBHEE3hv8B1XBqlFWVO6KqiVRVccpCDVBNEv9WzVVNNAu1QHOs&#10;3rfJ/j9Y+mJxaRAvYXbxCUaSNDCk7vP6/fq2+959Wd+i9YfuZ/et+9rddT+6u/VHsO/Xn8D2zu5+&#10;e3yLfD50s9U2A9CxvDS+H3Qpr/SFoq8tkmpcEzlnoarrlYaLEp8RPUjxG6uB06x9rkqIITdOhdYu&#10;K9N4SGgaWoYJrvYTZEuHKBwmSXocxzBouvNFJNslamPdM6Ya5I0cCy59c0lGFhfWeSIk24X4Y6mm&#10;XIggECFRm+PT44FHJiBT+yZkWiV46aN8vDXz2VgYtCBea+EXygPPYVjDHShe8CbHw30QyWpGyoks&#10;w3WOcLGxgZKQHhwKBJJba6Ost6fx6WQ4Gaa9tD+Y9NK4KHpPp+O0N5gmT06K42I8LpJ3nmeSZjUv&#10;SyY91Z3Kk/TvVLR9bxt97nW+b070ED10Ecju/gPpMGE/1I08ZqpcXZrd5EHYIXj7CP3LOdyDffip&#10;GP0CAAD//wMAUEsDBBQABgAIAAAAIQD+GTkD2QAAAAUBAAAPAAAAZHJzL2Rvd25yZXYueG1sTI/B&#10;SsNAEIbvgu+wjOBF2o22lBKzKSKIB0HaKhZv2+yYDWZnQ3baxLd3ctLLwMc//PNNsRlDq87YpyaS&#10;gdt5Bgqpiq6h2sD729NsDSqxJWfbSGjgBxNsysuLwuYuDrTD855rJSWUcmvAM3e51qnyGGyaxw5J&#10;sq/YB8uCfa1dbwcpD62+y7KVDrYhueBth48eq+/9KRh47Ycm8WK53CJ/fjy/HPz2JuyMub4aH+5B&#10;MY78twyTvqhDKU7HeCKXVCu8zuQXNiBT4sVqwuOEuiz0f/vyFwAA//8DAFBLAQItABQABgAIAAAA&#10;IQC2gziS/gAAAOEBAAATAAAAAAAAAAAAAAAAAAAAAABbQ29udGVudF9UeXBlc10ueG1sUEsBAi0A&#10;FAAGAAgAAAAhADj9If/WAAAAlAEAAAsAAAAAAAAAAAAAAAAALwEAAF9yZWxzLy5yZWxzUEsBAi0A&#10;FAAGAAgAAAAhABg4maRcAgAAcgQAAA4AAAAAAAAAAAAAAAAALgIAAGRycy9lMm9Eb2MueG1sUEsB&#10;Ai0AFAAGAAgAAAAhAP4ZOQPZAAAABQEAAA8AAAAAAAAAAAAAAAAAtgQAAGRycy9kb3ducmV2Lnht&#10;bFBLBQYAAAAABAAEAPMAAAC8BQAAAAA=&#10;" strokeweight=".26mm">
                <v:stroke joinstyle="miter" endcap="square"/>
              </v:line>
            </w:pict>
          </mc:Fallback>
        </mc:AlternateContent>
      </w:r>
    </w:p>
    <w:p w:rsidR="007F7C17" w:rsidRPr="005E24CF" w:rsidRDefault="007F7C17" w:rsidP="007F7C17">
      <w:pPr>
        <w:rPr>
          <w:rFonts w:ascii="Times New Roman" w:hAnsi="Times New Roman" w:cs="Times New Roman"/>
        </w:rPr>
      </w:pPr>
    </w:p>
    <w:tbl>
      <w:tblPr>
        <w:tblW w:w="0" w:type="auto"/>
        <w:tblInd w:w="-5" w:type="dxa"/>
        <w:tblLayout w:type="fixed"/>
        <w:tblLook w:val="04A0" w:firstRow="1" w:lastRow="0" w:firstColumn="1" w:lastColumn="0" w:noHBand="0" w:noVBand="1"/>
      </w:tblPr>
      <w:tblGrid>
        <w:gridCol w:w="1770"/>
        <w:gridCol w:w="6277"/>
        <w:gridCol w:w="1167"/>
      </w:tblGrid>
      <w:tr w:rsidR="007F7C17" w:rsidRPr="005E24CF" w:rsidTr="007F7C17">
        <w:tc>
          <w:tcPr>
            <w:tcW w:w="1770" w:type="dxa"/>
            <w:tcBorders>
              <w:top w:val="single" w:sz="4" w:space="0" w:color="000000"/>
              <w:left w:val="single" w:sz="4" w:space="0" w:color="000000"/>
              <w:bottom w:val="single" w:sz="4" w:space="0" w:color="000000"/>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Вопрос</w:t>
            </w:r>
          </w:p>
        </w:tc>
        <w:tc>
          <w:tcPr>
            <w:tcW w:w="6277" w:type="dxa"/>
            <w:tcBorders>
              <w:top w:val="single" w:sz="4" w:space="0" w:color="000000"/>
              <w:left w:val="single" w:sz="4" w:space="0" w:color="000000"/>
              <w:bottom w:val="single" w:sz="4" w:space="0" w:color="000000"/>
              <w:right w:val="nil"/>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Тема вопроса</w:t>
            </w:r>
          </w:p>
        </w:tc>
        <w:tc>
          <w:tcPr>
            <w:tcW w:w="1167"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Код</w:t>
            </w:r>
          </w:p>
        </w:tc>
      </w:tr>
      <w:tr w:rsidR="007F7C17" w:rsidRPr="005E24CF" w:rsidTr="007F7C17">
        <w:tc>
          <w:tcPr>
            <w:tcW w:w="1770"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bookmarkStart w:id="24" w:name="OLE_LINK25"/>
            <w:bookmarkStart w:id="25" w:name="OLE_LINK26"/>
            <w:bookmarkStart w:id="26" w:name="_Hlk205277168"/>
            <w:bookmarkEnd w:id="24"/>
            <w:bookmarkEnd w:id="25"/>
            <w:bookmarkEnd w:id="26"/>
            <w:r w:rsidRPr="005E24CF">
              <w:rPr>
                <w:rFonts w:ascii="Times New Roman" w:hAnsi="Times New Roman" w:cs="Times New Roman"/>
              </w:rPr>
              <w:t>CI3PRO1</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Консультации с электоратом</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lang w:val="en-US"/>
              </w:rPr>
            </w:pPr>
          </w:p>
        </w:tc>
      </w:tr>
      <w:tr w:rsidR="007F7C17" w:rsidRPr="005E24CF" w:rsidTr="007F7C17">
        <w:tc>
          <w:tcPr>
            <w:tcW w:w="1770"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CI2WFO1</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Причины, по которым безработным дают деньги</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rPr>
            </w:pPr>
          </w:p>
        </w:tc>
      </w:tr>
      <w:tr w:rsidR="007F7C17" w:rsidRPr="005E24CF" w:rsidTr="007F7C17">
        <w:tc>
          <w:tcPr>
            <w:tcW w:w="1770"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CI3MPO2</w:t>
            </w:r>
          </w:p>
        </w:tc>
        <w:tc>
          <w:tcPr>
            <w:tcW w:w="6277" w:type="dxa"/>
            <w:tcBorders>
              <w:top w:val="single" w:sz="4" w:space="0" w:color="000000"/>
              <w:left w:val="single" w:sz="4" w:space="0" w:color="000000"/>
              <w:bottom w:val="single" w:sz="4" w:space="0" w:color="000000"/>
              <w:right w:val="nil"/>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Злоупотребление властью</w:t>
            </w:r>
          </w:p>
        </w:tc>
        <w:tc>
          <w:tcPr>
            <w:tcW w:w="1167" w:type="dxa"/>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lang w:val="en-US"/>
              </w:rPr>
            </w:pPr>
          </w:p>
        </w:tc>
      </w:tr>
    </w:tbl>
    <w:p w:rsidR="007F7C17" w:rsidRPr="005E24CF" w:rsidRDefault="007F7C17" w:rsidP="007F7C17">
      <w:pPr>
        <w:rPr>
          <w:rFonts w:ascii="Times New Roman" w:hAnsi="Times New Roman" w:cs="Times New Roman"/>
          <w:lang w:val="en-US"/>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Содержание руководства по проверке заданий с открытыми ответами, а также возможные ответы и их кодификация обсуждались в рабочих группах. Предварительно в первый день семинара представителям национальных центров был выдан материал для изучения и последующего обсуждения в рабочих группах. Представитель Исполнителя Ахметова И.Ф. приняла участие в обсуждении в рабочей группе №3 по кодификации содержания ответов. После обсуждения вопросов группа представила свои предложения на подведении итогов.</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I.4. РАЗРАБОТКА ПРОГРАММЫ ОЦЕНКИ КАЧЕСТВА ГРАЖДАНОВЕДЧЕСКОГО ОБРАЗОВАНИЯ (8 КЛАСС)</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 РАЗРАБОТКА ПРОГРАММЫ ОЦЕНКИ КАЧЕСТВА ГРАЖДАНОВЕДЧЕСКОГО ОБРАЗОВАНИЯ (8 КЛАСС)</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Отчет о разработке программы оценки качества граждановедческого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разработке программы оценки качества граждановедческого образования учащихся 8 классов.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включает следующие разделы: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обоснование решаемых задач и целей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актуальность поставленной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принципы организации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описание требуемого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типы измерений качества граждановедческих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способы сбора, обработки и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исполнители;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сроки реализации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разработке программы описаны методы и способы тестирования знаний, понимания основных концепций и формирования компетенций в области обществознания и социальных практик, а также оценки подготовленности учащихся  быть активными участниками  в жизни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Подготовлена Программа оценки качества граждановедческого образования учащихся 8 классов (прилагается).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оценки качества граждановедческого образования учащихся 8 классов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1.4.1.1. Обоснование решаемых задач и целей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оценки качества граждановедческого образования является документом, позволяющим системно проводить мониторинговые исследования в области граждановедческого образования с последующей диагностикой складывающейся образовательной ситуации, позволяющей сформулировать рекомендации по внесению изменений в систему образования в гражданско-патриотическом направлении.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 граждановедческим образованием понимается комплекс обучающей и воспитательной деятельности образовательных организаций, способствующей становлению мировоззренческих основ и ценностных ориентиров молодого поколения граждан России.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По результатам исследования с использованием когнитивного теста по оценке качества граждановедческого образования могут быть определены направления изменений в системе образования на разных уровнях – в требованиях к организации уроков, во внешкольной деятельности, в организации коммуникации между педагогами и обучающимися, в интерактивном взаимодействии и групповой работе обучающихся, в проведении межпредметных связей, в возможном изменении программ преподавания, в совершенствовании системы профессиональной подготовки, повышения квалификации и переподготовки педагогических кадров, во внесении изменений в учебники и учебные пособия, в совершенствовании методов преподавания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Необходимость гражданского образования сегодня ни у кого не вызывает сомнения. Существовавшая долгие годы система коммунистического воспитания разрушена, но формирование гражданственности и патриотизма остается в качестве важнейшей задачи системы образования. Акценты перемещаются с идеологического давления и внедрения подданнического типа политической культуры к развитию умений аналитического мышления и сознательной активности при участии в общественной жизни. Многое в данном направлении сделано: появилось значительное количество учебных пособий, разработаны программы с разными подходами, во многих регионах России проводятся семинары и конференции, выпускаются специальные периодические издания, созданы общественные организации и центры гражданского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Вместе с тем остаются и нерешенные проблемы: не всегда работающие в данном направлении специалисты могут договориться о единых дефинициях ключевых понятий, о принципиальных подходах и содержательных приоритетах. Пока только в стадии разработки находится целостная система гражданского образования, учитывающая сбалансированность соотношения учебной и внеклассной воспитательной работы, остается педагогическая энтропия в гражданском становлении молодого поколения российских граждан. Недостаточно развита система общественного контроля и обсуждения актуальных вопросов, несовершенны механизмы мониторинга эффективности (акцентируют внимание в основном на компонент знаний). Разработка данной программы диагностики и мониторинга качества граждановедческого образования в России является важным шагом по решению этой проблемы.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оценки качества граждановедческого образования разработана с целью определения перспективных направлений развития системы образования в области становления гражданственности и повышения социальной активности обучающихся. Данная цель интегрирует обучающую, развивающую, воспитательную и ценностную направленность образовательной деятельности. Программа нацелена на диагностику уровня гражданской компетентности и зрелости учащихся 8 классов. Содержательно разработанный в рамках реализации программы когнитивный тест по оценке качества граждановедческого образования связан с Примерной программой основного общего образования по обществознанию (включая экономику и право) с учетом учебно-тематического планирования.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выстраивании целеполагания в программе оценки качества граждановедческого образования и разработанном когнитивном тесте учитывались категории учебных целей в когнитивной области, определенные В.С. Лазаревым</w:t>
      </w:r>
      <w:r w:rsidRPr="005E24CF">
        <w:rPr>
          <w:rFonts w:ascii="Times New Roman" w:hAnsi="Times New Roman" w:cs="Times New Roman"/>
        </w:rPr>
        <w:footnoteReference w:id="2"/>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Основные категории</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Примеры обобщенных типов учебных целей</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1. Знание.</w:t>
            </w:r>
          </w:p>
          <w:p w:rsidR="007F7C17" w:rsidRPr="005E24CF" w:rsidRDefault="007F7C17" w:rsidP="00BA66EC">
            <w:pPr>
              <w:rPr>
                <w:rFonts w:ascii="Times New Roman" w:hAnsi="Times New Roman" w:cs="Times New Roman"/>
              </w:rPr>
            </w:pPr>
            <w:r w:rsidRPr="005E24CF">
              <w:rPr>
                <w:rFonts w:ascii="Times New Roman" w:hAnsi="Times New Roman" w:cs="Times New Roman"/>
              </w:rPr>
              <w:t>Эта категория обозначает запоминание и воспроизведение изученного материала. Речь может идти о различных видах содержания – от конкретных фактов до целостных теорий. Общая черта этой категории – припоминание соответствующих сведений.</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Ученик:</w:t>
            </w:r>
          </w:p>
          <w:p w:rsidR="007F7C17" w:rsidRPr="005E24CF" w:rsidRDefault="007F7C17" w:rsidP="00BA66EC">
            <w:pPr>
              <w:rPr>
                <w:rFonts w:ascii="Times New Roman" w:hAnsi="Times New Roman" w:cs="Times New Roman"/>
              </w:rPr>
            </w:pPr>
            <w:r w:rsidRPr="005E24CF">
              <w:rPr>
                <w:rFonts w:ascii="Times New Roman" w:hAnsi="Times New Roman" w:cs="Times New Roman"/>
              </w:rPr>
              <w:t>знает (запоминает и воспроизводит) употребляемые термины;</w:t>
            </w:r>
          </w:p>
          <w:p w:rsidR="007F7C17" w:rsidRPr="005E24CF" w:rsidRDefault="007F7C17" w:rsidP="00BA66EC">
            <w:pPr>
              <w:rPr>
                <w:rFonts w:ascii="Times New Roman" w:hAnsi="Times New Roman" w:cs="Times New Roman"/>
              </w:rPr>
            </w:pPr>
            <w:r w:rsidRPr="005E24CF">
              <w:rPr>
                <w:rFonts w:ascii="Times New Roman" w:hAnsi="Times New Roman" w:cs="Times New Roman"/>
              </w:rPr>
              <w:t>знает конкретные факты;</w:t>
            </w:r>
          </w:p>
          <w:p w:rsidR="007F7C17" w:rsidRPr="005E24CF" w:rsidRDefault="007F7C17" w:rsidP="00BA66EC">
            <w:pPr>
              <w:rPr>
                <w:rFonts w:ascii="Times New Roman" w:hAnsi="Times New Roman" w:cs="Times New Roman"/>
              </w:rPr>
            </w:pPr>
            <w:r w:rsidRPr="005E24CF">
              <w:rPr>
                <w:rFonts w:ascii="Times New Roman" w:hAnsi="Times New Roman" w:cs="Times New Roman"/>
              </w:rPr>
              <w:t>знает методы и процедуры;</w:t>
            </w:r>
          </w:p>
          <w:p w:rsidR="007F7C17" w:rsidRPr="005E24CF" w:rsidRDefault="007F7C17" w:rsidP="00BA66EC">
            <w:pPr>
              <w:rPr>
                <w:rFonts w:ascii="Times New Roman" w:hAnsi="Times New Roman" w:cs="Times New Roman"/>
              </w:rPr>
            </w:pPr>
            <w:r w:rsidRPr="005E24CF">
              <w:rPr>
                <w:rFonts w:ascii="Times New Roman" w:hAnsi="Times New Roman" w:cs="Times New Roman"/>
              </w:rPr>
              <w:t>знает основные понятия;</w:t>
            </w:r>
          </w:p>
          <w:p w:rsidR="007F7C17" w:rsidRPr="005E24CF" w:rsidRDefault="007F7C17" w:rsidP="00BA66EC">
            <w:pPr>
              <w:rPr>
                <w:rFonts w:ascii="Times New Roman" w:hAnsi="Times New Roman" w:cs="Times New Roman"/>
              </w:rPr>
            </w:pPr>
            <w:r w:rsidRPr="005E24CF">
              <w:rPr>
                <w:rFonts w:ascii="Times New Roman" w:hAnsi="Times New Roman" w:cs="Times New Roman"/>
              </w:rPr>
              <w:t>знает правила и принципы.</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Понимание</w:t>
            </w:r>
          </w:p>
          <w:p w:rsidR="007F7C17" w:rsidRPr="005E24CF" w:rsidRDefault="007F7C17" w:rsidP="00BA66EC">
            <w:pPr>
              <w:rPr>
                <w:rFonts w:ascii="Times New Roman" w:hAnsi="Times New Roman" w:cs="Times New Roman"/>
              </w:rPr>
            </w:pPr>
            <w:r w:rsidRPr="005E24CF">
              <w:rPr>
                <w:rFonts w:ascii="Times New Roman" w:hAnsi="Times New Roman" w:cs="Times New Roman"/>
              </w:rPr>
              <w:t>Показателем способности понимать значение изученного может служить преобразование (трансляция) материала из одной формы выражения в другую – его «перевод» с одного языка на другой (например, из словесной формы – в математическую). В качестве показателя понимания может также выступать интерпретация материала учеником (объяснение, краткое изложение) или же предложение о дальнейшем ходе явлений, событий (предсказание последствий, результатов). Такие учебные результаты превосходят простое запоминание материала.</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Ученик:</w:t>
            </w:r>
          </w:p>
          <w:p w:rsidR="007F7C17" w:rsidRPr="005E24CF" w:rsidRDefault="007F7C17" w:rsidP="00BA66EC">
            <w:pPr>
              <w:rPr>
                <w:rFonts w:ascii="Times New Roman" w:hAnsi="Times New Roman" w:cs="Times New Roman"/>
              </w:rPr>
            </w:pPr>
            <w:r w:rsidRPr="005E24CF">
              <w:rPr>
                <w:rFonts w:ascii="Times New Roman" w:hAnsi="Times New Roman" w:cs="Times New Roman"/>
              </w:rPr>
              <w:t>понимает факты, правила и принципы;</w:t>
            </w:r>
          </w:p>
          <w:p w:rsidR="007F7C17" w:rsidRPr="005E24CF" w:rsidRDefault="007F7C17" w:rsidP="00BA66EC">
            <w:pPr>
              <w:rPr>
                <w:rFonts w:ascii="Times New Roman" w:hAnsi="Times New Roman" w:cs="Times New Roman"/>
              </w:rPr>
            </w:pPr>
            <w:r w:rsidRPr="005E24CF">
              <w:rPr>
                <w:rFonts w:ascii="Times New Roman" w:hAnsi="Times New Roman" w:cs="Times New Roman"/>
              </w:rPr>
              <w:t>интерпретирует словесный материал, схемы, графики, диаграммы;</w:t>
            </w:r>
          </w:p>
          <w:p w:rsidR="007F7C17" w:rsidRPr="005E24CF" w:rsidRDefault="007F7C17" w:rsidP="00BA66EC">
            <w:pPr>
              <w:rPr>
                <w:rFonts w:ascii="Times New Roman" w:hAnsi="Times New Roman" w:cs="Times New Roman"/>
              </w:rPr>
            </w:pPr>
            <w:r w:rsidRPr="005E24CF">
              <w:rPr>
                <w:rFonts w:ascii="Times New Roman" w:hAnsi="Times New Roman" w:cs="Times New Roman"/>
              </w:rPr>
              <w:t>преобразует словесный материал в математические выражения;</w:t>
            </w:r>
          </w:p>
          <w:p w:rsidR="007F7C17" w:rsidRPr="005E24CF" w:rsidRDefault="007F7C17" w:rsidP="00BA66EC">
            <w:pPr>
              <w:rPr>
                <w:rFonts w:ascii="Times New Roman" w:hAnsi="Times New Roman" w:cs="Times New Roman"/>
              </w:rPr>
            </w:pPr>
            <w:r w:rsidRPr="005E24CF">
              <w:rPr>
                <w:rFonts w:ascii="Times New Roman" w:hAnsi="Times New Roman" w:cs="Times New Roman"/>
              </w:rPr>
              <w:t>предположительно описывает будущие последствия, вытекающие из имеющихся данных.</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 Применение</w:t>
            </w:r>
          </w:p>
          <w:p w:rsidR="007F7C17" w:rsidRPr="005E24CF" w:rsidRDefault="007F7C17" w:rsidP="00BA66EC">
            <w:pPr>
              <w:rPr>
                <w:rFonts w:ascii="Times New Roman" w:hAnsi="Times New Roman" w:cs="Times New Roman"/>
              </w:rPr>
            </w:pPr>
            <w:r w:rsidRPr="005E24CF">
              <w:rPr>
                <w:rFonts w:ascii="Times New Roman" w:hAnsi="Times New Roman" w:cs="Times New Roman"/>
              </w:rPr>
              <w:t>Эта категория обозначает умение использовать изученный материал в конкретных условиях и в новых ситуациях. Сюда входят: применение правил, методов, законов, принципов, теорий.</w:t>
            </w:r>
          </w:p>
          <w:p w:rsidR="007F7C17" w:rsidRPr="005E24CF" w:rsidRDefault="007F7C17" w:rsidP="00BA66EC">
            <w:pPr>
              <w:rPr>
                <w:rFonts w:ascii="Times New Roman" w:hAnsi="Times New Roman" w:cs="Times New Roman"/>
              </w:rPr>
            </w:pPr>
            <w:r w:rsidRPr="005E24CF">
              <w:rPr>
                <w:rFonts w:ascii="Times New Roman" w:hAnsi="Times New Roman" w:cs="Times New Roman"/>
              </w:rPr>
              <w:t>Соответствующие результаты обучения требуют более высокого уровня овладения материалом, чем понимание.</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Ученик:</w:t>
            </w:r>
          </w:p>
          <w:p w:rsidR="007F7C17" w:rsidRPr="005E24CF" w:rsidRDefault="007F7C17" w:rsidP="00BA66EC">
            <w:pPr>
              <w:rPr>
                <w:rFonts w:ascii="Times New Roman" w:hAnsi="Times New Roman" w:cs="Times New Roman"/>
              </w:rPr>
            </w:pPr>
            <w:r w:rsidRPr="005E24CF">
              <w:rPr>
                <w:rFonts w:ascii="Times New Roman" w:hAnsi="Times New Roman" w:cs="Times New Roman"/>
              </w:rPr>
              <w:t>использует понятия и принципы в новых условиях;</w:t>
            </w:r>
          </w:p>
          <w:p w:rsidR="007F7C17" w:rsidRPr="005E24CF" w:rsidRDefault="007F7C17" w:rsidP="00BA66EC">
            <w:pPr>
              <w:rPr>
                <w:rFonts w:ascii="Times New Roman" w:hAnsi="Times New Roman" w:cs="Times New Roman"/>
              </w:rPr>
            </w:pPr>
            <w:r w:rsidRPr="005E24CF">
              <w:rPr>
                <w:rFonts w:ascii="Times New Roman" w:hAnsi="Times New Roman" w:cs="Times New Roman"/>
              </w:rPr>
              <w:t>применяет законы, теории в конкретных практических условиях;</w:t>
            </w:r>
          </w:p>
          <w:p w:rsidR="007F7C17" w:rsidRPr="005E24CF" w:rsidRDefault="007F7C17" w:rsidP="00BA66EC">
            <w:pPr>
              <w:rPr>
                <w:rFonts w:ascii="Times New Roman" w:hAnsi="Times New Roman" w:cs="Times New Roman"/>
              </w:rPr>
            </w:pPr>
            <w:r w:rsidRPr="005E24CF">
              <w:rPr>
                <w:rFonts w:ascii="Times New Roman" w:hAnsi="Times New Roman" w:cs="Times New Roman"/>
              </w:rPr>
              <w:t>демонстрирует правильное применение метода или процедуры.</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 Анализ</w:t>
            </w:r>
          </w:p>
          <w:p w:rsidR="007F7C17" w:rsidRPr="005E24CF" w:rsidRDefault="007F7C17" w:rsidP="00BA66EC">
            <w:pPr>
              <w:rPr>
                <w:rFonts w:ascii="Times New Roman" w:hAnsi="Times New Roman" w:cs="Times New Roman"/>
              </w:rPr>
            </w:pPr>
            <w:r w:rsidRPr="005E24CF">
              <w:rPr>
                <w:rFonts w:ascii="Times New Roman" w:hAnsi="Times New Roman" w:cs="Times New Roman"/>
              </w:rPr>
              <w:t>Эта категория обозначает умения разбить материал на составляющие части так, чтобы ясно выступала его структура. Сюда относятся: вычленение частей целого, выявление взаимосвязей между ними, осознание принципов организации целого.</w:t>
            </w:r>
          </w:p>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Учебные результаты характеризуются более высоким познавательным уровнем, чем понимание и применение, требуют осознания как содержания учебного материала, так и его </w:t>
            </w:r>
            <w:r w:rsidRPr="005E24CF">
              <w:rPr>
                <w:rFonts w:ascii="Times New Roman" w:hAnsi="Times New Roman" w:cs="Times New Roman"/>
              </w:rPr>
              <w:lastRenderedPageBreak/>
              <w:t>внутреннего строения.</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Ученик:</w:t>
            </w:r>
          </w:p>
          <w:p w:rsidR="007F7C17" w:rsidRPr="005E24CF" w:rsidRDefault="007F7C17" w:rsidP="00BA66EC">
            <w:pPr>
              <w:rPr>
                <w:rFonts w:ascii="Times New Roman" w:hAnsi="Times New Roman" w:cs="Times New Roman"/>
              </w:rPr>
            </w:pPr>
            <w:r w:rsidRPr="005E24CF">
              <w:rPr>
                <w:rFonts w:ascii="Times New Roman" w:hAnsi="Times New Roman" w:cs="Times New Roman"/>
              </w:rPr>
              <w:t>выделяет скрытые (неявные) предположения;</w:t>
            </w:r>
          </w:p>
          <w:p w:rsidR="007F7C17" w:rsidRPr="005E24CF" w:rsidRDefault="007F7C17" w:rsidP="00BA66EC">
            <w:pPr>
              <w:rPr>
                <w:rFonts w:ascii="Times New Roman" w:hAnsi="Times New Roman" w:cs="Times New Roman"/>
              </w:rPr>
            </w:pPr>
            <w:r w:rsidRPr="005E24CF">
              <w:rPr>
                <w:rFonts w:ascii="Times New Roman" w:hAnsi="Times New Roman" w:cs="Times New Roman"/>
              </w:rPr>
              <w:t>видит ошибки и упущения в логике рассуждения;</w:t>
            </w:r>
          </w:p>
          <w:p w:rsidR="007F7C17" w:rsidRPr="005E24CF" w:rsidRDefault="007F7C17" w:rsidP="00BA66EC">
            <w:pPr>
              <w:rPr>
                <w:rFonts w:ascii="Times New Roman" w:hAnsi="Times New Roman" w:cs="Times New Roman"/>
              </w:rPr>
            </w:pPr>
            <w:r w:rsidRPr="005E24CF">
              <w:rPr>
                <w:rFonts w:ascii="Times New Roman" w:hAnsi="Times New Roman" w:cs="Times New Roman"/>
              </w:rPr>
              <w:t>проводит разграничения между фактами и следствиями;</w:t>
            </w:r>
          </w:p>
          <w:p w:rsidR="007F7C17" w:rsidRPr="005E24CF" w:rsidRDefault="007F7C17" w:rsidP="00BA66EC">
            <w:pPr>
              <w:rPr>
                <w:rFonts w:ascii="Times New Roman" w:hAnsi="Times New Roman" w:cs="Times New Roman"/>
              </w:rPr>
            </w:pPr>
            <w:r w:rsidRPr="005E24CF">
              <w:rPr>
                <w:rFonts w:ascii="Times New Roman" w:hAnsi="Times New Roman" w:cs="Times New Roman"/>
              </w:rPr>
              <w:t>оценивает значимость данных.</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5. Синтез</w:t>
            </w:r>
          </w:p>
          <w:p w:rsidR="007F7C17" w:rsidRPr="005E24CF" w:rsidRDefault="007F7C17" w:rsidP="00BA66EC">
            <w:pPr>
              <w:rPr>
                <w:rFonts w:ascii="Times New Roman" w:hAnsi="Times New Roman" w:cs="Times New Roman"/>
              </w:rPr>
            </w:pPr>
            <w:r w:rsidRPr="005E24CF">
              <w:rPr>
                <w:rFonts w:ascii="Times New Roman" w:hAnsi="Times New Roman" w:cs="Times New Roman"/>
              </w:rPr>
              <w:t>Эта категория обозначает умение комбинировать элементы так, чтобы получить целое, обладающее новизной. Таким новым продуктом может быть сообщение (выступление, доклад), план действий, схема, упорядочивающие имеющиеся сведения.</w:t>
            </w:r>
          </w:p>
          <w:p w:rsidR="007F7C17" w:rsidRPr="005E24CF" w:rsidRDefault="007F7C17" w:rsidP="00BA66EC">
            <w:pPr>
              <w:rPr>
                <w:rFonts w:ascii="Times New Roman" w:hAnsi="Times New Roman" w:cs="Times New Roman"/>
              </w:rPr>
            </w:pPr>
            <w:r w:rsidRPr="005E24CF">
              <w:rPr>
                <w:rFonts w:ascii="Times New Roman" w:hAnsi="Times New Roman" w:cs="Times New Roman"/>
              </w:rPr>
              <w:t>Достижение соответствующих учебных результатов предполагает деятельность творческого характера, направленную на создание новых схем, структур.</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Ученик:</w:t>
            </w:r>
          </w:p>
          <w:p w:rsidR="007F7C17" w:rsidRPr="005E24CF" w:rsidRDefault="007F7C17" w:rsidP="00BA66EC">
            <w:pPr>
              <w:rPr>
                <w:rFonts w:ascii="Times New Roman" w:hAnsi="Times New Roman" w:cs="Times New Roman"/>
              </w:rPr>
            </w:pPr>
            <w:r w:rsidRPr="005E24CF">
              <w:rPr>
                <w:rFonts w:ascii="Times New Roman" w:hAnsi="Times New Roman" w:cs="Times New Roman"/>
              </w:rPr>
              <w:t>пишет небольшое творческое сочинение;</w:t>
            </w:r>
          </w:p>
          <w:p w:rsidR="007F7C17" w:rsidRPr="005E24CF" w:rsidRDefault="007F7C17" w:rsidP="00BA66EC">
            <w:pPr>
              <w:rPr>
                <w:rFonts w:ascii="Times New Roman" w:hAnsi="Times New Roman" w:cs="Times New Roman"/>
              </w:rPr>
            </w:pPr>
            <w:r w:rsidRPr="005E24CF">
              <w:rPr>
                <w:rFonts w:ascii="Times New Roman" w:hAnsi="Times New Roman" w:cs="Times New Roman"/>
              </w:rPr>
              <w:t>предлагает план проведения эксперимента;</w:t>
            </w:r>
          </w:p>
          <w:p w:rsidR="007F7C17" w:rsidRPr="005E24CF" w:rsidRDefault="007F7C17" w:rsidP="00BA66EC">
            <w:pPr>
              <w:rPr>
                <w:rFonts w:ascii="Times New Roman" w:hAnsi="Times New Roman" w:cs="Times New Roman"/>
              </w:rPr>
            </w:pPr>
            <w:r w:rsidRPr="005E24CF">
              <w:rPr>
                <w:rFonts w:ascii="Times New Roman" w:hAnsi="Times New Roman" w:cs="Times New Roman"/>
              </w:rPr>
              <w:t>использует знания из различных областей, чтобы составить план решения той или иной проблемы.</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 Оценка</w:t>
            </w:r>
          </w:p>
          <w:p w:rsidR="007F7C17" w:rsidRPr="005E24CF" w:rsidRDefault="007F7C17" w:rsidP="00BA66EC">
            <w:pPr>
              <w:rPr>
                <w:rFonts w:ascii="Times New Roman" w:hAnsi="Times New Roman" w:cs="Times New Roman"/>
              </w:rPr>
            </w:pPr>
            <w:r w:rsidRPr="005E24CF">
              <w:rPr>
                <w:rFonts w:ascii="Times New Roman" w:hAnsi="Times New Roman" w:cs="Times New Roman"/>
              </w:rPr>
              <w:t>Эта категория обозначает умение оценивать значение того или иного материала (утверждения, художественного произведения, исследовательских данных и т.д.). Суждения ученика должны основываться на четких критериях: внутренних (структурных, логических) или внешних (соответствие намеченной цели). Критерии могут определяться самим учащимся или предлагаться ему извне, например, учителем.</w:t>
            </w:r>
          </w:p>
          <w:p w:rsidR="007F7C17" w:rsidRPr="005E24CF" w:rsidRDefault="007F7C17" w:rsidP="00BA66EC">
            <w:pPr>
              <w:rPr>
                <w:rFonts w:ascii="Times New Roman" w:hAnsi="Times New Roman" w:cs="Times New Roman"/>
              </w:rPr>
            </w:pPr>
            <w:r w:rsidRPr="005E24CF">
              <w:rPr>
                <w:rFonts w:ascii="Times New Roman" w:hAnsi="Times New Roman" w:cs="Times New Roman"/>
              </w:rPr>
              <w:t>Данная категория предполагает достижение учебных результатов всех предшествующих категорий.</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Ученик:</w:t>
            </w:r>
          </w:p>
          <w:p w:rsidR="007F7C17" w:rsidRPr="005E24CF" w:rsidRDefault="007F7C17" w:rsidP="00BA66EC">
            <w:pPr>
              <w:rPr>
                <w:rFonts w:ascii="Times New Roman" w:hAnsi="Times New Roman" w:cs="Times New Roman"/>
              </w:rPr>
            </w:pPr>
            <w:r w:rsidRPr="005E24CF">
              <w:rPr>
                <w:rFonts w:ascii="Times New Roman" w:hAnsi="Times New Roman" w:cs="Times New Roman"/>
              </w:rPr>
              <w:t>оценивает логику построения материала в виде письменного текста;</w:t>
            </w:r>
          </w:p>
          <w:p w:rsidR="007F7C17" w:rsidRPr="005E24CF" w:rsidRDefault="007F7C17" w:rsidP="00BA66EC">
            <w:pPr>
              <w:rPr>
                <w:rFonts w:ascii="Times New Roman" w:hAnsi="Times New Roman" w:cs="Times New Roman"/>
              </w:rPr>
            </w:pPr>
            <w:r w:rsidRPr="005E24CF">
              <w:rPr>
                <w:rFonts w:ascii="Times New Roman" w:hAnsi="Times New Roman" w:cs="Times New Roman"/>
              </w:rPr>
              <w:t>оценивает соответствие выводов имеющимся данным, значимость того или иного продукта деятельности, исходя из внутренних критериев;</w:t>
            </w:r>
          </w:p>
          <w:p w:rsidR="007F7C17" w:rsidRPr="005E24CF" w:rsidRDefault="007F7C17" w:rsidP="00BA66EC">
            <w:pPr>
              <w:rPr>
                <w:rFonts w:ascii="Times New Roman" w:hAnsi="Times New Roman" w:cs="Times New Roman"/>
              </w:rPr>
            </w:pPr>
            <w:r w:rsidRPr="005E24CF">
              <w:rPr>
                <w:rFonts w:ascii="Times New Roman" w:hAnsi="Times New Roman" w:cs="Times New Roman"/>
              </w:rPr>
              <w:t>оценивает значимость того или иного продукта деятельности, исходя из внешних критериев.</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Реализация общей цели невозможна без достижения целевых показателей в следующих направлениях: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 личностное развитие обучающихся через расширение познавательных интересов, приобретение навыков критического мышления и восприятие информации (социальной, экономической, международной, правовой и др.);</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определение обучающимися собственной позиции, формирование экономического образа мышления, их самоопределение и самореализация;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воспитание гражданской и правовой ответственности, уважения к социальным нормам и демократическим ценностям, приверженность гуманистическим основам мировоззрения;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понимание важности общероссийской идентичности и личной ответственности за совершаемые действия;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освоение гражданских знаний о нормативно-правовых основах общества, правилах взаимодействия в социуме, сферах деятельности человека, механизмах реализации и защиты прав человека и гражданина;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патриотизм и стремление принести пользу Отечеству;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формирование опыта применения знаний в гражданских действиях при рассмотрении повседневных ситуаций общественной жизни. </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Специфика гражданского образования связана и с основными особенностями современной школы, отражает сложившиеся социокультурные особенности, а также учитывает общие тенденции развития с позиции глобализации современного мирового сообщества.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Меняется цель, содержание и структура образования. Конечной целью образования считается развитие общей и профессиональной культуры личности, ее творческого потенциала, потребности систематического и перманентного пополнения знаний в течение всей жизни, что обусловлено динамичностью социально-духовного развития общества, а также включения страны в систему мировой цивилизации. Рыночные отношения требуют от гражданина как практических умений, так и общей культуры, связанной с совершением ответственного выбора, противостоянием попыткам манипулирования сознанием. Идет процесс демократизации управления образованием в целом: замена контролирующих функций на методические, отчетность и гласность, вариативность концепций и программ, соуправление - самоуправление школьников. Идеи гуманизации влияют на отношения «учитель-ученик», опора в воспитании делается на самопознание и саморазвитие, обращение к ценности «Я» школьника, индивидуализация обучения и обеспечение активной позиции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рамках реализации программы оценки качества граждановедческого образования выполняются следующие задачи:</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определить цели, задачи и ожидаемые результаты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обосновать метапредметные и междисциплинарные составляющие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провести сравнительный анализ имеющегося международного опыта в области исследования уровня гражданственности молодого поколения с выделением общих принципов и их использованием для подготовки национального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определить ключевые понятия, темы, области знаний, концепции и направления для диагностики уровня 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разработать уникальный инструментарий (когнитивный тест) по оценке качества граждановедческого образования, умеющий полифункциональный и комплексный характер;</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подготовить сопровождающие документы для проведения тестирования (руководства, методические рекомендации, анкету для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разработать четкие, ясные и прозрачные требования к критериям и показателям, а также требования к оценке выполнения учащимися предложенных заданий;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провести общественную экспертизу разработанных материалов с последующим внесением изменений по экспертным замечаниям;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 организовать проведение тестирования на релевантной группе российских учащихся 8 классов с учетом культурного, этнического и социального многообразия Российской Федерации с определением минимального числа субъектов РФ, в которых будет проводиться исследование;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обобщить информацию об уровне граждановедческих знаний учащихся 14 лет по итогам проведения когнитивного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сделать объективную оценку и провести научный анализ полученных результатов с выработкой рекомендаций по развитию граждановедческого образования в России и системы образования в целом.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проинформировать педагогическую общественность о полученных результатах оценки качества граждановедческого образования в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Реализация программы оценки качества граждановедческого образования в России ориентируется на ожидаемые результаты, относящиеся к предметным, метапредметным и личностным составляющим. В отношении к граждановедческому образованию они представлены в Федеральных государственных образовательных стандартах следующим образом: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Личностные результаты образования - саморазвитие и самоопределение, мотивация к  познавательной деятельности, система социальных отношений и ценностно-смысловых установок (личностные и гражданские позиции), способность ставить цели и строить жизненные планы, осознание российской идентичности в поликультурном социуме.</w:t>
      </w:r>
    </w:p>
    <w:p w:rsidR="007F7C17" w:rsidRPr="005E24CF" w:rsidRDefault="007F7C17" w:rsidP="007F7C17">
      <w:pPr>
        <w:rPr>
          <w:rFonts w:ascii="Times New Roman" w:hAnsi="Times New Roman" w:cs="Times New Roman"/>
        </w:rPr>
      </w:pPr>
      <w:r w:rsidRPr="005E24CF">
        <w:rPr>
          <w:rFonts w:ascii="Times New Roman" w:hAnsi="Times New Roman" w:cs="Times New Roman"/>
        </w:rPr>
        <w:t>Метапредметные результаты образования - межпредметные понятия и УУД, их использование в практике (учебной, познавательной и социальной), самостоятельность планирования учебной деятельности, учебное сотрудничество, построение индивидуальной образовательной траектории.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Предметные результаты образования - умения в предметной области,  получение знания, преобразование и применение информации в разных ситуациях, формирование представлений о ключевых теориях, типах и видах отношений, владение научной терминологией, ключевыми понятиями, методами и приемами.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разработанной программе оценки качества граждановедческого образования предлагается более детализированный подход, который ориентирует на развитие у школьников умений в разных областях. Программа ориентирована на комплексное измерение уровня гражданских знаний, умений, навыков участия в общественной жизни и гражданских предрасположенностей (стремлений) учащихся 8 классов (в соответствии с российским законодательством к данной категории относятся школьники 13-14 летнего возраста).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области интеллектуальных умений и навыков программа ориентируется на развитие следующих умений: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осознанно пользоваться понятийным аппаратом, связанным с граждановедческим образованием; </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распознавать и создавать собственные алгоритмы продуктивной учебной деятельности, в первую очередь при проведении исследования общественных отношений и проектировании изменений;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иметь относительно целостное представление об обществе, о человеке, о сферах и об областях общественной жизни, о механизмах и регуляторах деятельности людей;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объяснять явления и процессы социальной действительности с научных позиций;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выделять существенное на основе текстов или описания ситуаций;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понимать графическую информацию в области граждановедческих знаний и анализировать данные, делая выводы и обоснованные предположения;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воспринимать граждановедческую информацию, передаваемую языком знаков, символов и других изображений;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проводить сравнение, устанавливать сходство и находить различия между теориями, принципами, понятиями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рассуждать по аналогии, выделяя ключевые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формулировать вопросы для конструктивного и уважительного обсуждения социальных проблем национального и международного характера;</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использовать приемы логического мышления при рассмотрении ситуаций, связанных с повседневными проблемами (аналогия, сравнение, анализ, синтез).</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выбирать признак как основание для классификации, а также строить типологические цепочки из схем, ситуаций, понятий, законов;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устанавливать общие подходы к решению проблем на основе частных способов и практик;</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создавать связный письменный текст в соответствии с заданными требованиями.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показывать собственное видение общественных проблем и их причин, а также путей их решения;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области навыков исследовательской деятельности программа ориентируется на развитие следующих умений: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генерировать идеи, предлагая собственный способ действий в предложенной ситуации, привлекая граждановедческие знания из различных школьных дисциплин;</w:t>
      </w:r>
    </w:p>
    <w:p w:rsidR="007F7C17" w:rsidRPr="005E24CF" w:rsidRDefault="007F7C17" w:rsidP="007F7C17">
      <w:pPr>
        <w:rPr>
          <w:rFonts w:ascii="Times New Roman" w:hAnsi="Times New Roman" w:cs="Times New Roman"/>
        </w:rPr>
      </w:pPr>
      <w:r w:rsidRPr="005E24CF">
        <w:rPr>
          <w:rFonts w:ascii="Times New Roman" w:hAnsi="Times New Roman" w:cs="Times New Roman"/>
        </w:rPr>
        <w:t>• находить недостающую информацию, расширяя поле исследования, понимая важность получения информации из разных источников;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видеть разные варианты решения социальных проблем, определяя ресурсы и риски в каждом из случаев;</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выдвигать гипотезы, делать предположения, устанавливать причинно-следственные связи;</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использовать научные методы познания и описания явлений общественной жизни: моделирование, эксперименты, наблюдение, работа с первоисточниками и т.д.</w:t>
      </w:r>
    </w:p>
    <w:p w:rsidR="007F7C17" w:rsidRPr="005E24CF" w:rsidRDefault="007F7C17" w:rsidP="007F7C17">
      <w:pPr>
        <w:rPr>
          <w:rFonts w:ascii="Times New Roman" w:hAnsi="Times New Roman" w:cs="Times New Roman"/>
        </w:rPr>
      </w:pPr>
      <w:r w:rsidRPr="005E24CF">
        <w:rPr>
          <w:rFonts w:ascii="Times New Roman" w:hAnsi="Times New Roman" w:cs="Times New Roman"/>
        </w:rPr>
        <w:t>• самостоятельно оценивать те или иные явления общественной жизни, основываясь на объективных данных, а также осуществлять самооценку и самоконтроль;</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области выстраивания эффективной коммуникации и сотрудничества в решении социальных проблем программа ориентируется на развитие следующих умений: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планировать совместные действия по решению возникающих проблем;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владеть различными видами публичных выступлений (высказывания, монолог, дискуссия) и следовать этическим нормам и правилам ведения диалога;</w:t>
      </w:r>
    </w:p>
    <w:p w:rsidR="007F7C17" w:rsidRPr="005E24CF" w:rsidRDefault="007F7C17" w:rsidP="007F7C17">
      <w:pPr>
        <w:rPr>
          <w:rFonts w:ascii="Times New Roman" w:hAnsi="Times New Roman" w:cs="Times New Roman"/>
        </w:rPr>
      </w:pPr>
      <w:r w:rsidRPr="005E24CF">
        <w:rPr>
          <w:rFonts w:ascii="Times New Roman" w:hAnsi="Times New Roman" w:cs="Times New Roman"/>
        </w:rPr>
        <w:t>• взаимодействовать с разными социальными партнерами, преодолевая социальные стереотипы, уважая общественное многообразие и проявляя понимание неприкосновенности частной жизни человека;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общаться с окружающими людьми конструктивно и уважительно, не посягая на человеческое достоинство, избегая ярлыков и гражданского нигилизма;</w:t>
      </w:r>
    </w:p>
    <w:p w:rsidR="007F7C17" w:rsidRPr="005E24CF" w:rsidRDefault="007F7C17" w:rsidP="007F7C17">
      <w:pPr>
        <w:rPr>
          <w:rFonts w:ascii="Times New Roman" w:hAnsi="Times New Roman" w:cs="Times New Roman"/>
        </w:rPr>
      </w:pPr>
      <w:r w:rsidRPr="005E24CF">
        <w:rPr>
          <w:rFonts w:ascii="Times New Roman" w:hAnsi="Times New Roman" w:cs="Times New Roman"/>
        </w:rPr>
        <w:t>• уметь вести дискуссию, отстаивать свою точку зрения, занимать определенную позицию, аргументировать собственное мнение толерантно относясь к возможным контраргументам, стремясь к сотрудничеству и поиску компромиссов;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проводить интервьюирования и устные опросы;</w:t>
      </w:r>
    </w:p>
    <w:p w:rsidR="007F7C17" w:rsidRPr="005E24CF" w:rsidRDefault="007F7C17" w:rsidP="007F7C17">
      <w:pPr>
        <w:rPr>
          <w:rFonts w:ascii="Times New Roman" w:hAnsi="Times New Roman" w:cs="Times New Roman"/>
        </w:rPr>
      </w:pPr>
      <w:r w:rsidRPr="005E24CF">
        <w:rPr>
          <w:rFonts w:ascii="Times New Roman" w:hAnsi="Times New Roman" w:cs="Times New Roman"/>
        </w:rPr>
        <w:t>• вести диалог с властными структурами и строить отношения с людьми в правовом пространстве, желая активно влиять на общественную жизнь;</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реализовать свои права и свободы, не нарушая прав и свобод других граждан.</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области развития организационной культуры гражданина программа ориентируется на развитие следующих умений: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ставить цели, определять задачи и планировать результаты собственной деятельности;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планировать свою деятельность, опираясь на имеющиеся ресурсы и понимая возможные риски;</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проектировать изменения в гражданской жизни, принимать решения и прогнозировать их последствия;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устанавливать правила поведения, понимать важность норм для действий гражданина;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сознательно вырабатывать дисциплину, опираясь на существующие в обществе нормы;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критически относиться к действительности, понимая при этом юридические и моральные обязанности перед обществом;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брать на себя инициативу и ответственность за свои поступки и свой выбор перед обществом и государством.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области развития рефлексивной культуры гражданина программа ориентируется на развитие следующих умений: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выделять и осмысливать задачу, которую необходимо решить, поиск и привлечение необходимых ресурсов для ее решения;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проводить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понимать, чему нужно научиться для решения поставленной задачи;</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анализировать проблемные ситуации (выявлять и разрешать противоречия);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видеть в отношении разных позиций аргументы за и против;</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Способность к рефлексивному анализу необходима для становления ответственной гражданской позиции. Под рефлексией понимается принцип и способность человеческого мышления, направляющие его на осмысление и осознание собственных форм и предпосылок, а также предметное рассмотрение самого знания, критический анализ его содержания и методов познания, деятельность самопознания.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области развития творческих способностей учащихся программа ориентируется на развитие следующих умений: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видеть и находить нестандартные способы решения задач; </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определять собственное отношение к явлениям современной жизни, аргументировать свою точку зрения;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решать нестандартные задачи, выстраивая при этом алгоритмы и последовательность действий;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ставить задачу, решение которой предполагает использование нестандартных способов и приемов.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области личностного развития учащихся программа ориентируется на следующие результаты:</w:t>
      </w:r>
    </w:p>
    <w:p w:rsidR="007F7C17" w:rsidRPr="005E24CF" w:rsidRDefault="007F7C17" w:rsidP="007F7C17">
      <w:pPr>
        <w:rPr>
          <w:rFonts w:ascii="Times New Roman" w:hAnsi="Times New Roman" w:cs="Times New Roman"/>
        </w:rPr>
      </w:pPr>
      <w:r w:rsidRPr="005E24CF">
        <w:rPr>
          <w:rFonts w:ascii="Times New Roman" w:hAnsi="Times New Roman" w:cs="Times New Roman"/>
        </w:rPr>
        <w:t>• мотивированность и направленность на активное и созидательное участие в будущем в общественной и государственной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приверженность гуманистическим и демократическим ценностям, патриотизму и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понимать важность основных нравственных и правовых понятий, норм и правил, их роли как решающих регуляторов общественной жизни, умение применять эти нормы и правила;</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принципы и ценности, ориентированные на сочетание стремления к личному успеху с пониманием необходимости развития различных сторон жизни общества, стремлении к благополучию и процветанию страны;</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понимание значения трудовой деятельности для личности и общества в целом;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ценностных ориентиров, основанных на идеях патриотизма, любви и уважения к Отечеству; необходимости поддержания гражданского мира и согласия;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своей ответственности за судьбу страны перед нынешним и грядущим поколениями.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качестве умений, необходимых юному гражданину, выделяются следующие: размышлять и действовать от имени индивидуума и общественного блага; идентифицировать и объяснять информацию относительно социальных проблем; принимать и защищать свои решения по поводу обсуждаемых проблем; влиять на ответственных общественных представителей и сотрудничать с ними; работать  и действовать индивидуально и в коллективе; оспаривать идеи и использовать информацию; реагировать на общественные проблемы; находить информацию и проводить исследование; идентифицировать предрассудки и пропаганду. В соответствии с этим, выдвигаются и значимые гражданские ценности: ответственность, самодисциплина, вежливость, сострадание, терпимость, открытость для переоценки позиций, уважение чести и достоинства других граждан, сотрудничество, готовность к участию в общественных делах, готовность к образованию, готовность ориентироваться на общее благо.</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Основными целевыми ориентирами граждановедческого образования, которые учитываются в проведении национального исследования его качества являются следующие:</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акцент на социальную практику (связь теории с практикой);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перевод внешних воспитательных воздействий во внутренние качества личности;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выработка системы демократических и гражданских ценностей: уважение к другим людям; терпимость к иным точкам зрения; овладение правилами общественной полемики, цивилизованного диалога в обществе; участие каждого гражданина в обсуждении и выработке важных для общества решений;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воспитание гуманизма (проявляется в глубоком уважении к человеку и его достоинству, в активной борьбе против всех форм человеконенавистничества);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формировании мыслящего гражданина, анализирующего общественные процессы и способного противостоять манипулированию и воздействию массовых настроений;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развитие в каждом учащемся индивидуальности и чувства ответственности за принимаемые решения;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переход от знания собственных прав к умению реализовать свои личные права и свободы на практике;</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воспитание чувства персональной ответственности в поиске общественных решений;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установление межпредметных связей;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оказание помощи в формировании умений и навыков выхода из конфликтных ситуаций и мирного решения возникающих конфликтов;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мировоззрения, как системы взглядов на мир и место в нем человека, на отношение человека к окружающей его действительности и самому себе, а также обусловленные этими взглядами основные жизненные позиции людей, их убеждения, идеалы, принципы познания и деятельности, ценностные ориентации;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создание ситуации проблемы и показ возможных альтернатив при обсуждении тех или иных решений и вопросов.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Важной характеристикой граждановедческого образования является широта затрагиваемых проблем, которые охватывают все стороны общественной жизни. Оно интегрирует курсы истории, обществознания, литературы, права, политологии, социологии, философии, экономики в их практическом воплощении. Особенно ярко проявляется это в социальном проектировании, получившим в последнее время большую популярность в российских школах.</w:t>
      </w:r>
    </w:p>
    <w:p w:rsidR="007F7C17" w:rsidRPr="005E24CF" w:rsidRDefault="007F7C17" w:rsidP="007F7C17">
      <w:pPr>
        <w:rPr>
          <w:rFonts w:ascii="Times New Roman" w:hAnsi="Times New Roman" w:cs="Times New Roman"/>
        </w:rPr>
      </w:pPr>
      <w:r w:rsidRPr="005E24CF">
        <w:rPr>
          <w:rFonts w:ascii="Times New Roman" w:hAnsi="Times New Roman" w:cs="Times New Roman"/>
        </w:rPr>
        <w:t>Цели, задачи и ожидаемые результаты программы оценивания качества граждановедческого образования учитывают новизну проведения подобного анализа, учитывают специфику российского общества и особенности граждановедческого образования в Российской Федерации.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1.4.1.2. Актуальность проблемы, решаемой в рамках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Большинством исследователей признается бесспорным важность акцента на гражданскую составляющую в системе образования. В условиях вызовов современной глобализации, обострившейся конкуренции между странами-лидерами за ресурсы и влияние, нарастании мультикультурной составляющей общественной жизни, повышении угрозы международного </w:t>
      </w:r>
      <w:r w:rsidRPr="005E24CF">
        <w:rPr>
          <w:rFonts w:ascii="Times New Roman" w:hAnsi="Times New Roman" w:cs="Times New Roman"/>
        </w:rPr>
        <w:lastRenderedPageBreak/>
        <w:t>терроризма, активизации экстремистских организаций и движений особые требования предъявляются обществом к гражданской ответственности, правовой и политической культуре, толерантности и патриотизму. Особая роль школьного образования в формировании данных ценностей не вызывает сомнений. В связи с этим сегодня все чаще употребляют в качестве интегративной категории понятие «гражданственность».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Задача становления гражданского сознания подрастающего поколения является одним из приоритетов развития любого общества в соответствии с потребностями стабильности и преемственности, консолидации и социального согласия в нем. В контексте трансформации ценностных ориентиров значительно возрастает роль образования в гражданском становлении молодого поколения россиян. Данная задача не может быть приоритетной только для государства или определенных политических сил, так как возникает из общих интересов и соответствует вектору общественного развития.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Особенно значимым представляется акцентирование внимания на становлении гражданских ценностей молодежи в современном мире, характеризующимся резким усилением взаимопроникновения культур. Главной проблемой в сложившейся ситуации является то, что в нашей стране на рубеже XX-XXI веков произошла резкая смена ценностной парадигмы общественного развития, приведшая к усилению социальной энтропии и дефициту согласия по ключевым вопросам общественной жизни. В этом плане образование является одним из важнейших институтов, формирующих ценностные ориентиры гражданина. Поэтому гражданская направленность скрыто или явно присутствует в учебно-воспитательном процессе.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гражданском образовании России остается значительное влияние содержания образования на систему формирования гражданственности у школьников. Происходящие в современном мире изменения ставят задачи усиления гражданской составляющей в преподавании школьного курса обществознания. Это обусловливает актуальность задачи изменения содержательных подходов и преодоления существующего значительного разрыва между обществознанием и гражданским образованием, что обусловлено рядом следующих изменений, происходящих в современном глобальном мире</w:t>
      </w:r>
      <w:r w:rsidRPr="005E24CF">
        <w:rPr>
          <w:rFonts w:ascii="Times New Roman" w:hAnsi="Times New Roman" w:cs="Times New Roman"/>
        </w:rPr>
        <w:footnoteReference w:id="3"/>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1. Информационное общество вносит значительные изменения в социальную структуру и существующие механизмы принятия решений. Появляются новые общественные группы (нетократия, меритократия и др.), смещаются акценты властных отношений, изменяется картина геополитических отношений между странами. Глобализация экономики включает принципиально новые механизмы принятия решений и установления контроля. Знание происходящих процессов, обсуждение их тенденций и прогнозирование возможных результатов становится важной составляющей социализации нового поколения российских граждан.</w:t>
      </w:r>
    </w:p>
    <w:p w:rsidR="007F7C17" w:rsidRPr="005E24CF" w:rsidRDefault="007F7C17" w:rsidP="007F7C17">
      <w:pPr>
        <w:rPr>
          <w:rFonts w:ascii="Times New Roman" w:hAnsi="Times New Roman" w:cs="Times New Roman"/>
        </w:rPr>
      </w:pPr>
      <w:r w:rsidRPr="005E24CF">
        <w:rPr>
          <w:rFonts w:ascii="Times New Roman" w:hAnsi="Times New Roman" w:cs="Times New Roman"/>
        </w:rPr>
        <w:t>2. Все большее значение в современном глобальном мире приобретает роль консолидации граждан одной страны. Особенно актуально это является для стран, включающих в свой состав много различных народов и конфессий, к которым относится и Российская Федерация. Необходимо в рамках обществоведческого курса совместить понятия россиянин, гражданин российского государства с чувством малой родины, края, где человек родился, со знанием местных обычаев и обрядов.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С разрушением системы коммунистического воспитания нарушилась связь между учебной и воспитательной работой. Поэтому следует ориентироваться на возможность совместить обучение, </w:t>
      </w:r>
      <w:r w:rsidRPr="005E24CF">
        <w:rPr>
          <w:rFonts w:ascii="Times New Roman" w:hAnsi="Times New Roman" w:cs="Times New Roman"/>
        </w:rPr>
        <w:lastRenderedPageBreak/>
        <w:t>приобретение знаний с развитием навыков участия в общественно-значимых делах, в первую очередь через привлечение школьников к социальному проектированию, предоставление им возможностей для социальной практики.</w:t>
      </w:r>
    </w:p>
    <w:p w:rsidR="007F7C17" w:rsidRPr="005E24CF" w:rsidRDefault="007F7C17" w:rsidP="007F7C17">
      <w:pPr>
        <w:rPr>
          <w:rFonts w:ascii="Times New Roman" w:hAnsi="Times New Roman" w:cs="Times New Roman"/>
        </w:rPr>
      </w:pPr>
      <w:r w:rsidRPr="005E24CF">
        <w:rPr>
          <w:rFonts w:ascii="Times New Roman" w:hAnsi="Times New Roman" w:cs="Times New Roman"/>
        </w:rPr>
        <w:t>4. Явно недостаточное внимание в сложившейся системе обществоведческого образования уделяется межпредметным и межкурсовым связям, нарушается логика преподавания по классам, нет корреляции учебных программ и курсов. Необходимо предоставлять учащимся возможность обращаться к знаниям по другим предметам гуманитарного цикла (литература, история, география, биология, информатика и др.), использовать межкурсовые и межпредметные связи, актуализировать всю совокупность уже полученных знаний. Поэтому следует усилить интегративный характер обществоведческих курсов, что способствует созданию условий для формирования системных знаний учащихся, развития определенных навыков и умений, приобщения к гуманистическим ценностям.</w:t>
      </w:r>
    </w:p>
    <w:p w:rsidR="007F7C17" w:rsidRPr="005E24CF" w:rsidRDefault="007F7C17" w:rsidP="007F7C17">
      <w:pPr>
        <w:rPr>
          <w:rFonts w:ascii="Times New Roman" w:hAnsi="Times New Roman" w:cs="Times New Roman"/>
        </w:rPr>
      </w:pPr>
      <w:r w:rsidRPr="005E24CF">
        <w:rPr>
          <w:rFonts w:ascii="Times New Roman" w:hAnsi="Times New Roman" w:cs="Times New Roman"/>
        </w:rPr>
        <w:t>5. В обществоведческих курсах и программах делается недостаточный акцент на темы патриотизма и гражданственности в их соединении с общепризнанными демократическими нормами гражданского образования (правами человека, толерантности, межкультурного диалога, конституционализма, верховенства права и др.). Необходимо рассматривать патриотизм и гражданственность в тесной связи с реалиями современного мира, увидеть их потенциал в условиях глобализации и условности территориальных границ государств, взаимовлияния различных культур. Современная Россия претендует на роль одного из лидеров в многополярной политической системе отношений, что выдвигает новые требования к гражданской ответственности и активности наших соотечественников.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6. «Человеческий потенциал» в новых условиях общественного развития становится важнейшим фактором стабильности и успешности, поэтому необходимо усилить воспитательную направленность преподавания обществознания, бороться с проявлениями экстремизма, расизма, нетерпимости, моральной деградации, алкоголизма и наркомании, получающими опасное распространение в современном российском обществе.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Содержательная часть, несомненно, влияет на гражданское образование. Если уделяется основное внимание изучению абстрактных философских или других категорий, а острые вопросы современного развития и повседневной жизни опускаются, то можно говорить о том, что система образования не стремится формировать гражданскую позицию. То же самое происходит в том случае, если наукообразное содержание никак не пересекается с деятельностным компонентом. Поэтому в преподавании обществознания важно создание максимально благоприятных условий для развития свободной, мыслящей, информированной и осознающей ответственность за совершенные поступки личности.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эффективности целенаправленной работы по граждановедческому образованию в учебно-воспитательном процессе важно знать исходный уровень знаний, умений и ценностных ориентаций школьников, а также их готовность к активному гражданскому участию в жизни общества.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1.4.1.3. Принципы организации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оценки качества граждановедческого образования базируется на Федеральном Законе «Об образовании в Российской Федерации», Федеральных государственных образовательных стандартов, Примерных основных общеобразовательных программ. Программа определяет содержание и организацию проведения национального исследования по анализу качества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 подготовке материалов для национального исследования качества граждановедческого образования учитывались следующие методологические требования: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фундаментальность;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концептуальность;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системность;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эффективность;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воспроизводимость.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Принцип фундаментальности граждановедческого образования дает целостное, а не фрагментарное восприятие школьником социальной действительности, системный взгляд на события в мире, который позволяет учащимся делать выводы, формулировать позицию, выбирать, строить индивидуальные траектории для дальнейшего саморазвития и самообразования. Исходя из данного подхода, в основе оценки качества граждановедческого образования лежит ряд основных принципов, имеющих взаимодополняющий и комплексный характер.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сочетает принципы научной обоснованности и практической применимости; обеспечивает единство воспитательных, обучающих и развивающих целей и задач процесса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соответствует критериям полноты, необходимости и достаточности, т.е. позволяет решать поставленные цели и задачи на необходимом и достаточном материале.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подчинена принципу интеграции образовательных областей в соответствии с возрастными возможностями и особенностями учащихся 8-го класса. Принцип интеграции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процесса воспитания и обучения, его форм и методов.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 разработке инструментария для оценки качества граждановедческого образования учитывались следующие принципы: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личностно-деятельностный подход (обращение внимания на важность поддержки особенностей и индивидуального развития каждого учащегося);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 вариативности (возможность выбора, акцент на поддержку успешности саморазвития, самостоятельность и свободное творчество, выбор из разных вариантов оптимальный, гибкость мышления и рефлексия);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 адекватности (учет возрастных особенностей учащихся 8 классов);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 культуросообразности (акцент на позитивность мышления, творческий подход в контексте культуры, понимание того, что молодые граждане являются хранителями культурного наследия своей семьи, страны, человеческой цивилизации, а также творцами собственной культурной реальности, учет культурных особенностей и социального многообразия современного российского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 объективности (отбор заданий для когнитивного теста, которые отражают требования к уровню знаний об общественной жизни, умениям адекватно работать с информацией, выработкой ценностных ориентиров и предрасположенностей гражданской направленности);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принцип целесообразности (ориентирование на цели, задачи и ожидаемые результаты, связь с отечественной системой образования при учете существующей практики преподавания, подготовки учебной литературы и реализации учебных программ, связанных с граждановедческим образованием);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комплексный характер исследования (учет в оценке качества граждановедческого образования потенциала различных школьных дисциплин, позволяющих знать исторические факты, понимать литературные образы, приобретать навыки поведения и ориентироваться поведенческие образцы гражданской направленности);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 преемственности уровней образования (от начальной школы, где затрагиваются вопросы граждановедческого образования в предметах «Окружающий мир» и «Основы религиозных культур и светской этики» до старшей школы - обществознание, география, биология, литература, иностранные языки, история)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Междисциплинарные связи в образовании достигаются за счет учета вертикального характера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3-4 классы Окружающий мир: начальные представления о понятиях «общество», «государство», «культура», «демократия».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5 класс История: формирование единой системы граждановедческих понятий, структуры общественных связей, вопросы происхождения человека. Литература: ориентация целей на формирование у учеников образа мира через достижения человеческой культуры, приемы понимания текста, создания его интерпретации (переносимые с чтения художественных текстов на чтение научно-популярных). Естествознание: закономерности развития жизни и появление человека на Земле.</w:t>
      </w:r>
    </w:p>
    <w:p w:rsidR="007F7C17" w:rsidRPr="005E24CF" w:rsidRDefault="007F7C17" w:rsidP="007F7C17">
      <w:pPr>
        <w:rPr>
          <w:rFonts w:ascii="Times New Roman" w:hAnsi="Times New Roman" w:cs="Times New Roman"/>
        </w:rPr>
      </w:pPr>
      <w:r w:rsidRPr="005E24CF">
        <w:rPr>
          <w:rFonts w:ascii="Times New Roman" w:hAnsi="Times New Roman" w:cs="Times New Roman"/>
        </w:rPr>
        <w:t>6 класс. История: формирование единой системы граждановедческих понятий, структуры гражданских связей. Литература: общая ориентация целей на формирование у учеников образа мира через достижения человеческой культуры. География: закономерности взаимодействия общества и природы. Биология: представление о науке как об особом и самостоятельном способе познания мира человеческим обществом.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7 класс. История: наращивание единой системы граждановедческих понятий, структуры гражданских связей в обществе. Литература: общая ориентация на интерес личности подростка к гражданским поступкам и общему благу, внутреннему духовному миру и миру межличностных отношений, проявляемая в схожих формах и приемах анализа литературных произведений и исторических явлений, действий литературных и исторических персонажей. География: закономерности взаимодействия общества и природы. Биология: общие закономерности развития биологических видов, позволяющие находить общее и различное с развитием человеческого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8 класс. История: наращивание единой системы граждановедческих понятий, структуры общественных связей. Литература: общая ориентация на интерес личности подростка к внутреннему духовному миру и миру межличностных отношений, проявляемая в схожих формах и приемах анализа литературных произведений и исторических явлений, действий литературных и исторических персонажей. География закономерности взаимодействия общества и природы. Биология: общие закономерности развития и функционирования человеческого организма, позволяющие устанавливать взаимосвязи проявлений биологического и социально-психологического в поведении человека.</w:t>
      </w:r>
    </w:p>
    <w:p w:rsidR="007F7C17" w:rsidRPr="005E24CF" w:rsidRDefault="007F7C17" w:rsidP="007F7C17">
      <w:pPr>
        <w:rPr>
          <w:rFonts w:ascii="Times New Roman" w:hAnsi="Times New Roman" w:cs="Times New Roman"/>
        </w:rPr>
      </w:pPr>
      <w:r w:rsidRPr="005E24CF">
        <w:rPr>
          <w:rFonts w:ascii="Times New Roman" w:hAnsi="Times New Roman" w:cs="Times New Roman"/>
        </w:rPr>
        <w:t>Теоретико-методологическую основу программы анализа качества граждановедческого образования в России составили: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на философском уровне: диалектический подход, обосновывающий деятельностную концепцию развития личности и подчеркивающий ограниченность полярных линейных моделей ступенчатого развития с единым алгоритмом и заданной последовательностью шагов (Б.Г. Ананьев, В.А. Караковский, В.Н. Мясищев и др.); аксиологический подход в гуманистической парадигме направленности образования, рассматривающий человека в качестве высшей ценности и акцентирующий внимание на идее развивающего обучения для личностного становления (В.В. Давыдов, Л.В. Занков, Д.Б. Эльконин, и др.); контекстный подход, обусловливающий развитие образовательной системы во взаимодействии с социальной средой (А.А. Вербицкий, О.С. Газман, И.Д. Чечель и др.);</w:t>
      </w:r>
    </w:p>
    <w:p w:rsidR="007F7C17" w:rsidRPr="005E24CF" w:rsidRDefault="007F7C17" w:rsidP="007F7C17">
      <w:pPr>
        <w:rPr>
          <w:rFonts w:ascii="Times New Roman" w:hAnsi="Times New Roman" w:cs="Times New Roman"/>
        </w:rPr>
      </w:pPr>
      <w:r w:rsidRPr="005E24CF">
        <w:rPr>
          <w:rFonts w:ascii="Times New Roman" w:hAnsi="Times New Roman" w:cs="Times New Roman"/>
        </w:rPr>
        <w:t>- на общенаучном уровне: структурно-функциональный анализ проблемы в социальной динамике, дающий возможность рассмотреть пространство гражданского становления и действующего в нем человека как единую целостную систему (В.С. Библер, В.В. Сериков, И.Д. Фрумин, Е.А. Ямбург и др.); системный анализ педагогических явлений, позволяющий исследовать, проектировать и моделировать объекты в качестве систем (В.В. Краевский, Н.Д. Никандров, Г.Н. Филонов, Т.И. Шамова и др.); деятельностный подход в практико-ориентированных исследованиях, в рамках которого внимание обращено на систему мотивов и результатов деятельности в ее динамике (В.П. Беспалько, А.В. Брушлинский, С.Л. Рубинштейн и др.); положения общей теории обучения (Ю.К. Бабанский, Я.А. Коменский, И.Я. Лернер, В.В. Рубцов, К.Д. Ушинский и др.); теории самоорганизации систем и межинституционального взаимодействия в образовании (К.А. Абульханова-Славская, И.А. Липский, Н.Ф. Талызина и др.); идеи парадигмального развития, соотносящие релевантную цель, используемые для ее достижения средства, имеющиеся условия и итоговый результат в единстве усилий по изменению социальной действительности (Ю.В. Громыко, К.М. Ушаков и др.); взгляды на объективные закономерности развития личности в процессе образования (Б.М. Бим-Бад, Б.С. Гершунский, Э.В. Ильенков и др.);</w:t>
      </w:r>
    </w:p>
    <w:p w:rsidR="007F7C17" w:rsidRPr="005E24CF" w:rsidRDefault="007F7C17" w:rsidP="007F7C17">
      <w:pPr>
        <w:rPr>
          <w:rFonts w:ascii="Times New Roman" w:hAnsi="Times New Roman" w:cs="Times New Roman"/>
        </w:rPr>
      </w:pPr>
      <w:r w:rsidRPr="005E24CF">
        <w:rPr>
          <w:rFonts w:ascii="Times New Roman" w:hAnsi="Times New Roman" w:cs="Times New Roman"/>
        </w:rPr>
        <w:t>- на конкретно-научном уровне: представления о личностно ориентированной парадигме образования в методологии развивающего обучения (Н.М. Борытко, Н.К. Сергеев, И.С. Якиманская и др.); представления о поддерживающем характере педагогической деятельности и педагогике сотрудничества для развития самоактуализирующейся личности в гуманитарной парадигме (Ш.А. Амонашвили, И.В. Бестужев-Лада, М. Монтессори и др.); теории о сущностных характеристиках и особенностях образовательного пространства (З.А. Малькова, Ю.С. Мануйлов и др.); современные концепции профессиональной подготовки и повышения квалификации педагогических кадров (В.С. Леднев, Э.М. Никитин, Г.И. Щукина, Н.М. Чегодаев и др.);</w:t>
      </w:r>
    </w:p>
    <w:p w:rsidR="007F7C17" w:rsidRPr="005E24CF" w:rsidRDefault="007F7C17" w:rsidP="007F7C17">
      <w:pPr>
        <w:rPr>
          <w:rFonts w:ascii="Times New Roman" w:hAnsi="Times New Roman" w:cs="Times New Roman"/>
        </w:rPr>
      </w:pPr>
      <w:r w:rsidRPr="005E24CF">
        <w:rPr>
          <w:rFonts w:ascii="Times New Roman" w:hAnsi="Times New Roman" w:cs="Times New Roman"/>
        </w:rPr>
        <w:t>- на технологическом уровне: концептуальные положения о построении системы обеспечения качества подготовки будущих специалистов (Т.Г. Новикова, М.М. Поташник и др.); представление о системообразующем характере пространственного фактора (Ю.Г. Абрамов, В.А. Петровский и др.); пространственно-средовой подход к пониманию системы образования, позволяющий рассматривать пространство гражданского становления и действующих в нем людей как единую целостную систему (В.А. Ясвин, Я. Корчак, А.А. Марголис); технологии социального проектирования, рассматривающие данное направление как культурно-историческую форму специально организованной профессиональной деятельности по созданию моделей, систем, осуществлению междисциплинарных исследований и комплексных разработок в области развития образования (И.И. Ильясов, К.Н. Поливанова, И.С. Сергеев и др.); теории о сущности проектирования как инструментарии прогнозирования развития общественных систем (О.И. Генисаретский, В.И. Слободчиков, Г.П. Щедровицкий и др.); подходы к методике проектирования в деятельности учителя (Н.А. Морева, В.П. Пахомов, И.С. Сергеев и др.); представления об условиях становления конкурентоспособного и профессионально мобильного специалиста (И.Д. Демакова, В.И. Загвязинский, А.К. Маркова и др.).</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оценке качества граждановедческого образования основное внимание уделяется не на полноту освоения ребенком элементов научных знаний, а на способность учащихся, опираясь на приобретенные знания и навыки учебной деятельности, решать учебно-познавательные и учебно-практические задачи.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1.4.1.4. Описание инструментария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качестве инструментов для проведения исследования качества граждановедческого образования используется когнитивный тест (разработано два варианта с избыточным количеством заданий по различным направлениям оценки качества образования), анкеты для обучающихся (учащихся 8-х классов), серия руководств по организации исследования. Представленный инструментарий ориентирован на оценку гражданских знаний, понимания основных концепций, формирования умений и компетенций в области обществознания и социальных практик, а также подготовленность учащихся быть активными участниками в жизни общества через выработку своей мировоззренческой позиции и совершения действий гражданской направленности в своей повседневной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Основываясь на разработанных О. Логиновой элементах образования</w:t>
      </w:r>
      <w:r w:rsidRPr="005E24CF">
        <w:rPr>
          <w:rFonts w:ascii="Times New Roman" w:hAnsi="Times New Roman" w:cs="Times New Roman"/>
        </w:rPr>
        <w:footnoteReference w:id="4"/>
      </w:r>
      <w:r w:rsidRPr="005E24CF">
        <w:rPr>
          <w:rFonts w:ascii="Times New Roman" w:hAnsi="Times New Roman" w:cs="Times New Roman"/>
        </w:rPr>
        <w:t xml:space="preserve">, в разработанном инструментарии было обращено внимание на оценку трех ключевых элементов: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«Хочу учиться» - стремление знать, понять, разобраться, лучше делать, что отражает смыслообразующий и мотивационный аспект учебной деятельности;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«Могу учиться» - понимание, что делаю и зачем, какой хочу получить результат, способность организовать и контролировать свою работу, найти ошибки и их исправить, представить результаты своей деятельности, видеть пути получения информации или приобретения необходимых умений, навыков и опыта;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 «Владею необходимыми понятийными и познавательными средствами» - знание терминологии, понимание правил построения и смысла текстов (от коротких до объемных), способность выстраивать объяснение, использование приемов описания и рассуждения с помощью схем и знаково-символических средств, использование логических операций (группировки, систематизации, классификации, сопоставления, сравнения, анализа, обобщения, выделения главного), установление причинно-следственных связей.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Структура заданий когнитивного теста соответствует государственным требованиям в области качества образования, в частности соотносится с форматами Основного государственного экзамена (ОГЭ) и Единого государственного экзамена (ЕГЭ). В каждой части задания когнитивного теста расположены по нарастанию уровня сложности или количества требуемых действий (соответственно и по максимальному количеству баллов, которые может получить учащийся при его выполнении). Инструментарий включает в каждом варианте три части. Часть А включает 20 заданий с выбором одного из четырех предлагаемых ответов (пять из них имеют повышенный уровень сложности); часть В включает 14 заданий с коротким ответом (в виде слова, словосочетания или предложения), которое следует вписать; часть С включает 11 заданий, для выполнения которых предполагаются развернутые ответы. Каждый вариант когнитивного теста состоит из 50 заданий, максимальное количество баллов – 100 (часть А – 25 баллов, часть В – 35 баллов, часть С – 40 баллов).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Так как общее максимальное количество баллов за 50 тестовых заданий – 100 баллов, определены значения процентов учащихся, распределяемых по трем уровня качества граждановедческого </w:t>
      </w:r>
      <w:r w:rsidRPr="005E24CF">
        <w:rPr>
          <w:rFonts w:ascii="Times New Roman" w:hAnsi="Times New Roman" w:cs="Times New Roman"/>
        </w:rPr>
        <w:lastRenderedPageBreak/>
        <w:t>образования. Распределение выглядит следующим образом: Уровень 1 – минимальный, Уровень 2 – средний и Уровень 3 – высокий. В процентном отношении они соответствуют следующим числовым показателям:</w:t>
      </w:r>
    </w:p>
    <w:p w:rsidR="007F7C17" w:rsidRPr="005E24CF" w:rsidRDefault="007F7C17" w:rsidP="007F7C17">
      <w:pPr>
        <w:rPr>
          <w:rFonts w:ascii="Times New Roman" w:hAnsi="Times New Roman" w:cs="Times New Roman"/>
        </w:rPr>
      </w:pPr>
      <w:r w:rsidRPr="005E24CF">
        <w:rPr>
          <w:rFonts w:ascii="Times New Roman" w:hAnsi="Times New Roman" w:cs="Times New Roman"/>
        </w:rPr>
        <w:t>Уровень 1 (минимальный) – от 20 баллов (более 20%) до 35 баллов (50%);</w:t>
      </w:r>
    </w:p>
    <w:p w:rsidR="007F7C17" w:rsidRPr="005E24CF" w:rsidRDefault="007F7C17" w:rsidP="007F7C17">
      <w:pPr>
        <w:rPr>
          <w:rFonts w:ascii="Times New Roman" w:hAnsi="Times New Roman" w:cs="Times New Roman"/>
        </w:rPr>
      </w:pPr>
      <w:r w:rsidRPr="005E24CF">
        <w:rPr>
          <w:rFonts w:ascii="Times New Roman" w:hAnsi="Times New Roman" w:cs="Times New Roman"/>
        </w:rPr>
        <w:t>Уровень 2 (средний) – от 35 баллов (35%) до 65 баллов (65%);</w:t>
      </w:r>
    </w:p>
    <w:p w:rsidR="007F7C17" w:rsidRPr="005E24CF" w:rsidRDefault="007F7C17" w:rsidP="007F7C17">
      <w:pPr>
        <w:rPr>
          <w:rFonts w:ascii="Times New Roman" w:hAnsi="Times New Roman" w:cs="Times New Roman"/>
        </w:rPr>
      </w:pPr>
      <w:r w:rsidRPr="005E24CF">
        <w:rPr>
          <w:rFonts w:ascii="Times New Roman" w:hAnsi="Times New Roman" w:cs="Times New Roman"/>
        </w:rPr>
        <w:t>Уровень 3 (высокий) – от 65 баллов (более 65%).</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Содержание оценки качества граждановедческого образования соответствует существующим в Российской Федерации подходам к граждановедческому образованию (на основе ФГОС и ФЗ «Об образовании в РФ») и особенностям существующих учебных программ. При этом учитывался потенциал междисциплинарных связей (история, литература, математика, обществознание, право, экономика, биология, окружающий мир, родной язык, мировая художественная культура). Результаты образования соответствуют предметным (общественные дисциплины), метапредметным и личностным. Для их объективной оценки разработаны кодификаторы, позволяющие определить качество граждановедческого образования и уровень подготовки учащихся 8 класса (14-летних школьников) к гражданской активности и участию в жизни общества.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1.4.1.5. Типы измерения качества граждановедческих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решения поставленных задач и получения достоверных данных по материалам исследования использовался комплекс взаимодополняющих и взаимопроверяющих методов (типов) измерений, ориентированных на репрезентативность, объективность и системность.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Теоретические методы: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анализ (системный, логический, компаративистский, комплексный) педагогической литературы и нормативно-правовых документов по обозначенной проблематике;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прогнозирование, абстрагирование, проектирование, моделирование;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систематизация научно-теоретических и опытно-экспериментальных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классификация выделенных компонентов и характеристик;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сравнение и сопоставление концепций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экстраполяция сформулированных выводов частного характера на общую систему;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Эмпирические методы: </w:t>
      </w:r>
    </w:p>
    <w:p w:rsidR="007F7C17" w:rsidRPr="005E24CF" w:rsidRDefault="007F7C17" w:rsidP="007F7C17">
      <w:pPr>
        <w:rPr>
          <w:rFonts w:ascii="Times New Roman" w:hAnsi="Times New Roman" w:cs="Times New Roman"/>
        </w:rPr>
      </w:pPr>
      <w:r w:rsidRPr="005E24CF">
        <w:rPr>
          <w:rFonts w:ascii="Times New Roman" w:hAnsi="Times New Roman" w:cs="Times New Roman"/>
        </w:rPr>
        <w:t>- диагностические (анкетирование, графическое моделирование, интервьюирование);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обсервационные (наблюдение – прямое и косвенное, длительное и кратковременное);</w:t>
      </w:r>
    </w:p>
    <w:p w:rsidR="007F7C17" w:rsidRPr="005E24CF" w:rsidRDefault="007F7C17" w:rsidP="007F7C17">
      <w:pPr>
        <w:rPr>
          <w:rFonts w:ascii="Times New Roman" w:hAnsi="Times New Roman" w:cs="Times New Roman"/>
        </w:rPr>
      </w:pPr>
      <w:r w:rsidRPr="005E24CF">
        <w:rPr>
          <w:rFonts w:ascii="Times New Roman" w:hAnsi="Times New Roman" w:cs="Times New Roman"/>
        </w:rPr>
        <w:t>- экспериментальные.</w:t>
      </w:r>
    </w:p>
    <w:p w:rsidR="007F7C17" w:rsidRPr="005E24CF" w:rsidRDefault="007F7C17" w:rsidP="007F7C17">
      <w:pPr>
        <w:rPr>
          <w:rFonts w:ascii="Times New Roman" w:hAnsi="Times New Roman" w:cs="Times New Roman"/>
        </w:rPr>
      </w:pPr>
      <w:r w:rsidRPr="005E24CF">
        <w:rPr>
          <w:rFonts w:ascii="Times New Roman" w:hAnsi="Times New Roman" w:cs="Times New Roman"/>
        </w:rPr>
        <w:t>Статистические методы: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измерения полученных данных (сбор статистического материала, ранжирование, рейтинговое оценивание, выявление ведущих тенденций);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обработки результатов эксперимента (количественные и качественные).</w:t>
      </w:r>
    </w:p>
    <w:p w:rsidR="007F7C17" w:rsidRPr="005E24CF" w:rsidRDefault="007F7C17" w:rsidP="007F7C17">
      <w:pPr>
        <w:rPr>
          <w:rFonts w:ascii="Times New Roman" w:hAnsi="Times New Roman" w:cs="Times New Roman"/>
        </w:rPr>
      </w:pPr>
      <w:r w:rsidRPr="005E24CF">
        <w:rPr>
          <w:rFonts w:ascii="Times New Roman" w:hAnsi="Times New Roman" w:cs="Times New Roman"/>
        </w:rPr>
        <w:t>Можно говорить о следующих направлениях для мониторинга:</w:t>
      </w:r>
    </w:p>
    <w:p w:rsidR="007F7C17" w:rsidRPr="005E24CF" w:rsidRDefault="007F7C17" w:rsidP="007F7C17">
      <w:pPr>
        <w:rPr>
          <w:rFonts w:ascii="Times New Roman" w:hAnsi="Times New Roman" w:cs="Times New Roman"/>
        </w:rPr>
      </w:pPr>
      <w:r w:rsidRPr="005E24CF">
        <w:rPr>
          <w:rFonts w:ascii="Times New Roman" w:hAnsi="Times New Roman" w:cs="Times New Roman"/>
        </w:rPr>
        <w:t>- коммуникация со сверстниками (реплики и вопросы, которые задевают или не задевают достоинство других, степень поддержки, умение слушать и реагировать, навыки цивилизованного ведения спора и т.п.);</w:t>
      </w:r>
    </w:p>
    <w:p w:rsidR="007F7C17" w:rsidRPr="005E24CF" w:rsidRDefault="007F7C17" w:rsidP="007F7C17">
      <w:pPr>
        <w:rPr>
          <w:rFonts w:ascii="Times New Roman" w:hAnsi="Times New Roman" w:cs="Times New Roman"/>
        </w:rPr>
      </w:pPr>
      <w:r w:rsidRPr="005E24CF">
        <w:rPr>
          <w:rFonts w:ascii="Times New Roman" w:hAnsi="Times New Roman" w:cs="Times New Roman"/>
        </w:rPr>
        <w:t>- взаимодействие со сверстниками и взрослым социальным окружением (уважительность, понимание, аргументация своей позиции и т.п.);</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соблюдение правил, а также участие в их выработке и корректировке;</w:t>
      </w:r>
    </w:p>
    <w:p w:rsidR="007F7C17" w:rsidRPr="005E24CF" w:rsidRDefault="007F7C17" w:rsidP="007F7C17">
      <w:pPr>
        <w:rPr>
          <w:rFonts w:ascii="Times New Roman" w:hAnsi="Times New Roman" w:cs="Times New Roman"/>
        </w:rPr>
      </w:pPr>
      <w:r w:rsidRPr="005E24CF">
        <w:rPr>
          <w:rFonts w:ascii="Times New Roman" w:hAnsi="Times New Roman" w:cs="Times New Roman"/>
        </w:rPr>
        <w:t>- активность в общих делах и проявление инициативы;</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помощь окружающим, проявляющаяся в конкретных действиях;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 степень ответственности за порученное дело.</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разработке инструментария особое внимание обращалось на преодоление субъективности мнений. Учитывалось важное замечание Т. Адорно из его работы «Исследование авторитарной личности»: «Если люди не знают, о чем говорят, то понятие «мнение» - основа в изучении идеологии – теряет свое значение. При этом материалы интервью не становятся бессмысленными, но их оценка должна быть изложена не только в объективных категориях, а с учетом социопсихологической структуры респондентов». «Очень трудно отличить простое незнание фактов от путаницы и смешения понятий у тех, кто, не имея достаточного навыка мышления, находится под постоянным влиянием средств массовой информации и пропаганды и не знает, как они должны оценивать факты».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Проведение национального исследования по оценки качества граждановедческого образования ориентировано на выявление тенденций, успехов и проблем развития образования в следующих направлениях:</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процесс социализации подрастающего поколения и адаптации в условиях социально-политических перемен;</w:t>
      </w:r>
    </w:p>
    <w:p w:rsidR="007F7C17" w:rsidRPr="005E24CF" w:rsidRDefault="007F7C17" w:rsidP="007F7C17">
      <w:pPr>
        <w:rPr>
          <w:rFonts w:ascii="Times New Roman" w:hAnsi="Times New Roman" w:cs="Times New Roman"/>
        </w:rPr>
      </w:pPr>
      <w:r w:rsidRPr="005E24CF">
        <w:rPr>
          <w:rFonts w:ascii="Times New Roman" w:hAnsi="Times New Roman" w:cs="Times New Roman"/>
        </w:rPr>
        <w:t>- коммуникация участников образовательного процесса, успешность диалога и сотрудничества;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ориентация образования на интерес школьников и практическую актуальность общественных задач;</w:t>
      </w:r>
    </w:p>
    <w:p w:rsidR="007F7C17" w:rsidRPr="005E24CF" w:rsidRDefault="007F7C17" w:rsidP="007F7C17">
      <w:pPr>
        <w:rPr>
          <w:rFonts w:ascii="Times New Roman" w:hAnsi="Times New Roman" w:cs="Times New Roman"/>
        </w:rPr>
      </w:pPr>
      <w:r w:rsidRPr="005E24CF">
        <w:rPr>
          <w:rFonts w:ascii="Times New Roman" w:hAnsi="Times New Roman" w:cs="Times New Roman"/>
        </w:rPr>
        <w:t>- уважение социального многообразия и толерантное отношение к разным позициям по вопросам общественного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потенциал реализации учащимися собственных интересов в деятельности гражданской направленности;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общественная активность молодежи и интерес молодежи к общественной и политической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 патриотическое и гражданское воспитание в образовательном процессе;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t>- структура демократической школы как элемента гражданского общества (система общественных организаций школьников, выработка школьных конституций и законов, проведение выборов в школьный парламент и т.п.);</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компетенции в области знаний с развитием умений и приобретение учащимися демократических ценностей;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целостной картины мира в области гражданских знаний и преодоление предметной разобщенности.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1.4.1.5.1. Разработка когнитивного теста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Разработка инструментария для проведения национального исследования оценки качества граждановедческого образования включала в себя ряд последовательных этапов, прохождение которых позволили учесть принципы объективности, всесторонности, системности, комплексности, логичной последовательности, доступности уровня сложности, соответствия государственным требованиям и адекватности объекта оценивания.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Задания когнитивного теста были разработаны через последовательную реализацию следующего алгоритма действий: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изучение отечественного и зарубежного опыта в области оценки качества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отбор содержания граждановедческого образования для подготовки заданий;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определение типологии заданий для внесения в когнитивный тест;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подготовка избыточного количества заданий для последующего обсуждения и экспертизы;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корректировка заданий с учетом требований образовательных программ;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обсуждение разработанных тестовых заданий;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выбор итогового когнитивного теста (с учетом требования соответствия подготовленных двух вариантов друг другу);</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разработка инструкций по каждой части когнитивного теста (А, В и С);</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соотнесение заданий с областями граждановедческого образования (тестирование знаний, понимания основных концепций и формирования компетенций в области обществознания и социальных практик, а также оценка подготовленности учащихся  быть активными участниками  в жизни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создание вводной (поясняющей) части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разработка процедур ввода данных и обработки результатов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каждом этапе разработки особое внимание уделялось подготовке четких и понятных инструкций, позволяющих школьникам понять требования и выполнить задания в соответствии с ними. К Части А, состоящей из 20 заданий на выбор одного правильного ответа из четырех предложенных вариантов инструкция была дана в следующем виде: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Внимательно прочитайте инструкцию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данном разделе Вам предлагается выбрать один правильный ответ в каждом из 20 тестов. Надо поставить в квадратике рядом с выбранным ответом один из знаков (крестик, галочку или плюс). Если в дальнейшем Вы решите изменить ответ, то полностью закрасьте весь отмеченный ранее квадратик, а в квадрате рядом с выбранным ответом поставьте какой-либо знак. При выполнении заданий просьба использовать шариковую или гелевую ручку черного или синего цвета. Не используйте, пожалуйста, карандаши, фломастеры, перьевые ручки, так как Ваши ответы будут обрабатываться компьютером, и это вызовет дополнительные трудности.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данной части 15 заданий (А1 – А15) являются базового уровня сложности и оцениваются в один балл, а 5 заданий (А16 – А20) относятся к повышенному уровню сложности и оцениваются в два балла. Максимальное количество баллов, которое может получить учащийся за выполнение тестовых заданий в Части А – 25 баллов.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К Части В, состоящей из 14 заданий, ориентированных не только на выбор ответа, но и вписывание (подчеркивание) слова или словосочетания, формулировку своего мнения или позиции инструкция была разработана в следующем виде: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Внимательно прочитайте инструкцию</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данном разделе Вам предлагаются 14 заданий, подразумевающие не только выбор ответа, но и вписывание (подчеркивание) слова или словосочетания, формулировку своего мнения или позиции в виде предложения. При выборе из предложенных ответов надо поставить в квадратике рядом с выбранным ответом один из знаков (крестик, галочку или плюс). Если в дальнейшем Вы решите изменить ответ, то полностью закрасьте весь отмеченный ранее квадратик, а в квадрате рядом с выбранным ответом поставьте какой-либо знак. При вписывании следует разборчиво написать слово, словосочетание или предложение в специально отведенном для этого месте. Если Вы решите изменить ответ, то надо зачеркнуть вписанное и вписать другой ответ. Если не остается места, то следует указать: «СМ. ПРИЛОЖЕНИЕ». В конце всех заданий есть лист с названием «ПРИЛОЖЕНИЕ». Укажите на нем номер задания (например В.5) и впишите слово, словосочетание или предложение.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выполнении заданий просьба использовать шариковую или гелевую ручку черного или синего цвета. Не используйте, пожалуйста, карандаши, фломастеры, перьевые ручки, так как Ваши ответы будут обрабатываться компьютером, и это вызовет дополнительные трудности.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данной части 4 задания (В1 – В4) являются базового уровня сложности и оцениваются в один балл, 4 задания (В5 – В8) относятся к повышенному уровню сложности и оцениваются в два балла, 3 задания (В9-В11) являются сложными и оцениваются в три балла, 2 комплексных задания (В12 – В13) оцениваются в четыре балла, а последнее задание (В14), включающее объемные операции и требующее формулирование собственной позиции, оценивается в 6 баллов. Максимальное количество баллов, которое может получить учащийся за выполнение тестовых заданий в Части В – 35 баллов.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 Части С, состоящей из 11 заданий, ориентированных на выполнение нескольких действий, в том числе и формулирование собственной позиции или мнения в виде нескольких предложений или связного текста, инструкция была разработана в следующем виде: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Внимательно прочитайте инструкцию</w:t>
      </w:r>
    </w:p>
    <w:p w:rsidR="007F7C17" w:rsidRPr="005E24CF" w:rsidRDefault="007F7C17" w:rsidP="007F7C17">
      <w:pPr>
        <w:rPr>
          <w:rFonts w:ascii="Times New Roman" w:hAnsi="Times New Roman" w:cs="Times New Roman"/>
        </w:rPr>
      </w:pPr>
      <w:r w:rsidRPr="005E24CF">
        <w:rPr>
          <w:rFonts w:ascii="Times New Roman" w:hAnsi="Times New Roman" w:cs="Times New Roman"/>
        </w:rPr>
        <w:t>В данном разделе Вам предлагаются 11 заданий, предполагающие формулирование собственной позиции или мнения в виде связного текста. Если Вам не будет хватать места, то продолжить ответ можно на чистых листах с названием «ПРИЛОЖЕНИЕ» в конце всех заданий. Укажите в соответствующем задании «СМ. ПРИЛОЖЕНИЕ». А в самом Приложении не забудьте указать букву и номер задания (например, С.4).</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выполнении заданий просьба использовать шариковую или гелевую ручку черного или синего цвета. Не используйте, пожалуйста, карандаши, фломастеры, перьевые ручки, так как Ваши ответы будут обрабатываться компьютером, и это вызовет дополнительные трудности.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Первое задание этой части (С1) представляет собой повышенный уровень сложности и оценивается в два балла, 6 заданий (С2 – С6) относятся к высокому уровню сложности и оцениваются в три балла, 2 комплексных задания (С8 – С9) оцениваются в четыре балла, 2 задания (С10 – С11), включающие объемные операции и требующие формулирование собственной позиции, оцениваются в 6 баллов. Максимальное количество баллов, которое может получить учащийся за выполнение тестовых заданий в Части С – 40 баллов.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Также были разработаны сопровождающие документы, которые ориенитрованы на организацию исследования: перечень необходимых документов и требования к ним; типовые макеты необходимых документов; методические рекомендации по составлению документов; руководство для школьного координатора; руководство по проведению тестирования для проведения оценки качества граждановедческого образования (8 класс); руководство по вводу результатов и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Инструментарий предназначен для измерения уровня гражданских знаний, умений, навыков участия в общественной жизни и гражданских предрасположенностей (стремлений). Для этого использовались закрытые (24), полуоткрытые (3) и открытые (18) задания. В каждом варианте когнитивного теста они распределяются представленным в таблице форматом:</w:t>
      </w:r>
    </w:p>
    <w:p w:rsidR="007F7C17" w:rsidRPr="005E24CF" w:rsidRDefault="007F7C17" w:rsidP="007F7C17">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Закрытые тесты</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Полуоткрытые тесты</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Открытые тесты</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А1 – А20, В2, В6, В7, В8.</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В9, В12, В14</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В1, В3-5, В10-11, В13, С1-11.</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По максимальному количеству баллов распределение идет следующим образом: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Открытые закрытые тесты – 32 балла, полуоткрытые – 13 баллов и открытые – 55 баллов.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отборе содержания для разработки инструментария по оценке качества было определено девять базовых концепций граждановедческого образования, которые отражаются в Примерной образовательной программе по обществознанию (базовой дисциплине по граждановедческому образованию) и результатами, сформулированными на основе требований Федерального государственного образовательного стандарта.</w:t>
      </w:r>
    </w:p>
    <w:p w:rsidR="007F7C17" w:rsidRPr="005E24CF" w:rsidRDefault="007F7C17" w:rsidP="007F7C17">
      <w:pPr>
        <w:rPr>
          <w:rFonts w:ascii="Times New Roman" w:hAnsi="Times New Roman" w:cs="Times New Roman"/>
        </w:rPr>
      </w:pPr>
      <w:r w:rsidRPr="005E24CF">
        <w:rPr>
          <w:rFonts w:ascii="Times New Roman" w:hAnsi="Times New Roman" w:cs="Times New Roman"/>
        </w:rPr>
        <w:t>1. Толерантность и многообразие.</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Примерной образовательной программе по обществознанию данное направление отражено в теме «Отношения национальностей и представителей разных вероисповеданий». Результатом является становление культуры понимания и уважения окружающих людей, толерантного отношения к социальным, языковым, расовым, национальным, религиозным и других различиям при учете требований существующих правовых норм. Данное направление представляется актуальным в условиях современного глобального мира при сосуществовании двух противоположных тенденций – повышении интенсивности межкультурного взаимодействия при усилении миграционных процессов и нарастании конфликтности между представителями различных групп.</w:t>
      </w:r>
    </w:p>
    <w:p w:rsidR="007F7C17" w:rsidRPr="005E24CF" w:rsidRDefault="007F7C17" w:rsidP="007F7C17">
      <w:pPr>
        <w:rPr>
          <w:rFonts w:ascii="Times New Roman" w:hAnsi="Times New Roman" w:cs="Times New Roman"/>
        </w:rPr>
      </w:pPr>
      <w:r w:rsidRPr="005E24CF">
        <w:rPr>
          <w:rFonts w:ascii="Times New Roman" w:hAnsi="Times New Roman" w:cs="Times New Roman"/>
        </w:rPr>
        <w:t>2. Правовые нормы и ответственность человека.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Примерной образовательной программе по обществознанию данное направление отражено в теме «Правоотношения». Результатом является повышение правовой культуры молодых гражданин России. Без воспитания правовой и моральной ответственности гражданина за свои действия и поступки нельзя говорить о гражданственности и патриотизме.</w:t>
      </w:r>
    </w:p>
    <w:p w:rsidR="007F7C17" w:rsidRPr="005E24CF" w:rsidRDefault="007F7C17" w:rsidP="007F7C17">
      <w:pPr>
        <w:rPr>
          <w:rFonts w:ascii="Times New Roman" w:hAnsi="Times New Roman" w:cs="Times New Roman"/>
        </w:rPr>
      </w:pPr>
      <w:r w:rsidRPr="005E24CF">
        <w:rPr>
          <w:rFonts w:ascii="Times New Roman" w:hAnsi="Times New Roman" w:cs="Times New Roman"/>
        </w:rPr>
        <w:t>3. Достоинство и уважение.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Примерной образовательной программе по обществознанию данное направление отражено в теме «Межличностные отношения». Результатом является поддержка культуры человеческого достоинства в обществе. Через понимание достоинства каждого человека формируется уважением к окружающим и стремление взаимодействовать с ними на конструктивной основе.</w:t>
      </w:r>
    </w:p>
    <w:p w:rsidR="007F7C17" w:rsidRPr="005E24CF" w:rsidRDefault="007F7C17" w:rsidP="007F7C17">
      <w:pPr>
        <w:rPr>
          <w:rFonts w:ascii="Times New Roman" w:hAnsi="Times New Roman" w:cs="Times New Roman"/>
        </w:rPr>
      </w:pPr>
      <w:r w:rsidRPr="005E24CF">
        <w:rPr>
          <w:rFonts w:ascii="Times New Roman" w:hAnsi="Times New Roman" w:cs="Times New Roman"/>
        </w:rPr>
        <w:t>4. Идентичность и патриотизм.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Примерной образовательной программе по обществознанию данное направление отражено в теме «Гражданско-общественная деятельность». Результатом является формирование политической культуры гражданина. Федеральные государственные образовательные стандарты в портрете выпускника в качестве важных характеристик называют гражданскую идентичность и патриотические чувства. </w:t>
      </w:r>
    </w:p>
    <w:p w:rsidR="007F7C17" w:rsidRPr="005E24CF" w:rsidRDefault="007F7C17" w:rsidP="007F7C17">
      <w:pPr>
        <w:rPr>
          <w:rFonts w:ascii="Times New Roman" w:hAnsi="Times New Roman" w:cs="Times New Roman"/>
        </w:rPr>
      </w:pPr>
      <w:r w:rsidRPr="005E24CF">
        <w:rPr>
          <w:rFonts w:ascii="Times New Roman" w:hAnsi="Times New Roman" w:cs="Times New Roman"/>
        </w:rPr>
        <w:t>5. Социальная поддержка, самореализация и успешность личности.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Примерной образовательной программе по обществознанию данное направление отражено в темах «Самостоятельная познавательная деятельность» и «Семейно-бытовые отношения». Результатом является развитие интеллектуальной и экологической культуры гражданина. Важность понимания необходимости соотносить свои личные интересы с интересами окружающих людей, выстраивать взаимодействие на основе взаимного доверия и уважения интересов каждого человека.</w:t>
      </w:r>
    </w:p>
    <w:p w:rsidR="007F7C17" w:rsidRPr="005E24CF" w:rsidRDefault="007F7C17" w:rsidP="007F7C17">
      <w:pPr>
        <w:rPr>
          <w:rFonts w:ascii="Times New Roman" w:hAnsi="Times New Roman" w:cs="Times New Roman"/>
        </w:rPr>
      </w:pPr>
      <w:r w:rsidRPr="005E24CF">
        <w:rPr>
          <w:rFonts w:ascii="Times New Roman" w:hAnsi="Times New Roman" w:cs="Times New Roman"/>
        </w:rPr>
        <w:t>6. Сотрудничество и миролюбие в современном мире.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Примерной образовательной программе по обществознанию данное направление отражено в теме «Развитие личности». Результатом является появление мировоззренческих ориентиров, основанных на культуре мира и ненасилия. Способность к мирному диалогу и поиску точек соприкосновения является обязательным требованием в современную глобальную эпоху. </w:t>
      </w:r>
    </w:p>
    <w:p w:rsidR="007F7C17" w:rsidRPr="005E24CF" w:rsidRDefault="007F7C17" w:rsidP="007F7C17">
      <w:pPr>
        <w:rPr>
          <w:rFonts w:ascii="Times New Roman" w:hAnsi="Times New Roman" w:cs="Times New Roman"/>
        </w:rPr>
      </w:pPr>
      <w:r w:rsidRPr="005E24CF">
        <w:rPr>
          <w:rFonts w:ascii="Times New Roman" w:hAnsi="Times New Roman" w:cs="Times New Roman"/>
        </w:rPr>
        <w:t>7. Открытость и готовность к изменениям.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Примерной образовательной программе по обществознанию данное направление отражено в теме «Критическое мышление». Результатом является становление организационно-исследовательской культуры гражданина, а также его информационно-коммуникационной компетентности. Современный этап развития человечества требует открытого и гибкого мышления, проектирования изменений и готовности гражданина отвечать на вызовы времени.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8. Демократическое управление и народовластие.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Примерной образовательной программе по обществознанию данное направление отражено в теме «Социальные отношения». Результатом является понимание гражданином общественных процессов и видение стратегических направлений развития государства, общества, отдельных групп. Политическая компетентность и активное гражданское участие формируются на основе понимания структуры общественной жизни и деятельного отношения к политическим процессам.</w:t>
      </w:r>
    </w:p>
    <w:p w:rsidR="007F7C17" w:rsidRPr="005E24CF" w:rsidRDefault="007F7C17" w:rsidP="007F7C17">
      <w:pPr>
        <w:rPr>
          <w:rFonts w:ascii="Times New Roman" w:hAnsi="Times New Roman" w:cs="Times New Roman"/>
        </w:rPr>
      </w:pPr>
      <w:r w:rsidRPr="005E24CF">
        <w:rPr>
          <w:rFonts w:ascii="Times New Roman" w:hAnsi="Times New Roman" w:cs="Times New Roman"/>
        </w:rPr>
        <w:t>9. Экономическая грамотность и профессиональная успешность.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Примерной образовательной программе по обществознанию данное направление отражено в теме «Экономическая деятельность». Результатом является складывание экономической  и трудовой культуры гражданина (в том числе и культуры потребления). Экономическая активность в современном мире является залогом стабильности и процветания страны, перспективности общественного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Представленные базовые концепции раскрываются в заданиях в ряде понятий и терминов, представленных в таблице и явившихся содержательной основой для разработки заданий когнитивного теста.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Базовые концепции, понятия и терминология когнитивного теста по оценке качества граждановедческого образования в Российской Федерации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662"/>
      </w:tblGrid>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Базовые концепции граждановедческого образования</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Понятия и терминология</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 Толерантность и многообразие.</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Религия, вероисповедание, религиозная практика, народы, межнациональные отношения, обряды, федерация, субъекты, автономия, миграция и мигранты, беженцы, толерантность, терроризм, экстремизм, насилие, традиция, обычай, культура, изобразительное искусство, культурные особенности.</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Правовые нормы и ответственность человека.</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Гражданин, гражданство, паспорт, права человека, свобода мнений и слова, права ребенка, защита прав человека, конституционные обязанности гражданина, равные возможности, право, правовая культура дисциплина, ответственность, нормы, конституция, законы, правила, преступления, наказания, судебная система, незаконные действия,  коррупция, присяжный заседатель.</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 Достоинство и уважение.</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Мораль, уважение, унижение, достоинство человека, клевета, издевательство, индивидуальность, пренебрежение, неприкосновенность частной жизни, личность.</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 Идентичность и патриотизм.</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Патриотизм, патриот, гражданские и патриотические поступки, малая и большая Родина, государственные символы, государственные праздники, уважение к истории и предкам, родной язык.</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5. Социальная поддержка, самореализация и </w:t>
            </w:r>
            <w:r w:rsidRPr="005E24CF">
              <w:rPr>
                <w:rFonts w:ascii="Times New Roman" w:hAnsi="Times New Roman" w:cs="Times New Roman"/>
              </w:rPr>
              <w:lastRenderedPageBreak/>
              <w:t>успешность личности.</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Социальная защита, социальное обеспечение, уровень жизни, равенство, потребности (социальные, биологические, духовно-</w:t>
            </w:r>
            <w:r w:rsidRPr="005E24CF">
              <w:rPr>
                <w:rFonts w:ascii="Times New Roman" w:hAnsi="Times New Roman" w:cs="Times New Roman"/>
              </w:rPr>
              <w:lastRenderedPageBreak/>
              <w:t>нравственные), доброжелательность, моральный выбор, семейные отношения, пожилые люди, медицинское обслуживание, лица с ограниченными возможностями здоровья, здоровый образ жизни, наркомания, безопасность жизнедеятельности, самовыражение, дружба, свобода творчества.</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6. Сотрудничество и миролюбие в современном мире.</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Гуманизм, сотрудничество, разобщенность, международная безопасность, забота, насилие, война, антивоенное движение, международный терроризм, миролюбие, культура мира, международные организации, ООН, Международный Красный Крест, опасности и угрозы современного мира, глобальные проблемы современности, причины конфликтов, взаимодействие и взаимопонимание, разоружение.</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 Открытость и готовность к изменениям.</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Гражданская активность, общественные проблемы, защита окружающей среды, Интернет, экология, экологическое поведение, социальный проект, добровольчество, средства массовой информации, принятие решений, общественное мнение, группы интересов, цензура, гражданская ответственность, компромисс.</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 Демократическое управление и народовластие.</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Принципы и ценности демократии, политика, власть, органы государственной власти, местное самоуправление, правительство, выборы, законодательная, исполнительная и судебная ветви власти, выборы, референдум, бюрократия, большинство, диктатура, партия, депутат.</w:t>
            </w:r>
          </w:p>
        </w:tc>
      </w:tr>
      <w:tr w:rsidR="007F7C17" w:rsidRPr="005E24CF" w:rsidTr="007F7C17">
        <w:tc>
          <w:tcPr>
            <w:tcW w:w="280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 Экономическая грамотность и профессиональная успешность.</w:t>
            </w:r>
          </w:p>
        </w:tc>
        <w:tc>
          <w:tcPr>
            <w:tcW w:w="6662"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Экономика, экономические проблемы, рыночные отношения, частная собственность, свобода предпринимательства, экономическая защита, налоги и сборы, ценообразование, банки, бизнес, торговля, рабочие места, безработица, предприятие, производство, деньги, инфляция, профессия, профсоюз, государственные служащие, частная фирма, благополучие.</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Представленные концепции и понятийный аппарат являются необходимым и достаточным основанием для оценки граждановедческого образования с учетом использования межпредметного потенциала и метапредметных умений, являющихся одним из показателей результативности и качества образования в целом.</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1.4.1.5.2. Области проверки качества граждановедческого образования, на которые ориентируется разработанный инструментарий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соответствии с комплексным подходом были выделены пять основных областей для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гражданские знания (не только в обществознании, но и в других школьных дисциплинах – гуманитарного, математического и естественнонаучного циклов);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гражданские умения (метапредметные результаты образования, позволяющие гражданину осознанно относится к происходящим событиям, грамотно анализировать информацию, делать адекватные выводы);</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понимание общественных процессов (способность видеть закономерности и причинно-следственные связи, которая необходима для выстраивания собственной траектории поведения в той или иной ситуации);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гражданские предрасположенности (готовность занять собственную позицию по актуальным вопросам гражданской жизни, аргументировать свои взгляды и мнения, быть ответственным за собственный выбор, формировать ценностные ориентиры, основанные на гражданских качествах);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навыки гражданских действий и поведения (активное участие в общественной жизни на основе сотрудничества и взаимодействия с окружающими людьми).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Гражданские знания в разработанном инструментарии проверялись заданиями на знание фактов общественно-политической жизни, исторических событий (связанных с гражданственностью), граждановедческой терминологии, важных нормативных документов, органов и организаций международного и российского уровня, известных личностей (являющихся примером гражданского и патриотического поведения), принципов демократии. В проверку знаний также включались вопросы, позволяющие учащимся проявить общий кругозор и свой интеллектуальный уровень по разным предметным областям.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Гражданские умения в тестовых заданиях определялись через выявление способностей работы с источниками социальной информации (в том числе и поиск информации), устанавливать коммуникацию, ставить цели и задач, строить высказывание, аргументировать свое мнение и формулировать контраргументы, использовать конкретные примеры для объяснения, сравнивать информацию и взгляды (на основе выбора критериев сравнения), перевода информации из одной знаковой системы в другую, описания, решения задач (познавательных и практических). Проверяются умения анализировать тексты, выделять основное, делать выводы, соотносить позиции, определять общее и различия.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Понимание общественных процессов в разработанном инструментарии определяется способностью анализировать жизненные ситуации, делать сознательный выбор (на основе понимания разных вариантов и альтернатив), оценивать результаты своих достижений (с учетом мнения других людей), видеть проблемы (проблематизация), определять причины и следствия, определять неточности.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Гражданские предрасположенности учащихся проявляются в их ценностных ориентирах, мировоззренческих позициях и самоопределении по вопросам гражданской жизни. Они воплощаются в осознанном выборе отношения к моральным и правовым нормам, собственном отношении к явлениям современной общественной жизни, формулировании своей точки зрения, обосновании своего гражданского выбора, уважении разных взглядов и позиций, признании важности поддержки индивидуальности и независимости, миролюбия и солидарности с другими людьми, готовности к гражданскому участию и помощи окружающим.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Навыки гражданских действий и поведения заключаются в стремлении действовать в определенной ситуации на основе гражданских ценностей. Инструментарий в данном направлении проверяет готовность к гражданскому участию, склонность к правомерным (законным) действиям, наличие опыта гражданских дел (участие в социальных проектах, акциях, добровольческой работе и т.п.). Также задания проверяют способность учащихся корректировать свое поведение, ориентация в поведении на выполнение этических и правовых норм, следование требованиям экологической культуры гражданина, выстраивание приоритетов общественной направленности в действиях. В </w:t>
      </w:r>
      <w:r w:rsidRPr="005E24CF">
        <w:rPr>
          <w:rFonts w:ascii="Times New Roman" w:hAnsi="Times New Roman" w:cs="Times New Roman"/>
        </w:rPr>
        <w:lastRenderedPageBreak/>
        <w:t>данной области граждановедческого образования акцент делается на гражданскую активность, открытость и конструктивность позиции, ценностное обоснование своих действий, выстраивание последовательности шагов и алгоритма (первоочередные и последующие шаги), отказ от агрессивного поведения.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каждой из трех частей когнитивного теста были разработаны задания, которые имеют многосторонний характер проверки гражданских компетенций из представленных пяти областей. Каждое задание ориентировано на основную область оценки качества граждановедческого образований (в исключительных случаях проверяется сразу две области) и на дополнительные области оценки. Проводимые ниже таблицы дают возможность соотнести тестовые задания с областями проверки по каждой из разработанных частей когнитивного теста.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Части А одно задание (А15) обладает потенциалом оценки всех пяти областей граждановедческого образования. В среднем проверяется 3 области в каждом задании (20 заданий проверяют в общей сложности 59 позиций суммарно). Преобладает проверка гражданских знаний и понимания общественных процессов, что обосновано форматом тестовых заданий (выбор одного из четырех предложенных ответов). Один вопросов акцентирует внимание на навыки гражданского поведения. Ряд вопросов связано с метапредметными умениями и общим кругозором учащихся 8-го класса.</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Области оценки граждановедческого образования (Часть 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Области проверки</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Задания по основной области проверки</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Задания по дополнительные области проверки</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знания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А1, А4, А5, А9, А10, А16, А17.</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А3, А6, А7, А8, А11, А12, А13, А14, А15, А18, А20, А19.</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умения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А19, А20.</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А5, А10, А12, А14, А15, А17, А18.</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Понимание общественных процессов</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А3, А6, А7, А11, А13, А14, А15, А17, А18.</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А1, А2, А4, А5, А8, А9, А16, А19.</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предрасположенности</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А8, А12, А15.</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А2, А5, А7, А13, А14, А17, А19, А20.</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Навыки гражданских действий и поведения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А2.</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А3, А15.</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Части В два задания (В9 и В12) проверяют все пять областей граждановедческого образования. В среднем проверяется около 3-х областей в каждом задании (14 заданий проверяют в общей сложности 39 позиций суммарно). Преобладают задания, направленные на оценку гражданских предрасположенностей.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Области оценки граждановедческого образования (Часть 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Области проверки</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Задания по основной области </w:t>
            </w:r>
            <w:r w:rsidRPr="005E24CF">
              <w:rPr>
                <w:rFonts w:ascii="Times New Roman" w:hAnsi="Times New Roman" w:cs="Times New Roman"/>
              </w:rPr>
              <w:lastRenderedPageBreak/>
              <w:t>проверки</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xml:space="preserve">Задания по дополнительные </w:t>
            </w:r>
            <w:r w:rsidRPr="005E24CF">
              <w:rPr>
                <w:rFonts w:ascii="Times New Roman" w:hAnsi="Times New Roman" w:cs="Times New Roman"/>
              </w:rPr>
              <w:lastRenderedPageBreak/>
              <w:t>области проверки</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Гражданские знания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В1, В3, В5, В11.</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В2, В4, В6, В7, В8, В9, В10, В12, В13.</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умения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В12, В13.</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В1, В2, В4, В5, В6, В7, В8, В9, В10.</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Понимание общественных процессов</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В9, В10, В14.</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В12.</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предрасположенности</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В2, В4, В6, В7, В8.</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В5, В9, В10, В12.</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Навыки гражданских действий и поведения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В9.</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В12.</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 Части В два задания (С5 и С10) проверяют все пять областей граждановедческого образования. В среднем проверяется более 4-х областей в каждом задании (11 заданий проверяют в общей сложности 46 позиций суммарно). Преобладают задания, направленные на оценку гражданских знаний, гражданских умений и гражданских предрасположенностей.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Таблица. Области оценки граждановедческого образования (Часть 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Области проверки</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Задания по основной области проверки</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Задания по дополнительные области проверки</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знания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С4, С7, С11.</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С1, С2, С3, С5, С9, С10.</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умения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С1, С3, С9.</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С2, С4, С5, С6, С7, С8, С10, С11.</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Понимание общественных процессов</w:t>
            </w:r>
          </w:p>
        </w:tc>
        <w:tc>
          <w:tcPr>
            <w:tcW w:w="3190" w:type="dxa"/>
            <w:tcBorders>
              <w:top w:val="single" w:sz="4" w:space="0" w:color="000000"/>
              <w:left w:val="single" w:sz="4" w:space="0" w:color="000000"/>
              <w:bottom w:val="single" w:sz="4" w:space="0" w:color="000000"/>
              <w:right w:val="single" w:sz="4" w:space="0" w:color="000000"/>
            </w:tcBorders>
          </w:tcPr>
          <w:p w:rsidR="007F7C17" w:rsidRPr="005E24CF" w:rsidRDefault="007F7C17" w:rsidP="00BA66EC">
            <w:pPr>
              <w:rPr>
                <w:rFonts w:ascii="Times New Roman" w:hAnsi="Times New Roman" w:cs="Times New Roman"/>
              </w:rPr>
            </w:pP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С1, С2, С3, С4, С5, С6, С7, С8, С9, С10, С11.</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предрасположенности</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С2, С8, С10.</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С1, С3, С4, С5, С6, С7, С9, С11.</w:t>
            </w:r>
          </w:p>
        </w:tc>
      </w:tr>
      <w:tr w:rsidR="007F7C17" w:rsidRPr="005E24CF" w:rsidTr="007F7C17">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Навыки гражданских действий и поведения</w:t>
            </w:r>
          </w:p>
        </w:tc>
        <w:tc>
          <w:tcPr>
            <w:tcW w:w="3190"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С5, С6.</w:t>
            </w:r>
          </w:p>
        </w:tc>
        <w:tc>
          <w:tcPr>
            <w:tcW w:w="3191"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С8, С10.</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Таким образом, можно говорить о комплексной оценке качества граждановедческого образования по пяти областям. Необходимо также учесть, что пространственно задания относятся к повседневной школьной жизни учащихся (урок, внеклассная активность, участие в общественной жизни, дисциплина и общая атмосфера), к взаимоотношениям учащихся с окружающим сообществом (семья, группы по интересам, дружеские компании, социум) и по отношению школьников к общеполитическим вопросам национального и международного уровня (средства массовой информации, взаимодействие гражданина и государства, понимание происходящих общественных процессов в мире и стране).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1.4.1.6. Методы и способы тестирования знаний в рамках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Методы проведения исследования, использованные в инструментарии, основаны на комплексном и последовательном использовании ряда взаимодополняющих способов – сравнение, анализ практических ситуаций, работа с иллюстрациями, работа с документами, понимание причинно-следственных связей, формулирование выводов и обобщений.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Тестирование граждановедческих знаний, социальных умений, сформированности мировоззренческих и ценностных ориентиров, гражданских предрасположенностей и навыков участия в общественной жизни построено через: </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рассмотрение ситуаций (при проведении сравнения и умозаключений на основе определенных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анализ литературы и нормативно-правовых документов по граждановедческой проблематике;</w:t>
      </w:r>
    </w:p>
    <w:p w:rsidR="007F7C17" w:rsidRPr="005E24CF" w:rsidRDefault="007F7C17" w:rsidP="007F7C17">
      <w:pPr>
        <w:rPr>
          <w:rFonts w:ascii="Times New Roman" w:hAnsi="Times New Roman" w:cs="Times New Roman"/>
        </w:rPr>
      </w:pPr>
      <w:r w:rsidRPr="005E24CF">
        <w:rPr>
          <w:rFonts w:ascii="Times New Roman" w:hAnsi="Times New Roman" w:cs="Times New Roman"/>
        </w:rPr>
        <w:t>- классификацию выделенных компонентов и характеристик;</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выдвижение гипотез и предложений;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определение собственной позиции при, формулировании общественных проблем и путей их возможного решения;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рассмотрения реалистичности тех или иных предложений;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умение выдвигать аргументы и контраргументы по вопросам общественной жизни; </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понимание общественных интересов и соотнесение их с личными потребностями и повседневным поведением;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проверка отношения к социальному многообразию и толерантности к разным позициям по вопросам общественного развития;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выявление ценностных ориентиров личностного развития молодых граждан. Способы тестирования  представлены в приведенной ниже таблице (с учетом того, что в ряде случаев задания относятся к нескольким способам проверки знаний, умений, понимания, навыков и гражданских предрасположенностей):</w:t>
      </w:r>
    </w:p>
    <w:p w:rsidR="007F7C17" w:rsidRPr="005E24CF" w:rsidRDefault="007F7C17" w:rsidP="007F7C17">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Способы тестирования</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Маркировка заданий</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Рассмотрение ситуаций.</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А2, А3, А14, А15, А17, В2, В14, С3, С5, С6, С8, С9, С10.</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Работа с текстом.</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А18, А19, В4, В7, В8, С1, С2, С3, С10.</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Проявление общего кругозора и интеллектуального развития.</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В1, В3, В4, В5, В11, В13, С4, С7, С11.</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Анализ изобразительной (графической) информации.</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А20, В5, В10, В12.</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Знание нормативных документов, фактов, законов и правил.</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А1, А4, А5, А8, А9, В2, В6, С9.</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Понимание граждановедческой терминологии.</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А6, А7, А10, А11, А12, А16, А17, А18, А19, В4, В5, В6, В7, В13, С1, С11. </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Установление причинно-следственных связей.</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А12, А13, В8, В10, С2, С3, С9, С11.</w:t>
            </w:r>
          </w:p>
        </w:tc>
      </w:tr>
      <w:tr w:rsidR="007F7C17" w:rsidRPr="005E24CF" w:rsidTr="007F7C17">
        <w:tc>
          <w:tcPr>
            <w:tcW w:w="4785"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Умение формулировать проблемы, аргументировать, приводить примеры, давать определения.</w:t>
            </w:r>
          </w:p>
        </w:tc>
        <w:tc>
          <w:tcPr>
            <w:tcW w:w="4786" w:type="dxa"/>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В5, В9, В13, В14, С2, С3, С4, С5, С6, С7, С8, С9, С10, С11.</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Использованные методы тестирования строились на стремлении к балансу гражданской информированности, метапредметных умений, необходимых для жизни в демократическом обществе (например, сотрудничества, взаимодействия, взаимопомощи и т.д.), понимания происходящих социальных процессов, проявления навыков гражданского поведения, основанного на ответственности за свои поступки и заботе об окружающих людях. Вопросы касались как общих аспектов гражданственности, так и тем, связанных с повседневной жизнью школьников.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1.4.1.7. Методы и способы оценивания, использованные при разработке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Граждановедческое образование - это многосторонний процесс формирования у школьников гражданских компетенций (знаний, навыков коммуникации, толерантности, самореализации при уважении прав окружающих людей, законопослушания, поиска и анализа информации, социальной адаптации, профессиональной ориентации, активного участия в общественной жизни и др.), который подразумевает единство учебной и воспитательной работы. Граждановедческое образование в условиях демократии отличается от авторитарного идеологического давления тем, что ценности не навязываются, существует возможность высказать свое несогласие и занять индивидуальную позицию, нет манипулирования и индоктринации. Навязывание даже демократических ценностей авторитарными методами дискредитирует гражданское образование и в конечном итоге превращает его в формальный процесс, снижая результативность и эффективность, формируя практику двойных стандартов и воспитывая гражданский цинизм. Поэтому представляется важным оценка освоения понятийной и инструментальной базы учебных предметов, отражающей современные представления о концептуальных и методологических основах граждановедческого образования, в том числе о способах, формах и приемах получения знаний об общественной жизни.</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Современная жизнь предъявляет к человеку новые требования, среди которых наиболее важными представляются следующие: умение делать осознанный выбор и нести ответственность за собственные действия; общественная активность и творческая инициатива; рационализм и эффективность; забота о собственном здоровье и здоровье окружающих; знание своих прав и обязанностей, самостоятельность и личная целеустремленность; активность в своих сообществах, забота о благополучии окружающих людей, умение адаптироваться в условиях постоянных общественных изменений; видение ключевых проблем общественной жизни и стремление решить их, устанавливая взаимодействие с окружающими людьми; владение ценностями демократического гражданского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Качество граждановедческого образования определяется успешностью и результативностью процесса гражданского становления молодого поколения граждан России. Под гражданским становлением </w:t>
      </w:r>
      <w:r w:rsidRPr="005E24CF">
        <w:rPr>
          <w:rFonts w:ascii="Times New Roman" w:hAnsi="Times New Roman" w:cs="Times New Roman"/>
        </w:rPr>
        <w:lastRenderedPageBreak/>
        <w:t xml:space="preserve">понимается процесс принятия личностью ответственности за собственные поступки, основанный на информированности и политической грамотности, заинтересованности в общественном благе и направленности своей деятельности на решение существующих социальных проблем. Его результативность в учебно-воспитательном процессе определяется наличием особого образовательного пространства гражданского становления, которое появляется благодаря комплексу факторов и условий, позволяющих активно включать школьников в общественную жизнь, получать через эту вовлеченность позитивный опыт гражданского поведения, взаимодействовать с окружающими для конструктивного решения общезначимых проблем. Для проведения такого исследования важно обратиться к разным подходам к пониманию гражданственности. </w:t>
      </w:r>
    </w:p>
    <w:p w:rsidR="007F7C17" w:rsidRPr="005E24CF" w:rsidRDefault="007F7C17" w:rsidP="007F7C17">
      <w:pPr>
        <w:rPr>
          <w:rFonts w:ascii="Times New Roman" w:hAnsi="Times New Roman" w:cs="Times New Roman"/>
        </w:rPr>
      </w:pPr>
      <w:r w:rsidRPr="005E24CF">
        <w:rPr>
          <w:rFonts w:ascii="Times New Roman" w:hAnsi="Times New Roman" w:cs="Times New Roman"/>
        </w:rPr>
        <w:t>Методологически гражданственность в научных трудах имеет две основные смысловые трактовки. Одни проводят общую линию гражданственности с политическим образованием, фактически ставя знак равенства с законопослушностью и патриотизмом вне зависимости от сложившегося политического режима. Такой позитивистский подход связывает гражданственность с интегральным качеством личности, фиксирующем структурно-содержательно когнитивные (общественно-политическая и правовая компетентности), эмоциональные (патриотические, интернациональные чувства) и нравственные характеристики как проявление сущего в отношении человека к обществу. Расширяется трактовка до политического участия в жизни любого государства, а на передний план выходит чувство неразрывной связи с народом, сознание ответственности за его развитие, процветание и безопасность. К.М. Хорунженко указывает, что в Древнем Риме гражданственность понималась как включенность в дела государства, психологическое ощущение себя гражданином и полноправным его членом, приверженность к интересам государства и готовность идти на жертвы ради него</w:t>
      </w:r>
      <w:r w:rsidRPr="005E24CF">
        <w:rPr>
          <w:rFonts w:ascii="Times New Roman" w:hAnsi="Times New Roman" w:cs="Times New Roman"/>
        </w:rPr>
        <w:footnoteReference w:id="5"/>
      </w:r>
      <w:r w:rsidRPr="005E24CF">
        <w:rPr>
          <w:rFonts w:ascii="Times New Roman" w:hAnsi="Times New Roman" w:cs="Times New Roman"/>
        </w:rPr>
        <w:t>. В одном из современных педагогических словарей дается практически идентичное по древнеримскому миропониманию определение гражданственности как «нравственного качества личности, определяющего сознательное и активное выполнение гражданских обязанностей и долга перед государством, обществом, народом; разумное использование своих гражданских прав, точное соблюдение и уважение законов страны»</w:t>
      </w:r>
      <w:r w:rsidRPr="005E24CF">
        <w:rPr>
          <w:rFonts w:ascii="Times New Roman" w:hAnsi="Times New Roman" w:cs="Times New Roman"/>
        </w:rPr>
        <w:footnoteReference w:id="6"/>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Другие же стремятся связать гражданственность исключительно с общественной жизнью в условиях демократического государства и соответствующих ценностей. В данном контексте под гражданственностью понимается интегративное качество гражданина, показывающее его готовность жить и активно действовать в условиях демократического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Гражданская активность демократического типа «противостоит формальной (декларированной) активности, характерной для тех типов обществ, в которых господствует авторитарный или тоталитарный режим. Ее критерием является не внешняя лояльность режиму, как это имеет место в авторитарно-бюрократических системах, а сознательное, заинтересованное и рационально-критическое отношение субъектов (индивидов, групп) к делам общества и государства, стремление оказывать влияние на выработку и реализацию решений, затрагивающих как их собственные (особенные), так и общественные интересы»</w:t>
      </w:r>
      <w:r w:rsidRPr="005E24CF">
        <w:rPr>
          <w:rFonts w:ascii="Times New Roman" w:hAnsi="Times New Roman" w:cs="Times New Roman"/>
        </w:rPr>
        <w:footnoteReference w:id="7"/>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Известный американский ученый Джон Патрик считает гражданство или гражданственность одной из шести ключевых концептуальных понятий гражданского образования, считая, что «статус гражданина предполагает принятие на себя определенной ответственности и обязательств – таких, </w:t>
      </w:r>
      <w:r w:rsidRPr="005E24CF">
        <w:rPr>
          <w:rFonts w:ascii="Times New Roman" w:hAnsi="Times New Roman" w:cs="Times New Roman"/>
        </w:rPr>
        <w:lastRenderedPageBreak/>
        <w:t>как уплата налогов, служба в армии в случае призыва, выполнение законов, принятых народными представителями в законодательных органах власти, верность своему демократическому государству, конструктивная критика условий политической и гражданской жизни, участие в улучшении этих условий»</w:t>
      </w:r>
      <w:r w:rsidRPr="005E24CF">
        <w:rPr>
          <w:rFonts w:ascii="Times New Roman" w:hAnsi="Times New Roman" w:cs="Times New Roman"/>
        </w:rPr>
        <w:footnoteReference w:id="8"/>
      </w:r>
      <w:r w:rsidRPr="005E24CF">
        <w:rPr>
          <w:rFonts w:ascii="Times New Roman" w:hAnsi="Times New Roman" w:cs="Times New Roman"/>
        </w:rPr>
        <w:t>. Похожий список дает в своих характеристиках «хорошего гражданина» и Р. Далтон, добавляя голосование, участие в политических партиях и публичные протесты</w:t>
      </w:r>
      <w:r w:rsidRPr="005E24CF">
        <w:rPr>
          <w:rFonts w:ascii="Times New Roman" w:hAnsi="Times New Roman" w:cs="Times New Roman"/>
        </w:rPr>
        <w:footnoteReference w:id="9"/>
      </w:r>
      <w:r w:rsidRPr="005E24CF">
        <w:rPr>
          <w:rFonts w:ascii="Times New Roman" w:hAnsi="Times New Roman" w:cs="Times New Roman"/>
        </w:rPr>
        <w:t>. В еще одном американском исследовании выделяются такие важные компоненты становления гражданственности через систему образования, как «знания, ценности (принятие демократических идеалов), интеллектуальные способности (понимание политических процессов), климат в классе и школе»</w:t>
      </w:r>
      <w:r w:rsidRPr="005E24CF">
        <w:rPr>
          <w:rFonts w:ascii="Times New Roman" w:hAnsi="Times New Roman" w:cs="Times New Roman"/>
        </w:rPr>
        <w:footnoteReference w:id="10"/>
      </w:r>
      <w:r w:rsidRPr="005E24CF">
        <w:rPr>
          <w:rFonts w:ascii="Times New Roman" w:hAnsi="Times New Roman" w:cs="Times New Roman"/>
        </w:rPr>
        <w:t>. Таким образом, авторы обозначил ряд качеств, которые связаны с понятием «гражданственность»</w:t>
      </w:r>
      <w:r w:rsidRPr="005E24CF">
        <w:rPr>
          <w:rFonts w:ascii="Times New Roman" w:hAnsi="Times New Roman" w:cs="Times New Roman"/>
        </w:rPr>
        <w:footnoteReference w:id="11"/>
      </w:r>
      <w:r w:rsidRPr="005E24CF">
        <w:rPr>
          <w:rFonts w:ascii="Times New Roman" w:hAnsi="Times New Roman" w:cs="Times New Roman"/>
        </w:rPr>
        <w:t>. Особое внимание в гражданственности зарубежные авторы уделяют соотношению глобального и локального в современном гражданстве, знанию механизмов работы общественных институтов, представлениям о культурных различиях и уважению социального многообразия, балансу между теоретическим и практическим, свободе слова и возможности для самовыражения, активности и ответственности за свои поступки и решения, умению идентифицировать социальные противоречия и сталкивающиеся ценности, анализу точности информации и степени доверия к ней, видению перспектив, умению делать выбор и принимать решения.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Серьезной проблемой является смешение гражданственности и патриотизма, использование этих терминов в качестве синонимов. При этом авторы абсолютизируют одно или второе понятие. Так, в одном из сборников по патриотическому воспитанию говорится, что «патриотизм выступает в единстве духовности, гражданственности и социальной активности личности»</w:t>
      </w:r>
      <w:r w:rsidRPr="005E24CF">
        <w:rPr>
          <w:rFonts w:ascii="Times New Roman" w:hAnsi="Times New Roman" w:cs="Times New Roman"/>
        </w:rPr>
        <w:footnoteReference w:id="12"/>
      </w:r>
      <w:r w:rsidRPr="005E24CF">
        <w:rPr>
          <w:rFonts w:ascii="Times New Roman" w:hAnsi="Times New Roman" w:cs="Times New Roman"/>
        </w:rPr>
        <w:t>, что представляется необоснованно расширительной трактовкой данного термина. Федорченко С.Н. в своей статье «Роль государственной кадровой политики в формировании гражданственности в современной России» заметил, что «патриотизм - это синтез не только гражданских, но и духовно-нравственных, мировоззренческих качеств личности, которые проявляются в любви к Родине, к своему дому в стремлении и умении беречь и приумножать лучшие традиции, ценности своего народа, своей национальной культуры, своей земли»</w:t>
      </w:r>
      <w:r w:rsidRPr="005E24CF">
        <w:rPr>
          <w:rFonts w:ascii="Times New Roman" w:hAnsi="Times New Roman" w:cs="Times New Roman"/>
        </w:rPr>
        <w:footnoteReference w:id="13"/>
      </w:r>
      <w:r w:rsidRPr="005E24CF">
        <w:rPr>
          <w:rFonts w:ascii="Times New Roman" w:hAnsi="Times New Roman" w:cs="Times New Roman"/>
        </w:rPr>
        <w:t xml:space="preserve">. Разделение, в первую очередь, базируется на том, что патриотизм в большей степени основан на чувственно-эмоциональной составляющей личности, а </w:t>
      </w:r>
      <w:r w:rsidRPr="005E24CF">
        <w:rPr>
          <w:rFonts w:ascii="Times New Roman" w:hAnsi="Times New Roman" w:cs="Times New Roman"/>
        </w:rPr>
        <w:lastRenderedPageBreak/>
        <w:t>гражданственность – на деятельностно-волевой. В одном из словарей подчеркивается тесная связь гражданственности с патриотизмом, но она признается его высшей формой</w:t>
      </w:r>
      <w:r w:rsidRPr="005E24CF">
        <w:rPr>
          <w:rFonts w:ascii="Times New Roman" w:hAnsi="Times New Roman" w:cs="Times New Roman"/>
        </w:rPr>
        <w:footnoteReference w:id="14"/>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Категориально-понятийное содержание гражданственности подменяется в одних случаях политическими, в других - идеологическими, в третьих - государственно-патриотическими формулировками. Поэтому представляется важным выделить те ключевые ценности, которые станут основой для рассмотрения данной важнейшей в современном мире характеристики личности. В современных условиях глобализации возникают новые предметно-проблемные пространства для проявления реальной, а не декларативной гражданственности. Это, прежде всего, относится к экологической проблематике, к проблемам войны и мира, соотношения свободы, демократии, гражданской ответственности.</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1.4.1.8. Оценка подготовленности учащихся быть активными участниками в жизни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Основываясь на анализе существующих подходов, в разработанной программе по анализу качества граждановедческого образования под гражданственностью будет пониматься интегральное качество гражданина, показывающее его готовность жить и активно действовать в условиях демократического общества. Оно организационно-содержательно синтезирует когнитивные (общественно-политическая и правовая компетентности), эмоциональные (патриотические и интернациональные чувства) и нравственные характеристики как проявление сущего в отношении человека к обществу. Известный отечественным историк рубежа XIX-XX вв. В.О. Ключевский особо отметил необходимость баланса в решительности действий и размышления о том, что делаешь: «Если под характером разумеется решительность действия в одном направлении, то характер есть не что иное, как недостаток размышления, не умеющего указать воле другие направления»</w:t>
      </w:r>
      <w:r w:rsidRPr="005E24CF">
        <w:rPr>
          <w:rFonts w:ascii="Times New Roman" w:hAnsi="Times New Roman" w:cs="Times New Roman"/>
        </w:rPr>
        <w:footnoteReference w:id="15"/>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четкого выделения диагностических качеств гражданственности будет использован подход, использованный в «Педагогическом энциклопедическом словаре» под редакцией Б.М. Бим-Бада. Гражданственность определяется как интегративное качество личности, позволяющее человеку ощущать себя юридически, нравственно, политически дееспособным. Среди основных элементов выделяются «нравственная и правовая культура, выражающееся в чувстве собственного достоинства, внутренней свободе личности, дисциплинированности, в уважении и доверии к другим гражданам и к государственной власти, способности выполнять свои обязанности, гармоничного сочетания патриотических, национальных и интернациональных чувств»</w:t>
      </w:r>
      <w:r w:rsidRPr="005E24CF">
        <w:rPr>
          <w:rFonts w:ascii="Times New Roman" w:hAnsi="Times New Roman" w:cs="Times New Roman"/>
        </w:rPr>
        <w:footnoteReference w:id="16"/>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Гражданственность означает наличие у человека системы социально значимых нравственных ценностных ориентиров, питающих чувства причастности к судьбе Отечества, определяющих готовность принять на себя моральную ответственность за его прошлое, настоящее, будущее, установку на активное участие в развитии своей страны, в общественной жизни в формах, отвечающих моральным и правовым нормам. Она может проявляться в ряде направлений: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умение реализовать свои права и свободы, не нарушая прав и свобод других граждан;</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способность к диалогу с властными структурами, с другими гражданами и их объединениями;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наличие ответственности за свои поступки и свой выбор, понимание юридических и моральных обязательств перед обществом и государством;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критическое и преобразующее отношение к социальной действительности.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системы образования принципиально значимым представляется выделение четких ориентиров в гражданском становлении личности, механизмов мониторинга успешности взаимодействия участников образовательного процесса в данном направлении, ключевых требований к содержанию и организации гражданского образования, модели гармонизации ожидаемых и достигнутых результатов. Понимание гражданской идентичности как ощущения принадлежности к сообществу граждан той или иной страны, готовности участвовать в решении общих дел, признания совпадения личных интересов с общим благом, принятия ценности сотрудничества и взаимодействия в решении общезначимых дел, способности к конструктивному поиску пути решения общественных проблем задает требования к результативности педагогической работы.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Представляется важным предложить компоненты гражданственности, составляющие данное интегративное качество, перечисленные в схеме «Компоненты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Схема. Компоненты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noProof/>
          <w:lang w:eastAsia="ru-RU"/>
        </w:rPr>
        <mc:AlternateContent>
          <mc:Choice Requires="wpc">
            <w:drawing>
              <wp:inline distT="0" distB="0" distL="0" distR="0" wp14:anchorId="119C2FC0" wp14:editId="2FE095BE">
                <wp:extent cx="6114415" cy="3140710"/>
                <wp:effectExtent l="0" t="9525" r="635" b="12065"/>
                <wp:docPr id="104" name="Полотно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 name="Rectangle 4"/>
                        <wps:cNvSpPr>
                          <a:spLocks noChangeArrowheads="1"/>
                        </wps:cNvSpPr>
                        <wps:spPr bwMode="auto">
                          <a:xfrm>
                            <a:off x="1657117" y="1318130"/>
                            <a:ext cx="2171172" cy="504449"/>
                          </a:xfrm>
                          <a:prstGeom prst="rect">
                            <a:avLst/>
                          </a:prstGeom>
                          <a:solidFill>
                            <a:srgbClr val="FFFFFF"/>
                          </a:solidFill>
                          <a:ln w="9525">
                            <a:solidFill>
                              <a:srgbClr val="000000"/>
                            </a:solidFill>
                            <a:miter lim="800000"/>
                            <a:headEnd/>
                            <a:tailEnd/>
                          </a:ln>
                        </wps:spPr>
                        <wps:txbx>
                          <w:txbxContent>
                            <w:p w:rsidR="00BA66EC" w:rsidRPr="001E5CE2" w:rsidRDefault="00BA66EC" w:rsidP="007F7C17">
                              <w:r w:rsidRPr="001E5CE2">
                                <w:t>ГРАЖДАНСТВЕННОСТЬ</w:t>
                              </w:r>
                            </w:p>
                          </w:txbxContent>
                        </wps:txbx>
                        <wps:bodyPr rot="0" vert="horz" wrap="square" lIns="91440" tIns="45720" rIns="91440" bIns="45720" anchor="t" anchorCtr="0" upright="1">
                          <a:noAutofit/>
                        </wps:bodyPr>
                      </wps:wsp>
                      <wps:wsp>
                        <wps:cNvPr id="100" name="Oval 5"/>
                        <wps:cNvSpPr>
                          <a:spLocks noChangeArrowheads="1"/>
                        </wps:cNvSpPr>
                        <wps:spPr bwMode="auto">
                          <a:xfrm>
                            <a:off x="72858" y="0"/>
                            <a:ext cx="2628559" cy="1257432"/>
                          </a:xfrm>
                          <a:prstGeom prst="ellipse">
                            <a:avLst/>
                          </a:prstGeom>
                          <a:solidFill>
                            <a:srgbClr val="FFFFFF"/>
                          </a:solidFill>
                          <a:ln w="9525">
                            <a:solidFill>
                              <a:srgbClr val="000000"/>
                            </a:solidFill>
                            <a:round/>
                            <a:headEnd/>
                            <a:tailEnd/>
                          </a:ln>
                        </wps:spPr>
                        <wps:txbx>
                          <w:txbxContent>
                            <w:p w:rsidR="00BA66EC" w:rsidRPr="001E5CE2" w:rsidRDefault="00BA66EC" w:rsidP="007F7C17">
                              <w:r w:rsidRPr="001E5CE2">
                                <w:t>Гражданская позиция (мировоззрение, самоопределение, идентичность)</w:t>
                              </w:r>
                            </w:p>
                          </w:txbxContent>
                        </wps:txbx>
                        <wps:bodyPr rot="0" vert="horz" wrap="square" lIns="91440" tIns="45720" rIns="91440" bIns="45720" anchor="t" anchorCtr="0" upright="1">
                          <a:noAutofit/>
                        </wps:bodyPr>
                      </wps:wsp>
                      <wps:wsp>
                        <wps:cNvPr id="101" name="Oval 6"/>
                        <wps:cNvSpPr>
                          <a:spLocks noChangeArrowheads="1"/>
                        </wps:cNvSpPr>
                        <wps:spPr bwMode="auto">
                          <a:xfrm>
                            <a:off x="2771037" y="0"/>
                            <a:ext cx="2628559" cy="1257432"/>
                          </a:xfrm>
                          <a:prstGeom prst="ellipse">
                            <a:avLst/>
                          </a:prstGeom>
                          <a:solidFill>
                            <a:srgbClr val="FFFFFF"/>
                          </a:solidFill>
                          <a:ln w="9525">
                            <a:solidFill>
                              <a:srgbClr val="000000"/>
                            </a:solidFill>
                            <a:round/>
                            <a:headEnd/>
                            <a:tailEnd/>
                          </a:ln>
                        </wps:spPr>
                        <wps:txbx>
                          <w:txbxContent>
                            <w:p w:rsidR="00BA66EC" w:rsidRPr="001E5CE2" w:rsidRDefault="00BA66EC" w:rsidP="007F7C17">
                              <w:r w:rsidRPr="001E5CE2">
                                <w:t>Гражданская информированность (знания, разнообразие источников)</w:t>
                              </w:r>
                            </w:p>
                          </w:txbxContent>
                        </wps:txbx>
                        <wps:bodyPr rot="0" vert="horz" wrap="square" lIns="91440" tIns="45720" rIns="91440" bIns="45720" anchor="t" anchorCtr="0" upright="1">
                          <a:noAutofit/>
                        </wps:bodyPr>
                      </wps:wsp>
                      <wps:wsp>
                        <wps:cNvPr id="102" name="Oval 7"/>
                        <wps:cNvSpPr>
                          <a:spLocks noChangeArrowheads="1"/>
                        </wps:cNvSpPr>
                        <wps:spPr bwMode="auto">
                          <a:xfrm>
                            <a:off x="2950754" y="1883278"/>
                            <a:ext cx="2628559" cy="1257432"/>
                          </a:xfrm>
                          <a:prstGeom prst="ellipse">
                            <a:avLst/>
                          </a:prstGeom>
                          <a:solidFill>
                            <a:srgbClr val="FFFFFF"/>
                          </a:solidFill>
                          <a:ln w="9525">
                            <a:solidFill>
                              <a:srgbClr val="000000"/>
                            </a:solidFill>
                            <a:round/>
                            <a:headEnd/>
                            <a:tailEnd/>
                          </a:ln>
                        </wps:spPr>
                        <wps:txbx>
                          <w:txbxContent>
                            <w:p w:rsidR="00BA66EC" w:rsidRPr="001E5CE2" w:rsidRDefault="00BA66EC" w:rsidP="007F7C17">
                              <w:r w:rsidRPr="001E5CE2">
                                <w:t>Гражданские умения (взаимодействие, рефлексия)</w:t>
                              </w:r>
                            </w:p>
                          </w:txbxContent>
                        </wps:txbx>
                        <wps:bodyPr rot="0" vert="horz" wrap="square" lIns="91440" tIns="45720" rIns="91440" bIns="45720" anchor="t" anchorCtr="0" upright="1">
                          <a:noAutofit/>
                        </wps:bodyPr>
                      </wps:wsp>
                      <wps:wsp>
                        <wps:cNvPr id="103" name="Oval 8"/>
                        <wps:cNvSpPr>
                          <a:spLocks noChangeArrowheads="1"/>
                        </wps:cNvSpPr>
                        <wps:spPr bwMode="auto">
                          <a:xfrm>
                            <a:off x="217765" y="1883278"/>
                            <a:ext cx="2629368" cy="1257432"/>
                          </a:xfrm>
                          <a:prstGeom prst="ellipse">
                            <a:avLst/>
                          </a:prstGeom>
                          <a:solidFill>
                            <a:srgbClr val="FFFFFF"/>
                          </a:solidFill>
                          <a:ln w="9525">
                            <a:solidFill>
                              <a:srgbClr val="000000"/>
                            </a:solidFill>
                            <a:round/>
                            <a:headEnd/>
                            <a:tailEnd/>
                          </a:ln>
                        </wps:spPr>
                        <wps:txbx>
                          <w:txbxContent>
                            <w:p w:rsidR="00BA66EC" w:rsidRPr="001E5CE2" w:rsidRDefault="00BA66EC" w:rsidP="007F7C17">
                              <w:r w:rsidRPr="001E5CE2">
                                <w:t>Гражданская активность (мотивация, творческий подход)</w:t>
                              </w:r>
                            </w:p>
                          </w:txbxContent>
                        </wps:txbx>
                        <wps:bodyPr rot="0" vert="horz" wrap="square" lIns="91440" tIns="45720" rIns="91440" bIns="45720" anchor="t" anchorCtr="0" upright="1">
                          <a:noAutofit/>
                        </wps:bodyPr>
                      </wps:wsp>
                    </wpc:wpc>
                  </a:graphicData>
                </a:graphic>
              </wp:inline>
            </w:drawing>
          </mc:Choice>
          <mc:Fallback>
            <w:pict>
              <v:group id="Полотно 104" o:spid="_x0000_s1026" editas="canvas" style="width:481.45pt;height:247.3pt;mso-position-horizontal-relative:char;mso-position-vertical-relative:line" coordsize="61144,3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WGIQMAAMgPAAAOAAAAZHJzL2Uyb0RvYy54bWzsV21vmzAQ/j5p/8Hy95WXQCCopKrSdZrU&#10;rdW6/QAHTLBmbGY7Id2v39mQlHRTpb1FmxQ+gI2P8909zx3n84ttw9GGKs2kyHFw5mNERSFLJlY5&#10;/vTx+lWKkTZElIRLQXP8QDW+mL98cd61GQ1lLXlJFQIlQmddm+PamDbzPF3UtCH6TLZUwGIlVUMM&#10;TNXKKxXpQHvDvdD3p14nVdkqWVCt4e1Vv4jnTn9V0cLcVpWmBvEcg23G3ZW7L+3dm5+TbKVIW7Ni&#10;MIP8ghUNYQI23au6IoagtWLfqWpYoaSWlTkrZOPJqmIFdT6AN4H/xJsFERuinTMFRGdnIIz+oN7l&#10;ytot5DXjHKLhgfbMvrPPDvCh8LJrAR3d7nHSv7f/fU1a6tzSWfF+c6cQK3M8m2EkSAMk+QCwEbHi&#10;FEUWILs7iN23d8qaqtsbWXzWSMhFDVL0UinZ1ZSUYFVg5cGF0Qd2ouFTtOzeyRK0k7WRDqttpRqr&#10;EFBAW/h2GidBkGD0AONJkAaTgR50a1ABAmFg10OMCpCI/SiKZm47ku00tUqbN1Q2yA5yrMAPtxPZ&#10;3GhjLSPZTsR5IjkrbdzdRK2WC67QhgBVr901aNdjMS5QB7GKw9hpPljTYxW+u36komEGco6zJsfp&#10;XohkNoSvRQlmkswQxvsxmMzFEFMbxh4Os11uB2SWsnyA6CrZ5xbUAhjUUn3FqIO8yrH+siaKYsTf&#10;CkBoFkSRTUQ3ieIkhIkaryzHK0QUoCrHBqN+uDB98q5bxVY17BS4MAh5CahWzAXZIt5bNdgN1D0S&#10;hwMf3OlJfAtAotjG/4COf4+/SZjGUG2Bm095O4WVGLLL8jYI4ySahM8Tl3LOWm1TlGT/FneVXA8U&#10;/Vm6uhrj6sMjP06s7aPiBwesnR6RtWGSBP6kr7on3rpf12GZdQi5fD3xdldKh44h8OFnPKq2yTF5&#10;O4v9JI76biFNJ2GS2t1Jtu8WTlUXmgTH3skOl1OvMOp3oewdsNfx50i9ArSyyTR+lryzyRS6iVPL&#10;sD+C/C/kdSc4OL2548ZwtLXn0fHcNcaPB/D5NwAAAP//AwBQSwMEFAAGAAgAAAAhAI+nUXLdAAAA&#10;BQEAAA8AAABkcnMvZG93bnJldi54bWxMj09Lw0AQxe+C32EZwZvdNZQ0idmUIggigvQPeJ1mp0k0&#10;Oxuy2zb99q696GXg8R7v/aZcTrYXJxp951jD40yBIK6d6bjRsNu+PGQgfEA22DsmDRfysKxub0os&#10;jDvzmk6b0IhYwr5ADW0IQyGlr1uy6GduII7ewY0WQ5RjI82I51hue5kolUqLHceFFgd6bqn+3hyt&#10;hvR1sd29q3Vm37LL50rZj/CVHLS+v5tWTyACTeEvDL/4ER2qyLR3RzZe9BriI+F6o5enSQ5ir2Ge&#10;z1OQVSn/01c/AAAA//8DAFBLAQItABQABgAIAAAAIQC2gziS/gAAAOEBAAATAAAAAAAAAAAAAAAA&#10;AAAAAABbQ29udGVudF9UeXBlc10ueG1sUEsBAi0AFAAGAAgAAAAhADj9If/WAAAAlAEAAAsAAAAA&#10;AAAAAAAAAAAALwEAAF9yZWxzLy5yZWxzUEsBAi0AFAAGAAgAAAAhABDiFYYhAwAAyA8AAA4AAAAA&#10;AAAAAAAAAAAALgIAAGRycy9lMm9Eb2MueG1sUEsBAi0AFAAGAAgAAAAhAI+nUXLdAAAABQEAAA8A&#10;AAAAAAAAAAAAAAAAewUAAGRycy9kb3ducmV2LnhtbFBLBQYAAAAABAAEAPMAAACF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44;height:31407;visibility:visible;mso-wrap-style:square">
                  <v:fill o:detectmouseclick="t"/>
                  <v:path o:connecttype="none"/>
                </v:shape>
                <v:rect id="Rectangle 4" o:spid="_x0000_s1028" style="position:absolute;left:16571;top:13181;width:21711;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7F7C17" w:rsidRPr="001E5CE2" w:rsidRDefault="007F7C17" w:rsidP="007F7C17">
                        <w:r w:rsidRPr="001E5CE2">
                          <w:t>ГРАЖДАНСТВЕННОСТЬ</w:t>
                        </w:r>
                      </w:p>
                    </w:txbxContent>
                  </v:textbox>
                </v:rect>
                <v:oval id="Oval 5" o:spid="_x0000_s1029" style="position:absolute;left:728;width:26286;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textbox>
                    <w:txbxContent>
                      <w:p w:rsidR="007F7C17" w:rsidRPr="001E5CE2" w:rsidRDefault="007F7C17" w:rsidP="007F7C17">
                        <w:r w:rsidRPr="001E5CE2">
                          <w:t>Гражданская позиция (мировоззрение, самоопределение, идентичность)</w:t>
                        </w:r>
                      </w:p>
                    </w:txbxContent>
                  </v:textbox>
                </v:oval>
                <v:oval id="Oval 6" o:spid="_x0000_s1030" style="position:absolute;left:27710;width:26285;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textbox>
                    <w:txbxContent>
                      <w:p w:rsidR="007F7C17" w:rsidRPr="001E5CE2" w:rsidRDefault="007F7C17" w:rsidP="007F7C17">
                        <w:r w:rsidRPr="001E5CE2">
                          <w:t>Гражданская информированность (знания, разнообразие источников)</w:t>
                        </w:r>
                      </w:p>
                    </w:txbxContent>
                  </v:textbox>
                </v:oval>
                <v:oval id="Oval 7" o:spid="_x0000_s1031" style="position:absolute;left:29507;top:18832;width:26286;height:1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textbox>
                    <w:txbxContent>
                      <w:p w:rsidR="007F7C17" w:rsidRPr="001E5CE2" w:rsidRDefault="007F7C17" w:rsidP="007F7C17">
                        <w:r w:rsidRPr="001E5CE2">
                          <w:t>Гражданские умения (взаимодействие, рефлексия)</w:t>
                        </w:r>
                      </w:p>
                    </w:txbxContent>
                  </v:textbox>
                </v:oval>
                <v:oval id="Oval 8" o:spid="_x0000_s1032" style="position:absolute;left:2177;top:18832;width:26294;height:1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textbox>
                    <w:txbxContent>
                      <w:p w:rsidR="007F7C17" w:rsidRPr="001E5CE2" w:rsidRDefault="007F7C17" w:rsidP="007F7C17">
                        <w:r w:rsidRPr="001E5CE2">
                          <w:t>Гражданская активность (мотивация, творческий подход)</w:t>
                        </w:r>
                      </w:p>
                    </w:txbxContent>
                  </v:textbox>
                </v:oval>
                <w10:anchorlock/>
              </v:group>
            </w:pict>
          </mc:Fallback>
        </mc:AlternateConten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Под гражданским самоопределением понимается собственный взгляд человека на происходящие события с точки зрения сочетания интересов индивидуальных (личных) и общественных, осознанное понимание важности общих интересов и умение делать собственный выбор на основе гражданских ценностей. Проявляется в высказываниях и взглядах, видении происходящего. Самоопределение невозможно без наличия позиции и должно рассматриваться как процесс изменения позиции в проблемных ситуациях. «Самоопределение – осознанный акт выявления и утверждения собственной позиции в проблемной ситуации»</w:t>
      </w:r>
      <w:r w:rsidRPr="005E24CF">
        <w:rPr>
          <w:rFonts w:ascii="Times New Roman" w:hAnsi="Times New Roman" w:cs="Times New Roman"/>
        </w:rPr>
        <w:footnoteReference w:id="17"/>
      </w:r>
      <w:r w:rsidRPr="005E24CF">
        <w:rPr>
          <w:rFonts w:ascii="Times New Roman" w:hAnsi="Times New Roman" w:cs="Times New Roman"/>
        </w:rPr>
        <w:t>. Гражданская активность подразумевает действия, направленные на решение проблем общественной жизни, которые могут быть как индивидуальными, так и коллективными. Активность гражданина соотносится с его мотивацией к участию в жизни общества, стремлением способствовать позитивным изменениям и развитию.</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Гражданское взаимодействие проявляется в сотрудничестве с окружающими для достижения социально значимых результатов. Оно подразумевает конструктивное выстраивание взаимоотношений, основанное на толерантности и уважении. Гражданские умения формируются как практические способы выражения своих взглядов и рациональное выстраивание собственных действий. Они основываются на фундаменте гражданских знаний – представлений об основах гражданской жизни, ключевых правилах и нормах. В данном контексте под знаниями понимаются содержательные моменты, работающие на формирование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Наконец, под гражданским мировоззрением понимается система ценностей и взглядов на мир, в основе которых лежит ответственность человека за собственную судьбу и за происходящие в обществе события. Такое мировоззрение противостоит патернализму и инфантилизму. Проявляется в системе принципов, на которых строится поведение. Можно говорить о том, что гражданственность основывается на ответственности, которая является интегративной ценностью, системообразующей для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Таким образом, среди крупных блоков, которые лежат в основе гражданственности, могут быть выделены следующие: гражданская информированность, гражданские умения (навыки, инструментальные способности), гражданская активность (действия, поведение), гражданская позиция (ценностные ориентиры, видение, представления). Гражданственность интегрирует отношение к гражданским обязанностям, участию в общественной жизни и стремление к социальной интеграции.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Стремление к самоопределению в разных направлениях (личностному, профессиональному, социальному и т.п.) у современных старшеклассников может сочетаться с феноменом размывания ответственности, высокой степенью инфантильности и зависимости. Современные старшеклассники подвержены массовым настроениям и манипулированию, не всегда могут противостоять скрытому давлению средств массовой информации, неформальных лидеров, распространяемых социальных стереотипов. Реклама и массовая культура формируют ярко выраженный потребительский акцент в мотивации деятельности молодежи, преувеличивают роль материальных благ и унифицированных стандартов поведения. Ориентация на быстрый результат, краткосрочные цели и сиюминутные желания приводит к неумению видеть последствия своих действий и поступков не только в социальном, но и личностном плане.</w:t>
      </w:r>
    </w:p>
    <w:p w:rsidR="007F7C17" w:rsidRPr="005E24CF" w:rsidRDefault="007F7C17" w:rsidP="007F7C17">
      <w:pPr>
        <w:rPr>
          <w:rFonts w:ascii="Times New Roman" w:hAnsi="Times New Roman" w:cs="Times New Roman"/>
        </w:rPr>
      </w:pPr>
      <w:r w:rsidRPr="005E24CF">
        <w:rPr>
          <w:rFonts w:ascii="Times New Roman" w:hAnsi="Times New Roman" w:cs="Times New Roman"/>
        </w:rPr>
        <w:t>Выходя на аксиологический уровень, следует выделить значимые ценности, составляющие пространство гражданственности с краткой характеристикой каждой из них. В основе лежит ответственность как способность личности понимать соответствие результатов своих действий поставленным целям, принятым в обществе или коллективе нормам, в результате чего возникает чувство сопричастности общему делу, а при несоответствии – чувство невыполненного долга</w:t>
      </w:r>
      <w:r w:rsidRPr="005E24CF">
        <w:rPr>
          <w:rFonts w:ascii="Times New Roman" w:hAnsi="Times New Roman" w:cs="Times New Roman"/>
        </w:rPr>
        <w:footnoteReference w:id="18"/>
      </w:r>
      <w:r w:rsidRPr="005E24CF">
        <w:rPr>
          <w:rFonts w:ascii="Times New Roman" w:hAnsi="Times New Roman" w:cs="Times New Roman"/>
        </w:rPr>
        <w:t>. Ответственность сочетает личный и солидарный (коллективный) характер, относится к индивидуальным действиям и событиям в общественной жизни. Она проявляется в следовании правилам и нормам, их принятии в случае соблюдения принятых демократических процедур. Напрямую с ответственностью соотносятся дисциплина и самодисциплина, организованность, гражданское долженствование, чувство общности и гражданского долга.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современном глобальном мире, характеризующемся высокой интенсивностью межкультурного взаимодействия, усилением социальной диффузии и нарастанием групповой конфликтности особую важность приобретает толерантность, под которой будет пониматься терпимость к различным взглядам, нормам поведения, привычкам, отличным от тех, которые разделяет субъект, открытость для любых идейных течений, отсутствие страха перед конкуренцией идей</w:t>
      </w:r>
      <w:r w:rsidRPr="005E24CF">
        <w:rPr>
          <w:rFonts w:ascii="Times New Roman" w:hAnsi="Times New Roman" w:cs="Times New Roman"/>
        </w:rPr>
        <w:footnoteReference w:id="19"/>
      </w:r>
      <w:r w:rsidRPr="005E24CF">
        <w:rPr>
          <w:rFonts w:ascii="Times New Roman" w:hAnsi="Times New Roman" w:cs="Times New Roman"/>
        </w:rPr>
        <w:t>. Толерантность и уважение социального многообразия проявляются в стремлении избегать категоричности в форме выражений «на самом деле», «правильная позиция (взгляд)», «единственно возможный вариант» при обсуждении вопросов общественной жизни, отсутствии личностных нападок, стремлении к сотрудничеству и партнерству, уважении социальных различий и плюрализма мнений. Такой подход основан на уважении прав человека и достоинства других граждан, сочетании собственной свободы с необходимыми ограничениями для достижения общего блага.</w:t>
      </w:r>
    </w:p>
    <w:p w:rsidR="007F7C17" w:rsidRPr="005E24CF" w:rsidRDefault="007F7C17" w:rsidP="007F7C17">
      <w:pPr>
        <w:rPr>
          <w:rFonts w:ascii="Times New Roman" w:hAnsi="Times New Roman" w:cs="Times New Roman"/>
        </w:rPr>
      </w:pPr>
      <w:r w:rsidRPr="005E24CF">
        <w:rPr>
          <w:rFonts w:ascii="Times New Roman" w:hAnsi="Times New Roman" w:cs="Times New Roman"/>
        </w:rPr>
        <w:t>Невозможно говорить о гражданственности без обращения к патриотизму, представляющему собой эмоциональное отношение к родине, чувство любви и преданности, готовность служить ей и защищать ее от врагов</w:t>
      </w:r>
      <w:r w:rsidRPr="005E24CF">
        <w:rPr>
          <w:rFonts w:ascii="Times New Roman" w:hAnsi="Times New Roman" w:cs="Times New Roman"/>
        </w:rPr>
        <w:footnoteReference w:id="20"/>
      </w:r>
      <w:r w:rsidRPr="005E24CF">
        <w:rPr>
          <w:rFonts w:ascii="Times New Roman" w:hAnsi="Times New Roman" w:cs="Times New Roman"/>
        </w:rPr>
        <w:t xml:space="preserve">. Эта любовь проявляется в заботе о процветании земли, где человек родился </w:t>
      </w:r>
      <w:r w:rsidRPr="005E24CF">
        <w:rPr>
          <w:rFonts w:ascii="Times New Roman" w:hAnsi="Times New Roman" w:cs="Times New Roman"/>
        </w:rPr>
        <w:lastRenderedPageBreak/>
        <w:t>и прожил много лет и где жили его родители и предки, заботе об окружающей природе, стремлении сохранить язык, традиции и культурные особенности. В данном контексте чувство патриотизма лежит в основе поступков человека, которые можно квалифицировать как гражданские.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Нет сомнений в том, что гражданственность базируется на нравственных основах личности, минимум которых в разных культурных традициях выражен формулой: «Относись к другому так, как ты хотел бы, чтобы относились к тебе». В ней отражено представление о возможности делать добро другим, не понимая это в качестве ущерба для себя. Преодоление противопоставления личного и общественного, признание блага общества в качестве добра для личности составляет мотивационную часть гражданского поведения. Средневековый философ Ибн-Рушд метко выразил эту позицию в следующем утверждении: «для приобретения своей добродетели человек нуждается в других людях»</w:t>
      </w:r>
      <w:r w:rsidRPr="005E24CF">
        <w:rPr>
          <w:rFonts w:ascii="Times New Roman" w:hAnsi="Times New Roman" w:cs="Times New Roman"/>
        </w:rPr>
        <w:footnoteReference w:id="21"/>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Равенство возможностей и социальная справедливость становятся целевым ориентиром и важным результатом гражданской жизни в демократическом обществе. Они воплощаются в фактическом или нормативном утверждении равного положения людей, дающее право на справедливое распределение</w:t>
      </w:r>
      <w:r w:rsidRPr="005E24CF">
        <w:rPr>
          <w:rFonts w:ascii="Times New Roman" w:hAnsi="Times New Roman" w:cs="Times New Roman"/>
        </w:rPr>
        <w:footnoteReference w:id="22"/>
      </w:r>
      <w:r w:rsidRPr="005E24CF">
        <w:rPr>
          <w:rFonts w:ascii="Times New Roman" w:hAnsi="Times New Roman" w:cs="Times New Roman"/>
        </w:rPr>
        <w:t>, а в фундаменте лежит правило равного воздаяния за совершенные поступки</w:t>
      </w:r>
      <w:r w:rsidRPr="005E24CF">
        <w:rPr>
          <w:rFonts w:ascii="Times New Roman" w:hAnsi="Times New Roman" w:cs="Times New Roman"/>
        </w:rPr>
        <w:footnoteReference w:id="23"/>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В образовательном процессе утверждению названных ценностей в гражданском пространстве личностного развития способствует участие в дискуссиях, установление правил и следование им на практике, занятие определенной позиции при рассмотрении ситуаций, умение договариваться, учитывая другие позиции, готовность к поиску компромисса.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Характеристики гражданственности могут быть соотнесены со сферами ответственности учащихся и педагогов, сформулированных в виде диагностируемых проявлений этого качества в образовательном процессе.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Таблица. Компоненты гражданского становления школьников: диагностируемые проявления и требования к педагогам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437"/>
        <w:gridCol w:w="3043"/>
      </w:tblGrid>
      <w:tr w:rsidR="007F7C17" w:rsidRPr="005E24CF" w:rsidTr="007F7C17">
        <w:tc>
          <w:tcPr>
            <w:tcW w:w="2880" w:type="dxa"/>
            <w:vMerge w:val="restart"/>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Компоненты гражданского становления</w:t>
            </w:r>
          </w:p>
        </w:tc>
        <w:tc>
          <w:tcPr>
            <w:tcW w:w="6480" w:type="dxa"/>
            <w:gridSpan w:val="2"/>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Диагностируемые проявления гражданского становления школьников и требования к педагогам</w:t>
            </w:r>
          </w:p>
        </w:tc>
      </w:tr>
      <w:tr w:rsidR="007F7C17" w:rsidRPr="005E24CF" w:rsidTr="007F7C17">
        <w:tc>
          <w:tcPr>
            <w:tcW w:w="0" w:type="auto"/>
            <w:vMerge/>
            <w:tcBorders>
              <w:top w:val="single" w:sz="4" w:space="0" w:color="auto"/>
              <w:left w:val="single" w:sz="4" w:space="0" w:color="auto"/>
              <w:bottom w:val="single" w:sz="4" w:space="0" w:color="auto"/>
              <w:right w:val="single" w:sz="4" w:space="0" w:color="auto"/>
            </w:tcBorders>
            <w:vAlign w:val="center"/>
            <w:hideMark/>
          </w:tcPr>
          <w:p w:rsidR="007F7C17" w:rsidRPr="005E24CF" w:rsidRDefault="007F7C17" w:rsidP="00BA66EC">
            <w:pPr>
              <w:rPr>
                <w:rFonts w:ascii="Times New Roman" w:hAnsi="Times New Roman" w:cs="Times New Roman"/>
              </w:rPr>
            </w:pPr>
          </w:p>
        </w:tc>
        <w:tc>
          <w:tcPr>
            <w:tcW w:w="343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Учащиеся</w:t>
            </w:r>
          </w:p>
        </w:tc>
        <w:tc>
          <w:tcPr>
            <w:tcW w:w="30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Педагоги</w:t>
            </w:r>
          </w:p>
        </w:tc>
      </w:tr>
      <w:tr w:rsidR="007F7C17" w:rsidRPr="005E24CF" w:rsidTr="007F7C17">
        <w:tc>
          <w:tcPr>
            <w:tcW w:w="28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Гражданская информированность</w:t>
            </w:r>
          </w:p>
        </w:tc>
        <w:tc>
          <w:tcPr>
            <w:tcW w:w="343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Называют значимые гражданские события в истории страны, текущие политические события в мире и в стране.</w:t>
            </w:r>
          </w:p>
          <w:p w:rsidR="007F7C17" w:rsidRPr="005E24CF" w:rsidRDefault="007F7C17" w:rsidP="00BA66EC">
            <w:pPr>
              <w:rPr>
                <w:rFonts w:ascii="Times New Roman" w:hAnsi="Times New Roman" w:cs="Times New Roman"/>
              </w:rPr>
            </w:pPr>
            <w:r w:rsidRPr="005E24CF">
              <w:rPr>
                <w:rFonts w:ascii="Times New Roman" w:hAnsi="Times New Roman" w:cs="Times New Roman"/>
              </w:rPr>
              <w:t>Распознают символы гражданской направленности (государственные символы своей страны, международные символы).</w:t>
            </w:r>
          </w:p>
          <w:p w:rsidR="007F7C17" w:rsidRPr="005E24CF" w:rsidRDefault="007F7C17" w:rsidP="00BA66EC">
            <w:pPr>
              <w:rPr>
                <w:rFonts w:ascii="Times New Roman" w:hAnsi="Times New Roman" w:cs="Times New Roman"/>
              </w:rPr>
            </w:pPr>
            <w:r w:rsidRPr="005E24CF">
              <w:rPr>
                <w:rFonts w:ascii="Times New Roman" w:hAnsi="Times New Roman" w:cs="Times New Roman"/>
              </w:rPr>
              <w:t>Перечисляют основные права, свободы и обязанности гражданина и человека.</w:t>
            </w:r>
          </w:p>
          <w:p w:rsidR="007F7C17" w:rsidRPr="005E24CF" w:rsidRDefault="007F7C17" w:rsidP="00BA66EC">
            <w:pPr>
              <w:rPr>
                <w:rFonts w:ascii="Times New Roman" w:hAnsi="Times New Roman" w:cs="Times New Roman"/>
              </w:rPr>
            </w:pPr>
            <w:r w:rsidRPr="005E24CF">
              <w:rPr>
                <w:rFonts w:ascii="Times New Roman" w:hAnsi="Times New Roman" w:cs="Times New Roman"/>
              </w:rPr>
              <w:t>Называют отличия демократии от других режимов.</w:t>
            </w:r>
          </w:p>
          <w:p w:rsidR="007F7C17" w:rsidRPr="005E24CF" w:rsidRDefault="007F7C17" w:rsidP="00BA66EC">
            <w:pPr>
              <w:rPr>
                <w:rFonts w:ascii="Times New Roman" w:hAnsi="Times New Roman" w:cs="Times New Roman"/>
              </w:rPr>
            </w:pPr>
            <w:r w:rsidRPr="005E24CF">
              <w:rPr>
                <w:rFonts w:ascii="Times New Roman" w:hAnsi="Times New Roman" w:cs="Times New Roman"/>
              </w:rPr>
              <w:t>Знают основы конституционного устройства страны.</w:t>
            </w:r>
          </w:p>
          <w:p w:rsidR="007F7C17" w:rsidRPr="005E24CF" w:rsidRDefault="007F7C17" w:rsidP="00BA66EC">
            <w:pPr>
              <w:rPr>
                <w:rFonts w:ascii="Times New Roman" w:hAnsi="Times New Roman" w:cs="Times New Roman"/>
              </w:rPr>
            </w:pPr>
            <w:r w:rsidRPr="005E24CF">
              <w:rPr>
                <w:rFonts w:ascii="Times New Roman" w:hAnsi="Times New Roman" w:cs="Times New Roman"/>
              </w:rPr>
              <w:t>Отличают правовые действия от противоправных, нравственные поступки от безнравственных.</w:t>
            </w:r>
          </w:p>
          <w:p w:rsidR="007F7C17" w:rsidRPr="005E24CF" w:rsidRDefault="007F7C17" w:rsidP="00BA66EC">
            <w:pPr>
              <w:rPr>
                <w:rFonts w:ascii="Times New Roman" w:hAnsi="Times New Roman" w:cs="Times New Roman"/>
              </w:rPr>
            </w:pPr>
            <w:r w:rsidRPr="005E24CF">
              <w:rPr>
                <w:rFonts w:ascii="Times New Roman" w:hAnsi="Times New Roman" w:cs="Times New Roman"/>
              </w:rPr>
              <w:t>Имеют представление о моральных нормах.</w:t>
            </w:r>
          </w:p>
        </w:tc>
        <w:tc>
          <w:tcPr>
            <w:tcW w:w="30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Включают в свою педагогическую деятельность рассмотрение вопросов прав человека и гражданина, символики страны, основ демократического управления, представлений о конституционном устройстве, нравственных нормах и основах морали.</w:t>
            </w:r>
          </w:p>
          <w:p w:rsidR="007F7C17" w:rsidRPr="005E24CF" w:rsidRDefault="007F7C17" w:rsidP="00BA66EC">
            <w:pPr>
              <w:rPr>
                <w:rFonts w:ascii="Times New Roman" w:hAnsi="Times New Roman" w:cs="Times New Roman"/>
              </w:rPr>
            </w:pPr>
            <w:r w:rsidRPr="005E24CF">
              <w:rPr>
                <w:rFonts w:ascii="Times New Roman" w:hAnsi="Times New Roman" w:cs="Times New Roman"/>
              </w:rPr>
              <w:t>Используют содержание текущих политических событий, уделяют внимание информации о событиях, происходящих в мире. Используют примеры разных культурных традиций.</w:t>
            </w:r>
          </w:p>
        </w:tc>
      </w:tr>
      <w:tr w:rsidR="007F7C17" w:rsidRPr="005E24CF" w:rsidTr="007F7C17">
        <w:tc>
          <w:tcPr>
            <w:tcW w:w="28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Гражданские умения</w:t>
            </w:r>
          </w:p>
        </w:tc>
        <w:tc>
          <w:tcPr>
            <w:tcW w:w="343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Видят общественные проблемы, предлагают пути их решения, умеют приводить аргументы и контраргументы при обсуждении вопросов развития общества, предвидят возможные последствия социальных поступков. </w:t>
            </w:r>
          </w:p>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Находят необходимую информацию, отбирают и анализируют данные. Формулируют свою точку зрения по вопросам гражданской жизни. Устанавливают коммуникацию и сотрудничество при решении общих дел. Распознают ситуации </w:t>
            </w:r>
            <w:r w:rsidRPr="005E24CF">
              <w:rPr>
                <w:rFonts w:ascii="Times New Roman" w:hAnsi="Times New Roman" w:cs="Times New Roman"/>
              </w:rPr>
              <w:lastRenderedPageBreak/>
              <w:t>использования стереотипов, манипулирования, идеологического давления. Анализируют свои действия и вносят коррективы в поведение.</w:t>
            </w:r>
          </w:p>
        </w:tc>
        <w:tc>
          <w:tcPr>
            <w:tcW w:w="30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 xml:space="preserve">Дают возможность высказывать разные точки зрения на занятии. Обсуждают неоднозначные вопросы общественного развития. Организуют дискуссии и работу учащихся в малых группах. Включают рассмотрение ситуаций на занятии. Используют документы и развивают умения их анализа в учебно-воспитательном процессе. Включают рефлексивные подходы в структуру занятий. Поощряют сотрудничество в учебной работе. Используют </w:t>
            </w:r>
            <w:r w:rsidRPr="005E24CF">
              <w:rPr>
                <w:rFonts w:ascii="Times New Roman" w:hAnsi="Times New Roman" w:cs="Times New Roman"/>
              </w:rPr>
              <w:lastRenderedPageBreak/>
              <w:t>разные источники информации.</w:t>
            </w:r>
          </w:p>
        </w:tc>
      </w:tr>
      <w:tr w:rsidR="007F7C17" w:rsidRPr="005E24CF" w:rsidTr="007F7C17">
        <w:tc>
          <w:tcPr>
            <w:tcW w:w="28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lastRenderedPageBreak/>
              <w:t>Гражданская активность</w:t>
            </w:r>
          </w:p>
        </w:tc>
        <w:tc>
          <w:tcPr>
            <w:tcW w:w="343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Участвуют в общественной жизни (коллективных делах, акциях, проектах, программах). Уважают социальные и культурные различия. Принимают ответственность за личные и коллективные действия. Следуют правилам и нормам, участвуют в их обсуждении, принятии, изменении. Заботятся о безопасности (личной и общественной, в том числе психологической, экологической, нравственной и др.). Участвуют в самоуправлении или соуправлении. Инициируют общественно значимые дела и предложения. Поддерживают добровольческую работу. Оказывают помощь тем, кто в ней нуждается.</w:t>
            </w:r>
          </w:p>
        </w:tc>
        <w:tc>
          <w:tcPr>
            <w:tcW w:w="30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Используют социальное проектирование и проектные методы в образовательном процессе. Организуют совместные действия гражданской направленности с представителями разных культур. Предоставляют учащимся возможность проявлять творчество и инициативу при решении общественных дел, а также ответственность за результаты. Инициируют процесс вовлечения учащихся в создание школьных норм и правил. </w:t>
            </w:r>
          </w:p>
        </w:tc>
      </w:tr>
      <w:tr w:rsidR="007F7C17" w:rsidRPr="005E24CF" w:rsidTr="007F7C17">
        <w:tc>
          <w:tcPr>
            <w:tcW w:w="288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Гражданская позиция</w:t>
            </w:r>
          </w:p>
        </w:tc>
        <w:tc>
          <w:tcPr>
            <w:tcW w:w="3437"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Умеют пояснить свой выбор, привести аргументы в его пользу. Уважают выбор других людей, признают их право на несогласие. Идут на разумный компромисс. Сочетают личных интересов с заботой об общем благе. Принимают социальное, культурное, идеологическое и политическое многообразие современного мира. Толерантно относятся к различиям и позициям, не носящим человеконенавистническую идеологию. Осознают свою гражданскую идентичность. Ориентируются на достижение целей и ожидаемых результатов в общественной деятельности.</w:t>
            </w:r>
          </w:p>
        </w:tc>
        <w:tc>
          <w:tcPr>
            <w:tcW w:w="30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Создают ситуации для выбора учащимися позиции или действий. Поддерживают наличие разных точек зрения и позиций. Акцентируют внимание на гражданскую идентичность. Поощряют проявления толерантности. Включают целеполагание в учебно-воспитательный процесс через совместное обсуждение ожидаемых результатов занятий и внеучебной активности.</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Следует отметить, что граждановедческое образование ориентируется на смыслообразование, самоопределение, регуляцию собственной деятельности, коммуникативные и познавательные учебные действия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Основываясь на российском и международном законодательстве</w:t>
      </w:r>
      <w:r w:rsidRPr="005E24CF">
        <w:rPr>
          <w:rFonts w:ascii="Times New Roman" w:hAnsi="Times New Roman" w:cs="Times New Roman"/>
        </w:rPr>
        <w:footnoteReference w:id="24"/>
      </w:r>
      <w:r w:rsidRPr="005E24CF">
        <w:rPr>
          <w:rFonts w:ascii="Times New Roman" w:hAnsi="Times New Roman" w:cs="Times New Roman"/>
        </w:rPr>
        <w:t xml:space="preserve"> можно выделить три ступени становления гражданственности у детей до 18 лет, которые учитывались в разработанных материалах когнитивного теста: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1. До 6-летнего возраста (дошкольный этап) ребенок обладает комплексом прав человека и гражданина, которые скорее являются потенциальными возможностями. Их реализация накладывает особую ответственность на его родителей или законных представителей, у самого же ребенка поле гражданской ответственности практически до предела сужено в силу возрастной специфики. Однако уже эти первые права создают пространство гражданственности.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Среди основных перечислим следующие: на жизнь</w:t>
      </w:r>
      <w:r w:rsidRPr="005E24CF">
        <w:rPr>
          <w:rFonts w:ascii="Times New Roman" w:hAnsi="Times New Roman" w:cs="Times New Roman"/>
        </w:rPr>
        <w:footnoteReference w:id="25"/>
      </w:r>
      <w:r w:rsidRPr="005E24CF">
        <w:rPr>
          <w:rFonts w:ascii="Times New Roman" w:hAnsi="Times New Roman" w:cs="Times New Roman"/>
        </w:rPr>
        <w:t>, на имя</w:t>
      </w:r>
      <w:r w:rsidRPr="005E24CF">
        <w:rPr>
          <w:rFonts w:ascii="Times New Roman" w:hAnsi="Times New Roman" w:cs="Times New Roman"/>
        </w:rPr>
        <w:footnoteReference w:id="26"/>
      </w:r>
      <w:r w:rsidRPr="005E24CF">
        <w:rPr>
          <w:rFonts w:ascii="Times New Roman" w:hAnsi="Times New Roman" w:cs="Times New Roman"/>
        </w:rPr>
        <w:t>, на всестороннее развитие и уважение человеческого достоинства</w:t>
      </w:r>
      <w:r w:rsidRPr="005E24CF">
        <w:rPr>
          <w:rFonts w:ascii="Times New Roman" w:hAnsi="Times New Roman" w:cs="Times New Roman"/>
        </w:rPr>
        <w:footnoteReference w:id="27"/>
      </w:r>
      <w:r w:rsidRPr="005E24CF">
        <w:rPr>
          <w:rFonts w:ascii="Times New Roman" w:hAnsi="Times New Roman" w:cs="Times New Roman"/>
        </w:rPr>
        <w:t>, быть заслушанным в ходе любого судебного или административного законодательства</w:t>
      </w:r>
      <w:r w:rsidRPr="005E24CF">
        <w:rPr>
          <w:rFonts w:ascii="Times New Roman" w:hAnsi="Times New Roman" w:cs="Times New Roman"/>
        </w:rPr>
        <w:footnoteReference w:id="28"/>
      </w:r>
      <w:r w:rsidRPr="005E24CF">
        <w:rPr>
          <w:rFonts w:ascii="Times New Roman" w:hAnsi="Times New Roman" w:cs="Times New Roman"/>
        </w:rPr>
        <w:t xml:space="preserve"> (но решение о такой необходимости принимает судебный орган), на гражданство</w:t>
      </w:r>
      <w:r w:rsidRPr="005E24CF">
        <w:rPr>
          <w:rFonts w:ascii="Times New Roman" w:hAnsi="Times New Roman" w:cs="Times New Roman"/>
        </w:rPr>
        <w:footnoteReference w:id="29"/>
      </w:r>
      <w:r w:rsidRPr="005E24CF">
        <w:rPr>
          <w:rFonts w:ascii="Times New Roman" w:hAnsi="Times New Roman" w:cs="Times New Roman"/>
        </w:rPr>
        <w:t xml:space="preserve"> и многие другие. Происходит распознавание нравственных координат, существующих общественных норм, создаются представления о сложившихся традициях. В игровой деятельности формируются основы взаимодействия с другими людьми, узнавание их интересов, проведение элементарных различий по линиям «мое – чужое», «хорошо – плохо», «можно – нельзя», «правильно – неправильно».</w:t>
      </w:r>
    </w:p>
    <w:p w:rsidR="007F7C17" w:rsidRPr="005E24CF" w:rsidRDefault="007F7C17" w:rsidP="007F7C17">
      <w:pPr>
        <w:rPr>
          <w:rFonts w:ascii="Times New Roman" w:hAnsi="Times New Roman" w:cs="Times New Roman"/>
        </w:rPr>
      </w:pPr>
      <w:r w:rsidRPr="005E24CF">
        <w:rPr>
          <w:rFonts w:ascii="Times New Roman" w:hAnsi="Times New Roman" w:cs="Times New Roman"/>
        </w:rPr>
        <w:t>Границей данного этапа можно считать в юридическом отношении расширение сферы его самостоятельной деятельности, а в социальном смысле – поступление в школу, создающее прецедент необходимости согласовывать свои личные интересы с общими целями и задачами.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2. С 6 до 14 лет у молодого гражданина возникают первые элементы гражданской ответственности за свои поступки и действия, в сочетании с правами появляются обязанности. Так, право на образование вводит обязанность получить основное общее образование</w:t>
      </w:r>
      <w:r w:rsidRPr="005E24CF">
        <w:rPr>
          <w:rFonts w:ascii="Times New Roman" w:hAnsi="Times New Roman" w:cs="Times New Roman"/>
        </w:rPr>
        <w:footnoteReference w:id="30"/>
      </w:r>
      <w:r w:rsidRPr="005E24CF">
        <w:rPr>
          <w:rFonts w:ascii="Times New Roman" w:hAnsi="Times New Roman" w:cs="Times New Roman"/>
        </w:rPr>
        <w:t>. Первые бытовые сделки также можно совершать с шестилетнего возраста (подарки, обмен игрушками небольшой стоимости и т.п.)</w:t>
      </w:r>
      <w:r w:rsidRPr="005E24CF">
        <w:rPr>
          <w:rFonts w:ascii="Times New Roman" w:hAnsi="Times New Roman" w:cs="Times New Roman"/>
        </w:rPr>
        <w:footnoteReference w:id="31"/>
      </w:r>
      <w:r w:rsidRPr="005E24CF">
        <w:rPr>
          <w:rFonts w:ascii="Times New Roman" w:hAnsi="Times New Roman" w:cs="Times New Roman"/>
        </w:rPr>
        <w:t>. С точки зрения гражданственности важным представляется факт, что с восьми лет появляется право быть членом и участником детского общественного объединения</w:t>
      </w:r>
      <w:r w:rsidRPr="005E24CF">
        <w:rPr>
          <w:rFonts w:ascii="Times New Roman" w:hAnsi="Times New Roman" w:cs="Times New Roman"/>
        </w:rPr>
        <w:footnoteReference w:id="32"/>
      </w:r>
      <w:r w:rsidRPr="005E24CF">
        <w:rPr>
          <w:rFonts w:ascii="Times New Roman" w:hAnsi="Times New Roman" w:cs="Times New Roman"/>
        </w:rPr>
        <w:t>, что фактически означает первый шаг в социальном взаимодействии по решению общих проблем.</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С десяти лет ребенок привлекается к судебному процессу. Суд обязан заслушать его мнение по вопросу о проживании с родителями (например, при разводе) и в других разбирательствах, затрагивающих его интересы. Он получает право давать согласие на изменение своего имени, отчества и фамилии, на восстановление родителя в родительских правах, на усыновление или передачу в приемную семью</w:t>
      </w:r>
      <w:r w:rsidRPr="005E24CF">
        <w:rPr>
          <w:rFonts w:ascii="Times New Roman" w:hAnsi="Times New Roman" w:cs="Times New Roman"/>
        </w:rPr>
        <w:footnoteReference w:id="33"/>
      </w:r>
      <w:r w:rsidRPr="005E24CF">
        <w:rPr>
          <w:rFonts w:ascii="Times New Roman" w:hAnsi="Times New Roman" w:cs="Times New Roman"/>
        </w:rPr>
        <w:t>. Ответственность начинает носить не только рекомендательный, но и карательный характер. С одиннадцати лет в отношении ребенка может быть принято решение суда о помещении в специальное воспитательное учреждение для детей и подростков (спецшкола, специнтернат и т.п.) с девиантным (общественно опасным) поведением. С получением общегражданского паспорта значительно увеличивается гражданское пространство самостоятельного действия, а вместе с тем и возрастает ответственность. Наступает именно тот этап, который можно отнести к становлению гражданственности у старшеклассников.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3. С 14 до 18 лет происходит завершение становления гражданственности, хотя можно говорить о развитии гражданственности на протяжении всей жизни человека. В 14 лет гражданин имеет право давать согласие на изменение своего гражданства</w:t>
      </w:r>
      <w:r w:rsidRPr="005E24CF">
        <w:rPr>
          <w:rFonts w:ascii="Times New Roman" w:hAnsi="Times New Roman" w:cs="Times New Roman"/>
        </w:rPr>
        <w:footnoteReference w:id="34"/>
      </w:r>
      <w:r w:rsidRPr="005E24CF">
        <w:rPr>
          <w:rFonts w:ascii="Times New Roman" w:hAnsi="Times New Roman" w:cs="Times New Roman"/>
        </w:rPr>
        <w:t>, требовать отмены усыновления</w:t>
      </w:r>
      <w:r w:rsidRPr="005E24CF">
        <w:rPr>
          <w:rFonts w:ascii="Times New Roman" w:hAnsi="Times New Roman" w:cs="Times New Roman"/>
        </w:rPr>
        <w:footnoteReference w:id="35"/>
      </w:r>
      <w:r w:rsidRPr="005E24CF">
        <w:rPr>
          <w:rFonts w:ascii="Times New Roman" w:hAnsi="Times New Roman" w:cs="Times New Roman"/>
        </w:rPr>
        <w:t>, без согласия родителей распоряжаться заработком и иными доходами, самостоятельно заключать авторский договор, открывать вклады в банках и других учреждениях и самостоятельно ими распоряжаться, лично обращаться в суд для защиты своих интересов</w:t>
      </w:r>
      <w:r w:rsidRPr="005E24CF">
        <w:rPr>
          <w:rFonts w:ascii="Times New Roman" w:hAnsi="Times New Roman" w:cs="Times New Roman"/>
        </w:rPr>
        <w:footnoteReference w:id="36"/>
      </w:r>
      <w:r w:rsidRPr="005E24CF">
        <w:rPr>
          <w:rFonts w:ascii="Times New Roman" w:hAnsi="Times New Roman" w:cs="Times New Roman"/>
        </w:rPr>
        <w:t>, работать в каникулы с согласия родителей или законных представителей (не более 24 часов в неделю на легкой работе)</w:t>
      </w:r>
      <w:r w:rsidRPr="005E24CF">
        <w:rPr>
          <w:rFonts w:ascii="Times New Roman" w:hAnsi="Times New Roman" w:cs="Times New Roman"/>
        </w:rPr>
        <w:footnoteReference w:id="37"/>
      </w:r>
      <w:r w:rsidRPr="005E24CF">
        <w:rPr>
          <w:rFonts w:ascii="Times New Roman" w:hAnsi="Times New Roman" w:cs="Times New Roman"/>
        </w:rPr>
        <w:t>. Появляется возможность самостоятельно совершать некоторые сделки, а также нести по ним ответственность (в том числе и отвечать за причиненный вред)</w:t>
      </w:r>
      <w:r w:rsidRPr="005E24CF">
        <w:rPr>
          <w:rFonts w:ascii="Times New Roman" w:hAnsi="Times New Roman" w:cs="Times New Roman"/>
        </w:rPr>
        <w:footnoteReference w:id="38"/>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Получение паспорта в четырнадцать лет становится обязанностью гражданина</w:t>
      </w:r>
      <w:r w:rsidRPr="005E24CF">
        <w:rPr>
          <w:rFonts w:ascii="Times New Roman" w:hAnsi="Times New Roman" w:cs="Times New Roman"/>
        </w:rPr>
        <w:footnoteReference w:id="39"/>
      </w:r>
      <w:r w:rsidRPr="005E24CF">
        <w:rPr>
          <w:rFonts w:ascii="Times New Roman" w:hAnsi="Times New Roman" w:cs="Times New Roman"/>
        </w:rPr>
        <w:t>. В некоторых регионах РФ предусматривается возможность вступления в брак в специально оговоренных законодательством субъекта федерации случаях. Членство в профсоюзной организации также может начаться с четырнадцати лет. Такой рост прав соответственно влечет за собой повышение ответственности и приобретение новых обязанностей. Подростку предъявляются требования к добросовестной работе и соблюдению трудовой дисциплины</w:t>
      </w:r>
      <w:r w:rsidRPr="005E24CF">
        <w:rPr>
          <w:rFonts w:ascii="Times New Roman" w:hAnsi="Times New Roman" w:cs="Times New Roman"/>
        </w:rPr>
        <w:footnoteReference w:id="40"/>
      </w:r>
      <w:r w:rsidRPr="005E24CF">
        <w:rPr>
          <w:rFonts w:ascii="Times New Roman" w:hAnsi="Times New Roman" w:cs="Times New Roman"/>
        </w:rPr>
        <w:t xml:space="preserve"> (возникает дисциплинарная ответственность за ее нарушение). Наконец, с этого возраста наступает уголовная ответственность за ряд преступлений, предусмотренных статьей 20 Уголовного кодекса РФ.</w:t>
      </w:r>
    </w:p>
    <w:p w:rsidR="007F7C17" w:rsidRPr="005E24CF" w:rsidRDefault="007F7C17" w:rsidP="007F7C17">
      <w:pPr>
        <w:rPr>
          <w:rFonts w:ascii="Times New Roman" w:hAnsi="Times New Roman" w:cs="Times New Roman"/>
        </w:rPr>
      </w:pPr>
      <w:r w:rsidRPr="005E24CF">
        <w:rPr>
          <w:rFonts w:ascii="Times New Roman" w:hAnsi="Times New Roman" w:cs="Times New Roman"/>
        </w:rPr>
        <w:t>С пятнадцати лет появляется возможность соглашаться или не соглашаться на медицинское вмешательство</w:t>
      </w:r>
      <w:r w:rsidRPr="005E24CF">
        <w:rPr>
          <w:rFonts w:ascii="Times New Roman" w:hAnsi="Times New Roman" w:cs="Times New Roman"/>
        </w:rPr>
        <w:footnoteReference w:id="41"/>
      </w:r>
      <w:r w:rsidRPr="005E24CF">
        <w:rPr>
          <w:rFonts w:ascii="Times New Roman" w:hAnsi="Times New Roman" w:cs="Times New Roman"/>
        </w:rPr>
        <w:t xml:space="preserve">. С шестнадцати лет можно вступить в брак при наличии уважительной причины с </w:t>
      </w:r>
      <w:r w:rsidRPr="005E24CF">
        <w:rPr>
          <w:rFonts w:ascii="Times New Roman" w:hAnsi="Times New Roman" w:cs="Times New Roman"/>
        </w:rPr>
        <w:lastRenderedPageBreak/>
        <w:t>разрешения органа местного самоуправления</w:t>
      </w:r>
      <w:r w:rsidRPr="005E24CF">
        <w:rPr>
          <w:rFonts w:ascii="Times New Roman" w:hAnsi="Times New Roman" w:cs="Times New Roman"/>
        </w:rPr>
        <w:footnoteReference w:id="42"/>
      </w:r>
      <w:r w:rsidRPr="005E24CF">
        <w:rPr>
          <w:rFonts w:ascii="Times New Roman" w:hAnsi="Times New Roman" w:cs="Times New Roman"/>
        </w:rPr>
        <w:t>, приобретается право самостоятельно осуществлять родительские права</w:t>
      </w:r>
      <w:r w:rsidRPr="005E24CF">
        <w:rPr>
          <w:rFonts w:ascii="Times New Roman" w:hAnsi="Times New Roman" w:cs="Times New Roman"/>
        </w:rPr>
        <w:footnoteReference w:id="43"/>
      </w:r>
      <w:r w:rsidRPr="005E24CF">
        <w:rPr>
          <w:rFonts w:ascii="Times New Roman" w:hAnsi="Times New Roman" w:cs="Times New Roman"/>
        </w:rPr>
        <w:t>, ребенок может быть объявлен дееспособным через процедуру эмансипации, возможно получение прав на управление мотоциклом. Продолжает расширяться пространство для участия в общественной жизни – ребенок</w:t>
      </w:r>
      <w:r w:rsidRPr="005E24CF">
        <w:rPr>
          <w:rFonts w:ascii="Times New Roman" w:hAnsi="Times New Roman" w:cs="Times New Roman"/>
        </w:rPr>
        <w:footnoteReference w:id="44"/>
      </w:r>
      <w:r w:rsidRPr="005E24CF">
        <w:rPr>
          <w:rFonts w:ascii="Times New Roman" w:hAnsi="Times New Roman" w:cs="Times New Roman"/>
        </w:rPr>
        <w:t xml:space="preserve"> имеет право стать членом кооператива. Наступает полная уголовная, административная и дисциплинарная ответственность. В семнадцать лет юноша обязан встать на воинский учет - пройти комиссию в военкомате и получить приписное свидетельство</w:t>
      </w:r>
      <w:r w:rsidRPr="005E24CF">
        <w:rPr>
          <w:rFonts w:ascii="Times New Roman" w:hAnsi="Times New Roman" w:cs="Times New Roman"/>
        </w:rPr>
        <w:footnoteReference w:id="45"/>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Л.М. Семенюк в своем исследовании гражданской активности старшеклассников обнаружила у 14-летних учащихся 8-х классов преобладание в мотивационной структуре личности три типа мотивов: нравственно-рефлексивные – 31,7%; утилитарные (прагматические) – 28% и мотивы справедливости – 26,8%. Для основной массы 15-летних доминирующими мотивами выступают стремление к справедливости – 30,9% и дисциплинарные мотивы – 20%. А на рубеже перехода в юношеский возраст – в 16 лет – актуализируются мотивы самовыражения – 27,8%, справедливости – 25,4% и нравственной рефлексии – 26,9%. Мотивы самовыражения еще более доминируют в 17 лет – 33%, сочетаясь с нравственно-рефлексивными мотивами – 28,2%. Автором делается вывод, что у 14-летних подростков преобладают мотивы самовыражения в общении со сверстниками; самовыражения и утилитарные в общении с родителями; дисциплинарные и утилитарные – с учителями</w:t>
      </w:r>
      <w:r w:rsidRPr="005E24CF">
        <w:rPr>
          <w:rFonts w:ascii="Times New Roman" w:hAnsi="Times New Roman" w:cs="Times New Roman"/>
        </w:rPr>
        <w:footnoteReference w:id="46"/>
      </w:r>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Эти исследования и нормативно-правовые требования учитывались при разработке национального исследования и создании когнитивного теста по анализу качества граждановедческого образования в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Гражданское образование не является новым направлением в педагогике. За последние двадцать лет проведены многочисленные исследования в области содержания, методики, институционализации и ценностных аспектов его системы. Появились учебные пособия, разработаны программы, во многих регионах России проводятся семинары и конференции, выпускаются специальные периодические издания, созданы общественные организации и центры гражданского образования. При этом до сегодняшнего дня не было выработано единого инструментария оценки качества граждановедческого образования на национальном уровне. Отсутствует единая система и общее понимание подходов к исследованию ситуации в области гражданского образования. В разработанных диагностических материалах преобладает формальный и отчетный подход, пока не удается избежать субъективизма и теоретизации, имеет место уклон в знаниевый компонент, который не является единственным показателем качества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Научная новизна разработанной программы заключается в появлении нового педагогического инструментария, связанного с теоретической и практической подготовкой учащихся в области граждановедческого образования в ряде аспектов: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выделены различные компоненты, определяющие результативность процесса гражданского становления школьников, установлена их взаимосвязь и взаимозависимость, определены диагностические показатели данных компонентов и педагогические требования к ним;</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разработаны теоретико-методологические подходы к оценке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определены основные группы факторов, влияющих на развитие у школьников гражданских качеств, которые соотнесены с областями гражданского становления;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исследованы процессы развития системы гражданского образования в контексте сравнительного анализа различных подходов с точки зрения качества и его результативности;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обоснована ориентированность на гражданское становление учащихся как важный результат образования, имеющий ценностную и метапредметную составляющую;</w:t>
      </w:r>
    </w:p>
    <w:p w:rsidR="007F7C17" w:rsidRPr="005E24CF" w:rsidRDefault="007F7C17" w:rsidP="007F7C17">
      <w:pPr>
        <w:rPr>
          <w:rFonts w:ascii="Times New Roman" w:hAnsi="Times New Roman" w:cs="Times New Roman"/>
        </w:rPr>
      </w:pPr>
      <w:r w:rsidRPr="005E24CF">
        <w:rPr>
          <w:rFonts w:ascii="Times New Roman" w:hAnsi="Times New Roman" w:cs="Times New Roman"/>
        </w:rPr>
        <w:t>- выявлены основы, базовые закономерности и характеристики процесса гражданского становления школьников;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расширяется понимание и представление о сущностных смыслах гражданского образования, его ценностных ориентирах и результативности.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Существующие на международном уровне материалы по тестированию уровня гражданственности не могут дать адекватную картину существующей ситуации, не способны учитывать национальную специфику и культурные особенности современной России. Разработанный инструментарий для проведения национального исследования качества граждановедческого образования учитывает практику преподавания гуманитарных дисциплин в отечественной школе, требования к воспитательной работе, практику педагогической деятельности и ориентирован на современную образовательную ситуацию в стране.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1.4.1.9. Способы сбора, обработки и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Высокий уровень участия и сотрудничества школ является решающим для успешного проведения исследования. Как только школы согласятся на участие в исследовании, Исполнитель должен определить контактное лицо в каждой школе, которое будет отвечать за подготовительную работу, так называемого школьного координатора. Соответственно руководство для школьного координатора обозначит деятельность ответственного за подготовку списков учащихся и учителей, которые могут принять участие в тестировании, а также лиц, принимающих участие в тестировании и анкетировании школьной администрации. Анкетирование учителей и руководителей образовательных организаций будет тоже проводиться под руководством школьных координаторов, и кроме того, должны быть использованы соответствующие процедуры для обеспечения высокого уровня качества ответов и последующих действий при неполучении ответов.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Тесты и анкеты учащихся будут введены через так называемого тест-администратора, который является лицом, проводящим тестирование. Рекомендуется использовать посторонних, хорошо подготовленных тест-администраторов, но могут быть привлечены учителя из данной школы, при условии, что они не обучают тестируемых школьников. Тест-администраторы должны детально следовать инструкциям и четко придерживаться по времени прописанного сценария для обеспечения единых условий для всех школ страны. Руководство для тест-администраторов детально обозначит все процедуры: от получения учащимися тестов и анкет до возвращения их Исполнителю.</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Основные задачи Исполнителя, касающиеся сбора данных, относятся к (но не ограничиваются):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Подготовке и проведению разъяснительной работы и созданию соответствующих материалов в целях привлечения к максимальному участию; сотрудничеству с местными средствами массовой информации, профсоюзами и другими организациями, если это требуется.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Набору персонала в каждой выбранной школе, а также школьного координатора, которые будут заняты сбором и записью информации о целевых группах в школе, распространением информации в школе, организацией ученического тестирования и оказанием помощи в раздаче и сборе школьного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Проведению обучения школьных координаторов по определению целевых групп и их исключений, процедуре подготовки списков, проведению анкетирования и сохранению конфиденциальности по ответам респондентов.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Проведению обучения тест-администраторов.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Координированию и контролированию подготовки, отправления и получения материалов по исследованию в и из школы и обеспечению того, чтобы процедуры поведения тестирования и анкетирования были правильно поняты и реализованы школьными координаторами.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Подготовке отчетности по развитию процесса по сбору данных, возникающим препятствиям (проблемам), контакту на регулярной основе с международным персоналом управления исследованием.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Контролю за развитием процесса сбора данных и при необходимости инициированию соответствующих последующих мер.</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Основные задачи Исполнителя, касающиеся обеспечения качества сбора данных, относятся к (но не ограничиваются):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Предоставлению и обеспечению контроля качества на протяжении всего исследования через мониторинг, отчеты по мероприятиям (не ограничиваясь только этапом сбора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Подбору кандидатур независимых наблюдателей.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Созданию и применению национальной программы гарантии качества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Файлы с данными и вместе с соответствующей информацией и документацией будут представлены региональными координаторами Исполнителю для обработки, проверки, сопоставления и первоначального оценивания.  Исполнителем будет применена процедура чистки (проверки) собранных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Основные задачи Исполнителя, касающиеся обработки данных, относятся  к (но не ограничиваются):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Предоставлению аппаратного/программного обеспечения, необходимого оборудования, других ресурсов и материалов для работы по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Взаимодействию с сотрудниками и подрядчиками (заказчиками) по обработке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Организации и контролю за сбором данных (введением данных), кодированием и скорингом (подсчетом), включая принятие на работу и обучение счетчиков и кодировщиков (или других соответствующих услуг, предлагаемых субподрядчиками обследования).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Проведению национального обзора и анализа, как с целью проверки данных целей, так и для подготовки отчета.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В целях обеспечения оценки разброса комплексной выборки будет использоваться метод Jackknife Repeated Replication (JRR или JK2), известный в России как метод сбалансированных многократных репликаций.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Результаты знаниевого теста должны быть проанализированы и смоделированы при использовании Item Response Theory (IRT), однопараметровой модели (Rasch and Partial Credit Model for constructed-response item). Оценивание знаниевого теста будет получено в виде набора возможных значений после моделирования условий и популяционного моделирования, с тем чтобы можно было оценить погрешности и получить объективную оценку скрытой корреляции. Оценивание по граждановедческим знаниям должно быть представлено в виде шкалы, которая будет определяться как имеющая в среднем 100 единиц измерения.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оценки качества граждановедческого образования могут оказаться значимыми для широкого круга заинтересованных пользователей: родителей, администрации образовательных организаций, органов управления образования муниципального, регионального и федерального уровней.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Описание процедуры. Конфиденциальность результатов (не являются материалом для выставления отметок, поощрения или наказания, выводов о профессиональной компетентности и успешности деятельности отдельных педагогов и образовательной организации в целом). Участие в опросе является показателем гражданской ответственности и имеет важное значение.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Рекомендации для проведения опроса: первая половина дня (лучше утром, а не после уроков), установить время и предупредить за 15 минут до его истечения, не использовать результаты работы для оценки знаний и умений учащихся, не контролировать их ответы, уважать право на свое мнение и конфиденциальность, само участие в опросе является показателем гражданской активности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оценки качества граждановедческого образования могут оказаться значимыми для широкого круга заинтересованных пользователей: родителей, администрации образовательных организаций, органов управления образования муниципального, регионального и федерального уровней.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1.4.1.10. Исполнители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К разработке программы оценки качества граждановедческого образования привлекались специалисты, имеющие опыт работы в гражданском образовании на разных уровнях (региональном, федеральном и международном).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 Положевец Петр Григорьевич - главный редактор ЗАО «Издательский дом» «Учительская газета», журналист. Национальный координатор проведения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в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в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(участие в международных конференциях, проведение исследований). Профессиональные контакты с государственными органами власти, региональными органами власти, управленческими кадрами образования. Разработка концепции, идеологии и структуры международного инструментария, разработка предложений по содержанию (наполнению) концепции, идеологии и структуры международного инструментария. Сопредседатель Всероссийского оргкомитета конкурса «Учитель года» 1993-2012 гг. Организатор международных конференций: Международный конгресс по граждановедческому образованию в Москве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ХМАО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Подготовка рекомендаций для проведения работ по повышению качества гражданского образования в России, включая совершенствование образовательных стандартов основного общего образования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2. Димова Ирина Георгиевна - первый заместитель главного редактора ЗАО «Издательский дом» «Учительская газета», учитель музыки и пения средней школы, кандидат педагогических наук. Организатор семинаров, конференций, стажировок для учителей; проведение педагогических марафонов, слетов, фестивалей, исследования в области образования. Профессиональные контакты с региональными и муниципальными органами власти, управленческими кадрами образования, научно-педагогическим сообществом. Инициирование новых идей в системе повышения квалификации. Организатор-администратор Всероссийской олимпиады школьников по граждановедческим дисциплинам 1998-2007 гг. Руководитель группы координаторов, проводивших пробное исследование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xml:space="preserve">. Член оргкомитета конкурса «Учитель года России» 1993-2009 гг. Член оргкомитета Всероссийской акции «Я – гражданин России» (2001 – 2014 гг.). </w:t>
      </w:r>
    </w:p>
    <w:p w:rsidR="007F7C17" w:rsidRPr="005E24CF" w:rsidRDefault="007F7C17" w:rsidP="007F7C17">
      <w:pPr>
        <w:rPr>
          <w:rFonts w:ascii="Times New Roman" w:hAnsi="Times New Roman" w:cs="Times New Roman"/>
        </w:rPr>
      </w:pPr>
      <w:r w:rsidRPr="005E24CF">
        <w:rPr>
          <w:rFonts w:ascii="Times New Roman" w:hAnsi="Times New Roman" w:cs="Times New Roman"/>
        </w:rPr>
        <w:t>3. Ахметова Ирина Фанавиевна - научный консультант отдела образования и воспитания редакции ЗАО «Издательский дом» «Учительская газета», учитель физики и английского языка, кандидат педагогических наук. Участие в мониторинге «Образование ХХI века» (РАО, рук. Бестужев-Лада И.В.), исследование по теме «Международная концепция преподавания прав человека в странах ЕС, США и Канаде». Международные конференции экспертов Совета Европы в Румынии (</w:t>
      </w:r>
      <w:smartTag w:uri="urn:schemas-microsoft-com:office:smarttags" w:element="metricconverter">
        <w:smartTagPr>
          <w:attr w:name="ProductID" w:val="1994 г"/>
        </w:smartTagPr>
        <w:r w:rsidRPr="005E24CF">
          <w:rPr>
            <w:rFonts w:ascii="Times New Roman" w:hAnsi="Times New Roman" w:cs="Times New Roman"/>
          </w:rPr>
          <w:t>1994 г</w:t>
        </w:r>
      </w:smartTag>
      <w:r w:rsidRPr="005E24CF">
        <w:rPr>
          <w:rFonts w:ascii="Times New Roman" w:hAnsi="Times New Roman" w:cs="Times New Roman"/>
        </w:rPr>
        <w:t>.), в Греции (</w:t>
      </w:r>
      <w:smartTag w:uri="urn:schemas-microsoft-com:office:smarttags" w:element="metricconverter">
        <w:smartTagPr>
          <w:attr w:name="ProductID" w:val="1995 г"/>
        </w:smartTagPr>
        <w:r w:rsidRPr="005E24CF">
          <w:rPr>
            <w:rFonts w:ascii="Times New Roman" w:hAnsi="Times New Roman" w:cs="Times New Roman"/>
          </w:rPr>
          <w:t>1995 г</w:t>
        </w:r>
      </w:smartTag>
      <w:r w:rsidRPr="005E24CF">
        <w:rPr>
          <w:rFonts w:ascii="Times New Roman" w:hAnsi="Times New Roman" w:cs="Times New Roman"/>
        </w:rPr>
        <w:t>.), в Германии (</w:t>
      </w:r>
      <w:smartTag w:uri="urn:schemas-microsoft-com:office:smarttags" w:element="metricconverter">
        <w:smartTagPr>
          <w:attr w:name="ProductID" w:val="1998 г"/>
        </w:smartTagPr>
        <w:r w:rsidRPr="005E24CF">
          <w:rPr>
            <w:rFonts w:ascii="Times New Roman" w:hAnsi="Times New Roman" w:cs="Times New Roman"/>
          </w:rPr>
          <w:t>1998 г</w:t>
        </w:r>
      </w:smartTag>
      <w:r w:rsidRPr="005E24CF">
        <w:rPr>
          <w:rFonts w:ascii="Times New Roman" w:hAnsi="Times New Roman" w:cs="Times New Roman"/>
        </w:rPr>
        <w:t>.). Организация и проведение обучающего семинара по гражданскому образованию в 10 регионах РФ «Обучаем правам человека» (2007-2008 гг.), член организационного комитета российско-канадского проекта «Дух демократии» (2000-2002 гг.), член оргкомитета проекта Совета Европы «Обучение правам человека в России» (2000-2003 гг.). Профессиональные контакты с региональными некоммерческими организациями, с региональными органами управления образования и учреждениями повышения квалификации. Эксперт Всероссийской олимпиады школьников по граждановедческим дисциплинам 1998-2007 гг. Менеджер проекта «Международное сравнительное исследование качества граждановедческого образования ICCS»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организатор и координатор проекта «Обучаем правам человека» Фонда «Новые перспективы» (2007-2008 гг.). Соавтор учебно-воспитательной программы «Мой выбор». Автор методического пособия «Разговор с учителем» по Конвенции о правах ребенка (</w:t>
      </w:r>
      <w:smartTag w:uri="urn:schemas-microsoft-com:office:smarttags" w:element="metricconverter">
        <w:smartTagPr>
          <w:attr w:name="ProductID" w:val="2005 г"/>
        </w:smartTagPr>
        <w:r w:rsidRPr="005E24CF">
          <w:rPr>
            <w:rFonts w:ascii="Times New Roman" w:hAnsi="Times New Roman" w:cs="Times New Roman"/>
          </w:rPr>
          <w:t>2005 г</w:t>
        </w:r>
      </w:smartTag>
      <w:r w:rsidRPr="005E24CF">
        <w:rPr>
          <w:rFonts w:ascii="Times New Roman" w:hAnsi="Times New Roman" w:cs="Times New Roman"/>
        </w:rPr>
        <w:t xml:space="preserve">.). Член организационного комитета проекта «Обучение правам человека в РФ» общественной организации «Точка опоры» (2000-2003 гг.). Участник семинара ICCS Main Survey – Data Management (8-11 июля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Гамбург, Германия) - обучение на семинаре международной ассоциации по оцениванию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4. Воскресенская Наталия Михайловна - научный консультант отдела образования и воспитания редакции ЗАО «Издательский дом» «Учительская газета», преподаватель английского и испанского языков, кандидат педагогических наук. Мониторинг, исследовательская работа в Российской Академии Образования, рекомендации для институтов повышения квалификации по программам и учебникам в области общественных дисциплин (Академия повышения квалификации и профессиональной переподготовки работников образования). Участие в международных конференциях и проведение исследований. 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Проведение курсов повышения квалификации педагогических работников и семинаров для учителей. Автор и соавтор учебных и методических пособий в области граждановедения и обществоведения. Эксперт Всероссийской олимпиады школьников по граждановедческим дисциплинам (1998-2007 гг.). Член Оргкомитета Всероссийской Акции «Я – гражданин России». Подготовка международных конференций в Москве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Приморско, Болгария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Ереване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xml:space="preserve">.). Подготовка и проведение семинаров по гражданскому образованию на федеральном уровне (Москва – ежегодные семинары с 1995 по 2009 гг.; Рязань, Орел, Тульская область – ежегодные семинары с 2004 по 2009 гг.). Подготовка материалов и написание учебников и учебных пособий: «Мы народ. Конституция РФ. </w:t>
      </w:r>
      <w:r w:rsidRPr="005E24CF">
        <w:rPr>
          <w:rFonts w:ascii="Times New Roman" w:hAnsi="Times New Roman" w:cs="Times New Roman"/>
        </w:rPr>
        <w:lastRenderedPageBreak/>
        <w:t xml:space="preserve">Планы уроков» (Учебник для старшеклассников М. Ассоциация «За гражданское образование» 1998. 20/10 п.л. Соавторы – Иоффе А.Н.. Никитин А.Ф.); «Демократия: государство и общество» (Рекомендовано Министерством образования РФ. М. Дрофа, 1997. 12/10 п.л. Соавтор – Давлетшина Н.В.).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Проведение в России международных сравнительных исследований по оценке качества гражданского образования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 участие в разработке тестовых заданий и проведении тестологических экспертиз</w:t>
      </w:r>
    </w:p>
    <w:p w:rsidR="007F7C17" w:rsidRPr="005E24CF" w:rsidRDefault="007F7C17" w:rsidP="007F7C17">
      <w:pPr>
        <w:rPr>
          <w:rFonts w:ascii="Times New Roman" w:hAnsi="Times New Roman" w:cs="Times New Roman"/>
        </w:rPr>
      </w:pPr>
      <w:r w:rsidRPr="005E24CF">
        <w:rPr>
          <w:rFonts w:ascii="Times New Roman" w:hAnsi="Times New Roman" w:cs="Times New Roman"/>
        </w:rPr>
        <w:t>5. Иоффе Андрей Наумович - руководитель Центра общего образования ГБНУ «МИРО» (Московский институт развития образования), профессор кафедры методики преподавания истории, социально-политических дисциплин и права Академии повышения квалификации и профессиональной переподготовки работников образования (АПКиППРО), профессор Института образования НИУ «Высшая школа экономики», учитель истории, общественных дисциплин, основ государства и права, доктор педагогических наук, кандидат исторических наук, доцент. Диссертационное исследование по теме «Теория и практика подготовки учителя к сопровождению процесса гражданского становления школьников».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Проведение мониторинговых исследований и подготовка рекомендаций для институтов повышения квалификации по программам и учебникам в области общественных дисциплин (АПКиППРО). Участие в международной группы тренеров Летней Академии «Демократия в школе» Совета Европы, норвежского Вергеланд-центра и Министерства образования Польши (2010-2014 гг.). Эксперт Совета Европы (с </w:t>
      </w:r>
      <w:smartTag w:uri="urn:schemas-microsoft-com:office:smarttags" w:element="metricconverter">
        <w:smartTagPr>
          <w:attr w:name="ProductID" w:val="1996 г"/>
        </w:smartTagPr>
        <w:r w:rsidRPr="005E24CF">
          <w:rPr>
            <w:rFonts w:ascii="Times New Roman" w:hAnsi="Times New Roman" w:cs="Times New Roman"/>
          </w:rPr>
          <w:t>1996 г</w:t>
        </w:r>
      </w:smartTag>
      <w:r w:rsidRPr="005E24CF">
        <w:rPr>
          <w:rFonts w:ascii="Times New Roman" w:hAnsi="Times New Roman" w:cs="Times New Roman"/>
        </w:rPr>
        <w:t xml:space="preserve">.). Участие в международных проектах Совета Европы «Гражданское образование: переподготовка преподавателей» (повышение квалификации педагогов Чеченской республики 2000-2002 гг.), «Воспитание в духе мира, прав человека и демократической гражданственности» (с </w:t>
      </w:r>
      <w:smartTag w:uri="urn:schemas-microsoft-com:office:smarttags" w:element="metricconverter">
        <w:smartTagPr>
          <w:attr w:name="ProductID" w:val="2004 г"/>
        </w:smartTagPr>
        <w:r w:rsidRPr="005E24CF">
          <w:rPr>
            <w:rFonts w:ascii="Times New Roman" w:hAnsi="Times New Roman" w:cs="Times New Roman"/>
          </w:rPr>
          <w:t>2004 г</w:t>
        </w:r>
      </w:smartTag>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Проведение семинаров и мастер-классов для тьюторов на базе АПКиППРО (2010-2011 гг.), курсы повышения квалификации и обучающие семинары. Член редакционного совета журнала «Преподавание истории в школе». Подготовка международных конференций в Москве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Приморско, Болгария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Ереване (</w:t>
      </w:r>
      <w:smartTag w:uri="urn:schemas-microsoft-com:office:smarttags" w:element="metricconverter">
        <w:smartTagPr>
          <w:attr w:name="ProductID" w:val="2009 г"/>
        </w:smartTagPr>
        <w:r w:rsidRPr="005E24CF">
          <w:rPr>
            <w:rFonts w:ascii="Times New Roman" w:hAnsi="Times New Roman" w:cs="Times New Roman"/>
          </w:rPr>
          <w:t>2009 г</w:t>
        </w:r>
      </w:smartTag>
      <w:r w:rsidRPr="005E24CF">
        <w:rPr>
          <w:rFonts w:ascii="Times New Roman" w:hAnsi="Times New Roman" w:cs="Times New Roman"/>
        </w:rPr>
        <w:t xml:space="preserve">.). Подготовка и проведение семинаров по гражданскому образованию на федеральном уровне (Астрахань – ежегодные семинары с 2006 по 2012 гг.; Киров – ежегодные семинары с 2005 по 2012 гг.; Орел – ежегодные семинары с 2004 по 2012 гг.; Тульская область – ежегодные семинары с 2005 по 2012 гг.). Член Оргкомитета Всероссийской Акции «Я – гражданин России» (председатель жюри Московского регионального конкурса социальных проектов «Я – гражданин России»). Эксперт Всероссийской олимпиады школьников по граждановедческим дисциплинам (1998-2007 гг.).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Проведение в России международных сравнительных исследований по оценке качества гражданского образования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xml:space="preserve">. - участие в разработке тестовых заданий и проведении тестологических экспертиз. Подготовка материалов и написание учебников и учебных пособий: «Мы народ. Конституция РФ. Планы уроков» (Учебник для старшеклассников М. Ассоциация «За гражданское образование» </w:t>
      </w:r>
      <w:smartTag w:uri="urn:schemas-microsoft-com:office:smarttags" w:element="metricconverter">
        <w:smartTagPr>
          <w:attr w:name="ProductID" w:val="1998 г"/>
        </w:smartTagPr>
        <w:r w:rsidRPr="005E24CF">
          <w:rPr>
            <w:rFonts w:ascii="Times New Roman" w:hAnsi="Times New Roman" w:cs="Times New Roman"/>
          </w:rPr>
          <w:t>1998 г</w:t>
        </w:r>
      </w:smartTag>
      <w:r w:rsidRPr="005E24CF">
        <w:rPr>
          <w:rFonts w:ascii="Times New Roman" w:hAnsi="Times New Roman" w:cs="Times New Roman"/>
        </w:rPr>
        <w:t xml:space="preserve">. 20/10 п.л. Соавторы - Воскресенская Н.М. Никитин А.Ф.); «Введение в обществознание. Учебник. 8 класс» (Допущено Министерством образования РФ. М. С-ИНФО-БАЛАСС. </w:t>
      </w:r>
      <w:smartTag w:uri="urn:schemas-microsoft-com:office:smarttags" w:element="metricconverter">
        <w:smartTagPr>
          <w:attr w:name="ProductID" w:val="2000 г"/>
        </w:smartTagPr>
        <w:r w:rsidRPr="005E24CF">
          <w:rPr>
            <w:rFonts w:ascii="Times New Roman" w:hAnsi="Times New Roman" w:cs="Times New Roman"/>
          </w:rPr>
          <w:t>2000 г</w:t>
        </w:r>
      </w:smartTag>
      <w:r w:rsidRPr="005E24CF">
        <w:rPr>
          <w:rFonts w:ascii="Times New Roman" w:hAnsi="Times New Roman" w:cs="Times New Roman"/>
        </w:rPr>
        <w:t xml:space="preserve">. 17/10 п.л. Соавторы - Кишенкова О.В., Тырин С.В.); «Основы обществознания. 8 класс. Учебник» (Допущено Министерством образования РФ. М. «Новый учебник». </w:t>
      </w:r>
      <w:smartTag w:uri="urn:schemas-microsoft-com:office:smarttags" w:element="metricconverter">
        <w:smartTagPr>
          <w:attr w:name="ProductID" w:val="2001 г"/>
        </w:smartTagPr>
        <w:r w:rsidRPr="005E24CF">
          <w:rPr>
            <w:rFonts w:ascii="Times New Roman" w:hAnsi="Times New Roman" w:cs="Times New Roman"/>
          </w:rPr>
          <w:t>2001 г</w:t>
        </w:r>
      </w:smartTag>
      <w:r w:rsidRPr="005E24CF">
        <w:rPr>
          <w:rFonts w:ascii="Times New Roman" w:hAnsi="Times New Roman" w:cs="Times New Roman"/>
        </w:rPr>
        <w:t xml:space="preserve">. 17 /7 п.л. Соавтор - Кишенкова О.В.); «Основы обществознания. 9 класс. Учебник» (Допущено Министерством образования РФ. М. «Новый учебник»); «Обществознание. 5 класс. Академический учебник» (Допущено Министерством образования и науки РФ, М.: Просвещение, </w:t>
      </w:r>
      <w:smartTag w:uri="urn:schemas-microsoft-com:office:smarttags" w:element="metricconverter">
        <w:smartTagPr>
          <w:attr w:name="ProductID" w:val="2014 г"/>
        </w:smartTagPr>
        <w:r w:rsidRPr="005E24CF">
          <w:rPr>
            <w:rFonts w:ascii="Times New Roman" w:hAnsi="Times New Roman" w:cs="Times New Roman"/>
          </w:rPr>
          <w:lastRenderedPageBreak/>
          <w:t>2014 г</w:t>
        </w:r>
      </w:smartTag>
      <w:r w:rsidRPr="005E24CF">
        <w:rPr>
          <w:rFonts w:ascii="Times New Roman" w:hAnsi="Times New Roman" w:cs="Times New Roman"/>
        </w:rPr>
        <w:t>. Соавторы – Крицкая Н.Ф., Мостяева Л.В.), «Обществознание. 5-7 кл. Я - гражданин России: книга для учителя» (М.: Просвещение, 2009. – 160 с. Соавторы – Крицкая Н.Ф., Мостяева Л. В.).</w:t>
      </w:r>
    </w:p>
    <w:p w:rsidR="007F7C17" w:rsidRPr="005E24CF" w:rsidRDefault="007F7C17" w:rsidP="007F7C17">
      <w:pPr>
        <w:rPr>
          <w:rFonts w:ascii="Times New Roman" w:hAnsi="Times New Roman" w:cs="Times New Roman"/>
        </w:rPr>
      </w:pPr>
      <w:r w:rsidRPr="005E24CF">
        <w:rPr>
          <w:rFonts w:ascii="Times New Roman" w:hAnsi="Times New Roman" w:cs="Times New Roman"/>
        </w:rPr>
        <w:t>6. Крицкая Надежда Федоровна - доцент кафедры предметной области «Обществознание» Кировского института повышения квалификации и переподготовки работников образования (2007-2013 гг.), кандидат педагогических наук, почетный работник общего образования РФ. Тема диссертационного исследования: «Формирование гражданской позиции подростка на основе рефлексии в процессе изучения общественных дисциплин». Старший преподаватель кафедры всеобщей истории Вятского Государственного Гуманитарного университета, специализация «Теория и методика преподавания общественных дисциплин». (2001-2007 гг.). Учитель высшей категории муниципального образовательного автономного учреждения «Средняя общеобразовательная школа  с углубленным изучением отдельных предметов № 37»  г. Кирова.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Участие в международном проекте «Гражданское образование: развитие профессионального потенциала» (2005−2007 гг.). Проведение в рамках проекта семинаров и курсов по гражданскому образованию для студентов педагогических специальностей Вятского Государственного Гуманитарного Университета и учителей области ( в системе повышения квалификации). Эксперт региональной комиссии по проверке ЕГЭ по истории (с </w:t>
      </w:r>
      <w:smartTag w:uri="urn:schemas-microsoft-com:office:smarttags" w:element="metricconverter">
        <w:smartTagPr>
          <w:attr w:name="ProductID" w:val="2005 г"/>
        </w:smartTagPr>
        <w:r w:rsidRPr="005E24CF">
          <w:rPr>
            <w:rFonts w:ascii="Times New Roman" w:hAnsi="Times New Roman" w:cs="Times New Roman"/>
          </w:rPr>
          <w:t>2005 г</w:t>
        </w:r>
      </w:smartTag>
      <w:r w:rsidRPr="005E24CF">
        <w:rPr>
          <w:rFonts w:ascii="Times New Roman" w:hAnsi="Times New Roman" w:cs="Times New Roman"/>
        </w:rPr>
        <w:t xml:space="preserve">.), председатель предметной региональной комиссии ЕГЭ по истории (с </w:t>
      </w:r>
      <w:smartTag w:uri="urn:schemas-microsoft-com:office:smarttags" w:element="metricconverter">
        <w:smartTagPr>
          <w:attr w:name="ProductID" w:val="2012 г"/>
        </w:smartTagPr>
        <w:r w:rsidRPr="005E24CF">
          <w:rPr>
            <w:rFonts w:ascii="Times New Roman" w:hAnsi="Times New Roman" w:cs="Times New Roman"/>
          </w:rPr>
          <w:t>2012 г</w:t>
        </w:r>
      </w:smartTag>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Участие в международных, всероссийских, межрегиональных и межвузовских научно-практических конференциях по актуальным проблемам содержания и методики исторического и обществоведческого образования. Публикации в центральных периодических изданиях - «Преподавание истории в школе», «Преподавание истории и обществознания в школе», «Граждановедение:  Приложение к газете 1 сентября. История», «Преподавание права в школе». Дипломант всероссийского фестиваля  «Открытый урок» (</w:t>
      </w:r>
      <w:smartTag w:uri="urn:schemas-microsoft-com:office:smarttags" w:element="metricconverter">
        <w:smartTagPr>
          <w:attr w:name="ProductID" w:val="2007 г"/>
        </w:smartTagPr>
        <w:r w:rsidRPr="005E24CF">
          <w:rPr>
            <w:rFonts w:ascii="Times New Roman" w:hAnsi="Times New Roman" w:cs="Times New Roman"/>
          </w:rPr>
          <w:t>2007 г</w:t>
        </w:r>
      </w:smartTag>
      <w:r w:rsidRPr="005E24CF">
        <w:rPr>
          <w:rFonts w:ascii="Times New Roman" w:hAnsi="Times New Roman" w:cs="Times New Roman"/>
        </w:rPr>
        <w:t>.). Победитель всероссийского конкурса «Современный урок»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Подготовка материалов и написание учебников и учебных пособий: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«Обществознание. 5-7 кл. Я - гражданин России: книга для учителя» (М.: Просвещение, 2009. – 160 с. Соавторы - Иоффе А. Н., Мостяева Л. В.); «Обществознание. 5 класс. Академический учебник» (Допущено Министерством образования и науки РФ, М.: Просвещение,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 xml:space="preserve">. Соавторы – Иоффе А.Н., Мостяева Л.В.); «Формирование гражданской активности обучающихся: Методические рекомендации для руководителей и преподавателей образовательных учреждений» (Киров, 2012. - 119 с. Соавторы - составители - Першина Ю.В., Ермина Т.Ю.); «Уроки  права в 10-11 классах: методическое пособие для учителя» (М.: Интеллект–центр, 2014. -256 с. Соавтор - Лосев С.А.);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7. Болотина Татьяна Владимировна - ведущий научный сотрудник Института Управления образованием Российской Академии Образования, зав. кафедрой теории и методики преподавания истории, социально-политического образования и права Академия повышения квалификации и профессиональной переподготовки работников образования (АПКиППРО), учитель истории, общественных дисциплин, основ государства и права, кандидат педагогических наук, доцент. Мониторинг, рекомендации для институтов повышения квалификации по программам и учебникам в области общественных дисциплин (АПКиППРО). Руководство  кафедрой и Центром, гражданского образования. Национальный координатор от России в Совете Европы в области гражданского образования и обучения правам человека. 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Проведение курсов повышения квалификации, семинаров и мастер-классов для тьюторов на базе АПКиППРО (с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Проведение мониторинга «Состояние гражданского образования в образовательных учреждениях РФ» в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Проведение мониторинга «Состояние правого образования в РФ» в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xml:space="preserve">. Член Оргкомитета </w:t>
      </w:r>
      <w:r w:rsidRPr="005E24CF">
        <w:rPr>
          <w:rFonts w:ascii="Times New Roman" w:hAnsi="Times New Roman" w:cs="Times New Roman"/>
        </w:rPr>
        <w:lastRenderedPageBreak/>
        <w:t>Всероссийской Акции «Я – гражданин России». Член редакционного совета журнала «Преподавание истории и обществознания  в школе». Член координационного Совета Министерства образования и науки  по преподаванию ОРКСЭ. Руководитель пилотного проектного Совета Европы «Образование для демократической гражданственности» (2013-2014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Подготовка материалов и написание учебников и учебных пособий: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«Гражданское образование; содержание , методы работы» (методическое пособие,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11п.л .Соавтор Иоффе А.Н.); «Инновационные практики: Изучаем Конституцию  РФ» (</w:t>
      </w:r>
      <w:smartTag w:uri="urn:schemas-microsoft-com:office:smarttags" w:element="metricconverter">
        <w:smartTagPr>
          <w:attr w:name="ProductID" w:val="2013 г"/>
        </w:smartTagPr>
        <w:r w:rsidRPr="005E24CF">
          <w:rPr>
            <w:rFonts w:ascii="Times New Roman" w:hAnsi="Times New Roman" w:cs="Times New Roman"/>
          </w:rPr>
          <w:t>2013 г</w:t>
        </w:r>
      </w:smartTag>
      <w:r w:rsidRPr="005E24CF">
        <w:rPr>
          <w:rFonts w:ascii="Times New Roman" w:hAnsi="Times New Roman" w:cs="Times New Roman"/>
        </w:rPr>
        <w:t>., 50 п.л. Соавтор - Суколенов И.В.); «Гражданское образование и просвещение населения в современном обществе» (</w:t>
      </w:r>
      <w:smartTag w:uri="urn:schemas-microsoft-com:office:smarttags" w:element="metricconverter">
        <w:smartTagPr>
          <w:attr w:name="ProductID" w:val="2014 г"/>
        </w:smartTagPr>
        <w:r w:rsidRPr="005E24CF">
          <w:rPr>
            <w:rFonts w:ascii="Times New Roman" w:hAnsi="Times New Roman" w:cs="Times New Roman"/>
          </w:rPr>
          <w:t>2014 г</w:t>
        </w:r>
      </w:smartTag>
      <w:r w:rsidRPr="005E24CF">
        <w:rPr>
          <w:rFonts w:ascii="Times New Roman" w:hAnsi="Times New Roman" w:cs="Times New Roman"/>
        </w:rPr>
        <w:t xml:space="preserve">. 6.5 п.л.); </w:t>
      </w:r>
    </w:p>
    <w:p w:rsidR="007F7C17" w:rsidRPr="005E24CF" w:rsidRDefault="007F7C17" w:rsidP="007F7C17">
      <w:pPr>
        <w:rPr>
          <w:rFonts w:ascii="Times New Roman" w:hAnsi="Times New Roman" w:cs="Times New Roman"/>
        </w:rPr>
      </w:pPr>
      <w:r w:rsidRPr="005E24CF">
        <w:rPr>
          <w:rFonts w:ascii="Times New Roman" w:hAnsi="Times New Roman" w:cs="Times New Roman"/>
        </w:rPr>
        <w:t>8. Бычкова Людмила Васильевна - специалист отдела мониторинга и экспертизы учебного книгоиздания МПГУ, кандидат исторических наук, учитель истории, обществоведения и английского языка. Заведующая региональным центром гражданско-правового образования Рязанского института развития образования  (2006 - 2014 гг.). Заместитель главного редактора Всероссийского журнала «Право в школе» (2008-2011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Мониторинг и экспертиза учебного книгоиздания в рамках должностных обязанностей в МПГУ. Мониторинг в рамках международного проекта «Мозаика граждановедения» (2008-2010 гг.). Мониторинг региональных проектов гражданско-правовой направленности: «Знакомьтесь, судебная система России», «Готовимся стать избирателями» (Рязанская область). Организация и участие в научно-практических конференциях, семинарах, мероприятиях повышения квалификации международного, Всероссийского, межрегионального и регионального уровней. Профессиональные контакты с государственными и общественными организациями в области гражданского образования, с учреждениями повышения квалификации, управленческими кадрами в системе образования, издательствами и СМИ. Участие в качестве члена жюри и члена методической комиссии Всероссийских Олимпиад. Член жюри заключительного этапа Всероссийского конкурса «Учитель года России - 2009». Подготовка и участие в международных конференциях (ХМАО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Приморско, Болгария июнь 2008г.).</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Подготовка и проведение семинаров по гражданскому образованию на региональном, межрегиональном, и федеральном уровнях (Рязань, Орел, Владивосток, Магадан, Южно-Сахалинск, Хабаровск, Мурманск, Красноярск, Самара и др., а также на базе АПКиПРО с 2004 по 2011 гг.).</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Подготовка материалов и написание учебников и учебных пособий: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«Я – гражданин России. Книга для учащихся. 5-7 классы» (Пособие для учащихся общеобразовательных учреждений. М.: «Просвещение», 2009.Соавторы: А.Н. Иоффе, Н.Ф. Крицкая); Я – гражданин России. Книга для учителя. 5-7 классы» (Пособие для учителей общеобразовательных учреждений. М.: «Просвещение», 2009. (соавторы: А.Н. Иоффе, Н.Ф. Крицкая); «Обществознание. 5 класс» (М.: «Просвещение», 2013. Допущено Министерством образования и науки РФ. Соавторы: А.Н. Иоффе, Н.Ф. Крицкая)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9. Положевец Валентина Александровна - научно-методический редактор отдела образования и воспитания редакции ЗАО «Издательский дом» «Учительская газета», математик-инженер по специальности «прикладная математика». Подготовка программного обеспечения, ввод и обработка данных ICCS в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xml:space="preserve">., </w:t>
      </w:r>
      <w:smartTag w:uri="urn:schemas-microsoft-com:office:smarttags" w:element="metricconverter">
        <w:smartTagPr>
          <w:attr w:name="ProductID" w:val="2010 г"/>
        </w:smartTagPr>
        <w:r w:rsidRPr="005E24CF">
          <w:rPr>
            <w:rFonts w:ascii="Times New Roman" w:hAnsi="Times New Roman" w:cs="Times New Roman"/>
          </w:rPr>
          <w:t>2010 г</w:t>
        </w:r>
      </w:smartTag>
      <w:r w:rsidRPr="005E24CF">
        <w:rPr>
          <w:rFonts w:ascii="Times New Roman" w:hAnsi="Times New Roman" w:cs="Times New Roman"/>
        </w:rPr>
        <w:t xml:space="preserve">. (подготовка текстовых, графических материалов для презентации). Участие в конференции по школьной выборке, вводу данных, сбору данных on-line и проверке достоверности данных для Международной Конференции по Понятийным Структурам 2009 (ICCS 2009). Профессиональные контакты с региональными некоммерческими организациями, с региональными органами управления образования и учреждениями повышения квалификации. </w:t>
      </w:r>
      <w:r w:rsidRPr="005E24CF">
        <w:rPr>
          <w:rFonts w:ascii="Times New Roman" w:hAnsi="Times New Roman" w:cs="Times New Roman"/>
        </w:rPr>
        <w:lastRenderedPageBreak/>
        <w:t xml:space="preserve">Участник семинара ICCS Main Survey –Data Management (8-11 июля </w:t>
      </w:r>
      <w:smartTag w:uri="urn:schemas-microsoft-com:office:smarttags" w:element="metricconverter">
        <w:smartTagPr>
          <w:attr w:name="ProductID" w:val="2008 г"/>
        </w:smartTagPr>
        <w:r w:rsidRPr="005E24CF">
          <w:rPr>
            <w:rFonts w:ascii="Times New Roman" w:hAnsi="Times New Roman" w:cs="Times New Roman"/>
          </w:rPr>
          <w:t>2008 г</w:t>
        </w:r>
      </w:smartTag>
      <w:r w:rsidRPr="005E24CF">
        <w:rPr>
          <w:rFonts w:ascii="Times New Roman" w:hAnsi="Times New Roman" w:cs="Times New Roman"/>
        </w:rPr>
        <w:t>., Гамбург, Германия) - обучение на семинаре международной ассоциации по оцениванию достижений учащихся (IEA).</w:t>
      </w:r>
    </w:p>
    <w:p w:rsidR="007F7C17" w:rsidRPr="005E24CF" w:rsidRDefault="007F7C17" w:rsidP="007F7C17">
      <w:pPr>
        <w:rPr>
          <w:rFonts w:ascii="Times New Roman" w:hAnsi="Times New Roman" w:cs="Times New Roman"/>
        </w:rPr>
      </w:pPr>
      <w:r w:rsidRPr="005E24CF">
        <w:rPr>
          <w:rFonts w:ascii="Times New Roman" w:hAnsi="Times New Roman" w:cs="Times New Roman"/>
        </w:rPr>
        <w:t>10. Смирнова Галина Константиновна - учитель истории и обществоведения. Организовывала и проводила школы-лаборатории для учителей истории и обществознания Раменского района Московской области в 2007-2008 гг. Участвовала в проведении в России Международного сравнительного исследования качества граждановедческого образования (ICCS) в 2008 году  в качестве разработчика когнитивного теста для учащихся 8-го класса.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Смирнова Г.К. в 1995 году разработала деловую игру «Выборы президента Ученической республики». Описание игры «Выборы президента Ученической республики» было опубликовано в учебном пособии «Выборы в демократическом обществе» (Выборы в демократическом обществе. Учебное пособие под ред. Воскресенской Н.М., Положевца П.Г., М., 1996.) и книге «Лидеры XXI века» (Изд. НАЧАЛА-ПРЕСС, М., 1996.) Автор методического пособия «Мой выбор», 2001 г., 2002 г.</w:t>
      </w:r>
    </w:p>
    <w:p w:rsidR="007F7C17" w:rsidRPr="005E24CF" w:rsidRDefault="007F7C17" w:rsidP="007F7C17">
      <w:pPr>
        <w:rPr>
          <w:rFonts w:ascii="Times New Roman" w:hAnsi="Times New Roman" w:cs="Times New Roman"/>
        </w:rPr>
      </w:pPr>
      <w:r w:rsidRPr="005E24CF">
        <w:rPr>
          <w:rFonts w:ascii="Times New Roman" w:hAnsi="Times New Roman" w:cs="Times New Roman"/>
        </w:rPr>
        <w:t>11. Иванова Татьяна Юрьевна - учитель истории и обществознания. Участвовала в качестве эксперта в олимпиаде по граждановедческим дисциплинам при поддержке Министерства образования и науки РФ (1996-2013 гг.). Принимала участие в подготовке и проведении семинаров по гражданскому образованию на федеральном и региональном уровнях: Элиста - 2007 г.,  Казань - 2007 г.,  Астрахань - 2007 г.,  Кисловодск - 2007 г.,  Уфа - 2008 г.,  Москва - 2008 г. Готовила и проводила школы-лаборатории для учителей истории и обществознания Раменского района Московской области. При проведении в России Международного сравнительного исследования качества граждановедческого образования (ICCS) в 2008 году участвовала в разработке тестовых заданий и проведении тестологических экспертиз.</w:t>
      </w:r>
    </w:p>
    <w:p w:rsidR="007F7C17" w:rsidRPr="005E24CF" w:rsidRDefault="007F7C17" w:rsidP="007F7C17">
      <w:pPr>
        <w:rPr>
          <w:rFonts w:ascii="Times New Roman" w:hAnsi="Times New Roman" w:cs="Times New Roman"/>
        </w:rPr>
      </w:pPr>
      <w:r w:rsidRPr="005E24CF">
        <w:rPr>
          <w:rFonts w:ascii="Times New Roman" w:hAnsi="Times New Roman" w:cs="Times New Roman"/>
        </w:rPr>
        <w:t>12. Региональные координаторы.</w:t>
      </w:r>
    </w:p>
    <w:p w:rsidR="007F7C17" w:rsidRPr="005E24CF" w:rsidRDefault="007F7C17" w:rsidP="007F7C17">
      <w:pPr>
        <w:rPr>
          <w:rFonts w:ascii="Times New Roman" w:hAnsi="Times New Roman" w:cs="Times New Roman"/>
        </w:rPr>
      </w:pPr>
      <w:r w:rsidRPr="005E24CF">
        <w:rPr>
          <w:rFonts w:ascii="Times New Roman" w:hAnsi="Times New Roman" w:cs="Times New Roman"/>
        </w:rPr>
        <w:t>13. Школьные координаторы.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Список региональных и школьных координаторов будет определен после принятия решения о готовности инструментария к проведению национального исследования по оценке качества граждановедческого образования и сроках проведения тестирования.</w:t>
      </w:r>
    </w:p>
    <w:p w:rsidR="007F7C17" w:rsidRPr="005E24CF" w:rsidRDefault="007F7C17" w:rsidP="007F7C17">
      <w:pPr>
        <w:rPr>
          <w:rFonts w:ascii="Times New Roman" w:hAnsi="Times New Roman" w:cs="Times New Roman"/>
        </w:rPr>
        <w:sectPr w:rsidR="007F7C17" w:rsidRPr="005E24CF">
          <w:pgSz w:w="11906" w:h="16838"/>
          <w:pgMar w:top="1134" w:right="567" w:bottom="1134" w:left="1701" w:header="708" w:footer="708"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1.4.1.11. Сроки реализации программы</w:t>
      </w:r>
    </w:p>
    <w:tbl>
      <w:tblPr>
        <w:tblpPr w:leftFromText="180" w:rightFromText="180" w:bottomFromText="200" w:vertAnchor="text" w:tblpY="1"/>
        <w:tblOverlap w:val="never"/>
        <w:tblW w:w="48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1299"/>
        <w:gridCol w:w="1689"/>
      </w:tblGrid>
      <w:tr w:rsidR="007F7C17" w:rsidRPr="005E24CF" w:rsidTr="007F7C17">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Программа оценки качества граждановедческого образования (8 класс)</w:t>
            </w:r>
          </w:p>
          <w:p w:rsidR="007F7C17" w:rsidRPr="005E24CF" w:rsidRDefault="007F7C17" w:rsidP="00BA66EC">
            <w:pPr>
              <w:rPr>
                <w:rFonts w:ascii="Times New Roman" w:hAnsi="Times New Roman" w:cs="Times New Roman"/>
              </w:rPr>
            </w:pPr>
            <w:r w:rsidRPr="005E24CF">
              <w:rPr>
                <w:rFonts w:ascii="Times New Roman" w:hAnsi="Times New Roman" w:cs="Times New Roman"/>
              </w:rPr>
              <w:t>август 2014 г. – ноябрь 2015 г.</w:t>
            </w:r>
          </w:p>
        </w:tc>
      </w:tr>
      <w:tr w:rsidR="007F7C17" w:rsidRPr="005E24CF" w:rsidTr="007F7C17">
        <w:trPr>
          <w:tblHeader/>
        </w:trPr>
        <w:tc>
          <w:tcPr>
            <w:tcW w:w="425"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Номер этапа работ (услуг)</w:t>
            </w:r>
          </w:p>
        </w:tc>
        <w:tc>
          <w:tcPr>
            <w:tcW w:w="3980" w:type="pct"/>
            <w:tcBorders>
              <w:top w:val="single" w:sz="4" w:space="0" w:color="000000"/>
              <w:left w:val="single" w:sz="4" w:space="0" w:color="000000"/>
              <w:bottom w:val="single" w:sz="4" w:space="0" w:color="000000"/>
              <w:right w:val="single" w:sz="4" w:space="0" w:color="000000"/>
            </w:tcBorders>
            <w:vAlign w:val="center"/>
          </w:tcPr>
          <w:p w:rsidR="007F7C17" w:rsidRPr="005E24CF" w:rsidRDefault="007F7C17" w:rsidP="00BA66EC">
            <w:pPr>
              <w:rPr>
                <w:rFonts w:ascii="Times New Roman" w:hAnsi="Times New Roman" w:cs="Times New Roman"/>
              </w:rPr>
            </w:pPr>
            <w:r w:rsidRPr="005E24CF">
              <w:rPr>
                <w:rFonts w:ascii="Times New Roman" w:hAnsi="Times New Roman" w:cs="Times New Roman"/>
              </w:rPr>
              <w:t>Алгоритм</w:t>
            </w:r>
          </w:p>
          <w:p w:rsidR="007F7C17" w:rsidRPr="005E24CF" w:rsidRDefault="007F7C17" w:rsidP="00BA66EC">
            <w:pPr>
              <w:rPr>
                <w:rFonts w:ascii="Times New Roman" w:hAnsi="Times New Roman" w:cs="Times New Roman"/>
              </w:rPr>
            </w:pPr>
          </w:p>
        </w:tc>
        <w:tc>
          <w:tcPr>
            <w:tcW w:w="595"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Срок реализации </w:t>
            </w:r>
          </w:p>
        </w:tc>
      </w:tr>
      <w:tr w:rsidR="007F7C17" w:rsidRPr="005E24CF" w:rsidTr="007F7C17">
        <w:trPr>
          <w:tblHeader/>
        </w:trPr>
        <w:tc>
          <w:tcPr>
            <w:tcW w:w="425"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3980"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595" w:type="pc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r>
      <w:tr w:rsidR="007F7C17" w:rsidRPr="005E24CF" w:rsidTr="007F7C17">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2014 год</w:t>
            </w:r>
          </w:p>
        </w:tc>
      </w:tr>
      <w:tr w:rsidR="007F7C17" w:rsidRPr="005E24CF" w:rsidTr="007F7C17">
        <w:trPr>
          <w:cantSplit/>
        </w:trPr>
        <w:tc>
          <w:tcPr>
            <w:tcW w:w="425" w:type="pct"/>
            <w:vMerge w:val="restar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I</w:t>
            </w: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 Разработка программы оценки качества граждановедческого образования (8 класс)</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разработки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Изучение тестовых материалов международных сравнительных исследований качества граждановедческого образования (8класс)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структуры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со специалистами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Подбор разработчиков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Определение соотношения содержательных и когнитивных  областей  для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Определение минимального и максимального количества вопросов по одной содержательной области для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предложений по содержанию (наполнению) структуры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Описание методов и способов тестирования знаний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Разработка учебно-методической документации, требуемой для проведения оценки качества граждановедческого образования (8 класс)</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разработки учебно-методической документации, требуемой для проведения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 ведущими специалистами по международным сравнительным исследованиям качества граждановедческого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перечня необходимых документов для проведения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методических рекомендаций по составлению необходимых документов для проведения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24.09.2014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руководства для школьного координатора</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Разработка руководства по проведению тестирования для проведения оценки качества граждановедческого образования (8класс)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руководства по вводу результатов и обработке данных</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 Разработка инструментария для проведения оценки качества граждановедческого образования (8 класс)</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разработки инструментария для проведения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Подбор разработчиков инструментария для проведения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Изучение тестовых материалов международных сравнительных исследований качества граждановедческого образования (8класс)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структуры инструментария для проведения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со специалистами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предложений по содержанию (наполнению) структуры инструментария для проведения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29.08.2014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Создание типовых макетов необходимых документов</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23.09.2014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Описание пропорций вопросов по содержательным областям</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когнитивного текста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анкеты учащегося и анкеты учителя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30.09.2014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14.10.2014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 ведущими специалистами по международным сравнительным исследованиям качества граждановедческого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14.10.2014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экспертизы когнитивного теста специалистами по методике преподавания обществознания (граждановедения)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15.10.2014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Редактирование подготовленного  инструментария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Корректура подготовленного  инструментария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18.10.2014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макетов тестов и анкет</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Набор, верстка инструментария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30.10.2014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 ведущими специалистами по независимой оценке качества общего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25.11.2014</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Набор, верстка инструментария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25.11.2014</w:t>
            </w:r>
          </w:p>
        </w:tc>
      </w:tr>
      <w:tr w:rsidR="007F7C17" w:rsidRPr="005E24CF" w:rsidTr="007F7C17">
        <w:trPr>
          <w:cantSplit/>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2015 г.</w:t>
            </w:r>
          </w:p>
        </w:tc>
      </w:tr>
      <w:tr w:rsidR="007F7C17" w:rsidRPr="005E24CF" w:rsidTr="007F7C17">
        <w:trPr>
          <w:cantSplit/>
        </w:trPr>
        <w:tc>
          <w:tcPr>
            <w:tcW w:w="425" w:type="pct"/>
            <w:vMerge w:val="restart"/>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r w:rsidRPr="005E24CF">
              <w:rPr>
                <w:rFonts w:ascii="Times New Roman" w:hAnsi="Times New Roman" w:cs="Times New Roman"/>
              </w:rPr>
              <w:t>II</w:t>
            </w: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 Разработка методических рекомендаций по апробации программы оценки качества граждановедческого образования.</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разработки методических рекомендаций по апробации программы оценки качества граждановедческого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 ведущими специалистами по независимой оценке качества общего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05.02.2015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структуры методических рекомендаций по апробации программы оценки качества граждановедческого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аналитических материалов для методических рекомендаций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Создание макетов необходимых документов</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Разработка методических рекомендаций для региональных координаторов по проведению апробации программы оценки качества граждановедческого образования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методических рекомендаций для учащихся по выполнению тестов и заполнению анкет</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инструкции по проверке заданий с открытыми ответами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 Апробация программы оценки качества граждановедческого образования (8 класс)</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проведения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 ведущими специалистами по независимой оценке качества общего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13.02.2015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Описание построения выборки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Внешняя и внутренняя стратификация образовательных организаций для отбора учащихся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отчета об апробации программы оценки качества граждановедческого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02.03.2015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6. Проведение анкетирования учителей и руководителей отобранных общеобразовательных организаций (сбор данных)</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Создание рабочей группы по проведению анкетирования учителей и руководителей отобранных общеобразовательных организаций (сбор данных)</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12.01.2015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рабочих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12.01.2015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Определение даты анкетирования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12.01.2015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Анализ проведенного анкетирования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7. Обработка результатов апробации (тестирования)</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Подбор экспертов для обработки результатов апробации (тестирования)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рабочих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Проверка и перепроверка заданий с открытыми ответами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Ввод результатов тестирования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базы данных, включающих результаты тестирования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Первичная обработка данных</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Чистка данных</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отчета об обработке результатов тестирования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8. Обработка результатов апробации (результаты анкетирования)</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обработки результатов апробации (результатов анкетирования)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09.02.2015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Ввод результатов анкетирования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базы данных, включающих результаты анкетирования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Первичная обработка данных</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Чистка данных</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отчета об обработке результатов анкетирования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9. Разработка аналитических и методических материалов по результатам апробации для дальнейшего использования</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разработки аналитических и методических материалов по результатам апробации для дальнейшего использования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16.03.2015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Обеспечение участников рабочей группы и экспертов данными обработки результатов апробации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16.03.2015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оперативных совещаний</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16.03.2015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консультаций с ведущими специалистами по независимой  оценке качества общего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17.03.2015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перечня аналитических и методических материалов по результатам апробации для дальнейшего использования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23.03.2015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структуры аналитических и методических материалов по результатам апробации для дальнейшего использования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27.04.2015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аналитических материалов по результатам апробации для дальнейшего использования (анализ апробации)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текстовых, графических материалов для анализа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оригинал-макета анализа апробации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Набор, верстка, корректура аналитических материалов анализа апробации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07.09.2015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рекомендаций  органам исполнительной власти, осуществляющим свою деятельность в сфере образования, по дальнейшему использованию программы оценки качества граждановедческого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текстовых, графических материалов для рекомендаций  органам исполнительной власти, осуществляющим свою деятельность в сфере образования, по дальнейшему использованию программы оценки качества граждановедческого образования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27.08.2015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Формирование оригинал-макета рекомендаций  органам исполнительной власти, осуществляющим свою деятельность в сфере образования, по дальнейшему использованию программы оценки качества граждановедческого образования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31.08.2015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Набор, верстка, корректура рекомендаций  органам исполнительной власти, осуществляющим свою деятельность в сфере образования, по дальнейшему использованию результатов апробации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07.09.2015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 Организация и проведение публичного обсуждения (экспертизы) результатов апробации программы оценки качества граждановедческого образования (8 класс)</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рабочей группы для организации и проведения публичного обсуждения (экспертизы) результатов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08.06.2015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списка участников семинара по публичному обсуждению (экспертизе) результатов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Поиск помещений и определение места проведения семинара по публичному обсуждению (экспертизе) результатов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Организация питания участников (кофе-брейки) семинара по публичному обсуждению (экспертизе) результатов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организационно–методического обеспечения: раздаточные материалы для участников семинара по публичному обсуждению (экспертизе) результатов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06.07.2015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программы семинара по публичному обсуждению (экспертизе) результатов апробации программы оценки качества граждановедческого образования (8 класс)</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06.07.2015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отчёта о проведении семинара по публичному обсуждению (экспертизе) результатов апробации программы оценки качества граждановедческого образования (8 класс)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30.09.2015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11. Организация публикаций о результатах апробации программы оценки качества граждановедческого образования (8 класс) в электронных и печатных СМИ федерального уровня</w:t>
            </w:r>
          </w:p>
          <w:p w:rsidR="007F7C17" w:rsidRPr="005E24CF" w:rsidRDefault="007F7C17" w:rsidP="00BA66EC">
            <w:pPr>
              <w:rPr>
                <w:rFonts w:ascii="Times New Roman" w:hAnsi="Times New Roman" w:cs="Times New Roman"/>
              </w:rPr>
            </w:pP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публикаций по результатам апробации программы оценки качества граждановедческого образования (8 класс) </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31.07.2015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Организация публикаций по результатам апробации программы оценки качества граждановедческого образования (8 класс) в электронных и печатных СМИ федерального уровня</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19.10.2015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4575" w:type="pct"/>
            <w:gridSpan w:val="2"/>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 Организация и проведение итоговой конференции по результатам апробации программы оценки качества граждановедческого образования (8класс)</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программного и организационного комитетов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29.05.2015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программы проведения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Определение даты и времени проведения заседаний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22.06.2015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Разработка и организация рассылки информационных писем для участников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30.06.2015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Прием и регистрация заявок на участие в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27.07.2015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списка участников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Прием и регистрация докладов и тезисов выступающих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28.07.2015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пакета информационно-методических материалов для каждого зарегистрированного участника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Формирование группы докладчиков и выступающих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проектов резюмирующих документов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Поиск и аренда помещений для проведения пленарных и секционных заседаний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30.07.2015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Оборудование помещений для проведения заседаний итоговой конференции техническими средствами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30.09.2015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Прием и расселение участников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12.10.2015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пленарных и секционных заседаний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12.10.2015</w:t>
            </w:r>
          </w:p>
        </w:tc>
      </w:tr>
      <w:tr w:rsidR="007F7C17" w:rsidRPr="005E24CF" w:rsidTr="007F7C17">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C17" w:rsidRPr="005E24CF" w:rsidRDefault="007F7C17" w:rsidP="00BA66EC">
            <w:pPr>
              <w:rPr>
                <w:rFonts w:ascii="Times New Roman" w:hAnsi="Times New Roman" w:cs="Times New Roman"/>
                <w:lang w:val="en-US"/>
              </w:rPr>
            </w:pPr>
          </w:p>
        </w:tc>
        <w:tc>
          <w:tcPr>
            <w:tcW w:w="3980"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отчета об организации и проведении итоговой конференции</w:t>
            </w:r>
          </w:p>
        </w:tc>
        <w:tc>
          <w:tcPr>
            <w:tcW w:w="595" w:type="pct"/>
            <w:tcBorders>
              <w:top w:val="single" w:sz="4" w:space="0" w:color="000000"/>
              <w:left w:val="single" w:sz="4" w:space="0" w:color="000000"/>
              <w:bottom w:val="single" w:sz="4" w:space="0" w:color="000000"/>
              <w:right w:val="single" w:sz="4" w:space="0" w:color="000000"/>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23.11.2015</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sectPr w:rsidR="007F7C17" w:rsidRPr="005E24CF">
          <w:pgSz w:w="16838" w:h="11906" w:orient="landscape"/>
          <w:pgMar w:top="1134" w:right="567" w:bottom="1134" w:left="1701" w:header="709" w:footer="709"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1.4.2. РАЗРАБОТКА УЧЕБНО-МЕТОДИЧЕСКОЙ ДОКУМЕНТАЦИИ, ТРЕБУЕМОЙ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разработке учебно-методической документации, требуемой для проведения оценки качества граждановедческого образования (прилагается). Данная документация требуется для объективного и результативного проведения оценки качества граждановедческого образования в РФ. Подготовка учебно-методической документации, требуемой для проведения оценки качества граждановедческого образования, включала разработку 6 документов: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1. Перечня необходимых документов и требований к ним;</w:t>
      </w:r>
    </w:p>
    <w:p w:rsidR="007F7C17" w:rsidRPr="005E24CF" w:rsidRDefault="007F7C17" w:rsidP="007F7C17">
      <w:pPr>
        <w:rPr>
          <w:rFonts w:ascii="Times New Roman" w:hAnsi="Times New Roman" w:cs="Times New Roman"/>
        </w:rPr>
      </w:pPr>
      <w:r w:rsidRPr="005E24CF">
        <w:rPr>
          <w:rFonts w:ascii="Times New Roman" w:hAnsi="Times New Roman" w:cs="Times New Roman"/>
        </w:rPr>
        <w:t>2. Типовые макеты необходимых документов;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3. Методические рекомендации по их составлению.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4. Руководство для школьного координатора</w:t>
      </w:r>
    </w:p>
    <w:p w:rsidR="007F7C17" w:rsidRPr="005E24CF" w:rsidRDefault="007F7C17" w:rsidP="007F7C17">
      <w:pPr>
        <w:rPr>
          <w:rFonts w:ascii="Times New Roman" w:hAnsi="Times New Roman" w:cs="Times New Roman"/>
        </w:rPr>
      </w:pPr>
      <w:r w:rsidRPr="005E24CF">
        <w:rPr>
          <w:rFonts w:ascii="Times New Roman" w:hAnsi="Times New Roman" w:cs="Times New Roman"/>
        </w:rPr>
        <w:t>5. Руководство по проведению тестирования для проведения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6. Руководство по вводу результатов и обработке данных.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Учебно-методическая документация, требуемая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1.4.2.1. Перечень необходимых документов и требования к ним</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Учебно-методическая документация должна включать:</w:t>
      </w:r>
    </w:p>
    <w:p w:rsidR="007F7C17" w:rsidRPr="005E24CF" w:rsidRDefault="007F7C17" w:rsidP="007F7C17">
      <w:pPr>
        <w:rPr>
          <w:rFonts w:ascii="Times New Roman" w:hAnsi="Times New Roman" w:cs="Times New Roman"/>
        </w:rPr>
      </w:pPr>
      <w:r w:rsidRPr="005E24CF">
        <w:rPr>
          <w:rFonts w:ascii="Times New Roman" w:hAnsi="Times New Roman" w:cs="Times New Roman"/>
        </w:rPr>
        <w:t>1. Руководство для школьного координатора. В данном руководстве следует ознакомить школьного координатора с тем, какое исследование проводится и для чего. Необходимо также определить роль и функции школьного координатора в исследовании. Следует указать, в чем будет состоять работа школьного координатора.</w:t>
      </w:r>
    </w:p>
    <w:p w:rsidR="007F7C17" w:rsidRPr="005E24CF" w:rsidRDefault="007F7C17" w:rsidP="007F7C17">
      <w:pPr>
        <w:rPr>
          <w:rFonts w:ascii="Times New Roman" w:hAnsi="Times New Roman" w:cs="Times New Roman"/>
        </w:rPr>
      </w:pPr>
      <w:r w:rsidRPr="005E24CF">
        <w:rPr>
          <w:rFonts w:ascii="Times New Roman" w:hAnsi="Times New Roman" w:cs="Times New Roman"/>
        </w:rPr>
        <w:t>2. Руководство по проведению тестирования для проведения оценки качества граждановедческого образования. Помимо школьного координатора, который организует исследование в школе, необходим педагог, который будет проводить тестирование и анкетирование непосредственно в классе. Проводить эти мероприятия не должен учитель, который преподает в данном классе. Лицо, проводящее тестирование также необходимо ознакомить с тем, какое исследование проводится и для чего. В руководстве необходимо описать роль и функции лица, проводящего тестирование.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Руководство по вводу результатов и обработке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данном руководстве необходимо описать как осуществляется сортировка, ввод и обработка данных, сортировка и присваивание идентификационных номеров, ввод результатов, обработка полученных в ходе исследования данных. Необходимо указать, что все материалы должны были разложены по тематическим группам: анкеты обучающихся, тесты обучающихся. Каждому обучающемуся должен быть присвоен идентификационный номер (IDSTUD, IDSCHOOL) в зависимости от региона и образовательной организации. Необходимо описать алгоритм действий при </w:t>
      </w:r>
      <w:r w:rsidRPr="005E24CF">
        <w:rPr>
          <w:rFonts w:ascii="Times New Roman" w:hAnsi="Times New Roman" w:cs="Times New Roman"/>
        </w:rPr>
        <w:lastRenderedPageBreak/>
        <w:t>вводе данных в программу, специально разработанную для ввода результатов граждановедческого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Разработанные документы должны соответствовать следующим требованиям: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Документы должны быть написаны доступным языком, четко и ясно раскрыть необходимые действия в каждом руководстве;</w:t>
      </w:r>
    </w:p>
    <w:p w:rsidR="007F7C17" w:rsidRPr="005E24CF" w:rsidRDefault="007F7C17" w:rsidP="007F7C17">
      <w:pPr>
        <w:rPr>
          <w:rFonts w:ascii="Times New Roman" w:hAnsi="Times New Roman" w:cs="Times New Roman"/>
        </w:rPr>
      </w:pPr>
      <w:r w:rsidRPr="005E24CF">
        <w:rPr>
          <w:rFonts w:ascii="Times New Roman" w:hAnsi="Times New Roman" w:cs="Times New Roman"/>
        </w:rPr>
        <w:t>Документы должны разъяснить роль и функции исполнителей по организации, проведению тестирования, вводу результатов и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необходимости в документы должны быть включены приложения, которые включают формы, которые следует заполнить.</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1.4.2.2. Типовые макеты необходимых документов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Макеты документов, требуемых для проведения оценки качества граждановедческого образования, предусматривают следующий формат. Документы должны быть подготовлены в формате Word 2007. Текст, иллюстрации и таблицы должны соответствовать формату А4, через полтора интервала, цвет шрифта черный, высота букв, цифр и других знаков - не менее 1,8 мм (кегль 12), размеры полей: правое - 10 мм, верхнее и нижнее - 20 мм, левое - 30 мм.</w:t>
      </w:r>
    </w:p>
    <w:p w:rsidR="007F7C17" w:rsidRPr="005E24CF" w:rsidRDefault="007F7C17" w:rsidP="007F7C17">
      <w:pPr>
        <w:rPr>
          <w:rFonts w:ascii="Times New Roman" w:hAnsi="Times New Roman" w:cs="Times New Roman"/>
        </w:rPr>
      </w:pPr>
      <w:r w:rsidRPr="005E24CF">
        <w:rPr>
          <w:rFonts w:ascii="Times New Roman" w:hAnsi="Times New Roman" w:cs="Times New Roman"/>
        </w:rPr>
        <w:t>Основные разделы документов должны быть выделены жирным шрифтом, перечень пунктов в разделах выделен цифрами. Приложения должны быть пронумерованы. Пример типового макета прилагается.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Пример типового макета документа, требуемого для проведения оценки качества граждановедческого образования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Приложение 3.</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расчета доли участия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ID школы:________________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Название/номер школы:</w:t>
      </w:r>
      <w:r w:rsidRPr="005E24CF">
        <w:rPr>
          <w:rFonts w:ascii="Times New Roman" w:hAnsi="Times New Roman" w:cs="Times New Roman"/>
        </w:rPr>
        <w:tab/>
        <w:t>____________________________</w:t>
      </w:r>
    </w:p>
    <w:p w:rsidR="007F7C17" w:rsidRPr="005E24CF" w:rsidRDefault="007F7C17" w:rsidP="007F7C17">
      <w:pP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45"/>
        <w:gridCol w:w="1849"/>
        <w:gridCol w:w="1849"/>
        <w:gridCol w:w="1849"/>
      </w:tblGrid>
      <w:tr w:rsidR="007F7C17" w:rsidRPr="005E24CF" w:rsidTr="007F7C17">
        <w:trPr>
          <w:cantSplit/>
        </w:trPr>
        <w:tc>
          <w:tcPr>
            <w:tcW w:w="8993" w:type="dxa"/>
            <w:gridSpan w:val="5"/>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Основная сессия</w:t>
            </w:r>
          </w:p>
        </w:tc>
      </w:tr>
      <w:tr w:rsidR="007F7C17" w:rsidRPr="005E24CF" w:rsidTr="007F7C17">
        <w:tc>
          <w:tcPr>
            <w:tcW w:w="170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 + название класса</w:t>
            </w:r>
          </w:p>
        </w:tc>
        <w:tc>
          <w:tcPr>
            <w:tcW w:w="1745"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p w:rsidR="007F7C17" w:rsidRPr="005E24CF" w:rsidRDefault="007F7C17" w:rsidP="00BA66EC">
            <w:pPr>
              <w:rPr>
                <w:rFonts w:ascii="Times New Roman" w:hAnsi="Times New Roman" w:cs="Times New Roman"/>
              </w:rPr>
            </w:pPr>
            <w:r w:rsidRPr="005E24CF">
              <w:rPr>
                <w:rFonts w:ascii="Times New Roman" w:hAnsi="Times New Roman" w:cs="Times New Roman"/>
              </w:rPr>
              <w:t>TC</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p w:rsidR="007F7C17" w:rsidRPr="005E24CF" w:rsidRDefault="007F7C17" w:rsidP="00BA66EC">
            <w:pPr>
              <w:rPr>
                <w:rFonts w:ascii="Times New Roman" w:hAnsi="Times New Roman" w:cs="Times New Roman"/>
              </w:rPr>
            </w:pPr>
            <w:r w:rsidRPr="005E24CF">
              <w:rPr>
                <w:rFonts w:ascii="Times New Roman" w:hAnsi="Times New Roman" w:cs="Times New Roman"/>
              </w:rPr>
              <w:t>TA</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p w:rsidR="007F7C17" w:rsidRPr="005E24CF" w:rsidRDefault="007F7C17" w:rsidP="00BA66EC">
            <w:pPr>
              <w:rPr>
                <w:rFonts w:ascii="Times New Roman" w:hAnsi="Times New Roman" w:cs="Times New Roman"/>
              </w:rPr>
            </w:pPr>
            <w:r w:rsidRPr="005E24CF">
              <w:rPr>
                <w:rFonts w:ascii="Times New Roman" w:hAnsi="Times New Roman" w:cs="Times New Roman"/>
              </w:rPr>
              <w:t>TC + TA</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p w:rsidR="007F7C17" w:rsidRPr="005E24CF" w:rsidRDefault="007F7C17" w:rsidP="00BA66EC">
            <w:pPr>
              <w:rPr>
                <w:rFonts w:ascii="Times New Roman" w:hAnsi="Times New Roman" w:cs="Times New Roman"/>
              </w:rPr>
            </w:pPr>
            <w:r w:rsidRPr="005E24CF">
              <w:rPr>
                <w:rFonts w:ascii="Times New Roman" w:hAnsi="Times New Roman" w:cs="Times New Roman"/>
              </w:rPr>
              <w:t>R</w:t>
            </w:r>
          </w:p>
        </w:tc>
      </w:tr>
      <w:tr w:rsidR="007F7C17" w:rsidRPr="005E24CF" w:rsidTr="007F7C17">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доля участия меньше, чем 90%, рекомендуется провести дополнительную сессию.</w:t>
      </w:r>
    </w:p>
    <w:p w:rsidR="007F7C17" w:rsidRPr="005E24CF" w:rsidRDefault="007F7C17" w:rsidP="007F7C17">
      <w:pPr>
        <w:rPr>
          <w:rFonts w:ascii="Times New Roman" w:hAnsi="Times New Roman" w:cs="Times New Roman"/>
        </w:rPr>
      </w:pPr>
      <w:r w:rsidRPr="005E24CF">
        <w:rPr>
          <w:rFonts w:ascii="Times New Roman" w:hAnsi="Times New Roman" w:cs="Times New Roman"/>
        </w:rPr>
        <w:t>ТС - число учащихся в классе, принявших участие в тестировании.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ТА - число учащихся в классе, которые отсутствовали на тестировании.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R   - доля участия учащихся рассчитывается следующим образом: </w:t>
      </w:r>
    </w:p>
    <w:p w:rsidR="007F7C17" w:rsidRPr="005E24CF" w:rsidRDefault="007F7C17" w:rsidP="007F7C17">
      <w:pPr>
        <w:rPr>
          <w:rFonts w:ascii="Times New Roman" w:hAnsi="Times New Roman" w:cs="Times New Roman"/>
        </w:rPr>
      </w:pPr>
      <w:r w:rsidRPr="005E24CF">
        <w:rPr>
          <w:rFonts w:ascii="Times New Roman" w:hAnsi="Times New Roman" w:cs="Times New Roman"/>
        </w:rPr>
        <w:t>R = 100 х ТС:(ТА + ТС) = 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1.4.2.3. Методические рекомендации по составлению документов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Учебно-методическая документация должна включать:</w:t>
      </w: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для школьного координатора.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данном руководстве следует ознакомить школьного координатора с тем, какое исследование проводится и для чего. Необходимо также определить роль и функции школьного координатора в исследовании. Следует указать, что работа школьного координатора будет заключаться в следующем: </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Составить список всех восьмых классов в школе, помочь в заполнении комплектов форм учета.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Проверить полученные из Центра проведения исследования материалы тестирования и убедиться в том, что получено достаточное количество копий для всех учащихся в классе-выборке.</w:t>
      </w:r>
    </w:p>
    <w:p w:rsidR="007F7C17" w:rsidRPr="005E24CF" w:rsidRDefault="007F7C17" w:rsidP="007F7C17">
      <w:pPr>
        <w:rPr>
          <w:rFonts w:ascii="Times New Roman" w:hAnsi="Times New Roman" w:cs="Times New Roman"/>
        </w:rPr>
      </w:pPr>
      <w:r w:rsidRPr="005E24CF">
        <w:rPr>
          <w:rFonts w:ascii="Times New Roman" w:hAnsi="Times New Roman" w:cs="Times New Roman"/>
        </w:rPr>
        <w:t>Убедиться в том, что конфиденциальные тестовые материалы будут храниться до дня проведения тестирования в надежном месте (конфиденциально и сохранно).</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Согласовать дату проведения тестирования с Центром проведения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Проработать с директором школы, лицом, проводящим тестирование, и преподавателями план мероприятий дня проведения тестирования. В нем должны быть упомянуты подготовка помещений, расписание тестирования, класс-участник, необходимые рабочие материалы.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Убедиться в том, что проводящий тестирование возвратит все тестовые материалы после проведения тестовой сессии, включая заполненные форму учета учащихся, форму проведения тестирования и все неиспользованные материалы.   </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Выполнить расчет по соответствующей информации в форме доли участия учащихся и если доля ниже 90%, школьный координатор должен определить необходимость проведения дополнительной сессии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Возвратить Исполнителю заполненные и неиспользованные тестовые материалы, анкеты, форму учета учащихся, форму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Руководстве для школьного координатора необходимо проинформировать его:</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как будет проходить исследование;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каким будет расписание тестовых сессий;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какие материалы получат школы; </w:t>
      </w:r>
    </w:p>
    <w:p w:rsidR="007F7C17" w:rsidRPr="005E24CF" w:rsidRDefault="007F7C17" w:rsidP="007F7C17">
      <w:pPr>
        <w:rPr>
          <w:rFonts w:ascii="Times New Roman" w:hAnsi="Times New Roman" w:cs="Times New Roman"/>
        </w:rPr>
      </w:pPr>
      <w:r w:rsidRPr="005E24CF">
        <w:rPr>
          <w:rFonts w:ascii="Times New Roman" w:hAnsi="Times New Roman" w:cs="Times New Roman"/>
        </w:rPr>
        <w:t>- как нужно заполнять полученные материалы и хранить;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куда отправить их после завершения тестирования.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должно содержать Приложения с формами документов, которые следует заполнить и затем отправить в Центр проведения исследования – Форму проведения тестирования, Протокол проведения тестирования и Форму учета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Руководство по проведению тестирования для проведения оценки качества граждановедческого образования.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Помимо школьного координатора, который организует исследование в школе, необходим педагог, который будет проводить тестирование и анкетирование непосредственно в классе. Проводить эти мероприятия не должен учитель, который преподает в данном классе. Лицо, проводящее тестирование также необходимо ознакомить с тем, какое исследование проводится и для чего. В руководстве необходимо описать роль и функции лица, проводящего тестирование, которые должны заключаться в следующем: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 убедиться, что лицо, проводящее тестирование, до конца ознакомилось с данным руководством как минимум за неделю до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заранее вступить в контакт с координатором школы, чтобы подготовиться ко дню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посоветоваться с координатором школы, если есть какие-либо вопросы или затруднения;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убедиться, что каждый учащийся получит корректные тестовые материалы, специально подготовленные для него/нее;</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провести тестирование согласно указаниям руководства;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убедиться в правильном расчете времени тестовых сессий и записать время начала и завершения различных сессий в форме проведения тестирования;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отметить посещаемость в протоколе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по окончании тестирования собрать все тестовые материалы, включая как заполненные, так и неиспользованные брошюры оценки знаний и анкеты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руководстве также следует отметить, как нужно вести себя во время тестовой сессии и анкетирования и какую часть инструкции необходимо зачитать учащимся перед выполнением тестовых заданий и заполнением анкеты.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3. Руководство по вводу результатов и обработке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Руководство по вводу и обработке данных описывает, как осуществляется сортировка, ввод и обработка данных, сортировка и присваивание идентификационных номеров, ввод результатов, обработка полученных в ходе исследования данных. В нем указывается, что все материалы должны были разложены по тематическим группам: анкеты обучающихся, тесты обучающихся Каждому обучающемуся должен быть присвоен идентификационный номер (IDSTUD, IDSCHOOL) в зависимости от региона и образовательной организации. Руководство описывает алгоритм действий при вводе данных в программу, специально разработанную для ввода результатов граждановедческого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руководстве должны быть описаны этапы работы с программой:</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Запуск программы и создание нового проекта.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Создание  таблицы для записи данных. </w:t>
      </w:r>
    </w:p>
    <w:p w:rsidR="007F7C17" w:rsidRPr="005E24CF" w:rsidRDefault="007F7C17" w:rsidP="007F7C17">
      <w:pPr>
        <w:rPr>
          <w:rFonts w:ascii="Times New Roman" w:hAnsi="Times New Roman" w:cs="Times New Roman"/>
        </w:rPr>
      </w:pPr>
      <w:r w:rsidRPr="005E24CF">
        <w:rPr>
          <w:rFonts w:ascii="Times New Roman" w:hAnsi="Times New Roman" w:cs="Times New Roman"/>
        </w:rPr>
        <w:t>Ввод тестовых и анкетных данных в программу.</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Первый ввод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3.2. Повторный ввод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3.3. Автозаполнение записи.</w:t>
      </w:r>
    </w:p>
    <w:p w:rsidR="007F7C17" w:rsidRPr="005E24CF" w:rsidRDefault="007F7C17" w:rsidP="007F7C17">
      <w:pPr>
        <w:rPr>
          <w:rFonts w:ascii="Times New Roman" w:hAnsi="Times New Roman" w:cs="Times New Roman"/>
        </w:rPr>
      </w:pPr>
      <w:r w:rsidRPr="005E24CF">
        <w:rPr>
          <w:rFonts w:ascii="Times New Roman" w:hAnsi="Times New Roman" w:cs="Times New Roman"/>
        </w:rPr>
        <w:t>3.4. Кодировка некорректных ответов.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4. Стандартные проверки.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1.4.2.4. Руководство для школьного координатора</w:t>
      </w:r>
    </w:p>
    <w:p w:rsidR="007F7C17" w:rsidRPr="005E24CF" w:rsidRDefault="007F7C17" w:rsidP="007F7C17">
      <w:pPr>
        <w:rPr>
          <w:rFonts w:ascii="Times New Roman" w:hAnsi="Times New Roman" w:cs="Times New Roman"/>
        </w:rPr>
      </w:pPr>
      <w:r w:rsidRPr="005E24CF">
        <w:rPr>
          <w:rFonts w:ascii="Times New Roman" w:hAnsi="Times New Roman" w:cs="Times New Roman"/>
        </w:rPr>
        <w:t>Благодарим вас за согласие организовать тестирование в вашей школе для исследования качества граждановедческого образования. В качестве лица, проводящего тестирование, вам будет отведена крайне важная роль проследить за тем, чтобы исследование прошло организованно и результативно. Таким образом, вы внесете существенный вклад в развитие граждановедческого образования в России.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Исследование компетенций (знаний, понимания, умений, навыков, участия в общественной жизни) и гражданских стремлений (предрасположенностей) учащихся проводится в рамках Программы оценки качества граждановедческого образования, осуществляемой Министерством образования и науки РФ. </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Исследование охватывает учащихся 8 класса. Они примут участие в выполнении тестовых заданий по оценке знаний, понимания, умений и навыков и заполнят анкету.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t>К инструментам исследования относятся следующие материалы, предназначенные для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Буклет оценки знаний (Тестовые материалы). Когнитивный тест состоит из ряда вопросов с альтернативными ответами и вопросов для самостоятельного ответа и посвящен широкому кругу граждановедческих тем. Каждый учащийся получит один из двух вариантов брошюр с тестовыми материалами.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Анкета учащегося. В анкету попадет как информация о представлениях учащихся, их ценностях и отношении к гражданскому образованию, так и биографическая информация.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Школьный координатор будет организовывать и контролировать тестирование и анкетирование учащихся. </w:t>
      </w:r>
    </w:p>
    <w:p w:rsidR="007F7C17" w:rsidRPr="005E24CF" w:rsidRDefault="007F7C17" w:rsidP="007F7C17">
      <w:pPr>
        <w:rPr>
          <w:rFonts w:ascii="Times New Roman" w:hAnsi="Times New Roman" w:cs="Times New Roman"/>
        </w:rPr>
      </w:pPr>
      <w:r w:rsidRPr="005E24CF">
        <w:rPr>
          <w:rFonts w:ascii="Times New Roman" w:hAnsi="Times New Roman" w:cs="Times New Roman"/>
        </w:rPr>
        <w:t>Данное исследование не является попыткой оценить достижения конкретных учащихся. Никакие данные, которые позволили бы идентифицировать конкретных учащихся, не будут опубликованы. Гарантируется конфиденциальность предоставляемой информации. Квалификация учителя или качество образования в данной школе не будут оцениваться.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Ваша роль школьного координатора в этом исследовании будет заключаться в определении классов, учителей и учащихся и обеспечении правильного распределения, заполнения и сбора материалов тестирования. Вы берете на себя ответственность за проведение тестирования и анкетирование в вашей школе.  Вы также будете ответственны за сохранность тестовых материалов, анкет учащихся и своевременное возвращение их в Центр проведения исследования.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частности, ваша работа будет состоять в следующем:</w:t>
      </w:r>
    </w:p>
    <w:p w:rsidR="007F7C17" w:rsidRPr="005E24CF" w:rsidRDefault="007F7C17" w:rsidP="007F7C17">
      <w:pPr>
        <w:rPr>
          <w:rFonts w:ascii="Times New Roman" w:hAnsi="Times New Roman" w:cs="Times New Roman"/>
        </w:rPr>
      </w:pPr>
      <w:r w:rsidRPr="005E24CF">
        <w:rPr>
          <w:rFonts w:ascii="Times New Roman" w:hAnsi="Times New Roman" w:cs="Times New Roman"/>
        </w:rPr>
        <w:t>Составьте список всех восьмых классов в вашей школе, помогите в заполнении комплектов форм учета.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Проверьте полученные из Центра проведения исследования материалы тестирования. Убедитесь в том, что получено достаточное количество копий для всех учащихся в выбранном классе.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Убедитесь в том, что тестовые материалы будут храниться до дня проведения тестирования в надежном месте (конфиденциально и сохранно).</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Согласуйте дату проведения тестирования с Центром проведения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Проработайте с директором школы, лицом, проводящим тестирование, и преподавателями план мероприятий дня проведения тестирования. В нем должны быть упомянуты подготовка помещений, расписание тестирования, класс-участник, необходимые рабочие материалы.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Убедитесь в том, что проводящий тестирование возвратит вам все тестовые материалы после проведения тестовой сессии, включая заполненные форму учета учащихся, форму проведения тестирования и все неиспользованные материалы.   </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Выполните расчет по соответствующей информации в форме доли участия учащихся и если доля ниже 90%, школьный координатор должен определить необходимость проведения дополнительной сессии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Возвратите в Центр проведения исследования заполненные и неиспользованные тестовые материалы, анкеты, форму учета учащихся, форму проведения тестирования.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Вам нужно будет составить список учащихся класса, который будет принимать участие в тестировании, указав их дату рождения и пол. </w:t>
      </w:r>
    </w:p>
    <w:p w:rsidR="007F7C17" w:rsidRPr="005E24CF" w:rsidRDefault="007F7C17" w:rsidP="007F7C17">
      <w:pPr>
        <w:rPr>
          <w:rFonts w:ascii="Times New Roman" w:hAnsi="Times New Roman" w:cs="Times New Roman"/>
        </w:rPr>
      </w:pPr>
      <w:r w:rsidRPr="005E24CF">
        <w:rPr>
          <w:rFonts w:ascii="Times New Roman" w:hAnsi="Times New Roman" w:cs="Times New Roman"/>
        </w:rPr>
        <w:t>Даты проведения тестирования будут присланы вам Центром проведения исследования. Вам нужно будет совместно с директором школы определить время проведения тестирования (например, 9 или 10 часов утра).</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проведение данного мероприятия требуется следующее количество времени:</w:t>
      </w:r>
    </w:p>
    <w:tbl>
      <w:tblPr>
        <w:tblW w:w="9920" w:type="dxa"/>
        <w:jc w:val="center"/>
        <w:tblLook w:val="01E0" w:firstRow="1" w:lastRow="1" w:firstColumn="1" w:lastColumn="1" w:noHBand="0" w:noVBand="0"/>
      </w:tblPr>
      <w:tblGrid>
        <w:gridCol w:w="6219"/>
        <w:gridCol w:w="3701"/>
      </w:tblGrid>
      <w:tr w:rsidR="007F7C17" w:rsidRPr="005E24CF" w:rsidTr="007F7C17">
        <w:trPr>
          <w:trHeight w:val="48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Мероприятие</w:t>
            </w:r>
          </w:p>
        </w:tc>
        <w:tc>
          <w:tcPr>
            <w:tcW w:w="3701" w:type="dxa"/>
            <w:tcBorders>
              <w:top w:val="single" w:sz="4" w:space="0" w:color="FFFFFF"/>
              <w:left w:val="single" w:sz="4" w:space="0" w:color="FFFFFF"/>
              <w:bottom w:val="single" w:sz="4" w:space="0" w:color="FFFFFF"/>
              <w:right w:val="single" w:sz="4" w:space="0" w:color="FFFFFF"/>
            </w:tcBorders>
            <w:shd w:val="clear" w:color="auto" w:fill="D9D9D9"/>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Продолжительность</w:t>
            </w:r>
          </w:p>
        </w:tc>
      </w:tr>
      <w:tr w:rsidR="007F7C17" w:rsidRPr="005E24CF" w:rsidTr="007F7C17">
        <w:trPr>
          <w:trHeight w:val="659"/>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F3F3F3"/>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учащихся, то есть чтение инструкций и раздача брошюр оценки знаний </w:t>
            </w:r>
          </w:p>
        </w:tc>
        <w:tc>
          <w:tcPr>
            <w:tcW w:w="3701"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 минут (приблизительно)</w:t>
            </w:r>
          </w:p>
        </w:tc>
      </w:tr>
      <w:tr w:rsidR="007F7C17" w:rsidRPr="005E24CF" w:rsidTr="007F7C17">
        <w:trPr>
          <w:trHeight w:val="49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E6E6E6"/>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оценки знаний</w:t>
            </w:r>
          </w:p>
        </w:tc>
        <w:tc>
          <w:tcPr>
            <w:tcW w:w="3701"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часа (ровно)</w:t>
            </w:r>
          </w:p>
        </w:tc>
      </w:tr>
      <w:tr w:rsidR="007F7C17" w:rsidRPr="005E24CF" w:rsidTr="007F7C17">
        <w:trPr>
          <w:trHeight w:val="49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F3F3F3"/>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Короткий перерыв</w:t>
            </w:r>
          </w:p>
        </w:tc>
        <w:tc>
          <w:tcPr>
            <w:tcW w:w="3701"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5-10 минут</w:t>
            </w:r>
          </w:p>
        </w:tc>
      </w:tr>
      <w:tr w:rsidR="007F7C17" w:rsidRPr="005E24CF" w:rsidTr="007F7C17">
        <w:trPr>
          <w:trHeight w:val="49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E6E6E6"/>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анкетирования учащихся</w:t>
            </w:r>
          </w:p>
        </w:tc>
        <w:tc>
          <w:tcPr>
            <w:tcW w:w="3701"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7F7C17" w:rsidRPr="005E24CF" w:rsidRDefault="007F7C17" w:rsidP="00BA66EC">
            <w:pPr>
              <w:rPr>
                <w:rFonts w:ascii="Times New Roman" w:hAnsi="Times New Roman" w:cs="Times New Roman"/>
              </w:rPr>
            </w:pPr>
            <w:r w:rsidRPr="005E24CF">
              <w:rPr>
                <w:rFonts w:ascii="Times New Roman" w:hAnsi="Times New Roman" w:cs="Times New Roman"/>
              </w:rPr>
              <w:t>40+ минут</w:t>
            </w:r>
          </w:p>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Вам необходимо будете работать в тесном сотрудничестве с лицом, проводящим тестирование, который не должен быть учителем в данном классе и которого следует выбрать вместе с директором школы.</w:t>
      </w:r>
    </w:p>
    <w:p w:rsidR="007F7C17" w:rsidRPr="005E24CF" w:rsidRDefault="007F7C17" w:rsidP="007F7C17">
      <w:pPr>
        <w:rPr>
          <w:rFonts w:ascii="Times New Roman" w:hAnsi="Times New Roman" w:cs="Times New Roman"/>
        </w:rPr>
      </w:pPr>
      <w:r w:rsidRPr="005E24CF">
        <w:rPr>
          <w:rFonts w:ascii="Times New Roman" w:hAnsi="Times New Roman" w:cs="Times New Roman"/>
        </w:rPr>
        <w:t>Крайне важно, чтобы вы строго следовали указаниям, приведенным в данном руководстве, уделяя внимание следующим действиям:</w:t>
      </w:r>
    </w:p>
    <w:p w:rsidR="007F7C17" w:rsidRPr="005E24CF" w:rsidRDefault="007F7C17" w:rsidP="007F7C17">
      <w:pPr>
        <w:rPr>
          <w:rFonts w:ascii="Times New Roman" w:hAnsi="Times New Roman" w:cs="Times New Roman"/>
        </w:rPr>
      </w:pPr>
      <w:r w:rsidRPr="005E24CF">
        <w:rPr>
          <w:rFonts w:ascii="Times New Roman" w:hAnsi="Times New Roman" w:cs="Times New Roman"/>
        </w:rPr>
        <w:t>Обеспечить сохранность тестовых материалов перед проведением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Составить и соблюдать расписание тестирования, хронометрируя затраченное время. </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Обеспечить передачу в  Центр проведения исследования материалов тестирования и анкет.</w:t>
      </w:r>
    </w:p>
    <w:p w:rsidR="007F7C17" w:rsidRPr="005E24CF" w:rsidRDefault="007F7C17" w:rsidP="007F7C17">
      <w:pPr>
        <w:rPr>
          <w:rFonts w:ascii="Times New Roman" w:hAnsi="Times New Roman" w:cs="Times New Roman"/>
        </w:rPr>
      </w:pPr>
      <w:r w:rsidRPr="005E24CF">
        <w:rPr>
          <w:rFonts w:ascii="Times New Roman" w:hAnsi="Times New Roman" w:cs="Times New Roman"/>
        </w:rPr>
        <w:t>Убедитесь, что у проводящего тестирование имеются в наличии следующие материалы:</w:t>
      </w:r>
    </w:p>
    <w:p w:rsidR="007F7C17" w:rsidRPr="005E24CF" w:rsidRDefault="007F7C17" w:rsidP="007F7C17">
      <w:pPr>
        <w:rPr>
          <w:rFonts w:ascii="Times New Roman" w:hAnsi="Times New Roman" w:cs="Times New Roman"/>
        </w:rPr>
      </w:pPr>
      <w:r w:rsidRPr="005E24CF">
        <w:rPr>
          <w:rFonts w:ascii="Times New Roman" w:hAnsi="Times New Roman" w:cs="Times New Roman"/>
        </w:rPr>
        <w:t>Пакет буклетов оценки знаний учащихся и анкет учащихся  для выбранного класса.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Инструкции для лица, проводящего тестирование. </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учета учащихся для выбранного класса.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Копия формы проведения тестирования (протокола) для каждого класса</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Комплект ручек (для облегчения сканирования следует использовать шариковую или гелевую ручку с черными или синими чернилами).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Большие часы (должны быть размещены в помещении для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день проведения исследования проверьте, что тестирование проводится в соответствии с Руководством по проведению тестирования, и что формы проведения тестирования (Протокол) правильно заполнены (см. Приложение 1).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течение проведения тестирования посетите комнату, где проводится тестирование, и помогите проводящему тестирование, если у него появились проблемы. Если хотите, вы можете присутствовать в классе во время всей сессии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Форма учета учащихся имеет крайне важное значение для проведения тестирования (см. Приложение 2). </w:t>
      </w:r>
    </w:p>
    <w:p w:rsidR="007F7C17" w:rsidRPr="005E24CF" w:rsidRDefault="007F7C17" w:rsidP="007F7C17">
      <w:pPr>
        <w:rPr>
          <w:rFonts w:ascii="Times New Roman" w:hAnsi="Times New Roman" w:cs="Times New Roman"/>
        </w:rPr>
      </w:pPr>
      <w:r w:rsidRPr="005E24CF">
        <w:rPr>
          <w:rFonts w:ascii="Times New Roman" w:hAnsi="Times New Roman" w:cs="Times New Roman"/>
        </w:rPr>
        <w:t>В частности в ней: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Фиксируется, какие буклеты оценки знаний учащихся и анкеты учащихся должны быть выданы каждому ученику. </w:t>
      </w:r>
    </w:p>
    <w:p w:rsidR="007F7C17" w:rsidRPr="005E24CF" w:rsidRDefault="007F7C17" w:rsidP="007F7C17">
      <w:pPr>
        <w:rPr>
          <w:rFonts w:ascii="Times New Roman" w:hAnsi="Times New Roman" w:cs="Times New Roman"/>
        </w:rPr>
      </w:pPr>
      <w:r w:rsidRPr="005E24CF">
        <w:rPr>
          <w:rFonts w:ascii="Times New Roman" w:hAnsi="Times New Roman" w:cs="Times New Roman"/>
        </w:rPr>
        <w:t>Фиксируется статус участия школьников (отмечается, если кто-то отсутствует в данный день или если появился новый учащийся).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Проведение тестирования считается успешным, если в нем приняли участие не менее 90% учащихся класса. Если присутствует меньшее число обучающихся, следует провести тестирование в другой день.</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проведения тестирования необходимо собрать и отправить в Центр проведения исследования заполненные брошюры тестов и анкеты, а также формы проведения тестирования (Протокол), учета учащихся и доли участия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Спасибо вам за вашу помощь в проведении исследования.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Приложение 1.</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проведения тестирования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 заполнении протокола отметьте «галочкой» нужный ответ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или запишите ответ на специально отведенном месте.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 Идентификатор школы:___________________________________________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 Номер или название школы:________________________________________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3. Номер тестируемого класса:________________________________________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4. ФИО школьного координатора:_____________________________________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ФИО лица, проводящего тестирование:______________________________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6. Должность лица, проводящего тестирование: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учитель данной школы, но не из выбранного класса (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другое, пожалуйста, укажите:_______________________________________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7. Тип тестовой сессии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основная (  )</w:t>
      </w:r>
    </w:p>
    <w:p w:rsidR="007F7C17" w:rsidRPr="005E24CF" w:rsidRDefault="007F7C17" w:rsidP="007F7C17">
      <w:pPr>
        <w:rPr>
          <w:rFonts w:ascii="Times New Roman" w:hAnsi="Times New Roman" w:cs="Times New Roman"/>
        </w:rPr>
      </w:pPr>
      <w:r w:rsidRPr="005E24CF">
        <w:rPr>
          <w:rFonts w:ascii="Times New Roman" w:hAnsi="Times New Roman" w:cs="Times New Roman"/>
        </w:rPr>
        <w:t>- дополнительная (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8. Дата тестирования: 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9. Намеченное время начала: 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10. Расписание сессий тестирования и анкетирования</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gridCol w:w="5919"/>
      </w:tblGrid>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Время начaла </w:t>
            </w:r>
          </w:p>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Время завершения</w:t>
            </w:r>
          </w:p>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Проведение/организация (подготовка учащихся, чтение инструкций, раздача конвертов учащимся и т.д.)</w:t>
            </w: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Основное тестирование</w:t>
            </w: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к анкетированию учащихся</w:t>
            </w: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Анкетирование учащихся</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11.Количество использованных материалов: </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Буклеты оценки знаний учащихся</w:t>
            </w:r>
          </w:p>
        </w:tc>
        <w:tc>
          <w:tcPr>
            <w:tcW w:w="319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Анкеты учащихся</w:t>
            </w:r>
          </w:p>
        </w:tc>
      </w:tr>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Роздано присутствующим учащимся</w:t>
            </w:r>
          </w:p>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Не роздано</w:t>
            </w:r>
          </w:p>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Всего</w:t>
            </w:r>
          </w:p>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 Не было ли каких-либо происшествий во время работы?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Нет</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Да, пожалуйста, разъясните какие______________________________________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______________________________________________________________________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13. Возникали ли у учащихся какие-либо проблемы во время работы (например, задания оказались слишком трудными, не хватило времени, появилась усталость)?</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Нет</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Да, пожалуйста, разъясните какие_______________________________________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_______________________________________________________________________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 Возникали ли проблемы с материалами тестирования (например, ошибки или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опечатки в списке учащихся, неправильно подписаны буклеты, не хватило буклетов)?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Нет</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Да, пожалуйста, разъясните какие__________________________________________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__________________________________________________________________________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Наблюдатель за ходом тестирования                                     ______________(подпись)</w:t>
      </w:r>
    </w:p>
    <w:p w:rsidR="007F7C17" w:rsidRPr="005E24CF" w:rsidRDefault="007F7C17" w:rsidP="007F7C17">
      <w:pPr>
        <w:rPr>
          <w:rFonts w:ascii="Times New Roman" w:hAnsi="Times New Roman" w:cs="Times New Roman"/>
        </w:rPr>
        <w:sectPr w:rsidR="007F7C17" w:rsidRPr="005E24CF">
          <w:pgSz w:w="11906" w:h="16838"/>
          <w:pgMar w:top="1134" w:right="567" w:bottom="1134" w:left="1701" w:header="709" w:footer="709" w:gutter="0"/>
          <w:cols w:space="720"/>
        </w:sect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Приложение 2.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учета учащихся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701"/>
        <w:gridCol w:w="1701"/>
        <w:gridCol w:w="1559"/>
        <w:gridCol w:w="1559"/>
        <w:gridCol w:w="1843"/>
        <w:gridCol w:w="1984"/>
      </w:tblGrid>
      <w:tr w:rsidR="007F7C17" w:rsidRPr="005E24CF" w:rsidTr="007F7C17">
        <w:tc>
          <w:tcPr>
            <w:tcW w:w="16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Фамилия,</w:t>
            </w:r>
          </w:p>
          <w:p w:rsidR="007F7C17" w:rsidRPr="005E24CF" w:rsidRDefault="007F7C17" w:rsidP="00BA66EC">
            <w:pPr>
              <w:rPr>
                <w:rFonts w:ascii="Times New Roman" w:hAnsi="Times New Roman" w:cs="Times New Roman"/>
              </w:rPr>
            </w:pPr>
            <w:r w:rsidRPr="005E24CF">
              <w:rPr>
                <w:rFonts w:ascii="Times New Roman" w:hAnsi="Times New Roman" w:cs="Times New Roman"/>
              </w:rPr>
              <w:t>имя учащегося</w:t>
            </w:r>
          </w:p>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Класс</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номер школы</w:t>
            </w:r>
          </w:p>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ID школы</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(5)</w:t>
            </w:r>
          </w:p>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Дата рождения</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Пол</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18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Статус участия в тестировании</w:t>
            </w:r>
          </w:p>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1984"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Статус </w:t>
            </w:r>
          </w:p>
          <w:p w:rsidR="007F7C17" w:rsidRPr="005E24CF" w:rsidRDefault="007F7C17" w:rsidP="00BA66EC">
            <w:pPr>
              <w:rPr>
                <w:rFonts w:ascii="Times New Roman" w:hAnsi="Times New Roman" w:cs="Times New Roman"/>
              </w:rPr>
            </w:pPr>
            <w:r w:rsidRPr="005E24CF">
              <w:rPr>
                <w:rFonts w:ascii="Times New Roman" w:hAnsi="Times New Roman" w:cs="Times New Roman"/>
              </w:rPr>
              <w:t>участия в анкетировании</w:t>
            </w:r>
          </w:p>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sectPr w:rsidR="007F7C17" w:rsidRPr="005E24CF">
          <w:pgSz w:w="16838" w:h="11906" w:orient="landscape"/>
          <w:pgMar w:top="1701" w:right="1134" w:bottom="567" w:left="1134" w:header="709" w:footer="709"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Приложение 3.</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расчета доли участия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ID школы:________________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Название/номер школы:</w:t>
      </w:r>
      <w:r w:rsidRPr="005E24CF">
        <w:rPr>
          <w:rFonts w:ascii="Times New Roman" w:hAnsi="Times New Roman" w:cs="Times New Roman"/>
        </w:rPr>
        <w:tab/>
        <w:t>____________________________</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9"/>
        <w:gridCol w:w="1849"/>
        <w:gridCol w:w="1849"/>
      </w:tblGrid>
      <w:tr w:rsidR="007F7C17" w:rsidRPr="005E24CF" w:rsidTr="007F7C17">
        <w:trPr>
          <w:cantSplit/>
        </w:trPr>
        <w:tc>
          <w:tcPr>
            <w:tcW w:w="9243" w:type="dxa"/>
            <w:gridSpan w:val="5"/>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Основная сессия</w:t>
            </w: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 + название класса</w:t>
            </w:r>
          </w:p>
        </w:tc>
        <w:tc>
          <w:tcPr>
            <w:tcW w:w="18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p w:rsidR="007F7C17" w:rsidRPr="005E24CF" w:rsidRDefault="007F7C17" w:rsidP="00BA66EC">
            <w:pPr>
              <w:rPr>
                <w:rFonts w:ascii="Times New Roman" w:hAnsi="Times New Roman" w:cs="Times New Roman"/>
              </w:rPr>
            </w:pPr>
            <w:r w:rsidRPr="005E24CF">
              <w:rPr>
                <w:rFonts w:ascii="Times New Roman" w:hAnsi="Times New Roman" w:cs="Times New Roman"/>
              </w:rPr>
              <w:t>TC</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p w:rsidR="007F7C17" w:rsidRPr="005E24CF" w:rsidRDefault="007F7C17" w:rsidP="00BA66EC">
            <w:pPr>
              <w:rPr>
                <w:rFonts w:ascii="Times New Roman" w:hAnsi="Times New Roman" w:cs="Times New Roman"/>
              </w:rPr>
            </w:pPr>
            <w:r w:rsidRPr="005E24CF">
              <w:rPr>
                <w:rFonts w:ascii="Times New Roman" w:hAnsi="Times New Roman" w:cs="Times New Roman"/>
              </w:rPr>
              <w:t>TA</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p w:rsidR="007F7C17" w:rsidRPr="005E24CF" w:rsidRDefault="007F7C17" w:rsidP="00BA66EC">
            <w:pPr>
              <w:rPr>
                <w:rFonts w:ascii="Times New Roman" w:hAnsi="Times New Roman" w:cs="Times New Roman"/>
              </w:rPr>
            </w:pPr>
            <w:r w:rsidRPr="005E24CF">
              <w:rPr>
                <w:rFonts w:ascii="Times New Roman" w:hAnsi="Times New Roman" w:cs="Times New Roman"/>
              </w:rPr>
              <w:t>TC + TA</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p w:rsidR="007F7C17" w:rsidRPr="005E24CF" w:rsidRDefault="007F7C17" w:rsidP="00BA66EC">
            <w:pPr>
              <w:rPr>
                <w:rFonts w:ascii="Times New Roman" w:hAnsi="Times New Roman" w:cs="Times New Roman"/>
              </w:rPr>
            </w:pPr>
            <w:r w:rsidRPr="005E24CF">
              <w:rPr>
                <w:rFonts w:ascii="Times New Roman" w:hAnsi="Times New Roman" w:cs="Times New Roman"/>
              </w:rPr>
              <w:t>R</w:t>
            </w: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доля участия меньше, чем 90%, рекомендуется провести дополнительную сессию.</w:t>
      </w:r>
    </w:p>
    <w:p w:rsidR="007F7C17" w:rsidRPr="005E24CF" w:rsidRDefault="007F7C17" w:rsidP="007F7C17">
      <w:pPr>
        <w:rPr>
          <w:rFonts w:ascii="Times New Roman" w:hAnsi="Times New Roman" w:cs="Times New Roman"/>
        </w:rPr>
      </w:pPr>
      <w:r w:rsidRPr="005E24CF">
        <w:rPr>
          <w:rFonts w:ascii="Times New Roman" w:hAnsi="Times New Roman" w:cs="Times New Roman"/>
        </w:rPr>
        <w:t>ТС - число учащихся в классе, принявших участие в тестировании.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ТА - число учащихся в классе, которые отсутствовали на тестировании.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R   - доля участия учащихся рассчитывается следующим образом: </w:t>
      </w:r>
    </w:p>
    <w:p w:rsidR="007F7C17" w:rsidRPr="005E24CF" w:rsidRDefault="007F7C17" w:rsidP="007F7C17">
      <w:pPr>
        <w:rPr>
          <w:rFonts w:ascii="Times New Roman" w:hAnsi="Times New Roman" w:cs="Times New Roman"/>
        </w:rPr>
      </w:pPr>
      <w:r w:rsidRPr="005E24CF">
        <w:rPr>
          <w:rFonts w:ascii="Times New Roman" w:hAnsi="Times New Roman" w:cs="Times New Roman"/>
        </w:rPr>
        <w:t>R = 100 х ТС:(ТА + ТС) = 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1.4.2.5. Руководство по проведению тестирования для проведения оценки качества гражданского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Благодарим вас за согласие провести тестирование для исследования качества граждановедческого образования. В качестве лица, проводящего тестирование, вам будет отведена крайне важная роль проследить за тем, чтобы исследование прошло организованно и результативно. Таким образом, вы внесете существенный вклад в развитие граждановедческого образования в России. Это руководство поможет вам уяснить, как вы сможете помочь успешному проведению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Исследование компетенций (знаний, понимания, умений, навыков, участия в общественной жизни) и гражданских стремлений (предрасположенностей) учащихся проводится в рамках Программы оценки качества граждановедческого образования, осуществляемой Министерством образования и науки РФ. </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Исследование охватывает учащихся 8 класса. Они примут участие в выполнении тестовых заданий по оценке знаний, понимания, умений и навыков и заполнят анкету.</w:t>
      </w:r>
    </w:p>
    <w:p w:rsidR="007F7C17" w:rsidRPr="005E24CF" w:rsidRDefault="007F7C17" w:rsidP="007F7C17">
      <w:pPr>
        <w:rPr>
          <w:rFonts w:ascii="Times New Roman" w:hAnsi="Times New Roman" w:cs="Times New Roman"/>
        </w:rPr>
      </w:pPr>
      <w:r w:rsidRPr="005E24CF">
        <w:rPr>
          <w:rFonts w:ascii="Times New Roman" w:hAnsi="Times New Roman" w:cs="Times New Roman"/>
        </w:rPr>
        <w:t>К инструментам исследования относятся следующие материалы, предназначенные для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Учащимся предложат заполнить одну брошюру оценки знаний и одну анкету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Буклет оценки знаний (Тестовые материалы). Тест состоит из ряда вопросов с альтернативными ответами и вопросов для самостоятельного ответа и посвящен широкому кругу граждановедческих тем. Каждый учащийся получит один из двух вариантов брошюр с тестовыми материалами.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Анкета учащегося. В анкету попадет как информация о представлениях учащихся, их ценностях и отношении к гражданскому образованию, так и биографическая информация. </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качестве лица, проводящего тестирование, вы будете отвечать за предоставление указанных материалов учащимся в выбранном классе.</w:t>
      </w:r>
    </w:p>
    <w:p w:rsidR="007F7C17" w:rsidRPr="005E24CF" w:rsidRDefault="007F7C17" w:rsidP="007F7C17">
      <w:pPr>
        <w:rPr>
          <w:rFonts w:ascii="Times New Roman" w:hAnsi="Times New Roman" w:cs="Times New Roman"/>
        </w:rPr>
      </w:pPr>
      <w:r w:rsidRPr="005E24CF">
        <w:rPr>
          <w:rFonts w:ascii="Times New Roman" w:hAnsi="Times New Roman" w:cs="Times New Roman"/>
        </w:rPr>
        <w:t>Данное исследование не является попыткой оценить достижения конкретных учащихся. Никакие данные, которые позволили бы идентифицировать конкретных учащихся, не будут опубликованы. Гарантируется конфиденциальность предоставляемой информации. Квалификация учителя или качество образования в данной школе не будут оцениваться.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t>Ваша роль в качестве лица, проводящего тестирования, заключается в следующем:</w:t>
      </w:r>
    </w:p>
    <w:p w:rsidR="007F7C17" w:rsidRPr="005E24CF" w:rsidRDefault="007F7C17" w:rsidP="007F7C17">
      <w:pPr>
        <w:rPr>
          <w:rFonts w:ascii="Times New Roman" w:hAnsi="Times New Roman" w:cs="Times New Roman"/>
        </w:rPr>
      </w:pPr>
      <w:r w:rsidRPr="005E24CF">
        <w:rPr>
          <w:rFonts w:ascii="Times New Roman" w:hAnsi="Times New Roman" w:cs="Times New Roman"/>
        </w:rPr>
        <w:t>- убедиться, что вы до конца ознакомились с данным руководством как минимум за неделю до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заранее вступить в контакт с координатором школы, чтобы подготовиться ко дню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посоветоваться с координатором школы, если у вас есть какие-либо вопросы или затруднения;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убедиться, что каждый учащийся получит корректные тестовые материалы, специально подготовленные для него/нее;</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провести тестирование согласно указаниям данного руководства;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убедиться в правильном расчете времени тестовых сессий и записать время начала и завершения различных сессий в Форме проведения тестирования (Приложение 1); </w:t>
      </w:r>
    </w:p>
    <w:p w:rsidR="007F7C17" w:rsidRPr="005E24CF" w:rsidRDefault="007F7C17" w:rsidP="007F7C17">
      <w:pPr>
        <w:rPr>
          <w:rFonts w:ascii="Times New Roman" w:hAnsi="Times New Roman" w:cs="Times New Roman"/>
        </w:rPr>
      </w:pPr>
      <w:r w:rsidRPr="005E24CF">
        <w:rPr>
          <w:rFonts w:ascii="Times New Roman" w:hAnsi="Times New Roman" w:cs="Times New Roman"/>
        </w:rPr>
        <w:t>- отметить посещаемость в Форме учета учащихся (Приложение 2);</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по окончании тестирования собрать все тестовые материалы, включая как заполненные, так и неиспользованные брошюры оценки знаний и анкеты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качестве лица, проводящего тестирование, вы должны соблюдать следующие общие правила в течение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Не отвечайте на вопросы о содержании вопросов теста и не предоставляйте какую-либо специфическую информацию, ответы или указания по поводу любых вопросов. Лучшим ответом на любой подобный вопрос будет: «Прошу прощения, я не могу ответить на данный вопрос. Постарайтесь разобраться в вопросе».</w:t>
      </w:r>
    </w:p>
    <w:p w:rsidR="007F7C17" w:rsidRPr="005E24CF" w:rsidRDefault="007F7C17" w:rsidP="007F7C17">
      <w:pPr>
        <w:rPr>
          <w:rFonts w:ascii="Times New Roman" w:hAnsi="Times New Roman" w:cs="Times New Roman"/>
        </w:rPr>
      </w:pPr>
      <w:r w:rsidRPr="005E24CF">
        <w:rPr>
          <w:rFonts w:ascii="Times New Roman" w:hAnsi="Times New Roman" w:cs="Times New Roman"/>
        </w:rPr>
        <w:t>На вопросы по поводу анкет следует отвечать, что нужно их заполнять таким образом, как считают учащиеся.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Убедитесь, что все учащиеся понимают, о чем их просят, и знают, как записать свои ответы. Вы можете задавать учащимся вопросы по этому поводу.</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Пока учащиеся работают, походите по классу, чтобы проверить, следуют ли они указаниям и отвечают ли они на вопросы в соответствующей части буклета оценки знаний/анкеты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учащийся опоздал, но пришел до того, как началась тестовая сессия, дайте ему буклет/анкету. Но никто из опоздавших не должен допускаться к сессии после того, как началось тестирование/анкетирование (то есть, когда учащиеся уже открыли их брошюры/анкеты, и вы начали читать инструкции).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учащийся придет во время перерыва после первой сессии и до начала второй сессии, он сможет принять участие во второй сессии (анкетировании).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учащийся закончил отвечать на вопросы до того, как закончилась тестовая сессия, он может проверить свои ответы или тихо почитать за партой, но покидать комнату не разрешается.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Укажите все затруднения, возникшие в течение тестирования в форме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Учитель тестируемых может присутствовать во время сессии. Вам понадобится проинструктировать его, чтобы он не отвечал ни на какие вопросы учащихся и не помогал им никакой специальной информацией, ответами или советами по поводу содержания буклетов оценки знаний. Опять-таки лучшим ответом на любой такой запрос будет «Прошу прощения, мне нельзя отвечать на какие-либо вопросы. Просто постарайтесь разобраться с вопросом».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Приблизительно за неделю до дня тестирования вам нужно сделать следующее:</w:t>
      </w:r>
    </w:p>
    <w:p w:rsidR="007F7C17" w:rsidRPr="005E24CF" w:rsidRDefault="007F7C17" w:rsidP="007F7C17">
      <w:pPr>
        <w:rPr>
          <w:rFonts w:ascii="Times New Roman" w:hAnsi="Times New Roman" w:cs="Times New Roman"/>
        </w:rPr>
      </w:pPr>
      <w:r w:rsidRPr="005E24CF">
        <w:rPr>
          <w:rFonts w:ascii="Times New Roman" w:hAnsi="Times New Roman" w:cs="Times New Roman"/>
        </w:rPr>
        <w:t>Убедиться, что вы понимаете свои обязанности.</w:t>
      </w:r>
    </w:p>
    <w:p w:rsidR="007F7C17" w:rsidRPr="005E24CF" w:rsidRDefault="007F7C17" w:rsidP="007F7C17">
      <w:pPr>
        <w:rPr>
          <w:rFonts w:ascii="Times New Roman" w:hAnsi="Times New Roman" w:cs="Times New Roman"/>
        </w:rPr>
      </w:pPr>
      <w:r w:rsidRPr="005E24CF">
        <w:rPr>
          <w:rFonts w:ascii="Times New Roman" w:hAnsi="Times New Roman" w:cs="Times New Roman"/>
        </w:rPr>
        <w:t>Встретиться с координатором школы, чтобы разрешить любые вопросы, которые у вас есть, до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Спланировать все шаги, необходимые для тестовых сессий с координатором школы и директором школы. Сюда входит подготовка места проведения, подготовка достаточного количества парт или столов, раздаточного материала, необходимых материалов для того, чтобы учащимся было что тихо почитать за своими партами в том случае, если они закончат отвечать раньше времени.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Познакомиться с процедурами проведения тестирования, заполнения формы учета учащихся и формы проведения тестирования, расписанием и режимом сессий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Приблизительно за час до тестирования убедитесь в том, что тестовых материалов хватает. В комплект должны входить один буклет оценки знаний (тест) и одна анкета учащегося для каждого ученика, занесенного в форму учета учащихся, и три запасных экземпляра каждой. Также, убедитесь в том, что помещение готово для тестовой сессии.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Координатор школы предоставит вам необходимые тестовые материалы не позже чем за час до тестовой сессии. Для проведения тестирования вам понадобится следующее:</w:t>
      </w:r>
    </w:p>
    <w:p w:rsidR="007F7C17" w:rsidRPr="005E24CF" w:rsidRDefault="007F7C17" w:rsidP="007F7C17">
      <w:pPr>
        <w:rPr>
          <w:rFonts w:ascii="Times New Roman" w:hAnsi="Times New Roman" w:cs="Times New Roman"/>
        </w:rPr>
      </w:pPr>
      <w:r w:rsidRPr="005E24CF">
        <w:rPr>
          <w:rFonts w:ascii="Times New Roman" w:hAnsi="Times New Roman" w:cs="Times New Roman"/>
        </w:rPr>
        <w:t>настоящее руководство по проведению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один комплект буклетов оценки знаний учащихся, по одному для каждого учащегося в классе и три запасные;</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один комплект анкет учащихся, по одной для каждого учащегося в классе и три запасных экземпляра;</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учета учащихся, в которой отмечено какой буклет оценки знаний должен получить каждый учащийся;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форму проведения тестирования и один запасной экземпляр для использования в повторной сессии; </w:t>
      </w:r>
    </w:p>
    <w:p w:rsidR="007F7C17" w:rsidRPr="005E24CF" w:rsidRDefault="007F7C17" w:rsidP="007F7C17">
      <w:pPr>
        <w:rPr>
          <w:rFonts w:ascii="Times New Roman" w:hAnsi="Times New Roman" w:cs="Times New Roman"/>
        </w:rPr>
      </w:pPr>
      <w:r w:rsidRPr="005E24CF">
        <w:rPr>
          <w:rFonts w:ascii="Times New Roman" w:hAnsi="Times New Roman" w:cs="Times New Roman"/>
        </w:rPr>
        <w:t>часы, по которым можно отмечать часы, минуты и секунды;</w:t>
      </w:r>
    </w:p>
    <w:p w:rsidR="007F7C17" w:rsidRPr="005E24CF" w:rsidRDefault="007F7C17" w:rsidP="007F7C17">
      <w:pPr>
        <w:rPr>
          <w:rFonts w:ascii="Times New Roman" w:hAnsi="Times New Roman" w:cs="Times New Roman"/>
        </w:rPr>
      </w:pPr>
      <w:r w:rsidRPr="005E24CF">
        <w:rPr>
          <w:rFonts w:ascii="Times New Roman" w:hAnsi="Times New Roman" w:cs="Times New Roman"/>
        </w:rPr>
        <w:t>большие часы (чтобы поместить их в комнате, где проводится тестирование, там, где они видны учащимся);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запас письменных принадлежностей.</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Примечание: используйте только гелиевые или шариковые ручки с черными или синими чернилами.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Форма учета понадобится вам, чтобы отмечать учащихся во время тестовых сессий. В форме учета перечислены имена и идентификационные номера учащихся и показано, какой буклет каждый должен получить.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Расписание исследования </w:t>
      </w:r>
    </w:p>
    <w:tbl>
      <w:tblPr>
        <w:tblW w:w="9920" w:type="dxa"/>
        <w:jc w:val="center"/>
        <w:tblLook w:val="01E0" w:firstRow="1" w:lastRow="1" w:firstColumn="1" w:lastColumn="1" w:noHBand="0" w:noVBand="0"/>
      </w:tblPr>
      <w:tblGrid>
        <w:gridCol w:w="6219"/>
        <w:gridCol w:w="3701"/>
      </w:tblGrid>
      <w:tr w:rsidR="007F7C17" w:rsidRPr="005E24CF" w:rsidTr="007F7C17">
        <w:trPr>
          <w:trHeight w:val="48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D9D9D9"/>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Мероприятие</w:t>
            </w:r>
          </w:p>
        </w:tc>
        <w:tc>
          <w:tcPr>
            <w:tcW w:w="3701" w:type="dxa"/>
            <w:tcBorders>
              <w:top w:val="single" w:sz="4" w:space="0" w:color="FFFFFF"/>
              <w:left w:val="single" w:sz="4" w:space="0" w:color="FFFFFF"/>
              <w:bottom w:val="single" w:sz="4" w:space="0" w:color="FFFFFF"/>
              <w:right w:val="single" w:sz="4" w:space="0" w:color="FFFFFF"/>
            </w:tcBorders>
            <w:shd w:val="clear" w:color="auto" w:fill="D9D9D9"/>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Продолжительность</w:t>
            </w:r>
          </w:p>
        </w:tc>
      </w:tr>
      <w:tr w:rsidR="007F7C17" w:rsidRPr="005E24CF" w:rsidTr="007F7C17">
        <w:trPr>
          <w:trHeight w:val="659"/>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F3F3F3"/>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Подготовка учащихся, то есть чтение инструкций и раздача буклетов оценки знаний </w:t>
            </w:r>
          </w:p>
        </w:tc>
        <w:tc>
          <w:tcPr>
            <w:tcW w:w="3701"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10 минут (приблизительно)</w:t>
            </w:r>
          </w:p>
        </w:tc>
      </w:tr>
      <w:tr w:rsidR="007F7C17" w:rsidRPr="005E24CF" w:rsidTr="007F7C17">
        <w:trPr>
          <w:trHeight w:val="49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E6E6E6"/>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оценки знаний</w:t>
            </w:r>
          </w:p>
        </w:tc>
        <w:tc>
          <w:tcPr>
            <w:tcW w:w="3701"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 часа (ровно)</w:t>
            </w:r>
          </w:p>
        </w:tc>
      </w:tr>
      <w:tr w:rsidR="007F7C17" w:rsidRPr="005E24CF" w:rsidTr="007F7C17">
        <w:trPr>
          <w:trHeight w:val="49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F3F3F3"/>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Короткий перерыв</w:t>
            </w:r>
          </w:p>
        </w:tc>
        <w:tc>
          <w:tcPr>
            <w:tcW w:w="3701"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5-10 минут</w:t>
            </w:r>
          </w:p>
        </w:tc>
      </w:tr>
      <w:tr w:rsidR="007F7C17" w:rsidRPr="005E24CF" w:rsidTr="007F7C17">
        <w:trPr>
          <w:trHeight w:val="495"/>
          <w:jc w:val="center"/>
        </w:trPr>
        <w:tc>
          <w:tcPr>
            <w:tcW w:w="6219" w:type="dxa"/>
            <w:tcBorders>
              <w:top w:val="single" w:sz="4" w:space="0" w:color="FFFFFF"/>
              <w:left w:val="single" w:sz="4" w:space="0" w:color="FFFFFF"/>
              <w:bottom w:val="single" w:sz="4" w:space="0" w:color="FFFFFF"/>
              <w:right w:val="single" w:sz="4" w:space="0" w:color="FFFFFF"/>
            </w:tcBorders>
            <w:shd w:val="clear" w:color="auto" w:fill="E6E6E6"/>
            <w:tcMar>
              <w:top w:w="0" w:type="dxa"/>
              <w:left w:w="57" w:type="dxa"/>
              <w:bottom w:w="0" w:type="dxa"/>
              <w:right w:w="57" w:type="dxa"/>
            </w:tcMar>
            <w:vAlign w:val="center"/>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 анкетирования учащихся</w:t>
            </w:r>
          </w:p>
        </w:tc>
        <w:tc>
          <w:tcPr>
            <w:tcW w:w="3701"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7F7C17" w:rsidRPr="005E24CF" w:rsidRDefault="007F7C17" w:rsidP="00BA66EC">
            <w:pPr>
              <w:rPr>
                <w:rFonts w:ascii="Times New Roman" w:hAnsi="Times New Roman" w:cs="Times New Roman"/>
              </w:rPr>
            </w:pPr>
            <w:r w:rsidRPr="005E24CF">
              <w:rPr>
                <w:rFonts w:ascii="Times New Roman" w:hAnsi="Times New Roman" w:cs="Times New Roman"/>
              </w:rPr>
              <w:t>40+ минут</w:t>
            </w:r>
          </w:p>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Проведение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Внимательно прочитайте приведенные ниже инструкции. Те из них, которые отмечены курсивом, вам следует сказать учащимся.</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Эта школа была выбрана для участия в важном исследовании, чтобы выяснить, что российские подростки знают о роли гражданина. Вы выполните тестовые задания по праву и граждановедению и ответите на вопросы анкеты. </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Сейчас я раздам вам буклеты с тестами. Не открывайте их, пока я вам не скажу.</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Если у вас на столе есть какие-либо учебники или бумаги, уберите их.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Когда вы раздадите буклеты с тестами, убедитесь в том, что каждый учащийся получил тот, который предназначен именно для него. Проверить это можно, зачитывая имя на каждом тестовом буклете и передавая его ученику. Не позволяйте учащимся открывать буклеты с тестами, пока вы им не сказали. Отметьте присутствие учащихся в форме учета учащихся. Если учащийся отсутствует, отложите тестовый буклет. Не передавайте его никому другому, так как каждый тестовый буклет предназначен конкретному ученику.</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 классе присутствует учащийся, которого нет в форме учета, пожалуйста, спросите вашего школьного координатора, относится ли этот учащийся к данному классу. Если так, то дайте этому учащемуся один из дополнительных буклетов. Сопоставьте коды на буклете и в форме учета, запишите имя, дату рождения и пол нового учащегося в колонках (1), (6), и (7) формы учета. Затем запишите имя (или идентификационный номер) на буклете оценки знаний и на анкете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того как тестовые буклеты розданы и форма учета заполнена, скажите учащимся следующее: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этом тесте вы будете отвечать на вопросы по гражданской тематике и праву. Некоторые вопросы могут вам показаться сложными, а некоторые простыми. Постарайтесь ответить на все вопросы, как на сложные, так и на простые.</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вы не уверены, как ответить на вопрос, тогда напишите то, что вам кажется наиболее правильным, и переходите к следующему вопросу.</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вы хотите изменить ответ на какой-то вопрос, аккуратно зачеркните ваш первый ответ и напишите новый ответ как можно разборчивее.</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Пожалуйста, пишите как можно понятнее и четче. Ваш почерк, орфография и грамматика в данном тесте не оценивается, но необходимо, чтобы человек, который будет проверять ваши ответы, смог прочитать и понять, что вы написали.</w:t>
      </w:r>
    </w:p>
    <w:p w:rsidR="007F7C17" w:rsidRPr="005E24CF" w:rsidRDefault="007F7C17" w:rsidP="007F7C17">
      <w:pPr>
        <w:rPr>
          <w:rFonts w:ascii="Times New Roman" w:hAnsi="Times New Roman" w:cs="Times New Roman"/>
        </w:rPr>
      </w:pPr>
      <w:r w:rsidRPr="005E24CF">
        <w:rPr>
          <w:rFonts w:ascii="Times New Roman" w:hAnsi="Times New Roman" w:cs="Times New Roman"/>
        </w:rPr>
        <w:t>Внимательно прочитайте каждый вопрос и ответьте на него как сможете. Если вы не уверены в ответе на вопрос, выберите или напишите ответ, который считаете лучшим, и переходите к следующему вопросу теста.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У вас будет два часа на то, чтобы пройти этот тест.</w:t>
      </w:r>
    </w:p>
    <w:p w:rsidR="007F7C17" w:rsidRPr="005E24CF" w:rsidRDefault="007F7C17" w:rsidP="007F7C17">
      <w:pPr>
        <w:rPr>
          <w:rFonts w:ascii="Times New Roman" w:hAnsi="Times New Roman" w:cs="Times New Roman"/>
        </w:rPr>
      </w:pPr>
      <w:r w:rsidRPr="005E24CF">
        <w:rPr>
          <w:rFonts w:ascii="Times New Roman" w:hAnsi="Times New Roman" w:cs="Times New Roman"/>
        </w:rPr>
        <w:t>Не начинайте работу, пока я вам не скажу.</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вы закончили тест до того, как прошло время, вы можете перечитать ваши ответы или тихо почитать что-нибудь за вашим столом.</w:t>
      </w:r>
    </w:p>
    <w:p w:rsidR="007F7C17" w:rsidRPr="005E24CF" w:rsidRDefault="007F7C17" w:rsidP="007F7C17">
      <w:pPr>
        <w:rPr>
          <w:rFonts w:ascii="Times New Roman" w:hAnsi="Times New Roman" w:cs="Times New Roman"/>
        </w:rPr>
      </w:pPr>
      <w:r w:rsidRPr="005E24CF">
        <w:rPr>
          <w:rFonts w:ascii="Times New Roman" w:hAnsi="Times New Roman" w:cs="Times New Roman"/>
        </w:rPr>
        <w:t>У вас есть какие-нибудь вопросы?</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Переверните страницу на начало буклета, и сразу приступайте к работе. У вас есть два часа, чтобы завершить тест.</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Запишите текущее время в клетке 8 Формы проведения тестирования и начинайте отсчитывать два часа, выделенных на оценку знаний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Во время тестовой сессии перемещайтесь по комнате, убедитесь, что учащиеся работают в правильных разделах буклетов.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Запомните, что вам не следует помогать учащимся с тестом.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За 10 минут до окончания тестовой сессии, скажите следующее:</w:t>
      </w:r>
    </w:p>
    <w:p w:rsidR="007F7C17" w:rsidRPr="005E24CF" w:rsidRDefault="007F7C17" w:rsidP="007F7C17">
      <w:pPr>
        <w:rPr>
          <w:rFonts w:ascii="Times New Roman" w:hAnsi="Times New Roman" w:cs="Times New Roman"/>
        </w:rPr>
      </w:pPr>
      <w:r w:rsidRPr="005E24CF">
        <w:rPr>
          <w:rFonts w:ascii="Times New Roman" w:hAnsi="Times New Roman" w:cs="Times New Roman"/>
        </w:rPr>
        <w:t>У вас осталось 10 минут до конца работы с буклетами. Убедитесь в том, что вы попытались ответить на все вопросы в вашем буклете.</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того, как 10 минут пройдут, скажите:</w:t>
      </w:r>
    </w:p>
    <w:p w:rsidR="007F7C17" w:rsidRPr="005E24CF" w:rsidRDefault="007F7C17" w:rsidP="007F7C17">
      <w:pPr>
        <w:rPr>
          <w:rFonts w:ascii="Times New Roman" w:hAnsi="Times New Roman" w:cs="Times New Roman"/>
        </w:rPr>
      </w:pPr>
      <w:r w:rsidRPr="005E24CF">
        <w:rPr>
          <w:rFonts w:ascii="Times New Roman" w:hAnsi="Times New Roman" w:cs="Times New Roman"/>
        </w:rPr>
        <w:t>Ваше время истекло. Пожалуйста, закройте буклеты и отложите ваши ручки. Ничего больше не пишите. Оставайтесь на своих местах, пока я собираю ваши тестовые буклеты.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Соберите буклеты оценки знаний и уберите их в безопасное место. Проверьте по форме учета, чтобы убедиться, что вы получили все буклеты. Запишите количество полученных и не полученных буклетов оценки знаний в форму учета.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Теперь мы сделаем краткий перерыв - 10 минут. После перерыва, я попрошу вас заполнить анкету. Пожалуйста, не опаздывайте.</w:t>
      </w:r>
    </w:p>
    <w:p w:rsidR="007F7C17" w:rsidRPr="005E24CF" w:rsidRDefault="007F7C17" w:rsidP="007F7C17">
      <w:pPr>
        <w:rPr>
          <w:rFonts w:ascii="Times New Roman" w:hAnsi="Times New Roman" w:cs="Times New Roman"/>
        </w:rPr>
      </w:pPr>
      <w:r w:rsidRPr="005E24CF">
        <w:rPr>
          <w:rFonts w:ascii="Times New Roman" w:hAnsi="Times New Roman" w:cs="Times New Roman"/>
        </w:rPr>
        <w:t>Запишите текущее время в клетку 8 Формы проведения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ПЕРЕРЫВ (приблизительно 10 минут)</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Проведение анкетирования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Убедитесь, что все учащиеся присутствуют в комнате для тестирования и заняли свои места. Как только учащиеся сядут и затихнут, скажите следующее: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Сейчас я раздам вам анкеты. Не открывайте анкеты, пока я вам не скажу.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 позволяйте учащимся открывать анкеты, пока вы им не скажете. В колонке (9) формы учета запишите, присутствовали ли учащиеся на анкетировании. Если учащийся отсутствует, отложите его анкету. </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того как анкеты учащихся розданы, и форма учета заполнена, записано текущее время, скажите учащимся следующее: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Все ли получили свои анкеты?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да, продолжайте. Если нет, разрешите проблемы с раздаточным материалом до начала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Инструкции напечатаны в вашей анкете. Я также прочитаю их для вас. Для того чтобы вы правильно отвечали на вопросы, важно, чтобы вы следовали инструкциям очень тщательно. Теперь откройте анкеты на первой странице, где написано «Общие указания».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Убедитесь, что анкеты учащихся открыты на странице с указаниями до того, как продолжить.</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sym w:font="Wingdings" w:char="F0FE"/>
      </w:r>
      <w:r w:rsidRPr="005E24CF">
        <w:rPr>
          <w:rFonts w:ascii="Times New Roman" w:hAnsi="Times New Roman" w:cs="Times New Roman"/>
        </w:rPr>
        <w:t xml:space="preserve"> Пожалуйста, следите по вашим анкетам, пока я читаю инструкции вслух.</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ОБЩИЕ УКАЗАНИЯ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В этой анкете вам встретятся вопросы о вас, ваших занятиях в школе и вне школы, вашим мнении по различным политическим и общественным вопросам.</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Пожалуйста, внимательно читайте каждый вопрос и отвечайте настолько точно, насколько вы можете.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В основном в данной анкете, чтобы ответить, вам придется ставить крестик в клетке. Здесь также есть несколько вопросов, на которые вам нужно будет ответить своими словами.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Если вы допустите ошибку, отмечая клетку, зачеркните или сотрите вашу ошибку и отметьте правильную клетку. Если вы сделали ошибку в написанном ответе, просто зачеркните его и рядом напишите ответ.</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В этой анкете нет правильных или неправильных ответов. В ваших ответах должна идти речь именно о вас.</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Все ваши ответы останутся в тайне.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Есть ли у вас какие-либо вопросы прежде, чем мы начнем?</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вам зададут вопросы, постарайтесь ответить на них как можно точнее. Когда вопросы закончатся, отметьте текущее время в соответствующей клетке формы проведения тестирования, и приступайте к проведению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Откройте страницу, на которой стоит первый вопрос, и начинайте отвечать. У вас будет 40  минут, чтобы ответить на эти вопросы.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Спустя 40 минут, скажите: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Пожалуйста, прекратите работу и поднимите руку, если вы закончили отвечать на вопросы.</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все учащиеся поднимут руки, скажите: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Спасибо. Пожалуйста, закройте ваши анкеты, и отложите ручки. Пожалуйста, оставайтесь на своих местах, пока я соберу анкеты.</w:t>
      </w: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не все учащиеся подняли руки, добавьте дополнительное время и скажите: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 xml:space="preserve"> Вы получите еще 10 минут,, чтобы закончить отвечать на эту анкету. Если вы уже закончили отвечать, то можете использовать это время, чтобы проверить свои ответы. Как только вы закончите, пожалуйста, закройте ваши анкеты и спокойно читайте за своими партами.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 только все учащиеся заполнят и закроют свои анкеты, запишите текущее время в соответствующей клетке формы проведения тестирования. Затем скажите:</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E"/>
      </w:r>
      <w:r w:rsidRPr="005E24CF">
        <w:rPr>
          <w:rFonts w:ascii="Times New Roman" w:hAnsi="Times New Roman" w:cs="Times New Roman"/>
        </w:rPr>
        <w:t>Пожалуйста, оставайтесь на своих местах, пока я соберу анкеты.</w:t>
      </w:r>
    </w:p>
    <w:p w:rsidR="007F7C17" w:rsidRPr="005E24CF" w:rsidRDefault="007F7C17" w:rsidP="007F7C17">
      <w:pPr>
        <w:rPr>
          <w:rFonts w:ascii="Times New Roman" w:hAnsi="Times New Roman" w:cs="Times New Roman"/>
        </w:rPr>
      </w:pPr>
      <w:r w:rsidRPr="005E24CF">
        <w:rPr>
          <w:rFonts w:ascii="Times New Roman" w:hAnsi="Times New Roman" w:cs="Times New Roman"/>
        </w:rPr>
        <w:t>Соберите анкеты учащихся, и уберите их в безопасное место. Проверьте по форме учета, что вы получили все анкеты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sym w:font="Wingdings" w:char="F0FE"/>
      </w:r>
      <w:r w:rsidRPr="005E24CF">
        <w:rPr>
          <w:rFonts w:ascii="Times New Roman" w:hAnsi="Times New Roman" w:cs="Times New Roman"/>
        </w:rPr>
        <w:t xml:space="preserve">Это конец тестовой сессии. Благодарю вас за участие в этом важном исследовании!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Приложение 1.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проведения тестирования</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При заполнении протокола отметьте «галочкой» нужный ответ</w:t>
      </w:r>
    </w:p>
    <w:p w:rsidR="007F7C17" w:rsidRPr="005E24CF" w:rsidRDefault="007F7C17" w:rsidP="007F7C17">
      <w:pPr>
        <w:rPr>
          <w:rFonts w:ascii="Times New Roman" w:hAnsi="Times New Roman" w:cs="Times New Roman"/>
        </w:rPr>
      </w:pPr>
      <w:r w:rsidRPr="005E24CF">
        <w:rPr>
          <w:rFonts w:ascii="Times New Roman" w:hAnsi="Times New Roman" w:cs="Times New Roman"/>
        </w:rPr>
        <w:t>или запишите ответ на специально отведенном месте.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 Идентификатор школы:___________________________________________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2. Номер или название школы:________________________________________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3. Номер тестируемого класса:________________________________________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4. ФИО школьного координатора:_____________________________________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5. ФИО лица, проводящего тестирование:______________________________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6. Должность лица, проводящего тестирование:</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учитель данной школы, но не из выбранного класса (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другое, пожалуйста, укажите:_______________________________________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7. Тип тестовой сессии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основная (  )</w:t>
      </w:r>
    </w:p>
    <w:p w:rsidR="007F7C17" w:rsidRPr="005E24CF" w:rsidRDefault="007F7C17" w:rsidP="007F7C17">
      <w:pPr>
        <w:rPr>
          <w:rFonts w:ascii="Times New Roman" w:hAnsi="Times New Roman" w:cs="Times New Roman"/>
        </w:rPr>
      </w:pPr>
      <w:r w:rsidRPr="005E24CF">
        <w:rPr>
          <w:rFonts w:ascii="Times New Roman" w:hAnsi="Times New Roman" w:cs="Times New Roman"/>
        </w:rPr>
        <w:t>- дополнительная (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8. Дата тестирования: 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9. Намеченное время начала: 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10. Расписание сессий тестирования и анкетирования</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gridCol w:w="5919"/>
      </w:tblGrid>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Время начaла </w:t>
            </w:r>
          </w:p>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Время завершения</w:t>
            </w:r>
          </w:p>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Проведение/организация (подготовка учащихся, чтение инструкций, раздача конвертов учащимся и т.д.)</w:t>
            </w: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Основное тестирование</w:t>
            </w: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Подготовка к анкетированию учащихся</w:t>
            </w:r>
          </w:p>
        </w:tc>
      </w:tr>
      <w:tr w:rsidR="007F7C17" w:rsidRPr="005E24CF" w:rsidTr="007F7C17">
        <w:tc>
          <w:tcPr>
            <w:tcW w:w="15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591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Анкетирование учащихся</w:t>
            </w: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11.Количество использованных материалов: </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Буклеты оценки знаний учащихся</w:t>
            </w:r>
          </w:p>
        </w:tc>
        <w:tc>
          <w:tcPr>
            <w:tcW w:w="319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Анкеты учащихся</w:t>
            </w:r>
          </w:p>
        </w:tc>
      </w:tr>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Роздано присутствующим учащимся</w:t>
            </w:r>
          </w:p>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Не роздано</w:t>
            </w:r>
          </w:p>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Всего</w:t>
            </w:r>
          </w:p>
          <w:p w:rsidR="007F7C17" w:rsidRPr="005E24CF" w:rsidRDefault="007F7C17" w:rsidP="00BA66EC">
            <w:pPr>
              <w:rPr>
                <w:rFonts w:ascii="Times New Roman" w:hAnsi="Times New Roman" w:cs="Times New Roman"/>
              </w:rPr>
            </w:pPr>
          </w:p>
        </w:tc>
        <w:tc>
          <w:tcPr>
            <w:tcW w:w="3190"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319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12. Не было ли каких-либо происшествий во время работы?</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Нет</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Да, пожалуйста, разъясните какие______________________________________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______________________________________________________________________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13. Возникали ли у учащихся какие-либо проблемы во время работы (например, задания оказались слишком трудными, не хватило времени, появилась усталость)?</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Нет</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Да, пожалуйста, разъясните какие_______________________________________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_______________________________________________________________________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14. Возникали ли проблемы с материалами тестирования (например, ошибки или</w:t>
      </w:r>
    </w:p>
    <w:p w:rsidR="007F7C17" w:rsidRPr="005E24CF" w:rsidRDefault="007F7C17" w:rsidP="007F7C17">
      <w:pPr>
        <w:rPr>
          <w:rFonts w:ascii="Times New Roman" w:hAnsi="Times New Roman" w:cs="Times New Roman"/>
        </w:rPr>
      </w:pPr>
      <w:r w:rsidRPr="005E24CF">
        <w:rPr>
          <w:rFonts w:ascii="Times New Roman" w:hAnsi="Times New Roman" w:cs="Times New Roman"/>
        </w:rPr>
        <w:t>опечатки в списке учащихся, неправильно подписаны буклеты, не хватило буклетов)?</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Нет</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  ) Да, пожалуйста, разъясните какие__________________________________________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__________________________________________________________________________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Наблюдатель за ходом тестирования                                     ______________(подпись)</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sectPr w:rsidR="007F7C17" w:rsidRPr="005E24CF">
          <w:pgSz w:w="11906" w:h="16838"/>
          <w:pgMar w:top="1134" w:right="567" w:bottom="1134" w:left="1701" w:header="709" w:footer="709"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Приложение 2.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учета учащихся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701"/>
        <w:gridCol w:w="1701"/>
        <w:gridCol w:w="1559"/>
        <w:gridCol w:w="1559"/>
        <w:gridCol w:w="1843"/>
        <w:gridCol w:w="1984"/>
      </w:tblGrid>
      <w:tr w:rsidR="007F7C17" w:rsidRPr="005E24CF" w:rsidTr="007F7C17">
        <w:tc>
          <w:tcPr>
            <w:tcW w:w="166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Фамилия,</w:t>
            </w:r>
          </w:p>
          <w:p w:rsidR="007F7C17" w:rsidRPr="005E24CF" w:rsidRDefault="007F7C17" w:rsidP="00BA66EC">
            <w:pPr>
              <w:rPr>
                <w:rFonts w:ascii="Times New Roman" w:hAnsi="Times New Roman" w:cs="Times New Roman"/>
              </w:rPr>
            </w:pPr>
            <w:r w:rsidRPr="005E24CF">
              <w:rPr>
                <w:rFonts w:ascii="Times New Roman" w:hAnsi="Times New Roman" w:cs="Times New Roman"/>
              </w:rPr>
              <w:t>имя учащегося</w:t>
            </w:r>
          </w:p>
          <w:p w:rsidR="007F7C17" w:rsidRPr="005E24CF" w:rsidRDefault="007F7C17" w:rsidP="00BA66EC">
            <w:pPr>
              <w:rPr>
                <w:rFonts w:ascii="Times New Roman" w:hAnsi="Times New Roman" w:cs="Times New Roman"/>
              </w:rPr>
            </w:pPr>
            <w:r w:rsidRPr="005E24CF">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Класс</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Название/ номер школы</w:t>
            </w:r>
          </w:p>
          <w:p w:rsidR="007F7C17" w:rsidRPr="005E24CF" w:rsidRDefault="007F7C17" w:rsidP="00BA66EC">
            <w:pPr>
              <w:rPr>
                <w:rFonts w:ascii="Times New Roman" w:hAnsi="Times New Roman" w:cs="Times New Roman"/>
              </w:rPr>
            </w:pPr>
            <w:r w:rsidRPr="005E24C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ID школы</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(5)</w:t>
            </w:r>
          </w:p>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Дата рождения</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r w:rsidRPr="005E24CF">
              <w:rPr>
                <w:rFonts w:ascii="Times New Roman" w:hAnsi="Times New Roman" w:cs="Times New Roman"/>
              </w:rPr>
              <w:t>Пол</w:t>
            </w: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p>
          <w:p w:rsidR="007F7C17" w:rsidRPr="005E24CF" w:rsidRDefault="007F7C17" w:rsidP="00BA66EC">
            <w:pPr>
              <w:rPr>
                <w:rFonts w:ascii="Times New Roman" w:hAnsi="Times New Roman" w:cs="Times New Roman"/>
              </w:rPr>
            </w:pPr>
            <w:r w:rsidRPr="005E24CF">
              <w:rPr>
                <w:rFonts w:ascii="Times New Roman" w:hAnsi="Times New Roman" w:cs="Times New Roman"/>
              </w:rPr>
              <w:t>(7)</w:t>
            </w:r>
          </w:p>
        </w:tc>
        <w:tc>
          <w:tcPr>
            <w:tcW w:w="1843"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Статус участия в тестировании</w:t>
            </w:r>
          </w:p>
          <w:p w:rsidR="007F7C17" w:rsidRPr="005E24CF" w:rsidRDefault="007F7C17" w:rsidP="00BA66EC">
            <w:pPr>
              <w:rPr>
                <w:rFonts w:ascii="Times New Roman" w:hAnsi="Times New Roman" w:cs="Times New Roman"/>
              </w:rPr>
            </w:pPr>
            <w:r w:rsidRPr="005E24CF">
              <w:rPr>
                <w:rFonts w:ascii="Times New Roman" w:hAnsi="Times New Roman" w:cs="Times New Roman"/>
              </w:rPr>
              <w:t>(8)</w:t>
            </w:r>
          </w:p>
        </w:tc>
        <w:tc>
          <w:tcPr>
            <w:tcW w:w="1984"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 xml:space="preserve">Статус </w:t>
            </w:r>
          </w:p>
          <w:p w:rsidR="007F7C17" w:rsidRPr="005E24CF" w:rsidRDefault="007F7C17" w:rsidP="00BA66EC">
            <w:pPr>
              <w:rPr>
                <w:rFonts w:ascii="Times New Roman" w:hAnsi="Times New Roman" w:cs="Times New Roman"/>
              </w:rPr>
            </w:pPr>
            <w:r w:rsidRPr="005E24CF">
              <w:rPr>
                <w:rFonts w:ascii="Times New Roman" w:hAnsi="Times New Roman" w:cs="Times New Roman"/>
              </w:rPr>
              <w:t>участия в анкетировании</w:t>
            </w:r>
          </w:p>
          <w:p w:rsidR="007F7C17" w:rsidRPr="005E24CF" w:rsidRDefault="007F7C17" w:rsidP="00BA66EC">
            <w:pPr>
              <w:rPr>
                <w:rFonts w:ascii="Times New Roman" w:hAnsi="Times New Roman" w:cs="Times New Roman"/>
              </w:rPr>
            </w:pPr>
            <w:r w:rsidRPr="005E24CF">
              <w:rPr>
                <w:rFonts w:ascii="Times New Roman" w:hAnsi="Times New Roman" w:cs="Times New Roman"/>
              </w:rPr>
              <w:t>(9)</w:t>
            </w: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66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sectPr w:rsidR="007F7C17" w:rsidRPr="005E24CF">
          <w:pgSz w:w="16838" w:h="11906" w:orient="landscape"/>
          <w:pgMar w:top="1701" w:right="1134" w:bottom="567" w:left="1134" w:header="709" w:footer="709" w:gutter="0"/>
          <w:cols w:space="720"/>
        </w:sectPr>
      </w:pP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Приложение 3.</w:t>
      </w:r>
    </w:p>
    <w:p w:rsidR="007F7C17" w:rsidRPr="005E24CF" w:rsidRDefault="007F7C17" w:rsidP="007F7C17">
      <w:pPr>
        <w:rPr>
          <w:rFonts w:ascii="Times New Roman" w:hAnsi="Times New Roman" w:cs="Times New Roman"/>
        </w:rPr>
      </w:pPr>
      <w:r w:rsidRPr="005E24CF">
        <w:rPr>
          <w:rFonts w:ascii="Times New Roman" w:hAnsi="Times New Roman" w:cs="Times New Roman"/>
        </w:rPr>
        <w:t>Форма расчета доли участия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ID школы:________________   </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Название/номер школы:</w:t>
      </w:r>
      <w:r w:rsidRPr="005E24CF">
        <w:rPr>
          <w:rFonts w:ascii="Times New Roman" w:hAnsi="Times New Roman" w:cs="Times New Roman"/>
        </w:rPr>
        <w:tab/>
        <w:t>____________________________</w:t>
      </w:r>
    </w:p>
    <w:p w:rsidR="007F7C17" w:rsidRPr="005E24CF" w:rsidRDefault="007F7C17" w:rsidP="007F7C1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9"/>
        <w:gridCol w:w="1849"/>
        <w:gridCol w:w="1849"/>
      </w:tblGrid>
      <w:tr w:rsidR="007F7C17" w:rsidRPr="005E24CF" w:rsidTr="007F7C17">
        <w:trPr>
          <w:cantSplit/>
        </w:trPr>
        <w:tc>
          <w:tcPr>
            <w:tcW w:w="9243" w:type="dxa"/>
            <w:gridSpan w:val="5"/>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Основная сессия</w:t>
            </w: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(1)</w:t>
            </w:r>
          </w:p>
          <w:p w:rsidR="007F7C17" w:rsidRPr="005E24CF" w:rsidRDefault="007F7C17" w:rsidP="00BA66EC">
            <w:pPr>
              <w:rPr>
                <w:rFonts w:ascii="Times New Roman" w:hAnsi="Times New Roman" w:cs="Times New Roman"/>
              </w:rPr>
            </w:pPr>
            <w:r w:rsidRPr="005E24CF">
              <w:rPr>
                <w:rFonts w:ascii="Times New Roman" w:hAnsi="Times New Roman" w:cs="Times New Roman"/>
              </w:rPr>
              <w:t>ID класса + название класса</w:t>
            </w:r>
          </w:p>
        </w:tc>
        <w:tc>
          <w:tcPr>
            <w:tcW w:w="1848"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(2)</w:t>
            </w:r>
          </w:p>
          <w:p w:rsidR="007F7C17" w:rsidRPr="005E24CF" w:rsidRDefault="007F7C17" w:rsidP="00BA66EC">
            <w:pPr>
              <w:rPr>
                <w:rFonts w:ascii="Times New Roman" w:hAnsi="Times New Roman" w:cs="Times New Roman"/>
              </w:rPr>
            </w:pPr>
            <w:r w:rsidRPr="005E24CF">
              <w:rPr>
                <w:rFonts w:ascii="Times New Roman" w:hAnsi="Times New Roman" w:cs="Times New Roman"/>
              </w:rPr>
              <w:t>TC</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(3)</w:t>
            </w:r>
          </w:p>
          <w:p w:rsidR="007F7C17" w:rsidRPr="005E24CF" w:rsidRDefault="007F7C17" w:rsidP="00BA66EC">
            <w:pPr>
              <w:rPr>
                <w:rFonts w:ascii="Times New Roman" w:hAnsi="Times New Roman" w:cs="Times New Roman"/>
              </w:rPr>
            </w:pPr>
            <w:r w:rsidRPr="005E24CF">
              <w:rPr>
                <w:rFonts w:ascii="Times New Roman" w:hAnsi="Times New Roman" w:cs="Times New Roman"/>
              </w:rPr>
              <w:t>TA</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(4)</w:t>
            </w:r>
          </w:p>
          <w:p w:rsidR="007F7C17" w:rsidRPr="005E24CF" w:rsidRDefault="007F7C17" w:rsidP="00BA66EC">
            <w:pPr>
              <w:rPr>
                <w:rFonts w:ascii="Times New Roman" w:hAnsi="Times New Roman" w:cs="Times New Roman"/>
              </w:rPr>
            </w:pPr>
            <w:r w:rsidRPr="005E24CF">
              <w:rPr>
                <w:rFonts w:ascii="Times New Roman" w:hAnsi="Times New Roman" w:cs="Times New Roman"/>
              </w:rPr>
              <w:t>TC + TA</w:t>
            </w:r>
          </w:p>
        </w:tc>
        <w:tc>
          <w:tcPr>
            <w:tcW w:w="1849" w:type="dxa"/>
            <w:tcBorders>
              <w:top w:val="single" w:sz="4" w:space="0" w:color="auto"/>
              <w:left w:val="single" w:sz="4" w:space="0" w:color="auto"/>
              <w:bottom w:val="single" w:sz="4" w:space="0" w:color="auto"/>
              <w:right w:val="single" w:sz="4" w:space="0" w:color="auto"/>
            </w:tcBorders>
            <w:hideMark/>
          </w:tcPr>
          <w:p w:rsidR="007F7C17" w:rsidRPr="005E24CF" w:rsidRDefault="007F7C17" w:rsidP="00BA66EC">
            <w:pPr>
              <w:rPr>
                <w:rFonts w:ascii="Times New Roman" w:hAnsi="Times New Roman" w:cs="Times New Roman"/>
              </w:rPr>
            </w:pPr>
            <w:r w:rsidRPr="005E24CF">
              <w:rPr>
                <w:rFonts w:ascii="Times New Roman" w:hAnsi="Times New Roman" w:cs="Times New Roman"/>
              </w:rPr>
              <w:t>(5)</w:t>
            </w:r>
          </w:p>
          <w:p w:rsidR="007F7C17" w:rsidRPr="005E24CF" w:rsidRDefault="007F7C17" w:rsidP="00BA66EC">
            <w:pPr>
              <w:rPr>
                <w:rFonts w:ascii="Times New Roman" w:hAnsi="Times New Roman" w:cs="Times New Roman"/>
              </w:rPr>
            </w:pPr>
            <w:r w:rsidRPr="005E24CF">
              <w:rPr>
                <w:rFonts w:ascii="Times New Roman" w:hAnsi="Times New Roman" w:cs="Times New Roman"/>
              </w:rPr>
              <w:t>R</w:t>
            </w: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r w:rsidR="007F7C17" w:rsidRPr="005E24CF" w:rsidTr="007F7C17">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8"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c>
          <w:tcPr>
            <w:tcW w:w="1849" w:type="dxa"/>
            <w:tcBorders>
              <w:top w:val="single" w:sz="4" w:space="0" w:color="auto"/>
              <w:left w:val="single" w:sz="4" w:space="0" w:color="auto"/>
              <w:bottom w:val="single" w:sz="4" w:space="0" w:color="auto"/>
              <w:right w:val="single" w:sz="4" w:space="0" w:color="auto"/>
            </w:tcBorders>
          </w:tcPr>
          <w:p w:rsidR="007F7C17" w:rsidRPr="005E24CF" w:rsidRDefault="007F7C17" w:rsidP="00BA66EC">
            <w:pPr>
              <w:rPr>
                <w:rFonts w:ascii="Times New Roman" w:hAnsi="Times New Roman" w:cs="Times New Roman"/>
              </w:rPr>
            </w:pPr>
          </w:p>
        </w:tc>
      </w:tr>
    </w:tbl>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Если доля участия меньше, чем 90%, рекомендуется провести дополнительную сессию.</w:t>
      </w:r>
    </w:p>
    <w:p w:rsidR="007F7C17" w:rsidRPr="005E24CF" w:rsidRDefault="007F7C17" w:rsidP="007F7C17">
      <w:pPr>
        <w:rPr>
          <w:rFonts w:ascii="Times New Roman" w:hAnsi="Times New Roman" w:cs="Times New Roman"/>
        </w:rPr>
      </w:pPr>
      <w:r w:rsidRPr="005E24CF">
        <w:rPr>
          <w:rFonts w:ascii="Times New Roman" w:hAnsi="Times New Roman" w:cs="Times New Roman"/>
        </w:rPr>
        <w:t>ТС - число учащихся в классе, принявших участие в тестировании.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ТА - число учащихся в классе, которые отсутствовали на тестировании.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R   - доля участия учащихся рассчитывается следующим образом: </w:t>
      </w:r>
    </w:p>
    <w:p w:rsidR="007F7C17" w:rsidRPr="005E24CF" w:rsidRDefault="007F7C17" w:rsidP="007F7C17">
      <w:pPr>
        <w:rPr>
          <w:rFonts w:ascii="Times New Roman" w:hAnsi="Times New Roman" w:cs="Times New Roman"/>
        </w:rPr>
      </w:pPr>
      <w:r w:rsidRPr="005E24CF">
        <w:rPr>
          <w:rFonts w:ascii="Times New Roman" w:hAnsi="Times New Roman" w:cs="Times New Roman"/>
        </w:rPr>
        <w:t>R = 100 х ТС:(ТА + ТС) = ___%.</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1.4.2.6. Руководство по вводу результатов и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Объем информации, собираемой в ходе исследования, достаточно велик. Среднее по масштабу исследование дает не менее нескольких тысяч единиц (байт) информации. Обработка таких массивов данных без применения современных информационных программ крайне сложна и малоэффективна.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ввода бумажных анкет и обработки данных Исполнитель будет пользоваться программа WinDME.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Программное обеспечение WinDME запускается на Microsoft SQL сервере и устанавливается на операционную систему Microsoft Windows. В том случае, если на компьютере установлена операционная система MacOs или Linux, то для работы в программе WinDME требуется установка виртуальной машины с операционной системой Microsoft Windows.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Cтатистический анализ данных проводится в SPSS (IBM).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WinDME используется для ввода данных по тестированию и  анкетированию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Программа проста и удобна в использовании. Она позволяет работать </w:t>
      </w:r>
    </w:p>
    <w:p w:rsidR="007F7C17" w:rsidRPr="005E24CF" w:rsidRDefault="007F7C17" w:rsidP="007F7C17">
      <w:pPr>
        <w:rPr>
          <w:rFonts w:ascii="Times New Roman" w:hAnsi="Times New Roman" w:cs="Times New Roman"/>
        </w:rPr>
      </w:pPr>
      <w:r w:rsidRPr="005E24CF">
        <w:rPr>
          <w:rFonts w:ascii="Times New Roman" w:hAnsi="Times New Roman" w:cs="Times New Roman"/>
        </w:rPr>
        <w:t>как с единой базой данных, так и с несколькими таблицами;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с международной базой, а также адаптировать ее в соответствии с национальным инструментарием;</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поддерживает экспорт и импорт из Excel;</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поддерживает ручной ввод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поддерживает работу с нескольких компьютеров одновременно;</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имеет разноуровневые возможности доступа к программе.   </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ввода бумажных анкет и обработки данных необходимо WinDME запустить на Microsoft SQL сервере и установить на операционную систему Microsoft Windows. Если на компьютере установлена операционная система MacOs или Linux, то для работы в программе WinDME требуется установка виртуальной машины с операционной системой Microsoft Windows. После запуска программы необходимо ввести пароль (cookie). Окно с паролем открывается каждый раз перед началом работы с программой.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Необходимо создать новый проект с помощью меню “Project – New”. В открывшемся окне необходимо указать путь к файлу template.dme с инструментарием.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корректной работы программы необходимо правильно назвать проект. Разработчиками программы DME рекомендовано следующее название: ‘FTICCS3CCC2.dme’, где ‘CCC’ означает трехзначный буквенный код региона.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WinDME является пробным инструменатрием, поэтому в процессе работы могут возникать ситуации, когда для дальнейших действий в программе требуется установление обновлений (Patches). Для этого необходимо зайти в основное меню программы ‘Edit – Run SQL’ и указать путь, по которому программа может найти файл обновлений. Нажмите клавишу ‘OK’ и программа запустит процесс обновления.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Ввод данных осуществляется с помощью меню “Edit- Data Entry”. Из выпавшего окна необходимо выбрать вариант ‘таблицы данных’ для ввода информации. После этого откроется окно с той ‘таблицей данных’, которую вы выбрали. Все данные в программе представлены переменными, собранными в кодировочной таблице. Эта таблица устанавливает соответствие между отдельными вопросами теста и переменными, используемыми при компьютерной обработке данных. Последовательность переменных в окне ввода соответствует последовательности вопросов документа, который вы выбрали (ISA, ISR).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Окно для ввода данных визуально разделено на три окна: </w:t>
      </w:r>
    </w:p>
    <w:p w:rsidR="007F7C17" w:rsidRPr="005E24CF" w:rsidRDefault="007F7C17" w:rsidP="007F7C17">
      <w:pPr>
        <w:rPr>
          <w:rFonts w:ascii="Times New Roman" w:hAnsi="Times New Roman" w:cs="Times New Roman"/>
        </w:rPr>
      </w:pPr>
      <w:r w:rsidRPr="005E24CF">
        <w:rPr>
          <w:rFonts w:ascii="Times New Roman" w:hAnsi="Times New Roman" w:cs="Times New Roman"/>
        </w:rPr>
        <w:t>Верхнее ‘окно списка’ (‘List box’) – окно с названиями переменных и закодированных вопросов, а также ответы, введенные оператором;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Левое нижнее ‘окно ввода’ (‘Edit Field’) – окно с редактором ввода;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Правое нижнее ‘окно ответов’ (‘Value Scheme/Valid Range Display’) – окно с вариантами ответов на вопрос.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Каждый раз при создании новой записи в первую очередь необходимо указать номер теста (1-2), после этого последовательно ввести значения двух переменных, а именно идентификационного номера обучающегося (IDSTUD) и кода, созданного программой WinW3S (CHECKSUM). Только после этого оставшиеся поля теста станут доступными для ввода.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вводе данных необходимо помнить, что любой вопрос теста подразумевает ответ. Пустых или пропущенных мест при вводе не должно быть. В тех случаях, когда данные введены неверно или оператор пытается перейти к другому вопросу, пропустив предыдущий, программа подсвечивает ‘окно ввода’ красным цветом, сообщая об ошибке. При правильном вводе данных, значения переменных меняют цвет из серого на черный. Необходимо, чтобы все изменения в корректировках значений переменных были исправлены на стадии национальной адаптации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Если при вводе значение переменной ‘CHECKSUM’ не подходит к идентификационному номеру обучающегося, учителя или руководителя образовательной организации, программа выдает предупредительное сведение о неверном значении переменной.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После того, как введены данные по последнему вопросу, нажмите клавишу ‘Enter’, и в окне высветится сообщение о том, хотите ли вы создать новую запись. В случае подтверждения, запись автоматически будет создана, и вы сможете снова вводить данные следующей анкеты или теста.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вводе ответов на вопрос программа автоматически переходит к следующему вопросу, что ускоряет процесс ввода. Все ответы вводятся численно, поэтому для скорости ввода рекомендуется работать с клавиатуры.</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 тех случаях, когда анкетируемые не заполнили анкету до конца, оператор может прекратить ввод данных с помощью функции ‘Finish Record’. В этой ситуации программой будет предложено выбрать один из вариантов дальнейших действий: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удалить запись;</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оставшиеся ответы на вопросы заполнить кодом пропуска.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После ввода всех данных, таблицы перестанут быть доступными для редактирования, но могут быть разблокированы с помощью нажатия значка ‘замка’ в панеле инструментов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В некоторых случаях бумажные анкеты содержат некорректые ответы на вопросы. Для таких ситуаций предусмотрен ряд переменных, соответствующих некорректному вводу информации анкетируемыми:</w:t>
      </w:r>
    </w:p>
    <w:p w:rsidR="007F7C17" w:rsidRPr="005E24CF" w:rsidRDefault="007F7C17" w:rsidP="007F7C17">
      <w:pPr>
        <w:rPr>
          <w:rFonts w:ascii="Times New Roman" w:hAnsi="Times New Roman" w:cs="Times New Roman"/>
        </w:rPr>
      </w:pPr>
      <w:r w:rsidRPr="005E24CF">
        <w:rPr>
          <w:rFonts w:ascii="Times New Roman" w:hAnsi="Times New Roman" w:cs="Times New Roman"/>
        </w:rPr>
        <w:t>7, 97, 997…= некорректный ответ на вопрос (например, неверно введен возраст или указано несколько вариантов ответа на вопрос, требуемый одного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9, 99, 999…= ответ пропущен; </w:t>
      </w:r>
    </w:p>
    <w:p w:rsidR="007F7C17" w:rsidRPr="005E24CF" w:rsidRDefault="007F7C17" w:rsidP="007F7C17">
      <w:pPr>
        <w:rPr>
          <w:rFonts w:ascii="Times New Roman" w:hAnsi="Times New Roman" w:cs="Times New Roman"/>
        </w:rPr>
      </w:pPr>
      <w:r w:rsidRPr="005E24CF">
        <w:rPr>
          <w:rFonts w:ascii="Times New Roman" w:hAnsi="Times New Roman" w:cs="Times New Roman"/>
        </w:rPr>
        <w:t>8, 98, 998…= вопрос не читаем из-за производственного брака.</w:t>
      </w:r>
    </w:p>
    <w:p w:rsidR="007F7C17" w:rsidRPr="005E24CF" w:rsidRDefault="007F7C17" w:rsidP="007F7C17">
      <w:pPr>
        <w:rPr>
          <w:rFonts w:ascii="Times New Roman" w:hAnsi="Times New Roman" w:cs="Times New Roman"/>
        </w:rPr>
      </w:pPr>
      <w:r w:rsidRPr="005E24CF">
        <w:rPr>
          <w:rFonts w:ascii="Times New Roman" w:hAnsi="Times New Roman" w:cs="Times New Roman"/>
        </w:rPr>
        <w:t>В вопросах, подразумевающих выбор ответа из нескольких имеющихся, значение вводимой переменной всегда будет соответствовать порядковому номеру варианта ответа.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Для тех случаев, когда в программе работает несколько операторов, предусмотрена возможность слияния файлов в один. При этом необходимо учитывать, что данная операция невозможна с помощью сетевого обмена.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Программное обеспечение WinDME предоставляет пользователям возможность экспортирования данных в форматах Excel и CVS. </w:t>
      </w:r>
    </w:p>
    <w:p w:rsidR="007F7C17" w:rsidRPr="005E24CF" w:rsidRDefault="007F7C17" w:rsidP="007F7C17">
      <w:pPr>
        <w:rPr>
          <w:rFonts w:ascii="Times New Roman" w:hAnsi="Times New Roman" w:cs="Times New Roman"/>
        </w:rPr>
      </w:pPr>
      <w:r w:rsidRPr="005E24CF">
        <w:rPr>
          <w:rFonts w:ascii="Times New Roman" w:hAnsi="Times New Roman" w:cs="Times New Roman"/>
        </w:rPr>
        <w:t>Одной из обязательных проверок является экспортирование базы данных из WinDME в WinW3S. Основная ее задача – проверка доступности данных об обучающихся, а также перепроверка статуса участия. Эта проверка проводится для тех участников исследования, которые заполняли бумажные анкеты. Перед началом проведения тестирования и анкетирования в программе WinW3S вводится информация о форме заполнения анкеты (бумажная или электронная). Из полученных списков в программе WinW3S фиксируется возвращение или невозвращение бумажной анкеты, а в программу для ввода данных WinDME заносятся анкетные данные. Для выполнения проверки в программу WinW3S из WinDME экспортируется Excel-файл с введенными в программу данными об идентификационных номерах обучающихся и кодами (CHECKSUM), созданными в программе WinW3S. Наличие данных в программе после экспортирования Excel-файла подтвердится численным кодом “2”, который означает, что ‘данные доступны’ (‘data available’). Информация о наличии введенных анкетных и тестовых данных автоматически подтвердится для всех обучающихся в программе WinW3S после экспортирования файла со списком всех участников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Итак, для осуществления проверки необходимо зайти в основное меню программы WinDME ‘Import/Export – Export for WinW3S’. После этого будет создан файл с расширением .xls. Затем необходимо его импортировать в программу WinW3S c помощью меню ‘Import – Import Data Availability from DME’. Для корректной работы необходимо созданный Excel-файл дополнительно открыть и сохранить. Только после этого импортировать файл в программу.</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Оператор должен внести исправления в данные, которые явно связаны с ошибками ввода данных, сделанными сотрудниками по вводу данных (например, некорректно введенные номера). Также необходимо осуществить общий контроль качества информации, выбраковать некачественные, сомнительные «единицы» информации, то есть осуществить «чистку массива».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Анализ когнитивного теста для обучающихся строится на использовании Item Response Theory (IRT), однопараметровой модели (Rasch and Partial Credit Model for constructed-response item). Эта современная методика тестирования имеет хорошо разработанный математический аппарат, дает прозрачность и ясность получаемых результатов. Средством измерения выступает специально разработанная система измерителей (заданий, показателей, критериев и т.д.). Применительно к тестированию ICCS средством измерения являются задания когнитивного теста; латентными </w:t>
      </w:r>
      <w:r w:rsidRPr="005E24CF">
        <w:rPr>
          <w:rFonts w:ascii="Times New Roman" w:hAnsi="Times New Roman" w:cs="Times New Roman"/>
        </w:rPr>
        <w:lastRenderedPageBreak/>
        <w:t xml:space="preserve">параметрами - уровни подготовленности учащихся и параметры, характеризующие трудность заданий теста. </w:t>
      </w:r>
    </w:p>
    <w:p w:rsidR="007F7C17" w:rsidRPr="005E24CF" w:rsidRDefault="007F7C17" w:rsidP="007F7C17">
      <w:pPr>
        <w:rPr>
          <w:rFonts w:ascii="Times New Roman" w:hAnsi="Times New Roman" w:cs="Times New Roman"/>
        </w:rPr>
      </w:pPr>
      <w:r w:rsidRPr="005E24CF">
        <w:rPr>
          <w:rFonts w:ascii="Times New Roman" w:hAnsi="Times New Roman" w:cs="Times New Roman"/>
        </w:rPr>
        <w:t>Исходной информацией является матрица ответов, которая содержит баллы всех участников тестирования по всем заданиям теста.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Результаты анкетирования учащихся и учителей анализируются шкалой Лайкерта (Ликерта) (Likert scale). Это шкала суммарных оценок, которая часто используется в анкетных исследованиях (разработана в 1932 году </w:t>
      </w:r>
      <w:hyperlink r:id="rId120" w:tooltip="Ликерт, Ренсис (страница отсутствует)" w:history="1">
        <w:r w:rsidRPr="005E24CF">
          <w:rPr>
            <w:rFonts w:ascii="Times New Roman" w:hAnsi="Times New Roman" w:cs="Times New Roman"/>
          </w:rPr>
          <w:t>Ренсисом Лайкертом</w:t>
        </w:r>
      </w:hyperlink>
      <w:r w:rsidRPr="005E24CF">
        <w:rPr>
          <w:rFonts w:ascii="Times New Roman" w:hAnsi="Times New Roman" w:cs="Times New Roman"/>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работе со шкалой отвечающий оценивает степень своего согласия или несогласия с каждым суждением, от «полностью согласен» до «полностью не согласен». Сумма оценок каждого отдельного суждения позволяет выявить установку учащегося по какому-либо вопросу. Пункты анкеты представляют собой простые утверждения, которые учащемуся нужно оценить, исходя из своего личного представления. Обычно используется 5 градаций, например: полностью не согласен; не согласен; затрудняюсь ответить; согласен; полностью согласен.</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1.4.3. РАЗРАБОТКА ИНСТРУМЕНТАРИЯ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подготовке  инструментария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Инструментарий включает: </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-когнитивный тест (2 варианта);</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-анкету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Разработанный инструментарий способен измерять уровень гражданских знаний, умений, навыков участия в общественной жизни и гражданских предрасположенностей (стремлений)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Разработанный инструментарий адекватно оценивает учебные достижения учащихся 14-летнего возраста (8 класс), используя результаты тестирования знаний, понимания основных концепций и формирования компетенций в области обществознания и социальных практик, а также дает возможность оценки подготовленности учащихся  быть активными участниками  в жизни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t>Инструментарий для проведения оценки качества граждановедческого образования (8 класс) - в Приложении № 6 к Отчету.</w:t>
      </w:r>
    </w:p>
    <w:p w:rsidR="007F7C17" w:rsidRPr="005E24CF" w:rsidRDefault="007F7C17" w:rsidP="007F7C17">
      <w:pPr>
        <w:rPr>
          <w:rFonts w:ascii="Times New Roman" w:hAnsi="Times New Roman" w:cs="Times New Roman"/>
        </w:rPr>
      </w:pPr>
    </w:p>
    <w:p w:rsidR="007F7C17" w:rsidRPr="005E24CF" w:rsidRDefault="007F7C17" w:rsidP="007F7C17">
      <w:pPr>
        <w:rPr>
          <w:rFonts w:ascii="Times New Roman" w:hAnsi="Times New Roman" w:cs="Times New Roman"/>
        </w:rPr>
      </w:pPr>
      <w:r w:rsidRPr="005E24CF">
        <w:rPr>
          <w:rFonts w:ascii="Times New Roman" w:hAnsi="Times New Roman" w:cs="Times New Roman"/>
        </w:rPr>
        <w:br w:type="page"/>
      </w:r>
    </w:p>
    <w:p w:rsidR="007F7C17" w:rsidRPr="005E24CF" w:rsidRDefault="007F7C17" w:rsidP="007F7C17">
      <w:pPr>
        <w:rPr>
          <w:rFonts w:ascii="Times New Roman" w:hAnsi="Times New Roman" w:cs="Times New Roman"/>
          <w:lang w:eastAsia="ar-SA"/>
        </w:rPr>
      </w:pPr>
      <w:r w:rsidRPr="005E24CF">
        <w:rPr>
          <w:rFonts w:ascii="Times New Roman" w:hAnsi="Times New Roman" w:cs="Times New Roman"/>
        </w:rPr>
        <w:lastRenderedPageBreak/>
        <w:t>III. ЗАКЛЮЧЕНИЕ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В ходе исполнения обязательств I этапа исполнения Государственного контракта № Ф-30-кс-2014 от 25 августа 2014 г. были проведены работы по проекту «Проведение международного сравнительного исследования оценки качества граждановедческого образования (ICCS) в 2014-2015 годах в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Получены следующие результаты.</w:t>
      </w:r>
    </w:p>
    <w:p w:rsidR="007F7C17" w:rsidRPr="005E24CF" w:rsidRDefault="007F7C17" w:rsidP="007F7C17">
      <w:pPr>
        <w:rPr>
          <w:rFonts w:ascii="Times New Roman" w:hAnsi="Times New Roman" w:cs="Times New Roman"/>
          <w:lang w:eastAsia="ar-SA"/>
        </w:rPr>
      </w:pPr>
      <w:r w:rsidRPr="005E24CF">
        <w:rPr>
          <w:rFonts w:ascii="Times New Roman" w:hAnsi="Times New Roman" w:cs="Times New Roman"/>
        </w:rPr>
        <w:sym w:font="Wingdings" w:char="F0FC"/>
      </w:r>
      <w:r w:rsidRPr="005E24CF">
        <w:rPr>
          <w:rFonts w:ascii="Times New Roman" w:hAnsi="Times New Roman" w:cs="Times New Roman"/>
        </w:rPr>
        <w:t xml:space="preserve"> Концепция проведения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Разработана концепция проведения пробного исследования ICCS-2014 для 8 классов.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Концепция включает следующие разделы: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обоснование решаемых задач и целей пробного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актуальность поставленной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принципы организации процесса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описание требуемого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типы измерений качества граждановедческих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способы сбора, обработки и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программа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исполнители;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сроки проведения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разработке концепции исследования описана структура содержательных, эмоционально-поведенческих, когнитивных доменов.</w:t>
      </w:r>
    </w:p>
    <w:p w:rsidR="007F7C17" w:rsidRPr="005E24CF" w:rsidRDefault="007F7C17" w:rsidP="007F7C17">
      <w:pPr>
        <w:rPr>
          <w:rFonts w:ascii="Times New Roman" w:hAnsi="Times New Roman" w:cs="Times New Roman"/>
          <w:lang w:eastAsia="ar-SA"/>
        </w:rPr>
      </w:pPr>
      <w:r w:rsidRPr="005E24CF">
        <w:rPr>
          <w:rFonts w:ascii="Times New Roman" w:hAnsi="Times New Roman" w:cs="Times New Roman"/>
        </w:rPr>
        <w:sym w:font="Wingdings" w:char="F0FC"/>
      </w:r>
      <w:r w:rsidRPr="005E24CF">
        <w:rPr>
          <w:rFonts w:ascii="Times New Roman" w:hAnsi="Times New Roman" w:cs="Times New Roman"/>
        </w:rPr>
        <w:t xml:space="preserve"> Инструментарий для проведения пробного исследования ICCS-2014.</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Подготовка международного инструментария для проведения пробного исследования ICCS-2014 для 8-х классов включала следующие этапы:</w:t>
      </w:r>
    </w:p>
    <w:p w:rsidR="007F7C17" w:rsidRPr="005E24CF" w:rsidRDefault="007F7C17" w:rsidP="007F7C17">
      <w:pPr>
        <w:rPr>
          <w:rFonts w:ascii="Times New Roman" w:hAnsi="Times New Roman" w:cs="Times New Roman"/>
        </w:rPr>
      </w:pPr>
      <w:r w:rsidRPr="005E24CF">
        <w:rPr>
          <w:rFonts w:ascii="Times New Roman" w:hAnsi="Times New Roman" w:cs="Times New Roman"/>
        </w:rPr>
        <w:t>- разработка международного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перевод (при необходимости) для международной верификации;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верификация в соответствии с международной процедурой;</w:t>
      </w:r>
    </w:p>
    <w:p w:rsidR="007F7C17" w:rsidRPr="005E24CF" w:rsidRDefault="007F7C17" w:rsidP="007F7C17">
      <w:pPr>
        <w:rPr>
          <w:rFonts w:ascii="Times New Roman" w:hAnsi="Times New Roman" w:cs="Times New Roman"/>
        </w:rPr>
      </w:pPr>
      <w:r w:rsidRPr="005E24CF">
        <w:rPr>
          <w:rFonts w:ascii="Times New Roman" w:hAnsi="Times New Roman" w:cs="Times New Roman"/>
        </w:rPr>
        <w:t>- корректировка международного инструментария по результатам верификации.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Подготовленный инструментарий состоит из:</w:t>
      </w:r>
    </w:p>
    <w:p w:rsidR="007F7C17" w:rsidRPr="005E24CF" w:rsidRDefault="007F7C17" w:rsidP="007F7C17">
      <w:pPr>
        <w:rPr>
          <w:rFonts w:ascii="Times New Roman" w:hAnsi="Times New Roman" w:cs="Times New Roman"/>
        </w:rPr>
      </w:pPr>
      <w:r w:rsidRPr="005E24CF">
        <w:rPr>
          <w:rFonts w:ascii="Times New Roman" w:hAnsi="Times New Roman" w:cs="Times New Roman"/>
        </w:rPr>
        <w:t>- тестов для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анкеты для обучающихся;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анкета для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вопросника по содержанию национального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xml:space="preserve">При проведении работ по разработке международного инструментария Исполнитель обеспечил подбор разработчиков, удовлетворяющих следующим требованиям: отличное владение содержанием образования по обществознанию, владение современными методиками и технологиями преподавания граждановедческих дисциплин. Разработчики обладают квалификационным сертификатом Международной ассоциации по оценке учебных достижений учащихся (IEA). </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Исполнитель обеспечил подбор переводчиков, обладающих навыками перевода с английского на русский. </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передаче тестовых материалов в образовательные организации для проведения пробного исследования подписывалось Соглашение о неразглашении содержания тестовых материалов каждым лицом, которое имеет к ним доступ.</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Проведение апробации пробного исследования ICCS-2014: 4 региона, 28 школ, 1090 учащихся (8 класс), 28 руководителей общеобразовательных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провел апробацию - тестирование и анкетирование учащихся в соответствии с критериями, установленными Международной ассоциацией по оценке учебных достижений.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для проведения апробации – тестирования и анкетирования учащихся –  построена на основе метода вероятностных выборок, который дает аккуратные взвешенные оценки параметров популяции и позволяет вычислить для них ошибку измерения. Произведена внешняя и внутренняя стратификация образовательных организаций для отбора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В пробном исследовании участвовало 1090 учащихся 8 классов из 28 образовательных организаций, расположенных в 4-х субъектах РФ (Ленинградская область, Пензенская область, Рязанская область, Тульская область).</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Проведение анкетирования – 1090 анкет учеников, 366 вопросников, 28 анкет руководителей.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провел анкетирование учителей и руководителей отобранных общеобразовательных организаций в соответствии с критериями, установленными Международной ассоциацией по оценке учебных достижений.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Выборка для проведения анкетирования построена на основе метода вероятностных выборок, который дает аккуратные взвешенные оценки параметров популяции и позволяет вычислить для них ошибку измерения. Произведена внешняя и внутренняя стратификация образовательных организаций для отбора учителей и руководителей общеобразовательных организаций.</w:t>
      </w:r>
    </w:p>
    <w:p w:rsidR="007F7C17" w:rsidRPr="005E24CF" w:rsidRDefault="007F7C17" w:rsidP="007F7C17">
      <w:pPr>
        <w:rPr>
          <w:rFonts w:ascii="Times New Roman" w:hAnsi="Times New Roman" w:cs="Times New Roman"/>
          <w:lang w:eastAsia="ar-SA"/>
        </w:rPr>
      </w:pPr>
      <w:r w:rsidRPr="005E24CF">
        <w:rPr>
          <w:rFonts w:ascii="Times New Roman" w:hAnsi="Times New Roman" w:cs="Times New Roman"/>
        </w:rPr>
        <w:sym w:font="Wingdings" w:char="F0FC"/>
      </w:r>
      <w:r w:rsidRPr="005E24CF">
        <w:rPr>
          <w:rFonts w:ascii="Times New Roman" w:hAnsi="Times New Roman" w:cs="Times New Roman"/>
        </w:rPr>
        <w:t xml:space="preserve"> Собранные данные для вопросника по содержанию национального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заполнению вопросника по содержанию национального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Вопросник включает информацию по следующим разделам: </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образовательная система;</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образовательная политика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цели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граждановедческое образование и ФГОС;</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учителя и граждановедческое образование;</w:t>
      </w:r>
    </w:p>
    <w:p w:rsidR="007F7C17" w:rsidRPr="005E24CF" w:rsidRDefault="007F7C17" w:rsidP="007F7C17">
      <w:pPr>
        <w:rPr>
          <w:rFonts w:ascii="Times New Roman" w:hAnsi="Times New Roman" w:cs="Times New Roman"/>
        </w:rPr>
      </w:pPr>
      <w:r w:rsidRPr="005E24CF">
        <w:rPr>
          <w:rFonts w:ascii="Times New Roman" w:hAnsi="Times New Roman" w:cs="Times New Roman"/>
        </w:rPr>
        <w:t>- граждановедческое образование и оценивание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реформирование системы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Руководство по вводу результатов и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Руководство по анализу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разработке руководства по анализу собранных данных о результатах тестирования и анкетирования. Руководство описывает процедуры анализа результатов: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тестирования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анкетирования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анкетирования  учителей;</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анкетирования руководителей образовательных организаций, отобранных для исследования. </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Анализ результатов, полученных в ходе исследования, статистическая обработка данных (4 региона, 28 школ, 1090 учащихся (8 класс), 28 руководителей общеобразовательных организаций).</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Отчет о вводе и обработке результатов апробации (тестирования и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анализу  результатов, полученных в ходе исследования, статистической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Анализ  результатов проведен в несколько этапов в полном соответствии с установленными Международной ассоциацией по оценке учебных достижений учащихся процедурами и графиком.</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привлек для анализа  результатов и статистической  обработки данных квалифицированных специалистов, прошедших специальную подготовку на семинарах Международной ассоциации по оценке учебных достижений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Обработанные результаты апробации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провел обработку результатов апробации (тестирования). Данный вид работ включает:</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проверку и перепроверку заданий с открытыми ответами;</w:t>
      </w:r>
    </w:p>
    <w:p w:rsidR="007F7C17" w:rsidRPr="005E24CF" w:rsidRDefault="007F7C17" w:rsidP="007F7C17">
      <w:pPr>
        <w:rPr>
          <w:rFonts w:ascii="Times New Roman" w:hAnsi="Times New Roman" w:cs="Times New Roman"/>
        </w:rPr>
      </w:pPr>
      <w:r w:rsidRPr="005E24CF">
        <w:rPr>
          <w:rFonts w:ascii="Times New Roman" w:hAnsi="Times New Roman" w:cs="Times New Roman"/>
        </w:rPr>
        <w:t>- ввод результатов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базы данных, включающей результаты тестирования;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первичную обработку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-чистку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Обработанные результаты апробации (результаты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провел обработку результатов апробации (анкетирования). Данный вид работ включает:</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ввод результатов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формирование базы данных, включающей результаты анкетирования;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первичную обработку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чистку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Аналитические и методические материалы по результатам апробации для дальнейшего использования.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По результатам апробации разработаны аналитические и методические материалы для дальнейшего использования.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Разработанные аналитические и методические материалы включают в себя:</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Анализ апробации;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 Рекомендации органам исполнительной власти, осуществляющим свою деятельность в сфере образования, по дальнейшему использованию результатов апробации.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Организационно-техническое, методическое, информационное сопровождение участия не менее 3 российских специалистов в 2 международных совещаниях и семинарах по проведению исследования ICCS</w:t>
      </w:r>
      <w:r w:rsidRPr="005E24CF">
        <w:rPr>
          <w:rFonts w:ascii="Times New Roman" w:hAnsi="Times New Roman" w:cs="Times New Roman"/>
        </w:rPr>
        <w:noBreakHyphen/>
        <w:t>2016 в соответствии с графиком работ по проведению международного исследования качества граждановедческого образования ICCS-2016.</w:t>
      </w:r>
    </w:p>
    <w:p w:rsidR="007F7C17" w:rsidRPr="005E24CF" w:rsidRDefault="007F7C17" w:rsidP="007F7C17">
      <w:pPr>
        <w:rPr>
          <w:rFonts w:ascii="Times New Roman" w:hAnsi="Times New Roman" w:cs="Times New Roman"/>
        </w:rPr>
      </w:pPr>
      <w:r w:rsidRPr="005E24CF">
        <w:rPr>
          <w:rFonts w:ascii="Times New Roman" w:hAnsi="Times New Roman" w:cs="Times New Roman"/>
        </w:rPr>
        <w:t>Для сбора, изучения отечественных и зарубежных источников по изучаемому вопросу Исполнитель обеспечил организационно-техническое, методическое, информационное сопровождение участия 3 российских специалистов в 2 международных совещаниях и семинарах по проведению исследования ICCS</w:t>
      </w:r>
      <w:r w:rsidRPr="005E24CF">
        <w:rPr>
          <w:rFonts w:ascii="Times New Roman" w:hAnsi="Times New Roman" w:cs="Times New Roman"/>
        </w:rPr>
        <w:noBreakHyphen/>
        <w:t>2016 в соответствии с графиком работ по проведению международного исследования качества граждановедческого образования ICCS-2016, включающее в себя</w:t>
      </w:r>
    </w:p>
    <w:p w:rsidR="007F7C17" w:rsidRPr="005E24CF" w:rsidRDefault="007F7C17" w:rsidP="007F7C17">
      <w:pPr>
        <w:rPr>
          <w:rFonts w:ascii="Times New Roman" w:hAnsi="Times New Roman" w:cs="Times New Roman"/>
          <w:lang w:val="en-US"/>
        </w:rPr>
      </w:pPr>
      <w:r w:rsidRPr="005E24CF">
        <w:rPr>
          <w:rFonts w:ascii="Times New Roman" w:hAnsi="Times New Roman" w:cs="Times New Roman"/>
          <w:lang w:val="en-US"/>
        </w:rPr>
        <w:t xml:space="preserve">- </w:t>
      </w:r>
      <w:r w:rsidRPr="005E24CF">
        <w:rPr>
          <w:rFonts w:ascii="Times New Roman" w:hAnsi="Times New Roman" w:cs="Times New Roman"/>
        </w:rPr>
        <w:t>обмен</w:t>
      </w:r>
      <w:r w:rsidRPr="005E24CF">
        <w:rPr>
          <w:rFonts w:ascii="Times New Roman" w:hAnsi="Times New Roman" w:cs="Times New Roman"/>
          <w:lang w:val="en-US"/>
        </w:rPr>
        <w:t xml:space="preserve"> </w:t>
      </w:r>
      <w:r w:rsidRPr="005E24CF">
        <w:rPr>
          <w:rFonts w:ascii="Times New Roman" w:hAnsi="Times New Roman" w:cs="Times New Roman"/>
        </w:rPr>
        <w:t>текущей</w:t>
      </w:r>
      <w:r w:rsidRPr="005E24CF">
        <w:rPr>
          <w:rFonts w:ascii="Times New Roman" w:hAnsi="Times New Roman" w:cs="Times New Roman"/>
          <w:lang w:val="en-US"/>
        </w:rPr>
        <w:t xml:space="preserve"> </w:t>
      </w:r>
      <w:r w:rsidRPr="005E24CF">
        <w:rPr>
          <w:rFonts w:ascii="Times New Roman" w:hAnsi="Times New Roman" w:cs="Times New Roman"/>
        </w:rPr>
        <w:t>информацией</w:t>
      </w:r>
      <w:r w:rsidRPr="005E24CF">
        <w:rPr>
          <w:rFonts w:ascii="Times New Roman" w:hAnsi="Times New Roman" w:cs="Times New Roman"/>
          <w:lang w:val="en-US"/>
        </w:rPr>
        <w:t xml:space="preserve"> </w:t>
      </w:r>
      <w:r w:rsidRPr="005E24CF">
        <w:rPr>
          <w:rFonts w:ascii="Times New Roman" w:hAnsi="Times New Roman" w:cs="Times New Roman"/>
        </w:rPr>
        <w:t>с</w:t>
      </w:r>
      <w:r w:rsidRPr="005E24CF">
        <w:rPr>
          <w:rFonts w:ascii="Times New Roman" w:hAnsi="Times New Roman" w:cs="Times New Roman"/>
          <w:lang w:val="en-US"/>
        </w:rPr>
        <w:t xml:space="preserve"> Australian Council for Educational Research (ACER), Laboratorio di Pedagogia Sperimentale (LPS) at the Roma Tre University (</w:t>
      </w:r>
      <w:r w:rsidRPr="005E24CF">
        <w:rPr>
          <w:rFonts w:ascii="Times New Roman" w:hAnsi="Times New Roman" w:cs="Times New Roman"/>
        </w:rPr>
        <w:t>Италия</w:t>
      </w:r>
      <w:r w:rsidRPr="005E24CF">
        <w:rPr>
          <w:rFonts w:ascii="Times New Roman" w:hAnsi="Times New Roman" w:cs="Times New Roman"/>
          <w:lang w:val="en-US"/>
        </w:rPr>
        <w:t xml:space="preserve">) </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обмен текущей информацией со Штабом IEA (Секретариат в Амстердаме и DPC в Гамбурге);</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обобщение материалов;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участие в международных совещаниях и семинарах по проведению исследования.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Программа оценки качества граждановедческого образования (8класс).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разработке программы оценки качества граждановедческого образования учащихся 8 классов.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Программа включает следующие разделы:</w:t>
      </w:r>
    </w:p>
    <w:p w:rsidR="007F7C17" w:rsidRPr="005E24CF" w:rsidRDefault="007F7C17" w:rsidP="007F7C17">
      <w:pPr>
        <w:rPr>
          <w:rFonts w:ascii="Times New Roman" w:hAnsi="Times New Roman" w:cs="Times New Roman"/>
        </w:rPr>
      </w:pPr>
      <w:r w:rsidRPr="005E24CF">
        <w:rPr>
          <w:rFonts w:ascii="Times New Roman" w:hAnsi="Times New Roman" w:cs="Times New Roman"/>
        </w:rPr>
        <w:t>- обоснование решаемых задач и целей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актуальность поставленной проблемы;</w:t>
      </w:r>
    </w:p>
    <w:p w:rsidR="007F7C17" w:rsidRPr="005E24CF" w:rsidRDefault="007F7C17" w:rsidP="007F7C17">
      <w:pPr>
        <w:rPr>
          <w:rFonts w:ascii="Times New Roman" w:hAnsi="Times New Roman" w:cs="Times New Roman"/>
        </w:rPr>
      </w:pPr>
      <w:r w:rsidRPr="005E24CF">
        <w:rPr>
          <w:rFonts w:ascii="Times New Roman" w:hAnsi="Times New Roman" w:cs="Times New Roman"/>
        </w:rPr>
        <w:t>- принципы организации программы оценки качества граждановедческого образования;</w:t>
      </w:r>
    </w:p>
    <w:p w:rsidR="007F7C17" w:rsidRPr="005E24CF" w:rsidRDefault="007F7C17" w:rsidP="007F7C17">
      <w:pPr>
        <w:rPr>
          <w:rFonts w:ascii="Times New Roman" w:hAnsi="Times New Roman" w:cs="Times New Roman"/>
        </w:rPr>
      </w:pPr>
      <w:r w:rsidRPr="005E24CF">
        <w:rPr>
          <w:rFonts w:ascii="Times New Roman" w:hAnsi="Times New Roman" w:cs="Times New Roman"/>
        </w:rPr>
        <w:t>- описание требуемого инструментария;</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 типы измерений качества граждановедческих знаний;</w:t>
      </w:r>
    </w:p>
    <w:p w:rsidR="007F7C17" w:rsidRPr="005E24CF" w:rsidRDefault="007F7C17" w:rsidP="007F7C17">
      <w:pPr>
        <w:rPr>
          <w:rFonts w:ascii="Times New Roman" w:hAnsi="Times New Roman" w:cs="Times New Roman"/>
        </w:rPr>
      </w:pPr>
      <w:r w:rsidRPr="005E24CF">
        <w:rPr>
          <w:rFonts w:ascii="Times New Roman" w:hAnsi="Times New Roman" w:cs="Times New Roman"/>
        </w:rPr>
        <w:t>- способы сбора, обработки и анализа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t>- исполнители;</w:t>
      </w:r>
    </w:p>
    <w:p w:rsidR="007F7C17" w:rsidRPr="005E24CF" w:rsidRDefault="007F7C17" w:rsidP="007F7C17">
      <w:pPr>
        <w:rPr>
          <w:rFonts w:ascii="Times New Roman" w:hAnsi="Times New Roman" w:cs="Times New Roman"/>
        </w:rPr>
      </w:pPr>
      <w:r w:rsidRPr="005E24CF">
        <w:rPr>
          <w:rFonts w:ascii="Times New Roman" w:hAnsi="Times New Roman" w:cs="Times New Roman"/>
        </w:rPr>
        <w:t>- сроки реализации программы.</w:t>
      </w:r>
    </w:p>
    <w:p w:rsidR="007F7C17" w:rsidRPr="005E24CF" w:rsidRDefault="007F7C17" w:rsidP="007F7C17">
      <w:pPr>
        <w:rPr>
          <w:rFonts w:ascii="Times New Roman" w:hAnsi="Times New Roman" w:cs="Times New Roman"/>
        </w:rPr>
      </w:pPr>
      <w:r w:rsidRPr="005E24CF">
        <w:rPr>
          <w:rFonts w:ascii="Times New Roman" w:hAnsi="Times New Roman" w:cs="Times New Roman"/>
        </w:rPr>
        <w:t>При разработке программы описаны методы и способы тестирования знаний, понимания основных концепций и формирования компетенций в области обществознания и социальных практик, а также оценки подготовленности учащихся  быть активными участниками в жизни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Учебно-методическая документация, требуемая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разработке учебно-методической документации, требуемой для проведения оценки качества граждановедческого образования (8 класс) – всего 6 документов.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Подготовка учебно-методической документации, требуемой для проведения оценки качества граждановедческого образования (8 класс), включала разработку:</w:t>
      </w:r>
    </w:p>
    <w:p w:rsidR="007F7C17" w:rsidRPr="005E24CF" w:rsidRDefault="007F7C17" w:rsidP="007F7C17">
      <w:pPr>
        <w:rPr>
          <w:rFonts w:ascii="Times New Roman" w:hAnsi="Times New Roman" w:cs="Times New Roman"/>
        </w:rPr>
      </w:pPr>
      <w:r w:rsidRPr="005E24CF">
        <w:rPr>
          <w:rFonts w:ascii="Times New Roman" w:hAnsi="Times New Roman" w:cs="Times New Roman"/>
        </w:rPr>
        <w:t>- перечня необходимых документов и требования к ним;</w:t>
      </w:r>
    </w:p>
    <w:p w:rsidR="007F7C17" w:rsidRPr="005E24CF" w:rsidRDefault="007F7C17" w:rsidP="007F7C17">
      <w:pPr>
        <w:rPr>
          <w:rFonts w:ascii="Times New Roman" w:hAnsi="Times New Roman" w:cs="Times New Roman"/>
        </w:rPr>
      </w:pPr>
      <w:r w:rsidRPr="005E24CF">
        <w:rPr>
          <w:rFonts w:ascii="Times New Roman" w:hAnsi="Times New Roman" w:cs="Times New Roman"/>
        </w:rPr>
        <w:t>- типовых макетов необходимых документов;</w:t>
      </w:r>
    </w:p>
    <w:p w:rsidR="007F7C17" w:rsidRPr="005E24CF" w:rsidRDefault="007F7C17" w:rsidP="007F7C17">
      <w:pPr>
        <w:rPr>
          <w:rFonts w:ascii="Times New Roman" w:hAnsi="Times New Roman" w:cs="Times New Roman"/>
        </w:rPr>
      </w:pPr>
      <w:r w:rsidRPr="005E24CF">
        <w:rPr>
          <w:rFonts w:ascii="Times New Roman" w:hAnsi="Times New Roman" w:cs="Times New Roman"/>
        </w:rPr>
        <w:t>- методические рекомендации по их составлению.</w:t>
      </w:r>
    </w:p>
    <w:p w:rsidR="007F7C17" w:rsidRPr="005E24CF" w:rsidRDefault="007F7C17" w:rsidP="007F7C17">
      <w:pPr>
        <w:rPr>
          <w:rFonts w:ascii="Times New Roman" w:hAnsi="Times New Roman" w:cs="Times New Roman"/>
        </w:rPr>
      </w:pPr>
      <w:r w:rsidRPr="005E24CF">
        <w:rPr>
          <w:rFonts w:ascii="Times New Roman" w:hAnsi="Times New Roman" w:cs="Times New Roman"/>
        </w:rPr>
        <w:t>Учебно-методическая документация включала:</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 руководство для школьного координатора; </w:t>
      </w:r>
    </w:p>
    <w:p w:rsidR="007F7C17" w:rsidRPr="005E24CF" w:rsidRDefault="007F7C17" w:rsidP="007F7C17">
      <w:pPr>
        <w:rPr>
          <w:rFonts w:ascii="Times New Roman" w:hAnsi="Times New Roman" w:cs="Times New Roman"/>
        </w:rPr>
      </w:pPr>
      <w:r w:rsidRPr="005E24CF">
        <w:rPr>
          <w:rFonts w:ascii="Times New Roman" w:hAnsi="Times New Roman" w:cs="Times New Roman"/>
        </w:rPr>
        <w:t>- руководство по проведению тестирования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 руководство по вводу результатов и обработке данных.</w:t>
      </w:r>
    </w:p>
    <w:p w:rsidR="007F7C17" w:rsidRPr="005E24CF" w:rsidRDefault="007F7C17" w:rsidP="007F7C17">
      <w:pPr>
        <w:rPr>
          <w:rFonts w:ascii="Times New Roman" w:hAnsi="Times New Roman" w:cs="Times New Roman"/>
        </w:rPr>
      </w:pPr>
      <w:r w:rsidRPr="005E24CF">
        <w:rPr>
          <w:rFonts w:ascii="Times New Roman" w:hAnsi="Times New Roman" w:cs="Times New Roman"/>
        </w:rPr>
        <w:sym w:font="Wingdings" w:char="F0FC"/>
      </w:r>
      <w:r w:rsidRPr="005E24CF">
        <w:rPr>
          <w:rFonts w:ascii="Times New Roman" w:hAnsi="Times New Roman" w:cs="Times New Roman"/>
        </w:rPr>
        <w:t xml:space="preserve"> Инструментарий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Исполнитель выполнил работы по подготовке инструментария для проведения оценки качества граждановедческого образования (8 класс).</w:t>
      </w:r>
    </w:p>
    <w:p w:rsidR="007F7C17" w:rsidRPr="005E24CF" w:rsidRDefault="007F7C17" w:rsidP="007F7C17">
      <w:pPr>
        <w:rPr>
          <w:rFonts w:ascii="Times New Roman" w:hAnsi="Times New Roman" w:cs="Times New Roman"/>
        </w:rPr>
      </w:pPr>
      <w:r w:rsidRPr="005E24CF">
        <w:rPr>
          <w:rFonts w:ascii="Times New Roman" w:hAnsi="Times New Roman" w:cs="Times New Roman"/>
        </w:rPr>
        <w:t xml:space="preserve">Инструментарий включает: </w:t>
      </w:r>
    </w:p>
    <w:p w:rsidR="007F7C17" w:rsidRPr="005E24CF" w:rsidRDefault="007F7C17" w:rsidP="007F7C17">
      <w:pPr>
        <w:rPr>
          <w:rFonts w:ascii="Times New Roman" w:hAnsi="Times New Roman" w:cs="Times New Roman"/>
        </w:rPr>
      </w:pPr>
      <w:r w:rsidRPr="005E24CF">
        <w:rPr>
          <w:rFonts w:ascii="Times New Roman" w:hAnsi="Times New Roman" w:cs="Times New Roman"/>
        </w:rPr>
        <w:t>- когнитивный тест (2 варианта);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анкету учащегося.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Разработанный инструментарий способен измерять уровень гражданских знаний, умений, навыков участия в общественной жизни и гражданских предрасположенностей (стремлений) учащихся.</w:t>
      </w:r>
    </w:p>
    <w:p w:rsidR="007F7C17" w:rsidRPr="005E24CF" w:rsidRDefault="007F7C17" w:rsidP="007F7C17">
      <w:pPr>
        <w:rPr>
          <w:rFonts w:ascii="Times New Roman" w:hAnsi="Times New Roman" w:cs="Times New Roman"/>
        </w:rPr>
      </w:pPr>
      <w:r w:rsidRPr="005E24CF">
        <w:rPr>
          <w:rFonts w:ascii="Times New Roman" w:hAnsi="Times New Roman" w:cs="Times New Roman"/>
        </w:rPr>
        <w:t>Разработанный инструментарий адекватно оценивает учебные достижения учащихся 14-летнего возраста (8 класс), используя результаты тестирования знаний, понимания основных концепций и формирования компетенций в области обществознания и социальных практик, а также дает возможность оценки подготовленности учащихся  быть активными участниками в жизни общества.</w:t>
      </w:r>
    </w:p>
    <w:p w:rsidR="007F7C17" w:rsidRPr="005E24CF" w:rsidRDefault="007F7C17" w:rsidP="007F7C17">
      <w:pPr>
        <w:rPr>
          <w:rFonts w:ascii="Times New Roman" w:hAnsi="Times New Roman" w:cs="Times New Roman"/>
        </w:rPr>
      </w:pPr>
      <w:r w:rsidRPr="005E24CF">
        <w:rPr>
          <w:rFonts w:ascii="Times New Roman" w:hAnsi="Times New Roman" w:cs="Times New Roman"/>
        </w:rPr>
        <w:lastRenderedPageBreak/>
        <w:t>Результаты выполненных работ могут использоваться для развития общероссийской системы оценки качества гражданского образования на федеральном и региональном уровнях (при разработке инструментария и проведения мониторинговых исследований качества образования), для проведения работ по повышению качества гражданского образования, включая совершенствование образовательных стандартов и учебно-методических пособий.</w:t>
      </w:r>
    </w:p>
    <w:p w:rsidR="007F7C17" w:rsidRPr="005E24CF" w:rsidRDefault="007F7C17" w:rsidP="007F7C17">
      <w:pPr>
        <w:rPr>
          <w:rFonts w:ascii="Times New Roman" w:hAnsi="Times New Roman" w:cs="Times New Roman"/>
        </w:rPr>
      </w:pPr>
      <w:r w:rsidRPr="005E24CF">
        <w:rPr>
          <w:rFonts w:ascii="Times New Roman" w:hAnsi="Times New Roman" w:cs="Times New Roman"/>
        </w:rPr>
        <w:t>Результаты выполненных работ могут использоваться при проведении контроля качества образования образовательными организациями системы образования субъектов Российской Федерации.</w:t>
      </w:r>
    </w:p>
    <w:p w:rsidR="007F7C17" w:rsidRPr="005E24CF" w:rsidRDefault="007F7C17" w:rsidP="007F7C17">
      <w:pPr>
        <w:rPr>
          <w:rFonts w:ascii="Times New Roman" w:hAnsi="Times New Roman" w:cs="Times New Roman"/>
        </w:rPr>
      </w:pPr>
      <w:r w:rsidRPr="005E24CF">
        <w:rPr>
          <w:rFonts w:ascii="Times New Roman" w:hAnsi="Times New Roman" w:cs="Times New Roman"/>
        </w:rPr>
        <w:t>Можно констатировать, что результаты выполненных работ приводят к выполнению основных целей проекта:</w:t>
      </w:r>
    </w:p>
    <w:p w:rsidR="007F7C17" w:rsidRPr="005E24CF" w:rsidRDefault="007F7C17" w:rsidP="007F7C17">
      <w:pPr>
        <w:rPr>
          <w:rFonts w:ascii="Times New Roman" w:hAnsi="Times New Roman" w:cs="Times New Roman"/>
        </w:rPr>
      </w:pPr>
      <w:r w:rsidRPr="005E24CF">
        <w:rPr>
          <w:rFonts w:ascii="Times New Roman" w:hAnsi="Times New Roman" w:cs="Times New Roman"/>
        </w:rPr>
        <w:t>– подготовке к организации и проведению международного сравнительного исследования качества граждановедческого образования ICCS-2016 в соответствии с международным графиком проведения пятилетнего циклового исследования (2013-</w:t>
      </w:r>
      <w:smartTag w:uri="urn:schemas-microsoft-com:office:smarttags" w:element="metricconverter">
        <w:smartTagPr>
          <w:attr w:name="ProductID" w:val="2017 г"/>
        </w:smartTagPr>
        <w:r w:rsidRPr="005E24CF">
          <w:rPr>
            <w:rFonts w:ascii="Times New Roman" w:hAnsi="Times New Roman" w:cs="Times New Roman"/>
          </w:rPr>
          <w:t>2017 г</w:t>
        </w:r>
      </w:smartTag>
      <w:r w:rsidRPr="005E24CF">
        <w:rPr>
          <w:rFonts w:ascii="Times New Roman" w:hAnsi="Times New Roman" w:cs="Times New Roman"/>
        </w:rPr>
        <w:t>.г.).</w:t>
      </w:r>
    </w:p>
    <w:p w:rsidR="007F7C17" w:rsidRPr="005E24CF" w:rsidRDefault="007F7C17" w:rsidP="007F7C17">
      <w:pPr>
        <w:rPr>
          <w:rFonts w:ascii="Times New Roman" w:hAnsi="Times New Roman" w:cs="Times New Roman"/>
          <w:lang w:eastAsia="ru-RU"/>
        </w:rPr>
      </w:pPr>
      <w:r w:rsidRPr="005E24CF">
        <w:rPr>
          <w:rFonts w:ascii="Times New Roman" w:hAnsi="Times New Roman" w:cs="Times New Roman"/>
        </w:rPr>
        <w:t xml:space="preserve">- разработке и апробации программы оценки качества граждановедческого образования (8 класс), включающая контекст дополнительного образования. </w:t>
      </w: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7F7C17" w:rsidRPr="005E24CF" w:rsidRDefault="007F7C17" w:rsidP="005626A2">
      <w:pPr>
        <w:rPr>
          <w:rFonts w:ascii="Times New Roman" w:hAnsi="Times New Roman" w:cs="Times New Roman"/>
          <w:b/>
          <w:sz w:val="24"/>
          <w:szCs w:val="24"/>
        </w:rPr>
      </w:pPr>
    </w:p>
    <w:p w:rsidR="005626A2" w:rsidRPr="005E24CF" w:rsidRDefault="005626A2" w:rsidP="005626A2">
      <w:pPr>
        <w:rPr>
          <w:rFonts w:ascii="Times New Roman" w:hAnsi="Times New Roman" w:cs="Times New Roman"/>
          <w:b/>
          <w:sz w:val="24"/>
          <w:szCs w:val="24"/>
        </w:rPr>
      </w:pPr>
      <w:r w:rsidRPr="005E24CF">
        <w:rPr>
          <w:rFonts w:ascii="Times New Roman" w:hAnsi="Times New Roman" w:cs="Times New Roman"/>
          <w:b/>
          <w:sz w:val="24"/>
          <w:szCs w:val="24"/>
        </w:rPr>
        <w:t>Международное сравнительное исследование качества граждановедческого образования</w:t>
      </w:r>
    </w:p>
    <w:p w:rsidR="005626A2" w:rsidRPr="005E24CF" w:rsidRDefault="005626A2" w:rsidP="005626A2">
      <w:pPr>
        <w:rPr>
          <w:rFonts w:ascii="Times New Roman" w:hAnsi="Times New Roman" w:cs="Times New Roman"/>
          <w:b/>
          <w:sz w:val="24"/>
          <w:szCs w:val="24"/>
        </w:rPr>
      </w:pPr>
      <w:r w:rsidRPr="005E24CF">
        <w:rPr>
          <w:rFonts w:ascii="Times New Roman" w:hAnsi="Times New Roman" w:cs="Times New Roman"/>
          <w:b/>
          <w:sz w:val="24"/>
          <w:szCs w:val="24"/>
        </w:rPr>
        <w:t>(ICCS-2009): основные итоги</w:t>
      </w:r>
    </w:p>
    <w:p w:rsidR="005626A2" w:rsidRPr="005E24CF" w:rsidRDefault="005626A2" w:rsidP="005626A2">
      <w:pPr>
        <w:rPr>
          <w:rFonts w:ascii="Times New Roman" w:hAnsi="Times New Roman" w:cs="Times New Roman"/>
          <w:b/>
          <w:sz w:val="24"/>
          <w:szCs w:val="24"/>
        </w:rPr>
      </w:pPr>
      <w:r w:rsidRPr="005E24CF">
        <w:rPr>
          <w:rFonts w:ascii="Times New Roman" w:hAnsi="Times New Roman" w:cs="Times New Roman"/>
          <w:b/>
          <w:sz w:val="24"/>
          <w:szCs w:val="24"/>
        </w:rPr>
        <w:t>Введение</w:t>
      </w:r>
    </w:p>
    <w:p w:rsidR="00EB5478" w:rsidRPr="005E24CF" w:rsidRDefault="005626A2" w:rsidP="005626A2">
      <w:pPr>
        <w:spacing w:line="240" w:lineRule="auto"/>
        <w:rPr>
          <w:rFonts w:ascii="Times New Roman" w:hAnsi="Times New Roman" w:cs="Times New Roman"/>
          <w:sz w:val="24"/>
          <w:szCs w:val="24"/>
        </w:rPr>
      </w:pPr>
      <w:r w:rsidRPr="005E24CF">
        <w:rPr>
          <w:rFonts w:ascii="Times New Roman" w:hAnsi="Times New Roman" w:cs="Times New Roman"/>
          <w:sz w:val="24"/>
          <w:szCs w:val="24"/>
        </w:rPr>
        <w:t xml:space="preserve">Страны мира объединяются в проведении международных сравнительных исследований, которые позволяют не только оценить уровень подготовленности будущих граждан, но и сравнить эти показатели по странам, объяснить полученные результаты и выявить факторы, влияющие на результаты гражданского образования. В 1971 году IEA (Международная ассоциация по оценке учебных достижений) провела свое первое исследование гражданского образования в девяти странах. Восемнадцать лет спустя, в 1999 году, Ассоциация провела второе такое исследование уже в 28 странах. Третье Международное исследование гражданского образования, проведенное в 2009 году, в котором участвовало 38 стран, хотя и было построено на предыдущих исследованиях IEA, но прошло в условиях, характеризующихся значительными социальными изменениями, в том числе быстрого развития новых средств связи, технологий, повышенного уровня миграции между странами и усиления роли наднациональных организаций. </w:t>
      </w:r>
    </w:p>
    <w:p w:rsidR="00EB5478" w:rsidRPr="005E24CF" w:rsidRDefault="005626A2" w:rsidP="005626A2">
      <w:pPr>
        <w:spacing w:line="240" w:lineRule="auto"/>
        <w:rPr>
          <w:rFonts w:ascii="Times New Roman" w:hAnsi="Times New Roman" w:cs="Times New Roman"/>
          <w:sz w:val="24"/>
          <w:szCs w:val="24"/>
        </w:rPr>
      </w:pPr>
      <w:r w:rsidRPr="005E24CF">
        <w:rPr>
          <w:rFonts w:ascii="Times New Roman" w:hAnsi="Times New Roman" w:cs="Times New Roman"/>
          <w:sz w:val="24"/>
          <w:szCs w:val="24"/>
        </w:rPr>
        <w:t>В исследовании принимали участие более 140 000 восьмиклассников из 53 000 школ и 62 000 учителей. Российскую Федерацию представляли 209 школ из 45 субъектов, 4295 учащихся и 3081 учитель. Международное исследование гражданского образования ICCS (International</w:t>
      </w:r>
      <w:r w:rsidR="00EB5478" w:rsidRPr="005E24CF">
        <w:rPr>
          <w:rFonts w:ascii="Times New Roman" w:hAnsi="Times New Roman" w:cs="Times New Roman"/>
          <w:sz w:val="24"/>
          <w:szCs w:val="24"/>
        </w:rPr>
        <w:t xml:space="preserve"> </w:t>
      </w:r>
      <w:r w:rsidRPr="005E24CF">
        <w:rPr>
          <w:rFonts w:ascii="Times New Roman" w:hAnsi="Times New Roman" w:cs="Times New Roman"/>
          <w:sz w:val="24"/>
          <w:szCs w:val="24"/>
        </w:rPr>
        <w:t>Civic</w:t>
      </w:r>
      <w:r w:rsidR="00EB5478" w:rsidRPr="005E24CF">
        <w:rPr>
          <w:rFonts w:ascii="Times New Roman" w:hAnsi="Times New Roman" w:cs="Times New Roman"/>
          <w:sz w:val="24"/>
          <w:szCs w:val="24"/>
        </w:rPr>
        <w:t xml:space="preserve"> </w:t>
      </w:r>
      <w:r w:rsidRPr="005E24CF">
        <w:rPr>
          <w:rFonts w:ascii="Times New Roman" w:hAnsi="Times New Roman" w:cs="Times New Roman"/>
          <w:sz w:val="24"/>
          <w:szCs w:val="24"/>
        </w:rPr>
        <w:t>and</w:t>
      </w:r>
      <w:r w:rsidR="00EB5478" w:rsidRPr="005E24CF">
        <w:rPr>
          <w:rFonts w:ascii="Times New Roman" w:hAnsi="Times New Roman" w:cs="Times New Roman"/>
          <w:sz w:val="24"/>
          <w:szCs w:val="24"/>
        </w:rPr>
        <w:t xml:space="preserve"> </w:t>
      </w:r>
      <w:r w:rsidRPr="005E24CF">
        <w:rPr>
          <w:rFonts w:ascii="Times New Roman" w:hAnsi="Times New Roman" w:cs="Times New Roman"/>
          <w:sz w:val="24"/>
          <w:szCs w:val="24"/>
        </w:rPr>
        <w:t>Citizenship</w:t>
      </w:r>
      <w:r w:rsidR="00EB5478" w:rsidRPr="005E24CF">
        <w:rPr>
          <w:rFonts w:ascii="Times New Roman" w:hAnsi="Times New Roman" w:cs="Times New Roman"/>
          <w:sz w:val="24"/>
          <w:szCs w:val="24"/>
        </w:rPr>
        <w:t xml:space="preserve"> </w:t>
      </w:r>
      <w:r w:rsidRPr="005E24CF">
        <w:rPr>
          <w:rFonts w:ascii="Times New Roman" w:hAnsi="Times New Roman" w:cs="Times New Roman"/>
          <w:sz w:val="24"/>
          <w:szCs w:val="24"/>
        </w:rPr>
        <w:t>Education</w:t>
      </w:r>
      <w:r w:rsidR="00EB5478" w:rsidRPr="005E24CF">
        <w:rPr>
          <w:rFonts w:ascii="Times New Roman" w:hAnsi="Times New Roman" w:cs="Times New Roman"/>
          <w:sz w:val="24"/>
          <w:szCs w:val="24"/>
        </w:rPr>
        <w:t xml:space="preserve"> </w:t>
      </w:r>
      <w:r w:rsidRPr="005E24CF">
        <w:rPr>
          <w:rFonts w:ascii="Times New Roman" w:hAnsi="Times New Roman" w:cs="Times New Roman"/>
          <w:sz w:val="24"/>
          <w:szCs w:val="24"/>
        </w:rPr>
        <w:t xml:space="preserve">Study) изучало способы подготовки молодежи к роли граждан в обществе в странах-участницах. Также исследовались знания учащихся и понимание ими гражданственности и гражданства, а также отношения и восприятие учащихся и деятельность, связанная с гражданственностью и гражданством. В исследовании также рассматривались различия между гражданским образованием в разных странах и различия между странами, связанные с характеристиками учащихся, контекстом школы и сообществ. Исследование осуществляли три организации: Австралийский Совет педагогических исследований (ACER), Национальный фонд исследований в области образования (NFER) из Великобритании и лаборатория педагогического эксперимента (LPS) в Римском университете (RomaTreUniversity). </w:t>
      </w:r>
    </w:p>
    <w:p w:rsidR="005626A2" w:rsidRPr="005E24CF" w:rsidRDefault="005626A2" w:rsidP="005626A2">
      <w:pPr>
        <w:spacing w:line="240" w:lineRule="auto"/>
        <w:rPr>
          <w:rFonts w:ascii="Times New Roman" w:hAnsi="Times New Roman" w:cs="Times New Roman"/>
          <w:sz w:val="24"/>
          <w:szCs w:val="24"/>
        </w:rPr>
      </w:pPr>
      <w:r w:rsidRPr="005E24CF">
        <w:rPr>
          <w:rFonts w:ascii="Times New Roman" w:hAnsi="Times New Roman" w:cs="Times New Roman"/>
          <w:sz w:val="24"/>
          <w:szCs w:val="24"/>
        </w:rPr>
        <w:lastRenderedPageBreak/>
        <w:t xml:space="preserve">Следует подчеркнуть, что основные направления исследования, концептуальные подходы к разработке инструментария, способы обработки и представления результатов обсуждались на научно-методических конференциях и семинарах, в работе которых принимали участие ведущие специалисты мира, и утверждались представителями стран - участниц проекта с учетом их практической значимости для этих стран. Участие России в данном исследовании особенно важно в силу значительного отставания преподавания общественных наук от социально-экономических изменений. Полученные данные используются для уточнения стратегии учебных заведений в сфере социально-экономического образования, а также позволяют судить о качестве образования в нашей стране и ее относительном положении в мировой системе образования. Богатейший аналитический материал о программах, учебниках и требованиях к учебным достижениям школьников в странах мира дает возможность специалистам нашей страны принимать обоснованные решения о реформировании содержания образования. </w:t>
      </w:r>
    </w:p>
    <w:p w:rsidR="005626A2" w:rsidRPr="005E24CF" w:rsidRDefault="005626A2" w:rsidP="005626A2">
      <w:pPr>
        <w:spacing w:line="240" w:lineRule="auto"/>
        <w:rPr>
          <w:rFonts w:ascii="Times New Roman" w:hAnsi="Times New Roman" w:cs="Times New Roman"/>
          <w:b/>
          <w:sz w:val="24"/>
          <w:szCs w:val="24"/>
        </w:rPr>
      </w:pPr>
      <w:r w:rsidRPr="005E24CF">
        <w:rPr>
          <w:rFonts w:ascii="Times New Roman" w:hAnsi="Times New Roman" w:cs="Times New Roman"/>
          <w:b/>
          <w:sz w:val="24"/>
          <w:szCs w:val="24"/>
        </w:rPr>
        <w:t xml:space="preserve">Что и как оценивалось в рамках ICCS </w:t>
      </w:r>
    </w:p>
    <w:p w:rsidR="005626A2" w:rsidRPr="005E24CF" w:rsidRDefault="005626A2" w:rsidP="005626A2">
      <w:pPr>
        <w:spacing w:line="240" w:lineRule="auto"/>
        <w:rPr>
          <w:rFonts w:ascii="Times New Roman" w:hAnsi="Times New Roman" w:cs="Times New Roman"/>
          <w:sz w:val="24"/>
          <w:szCs w:val="24"/>
        </w:rPr>
      </w:pPr>
      <w:r w:rsidRPr="005E24CF">
        <w:rPr>
          <w:rFonts w:ascii="Times New Roman" w:hAnsi="Times New Roman" w:cs="Times New Roman"/>
          <w:sz w:val="24"/>
          <w:szCs w:val="24"/>
        </w:rPr>
        <w:t>Инструмент оценки достижений учащихся был разработан так, чтобы покрыть четыре</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содержательные, две когнитивные и четыре аффективно-поведенческие области (таблица 1)</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Таблица 1</w:t>
      </w:r>
    </w:p>
    <w:tbl>
      <w:tblPr>
        <w:tblStyle w:val="a3"/>
        <w:tblW w:w="0" w:type="auto"/>
        <w:tblLayout w:type="fixed"/>
        <w:tblLook w:val="04A0" w:firstRow="1" w:lastRow="0" w:firstColumn="1" w:lastColumn="0" w:noHBand="0" w:noVBand="1"/>
      </w:tblPr>
      <w:tblGrid>
        <w:gridCol w:w="1809"/>
        <w:gridCol w:w="1701"/>
        <w:gridCol w:w="1701"/>
        <w:gridCol w:w="1560"/>
        <w:gridCol w:w="1701"/>
        <w:gridCol w:w="1099"/>
      </w:tblGrid>
      <w:tr w:rsidR="005626A2" w:rsidRPr="005E24CF" w:rsidTr="00583375">
        <w:tc>
          <w:tcPr>
            <w:tcW w:w="1809" w:type="dxa"/>
            <w:vMerge w:val="restart"/>
          </w:tcPr>
          <w:p w:rsidR="005626A2" w:rsidRPr="005E24CF" w:rsidRDefault="005626A2" w:rsidP="005626A2">
            <w:pPr>
              <w:rPr>
                <w:rFonts w:ascii="Times New Roman" w:hAnsi="Times New Roman" w:cs="Times New Roman"/>
                <w:sz w:val="24"/>
                <w:szCs w:val="24"/>
                <w:lang w:val="en-US"/>
              </w:rPr>
            </w:pPr>
          </w:p>
        </w:tc>
        <w:tc>
          <w:tcPr>
            <w:tcW w:w="6663" w:type="dxa"/>
            <w:gridSpan w:val="4"/>
          </w:tcPr>
          <w:p w:rsidR="005626A2" w:rsidRPr="005E24CF" w:rsidRDefault="005626A2" w:rsidP="00583375">
            <w:pPr>
              <w:jc w:val="center"/>
              <w:rPr>
                <w:rFonts w:ascii="Times New Roman" w:hAnsi="Times New Roman" w:cs="Times New Roman"/>
                <w:sz w:val="24"/>
                <w:szCs w:val="24"/>
              </w:rPr>
            </w:pPr>
            <w:r w:rsidRPr="005E24CF">
              <w:rPr>
                <w:rFonts w:ascii="Times New Roman" w:hAnsi="Times New Roman" w:cs="Times New Roman"/>
                <w:sz w:val="24"/>
                <w:szCs w:val="24"/>
              </w:rPr>
              <w:t>Область содержания</w:t>
            </w:r>
          </w:p>
        </w:tc>
        <w:tc>
          <w:tcPr>
            <w:tcW w:w="1099" w:type="dxa"/>
            <w:vMerge w:val="restart"/>
          </w:tcPr>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Всего</w:t>
            </w:r>
          </w:p>
        </w:tc>
      </w:tr>
      <w:tr w:rsidR="00583375" w:rsidRPr="005E24CF" w:rsidTr="00583375">
        <w:tc>
          <w:tcPr>
            <w:tcW w:w="1809" w:type="dxa"/>
            <w:vMerge/>
          </w:tcPr>
          <w:p w:rsidR="005626A2" w:rsidRPr="005E24CF" w:rsidRDefault="005626A2" w:rsidP="005626A2">
            <w:pPr>
              <w:rPr>
                <w:rFonts w:ascii="Times New Roman" w:hAnsi="Times New Roman" w:cs="Times New Roman"/>
                <w:sz w:val="24"/>
                <w:szCs w:val="24"/>
                <w:lang w:val="en-US"/>
              </w:rPr>
            </w:pPr>
          </w:p>
        </w:tc>
        <w:tc>
          <w:tcPr>
            <w:tcW w:w="1701" w:type="dxa"/>
          </w:tcPr>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Гражданское общество и системы</w:t>
            </w:r>
          </w:p>
        </w:tc>
        <w:tc>
          <w:tcPr>
            <w:tcW w:w="1701" w:type="dxa"/>
          </w:tcPr>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Гражданские принципы</w:t>
            </w:r>
          </w:p>
        </w:tc>
        <w:tc>
          <w:tcPr>
            <w:tcW w:w="1560" w:type="dxa"/>
          </w:tcPr>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Гражданское участие</w:t>
            </w:r>
          </w:p>
        </w:tc>
        <w:tc>
          <w:tcPr>
            <w:tcW w:w="1701" w:type="dxa"/>
          </w:tcPr>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Гражданская идентичность</w:t>
            </w:r>
          </w:p>
        </w:tc>
        <w:tc>
          <w:tcPr>
            <w:tcW w:w="1099" w:type="dxa"/>
            <w:vMerge/>
          </w:tcPr>
          <w:p w:rsidR="005626A2" w:rsidRPr="005E24CF" w:rsidRDefault="005626A2" w:rsidP="005626A2">
            <w:pPr>
              <w:rPr>
                <w:rFonts w:ascii="Times New Roman" w:hAnsi="Times New Roman" w:cs="Times New Roman"/>
                <w:sz w:val="24"/>
                <w:szCs w:val="24"/>
                <w:lang w:val="en-US"/>
              </w:rPr>
            </w:pPr>
          </w:p>
        </w:tc>
      </w:tr>
      <w:tr w:rsidR="00583375" w:rsidRPr="005E24CF" w:rsidTr="00583375">
        <w:tc>
          <w:tcPr>
            <w:tcW w:w="1809"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Когнитивные области знание</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Анализ и аргументация</w:t>
            </w:r>
          </w:p>
        </w:tc>
        <w:tc>
          <w:tcPr>
            <w:tcW w:w="1701" w:type="dxa"/>
          </w:tcPr>
          <w:p w:rsidR="005626A2"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15</w:t>
            </w: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17</w:t>
            </w:r>
          </w:p>
        </w:tc>
        <w:tc>
          <w:tcPr>
            <w:tcW w:w="1701" w:type="dxa"/>
          </w:tcPr>
          <w:p w:rsidR="005626A2"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3</w:t>
            </w: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22</w:t>
            </w:r>
          </w:p>
        </w:tc>
        <w:tc>
          <w:tcPr>
            <w:tcW w:w="1560" w:type="dxa"/>
          </w:tcPr>
          <w:p w:rsidR="005626A2"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w:t>
            </w: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17</w:t>
            </w:r>
          </w:p>
        </w:tc>
        <w:tc>
          <w:tcPr>
            <w:tcW w:w="1701" w:type="dxa"/>
          </w:tcPr>
          <w:p w:rsidR="005626A2"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0</w:t>
            </w: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5</w:t>
            </w:r>
          </w:p>
        </w:tc>
        <w:tc>
          <w:tcPr>
            <w:tcW w:w="1099" w:type="dxa"/>
          </w:tcPr>
          <w:p w:rsidR="005626A2"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19</w:t>
            </w: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61</w:t>
            </w:r>
          </w:p>
        </w:tc>
      </w:tr>
      <w:tr w:rsidR="00583375" w:rsidRPr="005E24CF" w:rsidTr="00583375">
        <w:tc>
          <w:tcPr>
            <w:tcW w:w="1809"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Всего</w:t>
            </w:r>
          </w:p>
        </w:tc>
        <w:tc>
          <w:tcPr>
            <w:tcW w:w="1701"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32</w:t>
            </w:r>
          </w:p>
        </w:tc>
        <w:tc>
          <w:tcPr>
            <w:tcW w:w="1701"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25</w:t>
            </w:r>
          </w:p>
        </w:tc>
        <w:tc>
          <w:tcPr>
            <w:tcW w:w="1560"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18</w:t>
            </w:r>
          </w:p>
        </w:tc>
        <w:tc>
          <w:tcPr>
            <w:tcW w:w="1701"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5</w:t>
            </w:r>
          </w:p>
        </w:tc>
        <w:tc>
          <w:tcPr>
            <w:tcW w:w="1099"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80</w:t>
            </w:r>
          </w:p>
        </w:tc>
      </w:tr>
      <w:tr w:rsidR="00583375" w:rsidRPr="005E24CF" w:rsidTr="00583375">
        <w:tc>
          <w:tcPr>
            <w:tcW w:w="1809"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Аффективно-поведенческие области</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Ценности</w:t>
            </w:r>
          </w:p>
          <w:p w:rsidR="00583375" w:rsidRPr="005E24CF" w:rsidRDefault="00121497" w:rsidP="005626A2">
            <w:pPr>
              <w:rPr>
                <w:rFonts w:ascii="Times New Roman" w:hAnsi="Times New Roman" w:cs="Times New Roman"/>
                <w:sz w:val="24"/>
                <w:szCs w:val="24"/>
              </w:rPr>
            </w:pPr>
            <w:r w:rsidRPr="005E24CF">
              <w:rPr>
                <w:rFonts w:ascii="Times New Roman" w:hAnsi="Times New Roman" w:cs="Times New Roman"/>
                <w:sz w:val="24"/>
                <w:szCs w:val="24"/>
              </w:rPr>
              <w:t>Отношения</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Намерения</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Поведение</w:t>
            </w:r>
          </w:p>
        </w:tc>
        <w:tc>
          <w:tcPr>
            <w:tcW w:w="1701" w:type="dxa"/>
          </w:tcPr>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12</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12</w:t>
            </w:r>
          </w:p>
        </w:tc>
        <w:tc>
          <w:tcPr>
            <w:tcW w:w="1701" w:type="dxa"/>
          </w:tcPr>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12</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18</w:t>
            </w:r>
          </w:p>
        </w:tc>
        <w:tc>
          <w:tcPr>
            <w:tcW w:w="1560" w:type="dxa"/>
          </w:tcPr>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0</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18</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21</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14</w:t>
            </w:r>
          </w:p>
        </w:tc>
        <w:tc>
          <w:tcPr>
            <w:tcW w:w="1701" w:type="dxa"/>
          </w:tcPr>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0</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14</w:t>
            </w:r>
          </w:p>
        </w:tc>
        <w:tc>
          <w:tcPr>
            <w:tcW w:w="1099" w:type="dxa"/>
          </w:tcPr>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24</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62</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21</w:t>
            </w:r>
          </w:p>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14</w:t>
            </w:r>
          </w:p>
        </w:tc>
      </w:tr>
      <w:tr w:rsidR="00583375" w:rsidRPr="005E24CF" w:rsidTr="00583375">
        <w:tc>
          <w:tcPr>
            <w:tcW w:w="1809"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Всего</w:t>
            </w:r>
          </w:p>
        </w:tc>
        <w:tc>
          <w:tcPr>
            <w:tcW w:w="1701"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24</w:t>
            </w:r>
          </w:p>
        </w:tc>
        <w:tc>
          <w:tcPr>
            <w:tcW w:w="1701"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30</w:t>
            </w:r>
          </w:p>
        </w:tc>
        <w:tc>
          <w:tcPr>
            <w:tcW w:w="1560"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53</w:t>
            </w:r>
          </w:p>
        </w:tc>
        <w:tc>
          <w:tcPr>
            <w:tcW w:w="1701"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14</w:t>
            </w:r>
          </w:p>
        </w:tc>
        <w:tc>
          <w:tcPr>
            <w:tcW w:w="1099" w:type="dxa"/>
          </w:tcPr>
          <w:p w:rsidR="00583375" w:rsidRPr="005E24CF" w:rsidRDefault="00583375" w:rsidP="005626A2">
            <w:pPr>
              <w:rPr>
                <w:rFonts w:ascii="Times New Roman" w:hAnsi="Times New Roman" w:cs="Times New Roman"/>
                <w:sz w:val="24"/>
                <w:szCs w:val="24"/>
              </w:rPr>
            </w:pPr>
            <w:r w:rsidRPr="005E24CF">
              <w:rPr>
                <w:rFonts w:ascii="Times New Roman" w:hAnsi="Times New Roman" w:cs="Times New Roman"/>
                <w:sz w:val="24"/>
                <w:szCs w:val="24"/>
              </w:rPr>
              <w:t>121</w:t>
            </w:r>
          </w:p>
        </w:tc>
      </w:tr>
    </w:tbl>
    <w:p w:rsidR="00113B4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Вопросы содержательных областей распределялись</w:t>
      </w:r>
      <w:r w:rsidR="00113B4E" w:rsidRPr="005E24CF">
        <w:rPr>
          <w:rFonts w:ascii="Times New Roman" w:hAnsi="Times New Roman" w:cs="Times New Roman"/>
          <w:sz w:val="24"/>
          <w:szCs w:val="24"/>
        </w:rPr>
        <w:t xml:space="preserve"> следующим образом: гражданское </w:t>
      </w:r>
      <w:r w:rsidRPr="005E24CF">
        <w:rPr>
          <w:rFonts w:ascii="Times New Roman" w:hAnsi="Times New Roman" w:cs="Times New Roman"/>
          <w:sz w:val="24"/>
          <w:szCs w:val="24"/>
        </w:rPr>
        <w:t>общество и системы - 40 процентов; гражданские принц</w:t>
      </w:r>
      <w:r w:rsidR="00113B4E" w:rsidRPr="005E24CF">
        <w:rPr>
          <w:rFonts w:ascii="Times New Roman" w:hAnsi="Times New Roman" w:cs="Times New Roman"/>
          <w:sz w:val="24"/>
          <w:szCs w:val="24"/>
        </w:rPr>
        <w:t xml:space="preserve">ипы - 30 процентов; гражданское </w:t>
      </w:r>
      <w:r w:rsidRPr="005E24CF">
        <w:rPr>
          <w:rFonts w:ascii="Times New Roman" w:hAnsi="Times New Roman" w:cs="Times New Roman"/>
          <w:sz w:val="24"/>
          <w:szCs w:val="24"/>
        </w:rPr>
        <w:t>участие - 20 процентов; гражданская идентичность - 10 процентов</w:t>
      </w:r>
      <w:r w:rsidR="00113B4E" w:rsidRPr="005E24CF">
        <w:rPr>
          <w:rFonts w:ascii="Times New Roman" w:hAnsi="Times New Roman" w:cs="Times New Roman"/>
          <w:sz w:val="24"/>
          <w:szCs w:val="24"/>
        </w:rPr>
        <w:t xml:space="preserve">. Каждая из областей была </w:t>
      </w:r>
      <w:r w:rsidRPr="005E24CF">
        <w:rPr>
          <w:rFonts w:ascii="Times New Roman" w:hAnsi="Times New Roman" w:cs="Times New Roman"/>
          <w:sz w:val="24"/>
          <w:szCs w:val="24"/>
        </w:rPr>
        <w:t>составлена из множества подобластей, которые включали элем</w:t>
      </w:r>
      <w:r w:rsidR="00113B4E" w:rsidRPr="005E24CF">
        <w:rPr>
          <w:rFonts w:ascii="Times New Roman" w:hAnsi="Times New Roman" w:cs="Times New Roman"/>
          <w:sz w:val="24"/>
          <w:szCs w:val="24"/>
        </w:rPr>
        <w:t xml:space="preserve">енты, указанные как "аспекты" и "ключевые понятия". </w:t>
      </w:r>
      <w:r w:rsidRPr="005E24CF">
        <w:rPr>
          <w:rFonts w:ascii="Times New Roman" w:hAnsi="Times New Roman" w:cs="Times New Roman"/>
          <w:sz w:val="24"/>
          <w:szCs w:val="24"/>
        </w:rPr>
        <w:t xml:space="preserve">Так область «Гражданское общество и системы» включала </w:t>
      </w:r>
      <w:r w:rsidR="00113B4E" w:rsidRPr="005E24CF">
        <w:rPr>
          <w:rFonts w:ascii="Times New Roman" w:hAnsi="Times New Roman" w:cs="Times New Roman"/>
          <w:sz w:val="24"/>
          <w:szCs w:val="24"/>
        </w:rPr>
        <w:t xml:space="preserve">три подобласти. Первая касалась </w:t>
      </w:r>
      <w:r w:rsidRPr="005E24CF">
        <w:rPr>
          <w:rFonts w:ascii="Times New Roman" w:hAnsi="Times New Roman" w:cs="Times New Roman"/>
          <w:sz w:val="24"/>
          <w:szCs w:val="24"/>
        </w:rPr>
        <w:t>понятия «граждане» (роли, права, обязанности и возможно</w:t>
      </w:r>
      <w:r w:rsidR="00113B4E" w:rsidRPr="005E24CF">
        <w:rPr>
          <w:rFonts w:ascii="Times New Roman" w:hAnsi="Times New Roman" w:cs="Times New Roman"/>
          <w:sz w:val="24"/>
          <w:szCs w:val="24"/>
        </w:rPr>
        <w:t xml:space="preserve">сти), вторая – «государственные </w:t>
      </w:r>
      <w:r w:rsidRPr="005E24CF">
        <w:rPr>
          <w:rFonts w:ascii="Times New Roman" w:hAnsi="Times New Roman" w:cs="Times New Roman"/>
          <w:sz w:val="24"/>
          <w:szCs w:val="24"/>
        </w:rPr>
        <w:t>учреждения» (центральное управление и гражданское законода</w:t>
      </w:r>
      <w:r w:rsidR="00113B4E" w:rsidRPr="005E24CF">
        <w:rPr>
          <w:rFonts w:ascii="Times New Roman" w:hAnsi="Times New Roman" w:cs="Times New Roman"/>
          <w:sz w:val="24"/>
          <w:szCs w:val="24"/>
        </w:rPr>
        <w:t xml:space="preserve">тельство), и третья затрагивала </w:t>
      </w:r>
      <w:r w:rsidRPr="005E24CF">
        <w:rPr>
          <w:rFonts w:ascii="Times New Roman" w:hAnsi="Times New Roman" w:cs="Times New Roman"/>
          <w:sz w:val="24"/>
          <w:szCs w:val="24"/>
        </w:rPr>
        <w:t>«гражданские институты» (учреждения - посредники между гражданами и государстве</w:t>
      </w:r>
      <w:r w:rsidR="00113B4E" w:rsidRPr="005E24CF">
        <w:rPr>
          <w:rFonts w:ascii="Times New Roman" w:hAnsi="Times New Roman" w:cs="Times New Roman"/>
          <w:sz w:val="24"/>
          <w:szCs w:val="24"/>
        </w:rPr>
        <w:t xml:space="preserve">нными </w:t>
      </w:r>
      <w:r w:rsidRPr="005E24CF">
        <w:rPr>
          <w:rFonts w:ascii="Times New Roman" w:hAnsi="Times New Roman" w:cs="Times New Roman"/>
          <w:sz w:val="24"/>
          <w:szCs w:val="24"/>
        </w:rPr>
        <w:t>учреждениями и позволяющие гражданам осуществлять многие</w:t>
      </w:r>
      <w:r w:rsidR="00113B4E" w:rsidRPr="005E24CF">
        <w:rPr>
          <w:rFonts w:ascii="Times New Roman" w:hAnsi="Times New Roman" w:cs="Times New Roman"/>
          <w:sz w:val="24"/>
          <w:szCs w:val="24"/>
        </w:rPr>
        <w:t xml:space="preserve"> из их ролей в жизни общества). </w:t>
      </w:r>
      <w:r w:rsidRPr="005E24CF">
        <w:rPr>
          <w:rFonts w:ascii="Times New Roman" w:hAnsi="Times New Roman" w:cs="Times New Roman"/>
          <w:sz w:val="24"/>
          <w:szCs w:val="24"/>
        </w:rPr>
        <w:t xml:space="preserve">Область «Гражданские принципы» тоже включала три </w:t>
      </w:r>
      <w:r w:rsidR="00113B4E" w:rsidRPr="005E24CF">
        <w:rPr>
          <w:rFonts w:ascii="Times New Roman" w:hAnsi="Times New Roman" w:cs="Times New Roman"/>
          <w:sz w:val="24"/>
          <w:szCs w:val="24"/>
        </w:rPr>
        <w:t xml:space="preserve">подобласти: равенство (все люди </w:t>
      </w:r>
      <w:r w:rsidRPr="005E24CF">
        <w:rPr>
          <w:rFonts w:ascii="Times New Roman" w:hAnsi="Times New Roman" w:cs="Times New Roman"/>
          <w:sz w:val="24"/>
          <w:szCs w:val="24"/>
        </w:rPr>
        <w:t xml:space="preserve">имеют </w:t>
      </w:r>
      <w:r w:rsidRPr="005E24CF">
        <w:rPr>
          <w:rFonts w:ascii="Times New Roman" w:hAnsi="Times New Roman" w:cs="Times New Roman"/>
          <w:sz w:val="24"/>
          <w:szCs w:val="24"/>
        </w:rPr>
        <w:lastRenderedPageBreak/>
        <w:t>право на справедливость и честное обращение); свобода (веры, слова, от стра</w:t>
      </w:r>
      <w:r w:rsidR="00113B4E" w:rsidRPr="005E24CF">
        <w:rPr>
          <w:rFonts w:ascii="Times New Roman" w:hAnsi="Times New Roman" w:cs="Times New Roman"/>
          <w:sz w:val="24"/>
          <w:szCs w:val="24"/>
        </w:rPr>
        <w:t xml:space="preserve">ха, от нужды) </w:t>
      </w:r>
      <w:r w:rsidRPr="005E24CF">
        <w:rPr>
          <w:rFonts w:ascii="Times New Roman" w:hAnsi="Times New Roman" w:cs="Times New Roman"/>
          <w:sz w:val="24"/>
          <w:szCs w:val="24"/>
        </w:rPr>
        <w:t>и социальная сплоченность (чувство принадлежности, с</w:t>
      </w:r>
      <w:r w:rsidR="00113B4E" w:rsidRPr="005E24CF">
        <w:rPr>
          <w:rFonts w:ascii="Times New Roman" w:hAnsi="Times New Roman" w:cs="Times New Roman"/>
          <w:sz w:val="24"/>
          <w:szCs w:val="24"/>
        </w:rPr>
        <w:t xml:space="preserve">вязности и общего видения среди </w:t>
      </w:r>
      <w:r w:rsidRPr="005E24CF">
        <w:rPr>
          <w:rFonts w:ascii="Times New Roman" w:hAnsi="Times New Roman" w:cs="Times New Roman"/>
          <w:sz w:val="24"/>
          <w:szCs w:val="24"/>
        </w:rPr>
        <w:t>отд</w:t>
      </w:r>
      <w:r w:rsidR="00113B4E" w:rsidRPr="005E24CF">
        <w:rPr>
          <w:rFonts w:ascii="Times New Roman" w:hAnsi="Times New Roman" w:cs="Times New Roman"/>
          <w:sz w:val="24"/>
          <w:szCs w:val="24"/>
        </w:rPr>
        <w:t xml:space="preserve">ельных лиц и общин в обществе). </w:t>
      </w:r>
      <w:r w:rsidRPr="005E24CF">
        <w:rPr>
          <w:rFonts w:ascii="Times New Roman" w:hAnsi="Times New Roman" w:cs="Times New Roman"/>
          <w:sz w:val="24"/>
          <w:szCs w:val="24"/>
        </w:rPr>
        <w:t>Область «Гражданское участие» составляли т</w:t>
      </w:r>
      <w:r w:rsidR="00113B4E" w:rsidRPr="005E24CF">
        <w:rPr>
          <w:rFonts w:ascii="Times New Roman" w:hAnsi="Times New Roman" w:cs="Times New Roman"/>
          <w:sz w:val="24"/>
          <w:szCs w:val="24"/>
        </w:rPr>
        <w:t xml:space="preserve">ри подобласти: принятие решений </w:t>
      </w:r>
      <w:r w:rsidRPr="005E24CF">
        <w:rPr>
          <w:rFonts w:ascii="Times New Roman" w:hAnsi="Times New Roman" w:cs="Times New Roman"/>
          <w:sz w:val="24"/>
          <w:szCs w:val="24"/>
        </w:rPr>
        <w:t>(организационное управление и участие в голосовании), вли</w:t>
      </w:r>
      <w:r w:rsidR="00113B4E" w:rsidRPr="005E24CF">
        <w:rPr>
          <w:rFonts w:ascii="Times New Roman" w:hAnsi="Times New Roman" w:cs="Times New Roman"/>
          <w:sz w:val="24"/>
          <w:szCs w:val="24"/>
        </w:rPr>
        <w:t xml:space="preserve">яние (обсуждения, демонстрации, </w:t>
      </w:r>
      <w:r w:rsidRPr="005E24CF">
        <w:rPr>
          <w:rFonts w:ascii="Times New Roman" w:hAnsi="Times New Roman" w:cs="Times New Roman"/>
          <w:sz w:val="24"/>
          <w:szCs w:val="24"/>
        </w:rPr>
        <w:t xml:space="preserve">разработки предложений и селективные покупки) и </w:t>
      </w:r>
      <w:r w:rsidR="00113B4E" w:rsidRPr="005E24CF">
        <w:rPr>
          <w:rFonts w:ascii="Times New Roman" w:hAnsi="Times New Roman" w:cs="Times New Roman"/>
          <w:sz w:val="24"/>
          <w:szCs w:val="24"/>
        </w:rPr>
        <w:t xml:space="preserve">участие общины (добровольческая </w:t>
      </w:r>
      <w:r w:rsidRPr="005E24CF">
        <w:rPr>
          <w:rFonts w:ascii="Times New Roman" w:hAnsi="Times New Roman" w:cs="Times New Roman"/>
          <w:sz w:val="24"/>
          <w:szCs w:val="24"/>
        </w:rPr>
        <w:t>деятельность, участие в ор</w:t>
      </w:r>
      <w:r w:rsidR="00113B4E" w:rsidRPr="005E24CF">
        <w:rPr>
          <w:rFonts w:ascii="Times New Roman" w:hAnsi="Times New Roman" w:cs="Times New Roman"/>
          <w:sz w:val="24"/>
          <w:szCs w:val="24"/>
        </w:rPr>
        <w:t xml:space="preserve">ганизациях, информированность). </w:t>
      </w:r>
      <w:r w:rsidRPr="005E24CF">
        <w:rPr>
          <w:rFonts w:ascii="Times New Roman" w:hAnsi="Times New Roman" w:cs="Times New Roman"/>
          <w:sz w:val="24"/>
          <w:szCs w:val="24"/>
        </w:rPr>
        <w:t>Область «Гражданская идентичность» состояла из двух подобластей: гражданская с</w:t>
      </w:r>
      <w:r w:rsidR="00113B4E" w:rsidRPr="005E24CF">
        <w:rPr>
          <w:rFonts w:ascii="Times New Roman" w:hAnsi="Times New Roman" w:cs="Times New Roman"/>
          <w:sz w:val="24"/>
          <w:szCs w:val="24"/>
        </w:rPr>
        <w:t xml:space="preserve">амооценка </w:t>
      </w:r>
      <w:r w:rsidRPr="005E24CF">
        <w:rPr>
          <w:rFonts w:ascii="Times New Roman" w:hAnsi="Times New Roman" w:cs="Times New Roman"/>
          <w:sz w:val="24"/>
          <w:szCs w:val="24"/>
        </w:rPr>
        <w:t>(личный опыт в каждом из гражданских сообществ) и гражданск</w:t>
      </w:r>
      <w:r w:rsidR="00113B4E" w:rsidRPr="005E24CF">
        <w:rPr>
          <w:rFonts w:ascii="Times New Roman" w:hAnsi="Times New Roman" w:cs="Times New Roman"/>
          <w:sz w:val="24"/>
          <w:szCs w:val="24"/>
        </w:rPr>
        <w:t xml:space="preserve">ая связность, общность (чувство </w:t>
      </w:r>
      <w:r w:rsidRPr="005E24CF">
        <w:rPr>
          <w:rFonts w:ascii="Times New Roman" w:hAnsi="Times New Roman" w:cs="Times New Roman"/>
          <w:sz w:val="24"/>
          <w:szCs w:val="24"/>
        </w:rPr>
        <w:t>связи в различных гражданских сообществах и гражданские р</w:t>
      </w:r>
      <w:r w:rsidR="00113B4E" w:rsidRPr="005E24CF">
        <w:rPr>
          <w:rFonts w:ascii="Times New Roman" w:hAnsi="Times New Roman" w:cs="Times New Roman"/>
          <w:sz w:val="24"/>
          <w:szCs w:val="24"/>
        </w:rPr>
        <w:t xml:space="preserve">оли, которые индивидуумы играют в каждом сообществе). </w:t>
      </w:r>
      <w:r w:rsidRPr="005E24CF">
        <w:rPr>
          <w:rFonts w:ascii="Times New Roman" w:hAnsi="Times New Roman" w:cs="Times New Roman"/>
          <w:sz w:val="24"/>
          <w:szCs w:val="24"/>
        </w:rPr>
        <w:t>Вопросы были построены так, чтобы также выявить</w:t>
      </w:r>
      <w:r w:rsidR="00113B4E" w:rsidRPr="005E24CF">
        <w:rPr>
          <w:rFonts w:ascii="Times New Roman" w:hAnsi="Times New Roman" w:cs="Times New Roman"/>
          <w:sz w:val="24"/>
          <w:szCs w:val="24"/>
        </w:rPr>
        <w:t xml:space="preserve"> ценности, взгляды (отношения), </w:t>
      </w:r>
      <w:r w:rsidRPr="005E24CF">
        <w:rPr>
          <w:rFonts w:ascii="Times New Roman" w:hAnsi="Times New Roman" w:cs="Times New Roman"/>
          <w:sz w:val="24"/>
          <w:szCs w:val="24"/>
        </w:rPr>
        <w:t>намерения и поведение учащихся. Предполагалось, что це</w:t>
      </w:r>
      <w:r w:rsidR="00113B4E" w:rsidRPr="005E24CF">
        <w:rPr>
          <w:rFonts w:ascii="Times New Roman" w:hAnsi="Times New Roman" w:cs="Times New Roman"/>
          <w:sz w:val="24"/>
          <w:szCs w:val="24"/>
        </w:rPr>
        <w:t xml:space="preserve">нности касаются фундаментальных </w:t>
      </w:r>
      <w:r w:rsidRPr="005E24CF">
        <w:rPr>
          <w:rFonts w:ascii="Times New Roman" w:hAnsi="Times New Roman" w:cs="Times New Roman"/>
          <w:sz w:val="24"/>
          <w:szCs w:val="24"/>
        </w:rPr>
        <w:t>представлений о демократии и гражданственности, они более постоянны в течение долгого</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времени, имеют более глубокие корни и шире, чем взгляды, которые включают самопознание,</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связанное с гражданским правом и гражданственностью, отн</w:t>
      </w:r>
      <w:r w:rsidR="00113B4E" w:rsidRPr="005E24CF">
        <w:rPr>
          <w:rFonts w:ascii="Times New Roman" w:hAnsi="Times New Roman" w:cs="Times New Roman"/>
          <w:sz w:val="24"/>
          <w:szCs w:val="24"/>
        </w:rPr>
        <w:t xml:space="preserve">ошением к правам и обязанностям </w:t>
      </w:r>
      <w:r w:rsidRPr="005E24CF">
        <w:rPr>
          <w:rFonts w:ascii="Times New Roman" w:hAnsi="Times New Roman" w:cs="Times New Roman"/>
          <w:sz w:val="24"/>
          <w:szCs w:val="24"/>
        </w:rPr>
        <w:t>групп в обществе, отношение к учреждениям. Намерения рас</w:t>
      </w:r>
      <w:r w:rsidR="00113B4E" w:rsidRPr="005E24CF">
        <w:rPr>
          <w:rFonts w:ascii="Times New Roman" w:hAnsi="Times New Roman" w:cs="Times New Roman"/>
          <w:sz w:val="24"/>
          <w:szCs w:val="24"/>
        </w:rPr>
        <w:t xml:space="preserve">сматривались как предполагаемая </w:t>
      </w:r>
      <w:r w:rsidRPr="005E24CF">
        <w:rPr>
          <w:rFonts w:ascii="Times New Roman" w:hAnsi="Times New Roman" w:cs="Times New Roman"/>
          <w:sz w:val="24"/>
          <w:szCs w:val="24"/>
        </w:rPr>
        <w:t xml:space="preserve">(ожидаемая) в будущем гражданская активность. Они </w:t>
      </w:r>
      <w:r w:rsidR="00113B4E" w:rsidRPr="005E24CF">
        <w:rPr>
          <w:rFonts w:ascii="Times New Roman" w:hAnsi="Times New Roman" w:cs="Times New Roman"/>
          <w:sz w:val="24"/>
          <w:szCs w:val="24"/>
        </w:rPr>
        <w:t xml:space="preserve">включают такие конструкции, как </w:t>
      </w:r>
      <w:r w:rsidRPr="005E24CF">
        <w:rPr>
          <w:rFonts w:ascii="Times New Roman" w:hAnsi="Times New Roman" w:cs="Times New Roman"/>
          <w:sz w:val="24"/>
          <w:szCs w:val="24"/>
        </w:rPr>
        <w:t>готовность участвовать в формах гражданского протеста</w:t>
      </w:r>
      <w:r w:rsidR="00113B4E" w:rsidRPr="005E24CF">
        <w:rPr>
          <w:rFonts w:ascii="Times New Roman" w:hAnsi="Times New Roman" w:cs="Times New Roman"/>
          <w:sz w:val="24"/>
          <w:szCs w:val="24"/>
        </w:rPr>
        <w:t xml:space="preserve">, ожидаемое в будущем участие в </w:t>
      </w:r>
      <w:r w:rsidRPr="005E24CF">
        <w:rPr>
          <w:rFonts w:ascii="Times New Roman" w:hAnsi="Times New Roman" w:cs="Times New Roman"/>
          <w:sz w:val="24"/>
          <w:szCs w:val="24"/>
        </w:rPr>
        <w:t xml:space="preserve">политической жизни, подобно взрослым, ожидаемое </w:t>
      </w:r>
      <w:r w:rsidR="00113B4E" w:rsidRPr="005E24CF">
        <w:rPr>
          <w:rFonts w:ascii="Times New Roman" w:hAnsi="Times New Roman" w:cs="Times New Roman"/>
          <w:sz w:val="24"/>
          <w:szCs w:val="24"/>
        </w:rPr>
        <w:t xml:space="preserve">в будущем участие в гражданской </w:t>
      </w:r>
      <w:r w:rsidRPr="005E24CF">
        <w:rPr>
          <w:rFonts w:ascii="Times New Roman" w:hAnsi="Times New Roman" w:cs="Times New Roman"/>
          <w:sz w:val="24"/>
          <w:szCs w:val="24"/>
        </w:rPr>
        <w:t>деятельности. Под поведением понималось настоящее или</w:t>
      </w:r>
      <w:r w:rsidR="00113B4E" w:rsidRPr="005E24CF">
        <w:rPr>
          <w:rFonts w:ascii="Times New Roman" w:hAnsi="Times New Roman" w:cs="Times New Roman"/>
          <w:sz w:val="24"/>
          <w:szCs w:val="24"/>
        </w:rPr>
        <w:t xml:space="preserve"> прошлое участие в общественной </w:t>
      </w:r>
      <w:r w:rsidRPr="005E24CF">
        <w:rPr>
          <w:rFonts w:ascii="Times New Roman" w:hAnsi="Times New Roman" w:cs="Times New Roman"/>
          <w:sz w:val="24"/>
          <w:szCs w:val="24"/>
        </w:rPr>
        <w:t xml:space="preserve">деятельности </w:t>
      </w:r>
      <w:r w:rsidR="00113B4E" w:rsidRPr="005E24CF">
        <w:rPr>
          <w:rFonts w:ascii="Times New Roman" w:hAnsi="Times New Roman" w:cs="Times New Roman"/>
          <w:sz w:val="24"/>
          <w:szCs w:val="24"/>
        </w:rPr>
        <w:t xml:space="preserve">в школе или в обществе в целом. </w:t>
      </w:r>
      <w:r w:rsidRPr="005E24CF">
        <w:rPr>
          <w:rFonts w:ascii="Times New Roman" w:hAnsi="Times New Roman" w:cs="Times New Roman"/>
          <w:sz w:val="24"/>
          <w:szCs w:val="24"/>
        </w:rPr>
        <w:t xml:space="preserve">Большинство тестовых заданий (75%) требовали от </w:t>
      </w:r>
      <w:r w:rsidR="00113B4E" w:rsidRPr="005E24CF">
        <w:rPr>
          <w:rFonts w:ascii="Times New Roman" w:hAnsi="Times New Roman" w:cs="Times New Roman"/>
          <w:sz w:val="24"/>
          <w:szCs w:val="24"/>
        </w:rPr>
        <w:t xml:space="preserve">учащихся рассуждений и анализа; </w:t>
      </w:r>
      <w:r w:rsidRPr="005E24CF">
        <w:rPr>
          <w:rFonts w:ascii="Times New Roman" w:hAnsi="Times New Roman" w:cs="Times New Roman"/>
          <w:sz w:val="24"/>
          <w:szCs w:val="24"/>
        </w:rPr>
        <w:t>остальные пункты опирались на знания учащихся о г</w:t>
      </w:r>
      <w:r w:rsidR="00113B4E" w:rsidRPr="005E24CF">
        <w:rPr>
          <w:rFonts w:ascii="Times New Roman" w:hAnsi="Times New Roman" w:cs="Times New Roman"/>
          <w:sz w:val="24"/>
          <w:szCs w:val="24"/>
        </w:rPr>
        <w:t xml:space="preserve">ражданственности и гражданстве. </w:t>
      </w:r>
      <w:r w:rsidRPr="005E24CF">
        <w:rPr>
          <w:rFonts w:ascii="Times New Roman" w:hAnsi="Times New Roman" w:cs="Times New Roman"/>
          <w:sz w:val="24"/>
          <w:szCs w:val="24"/>
        </w:rPr>
        <w:t>Как подч</w:t>
      </w:r>
      <w:r w:rsidR="00113B4E" w:rsidRPr="005E24CF">
        <w:rPr>
          <w:rFonts w:ascii="Times New Roman" w:hAnsi="Times New Roman" w:cs="Times New Roman"/>
          <w:sz w:val="24"/>
          <w:szCs w:val="24"/>
        </w:rPr>
        <w:t xml:space="preserve">еркнуто в Методике оценки ICCS2 </w:t>
      </w:r>
      <w:r w:rsidRPr="005E24CF">
        <w:rPr>
          <w:rFonts w:ascii="Times New Roman" w:hAnsi="Times New Roman" w:cs="Times New Roman"/>
          <w:sz w:val="24"/>
          <w:szCs w:val="24"/>
        </w:rPr>
        <w:t>, результаты обу</w:t>
      </w:r>
      <w:r w:rsidR="00113B4E" w:rsidRPr="005E24CF">
        <w:rPr>
          <w:rFonts w:ascii="Times New Roman" w:hAnsi="Times New Roman" w:cs="Times New Roman"/>
          <w:sz w:val="24"/>
          <w:szCs w:val="24"/>
        </w:rPr>
        <w:t xml:space="preserve">чения и индикаторы (показатели) </w:t>
      </w:r>
      <w:r w:rsidRPr="005E24CF">
        <w:rPr>
          <w:rFonts w:ascii="Times New Roman" w:hAnsi="Times New Roman" w:cs="Times New Roman"/>
          <w:sz w:val="24"/>
          <w:szCs w:val="24"/>
        </w:rPr>
        <w:t>гражданского участия устанавливались в контексте различных фак</w:t>
      </w:r>
      <w:r w:rsidR="00113B4E" w:rsidRPr="005E24CF">
        <w:rPr>
          <w:rFonts w:ascii="Times New Roman" w:hAnsi="Times New Roman" w:cs="Times New Roman"/>
          <w:sz w:val="24"/>
          <w:szCs w:val="24"/>
        </w:rPr>
        <w:t xml:space="preserve">торов или различий (значений),  которые влияют на них. </w:t>
      </w:r>
      <w:r w:rsidRPr="005E24CF">
        <w:rPr>
          <w:rFonts w:ascii="Times New Roman" w:hAnsi="Times New Roman" w:cs="Times New Roman"/>
          <w:sz w:val="24"/>
          <w:szCs w:val="24"/>
        </w:rPr>
        <w:t>Принимались во внимание четыре перекрещивающихся ур</w:t>
      </w:r>
      <w:r w:rsidR="00113B4E" w:rsidRPr="005E24CF">
        <w:rPr>
          <w:rFonts w:ascii="Times New Roman" w:hAnsi="Times New Roman" w:cs="Times New Roman"/>
          <w:sz w:val="24"/>
          <w:szCs w:val="24"/>
        </w:rPr>
        <w:t xml:space="preserve">овня влияния: </w:t>
      </w:r>
      <w:r w:rsidRPr="005E24CF">
        <w:rPr>
          <w:rFonts w:ascii="Times New Roman" w:hAnsi="Times New Roman" w:cs="Times New Roman"/>
          <w:sz w:val="24"/>
          <w:szCs w:val="24"/>
        </w:rPr>
        <w:t xml:space="preserve">внешкольный контекст, контекст образовательного </w:t>
      </w:r>
      <w:r w:rsidR="00113B4E" w:rsidRPr="005E24CF">
        <w:rPr>
          <w:rFonts w:ascii="Times New Roman" w:hAnsi="Times New Roman" w:cs="Times New Roman"/>
          <w:sz w:val="24"/>
          <w:szCs w:val="24"/>
        </w:rPr>
        <w:t xml:space="preserve">учреждения и класса, социально- </w:t>
      </w:r>
      <w:r w:rsidRPr="005E24CF">
        <w:rPr>
          <w:rFonts w:ascii="Times New Roman" w:hAnsi="Times New Roman" w:cs="Times New Roman"/>
          <w:sz w:val="24"/>
          <w:szCs w:val="24"/>
        </w:rPr>
        <w:t>экономическое положение семьи и индивидуа</w:t>
      </w:r>
      <w:r w:rsidR="00113B4E" w:rsidRPr="005E24CF">
        <w:rPr>
          <w:rFonts w:ascii="Times New Roman" w:hAnsi="Times New Roman" w:cs="Times New Roman"/>
          <w:sz w:val="24"/>
          <w:szCs w:val="24"/>
        </w:rPr>
        <w:t xml:space="preserve">льные характеристики учащегося. </w:t>
      </w:r>
      <w:r w:rsidRPr="005E24CF">
        <w:rPr>
          <w:rFonts w:ascii="Times New Roman" w:hAnsi="Times New Roman" w:cs="Times New Roman"/>
          <w:sz w:val="24"/>
          <w:szCs w:val="24"/>
        </w:rPr>
        <w:t>Вопросы были сгруппированы в семь кластеров. Ше</w:t>
      </w:r>
      <w:r w:rsidR="00113B4E" w:rsidRPr="005E24CF">
        <w:rPr>
          <w:rFonts w:ascii="Times New Roman" w:hAnsi="Times New Roman" w:cs="Times New Roman"/>
          <w:sz w:val="24"/>
          <w:szCs w:val="24"/>
        </w:rPr>
        <w:t xml:space="preserve">сть из них содержали новые10-11 </w:t>
      </w:r>
      <w:r w:rsidRPr="005E24CF">
        <w:rPr>
          <w:rFonts w:ascii="Times New Roman" w:hAnsi="Times New Roman" w:cs="Times New Roman"/>
          <w:sz w:val="24"/>
          <w:szCs w:val="24"/>
        </w:rPr>
        <w:t>вопросов, включая один открытый. Седьмой кластер полност</w:t>
      </w:r>
      <w:r w:rsidR="00113B4E" w:rsidRPr="005E24CF">
        <w:rPr>
          <w:rFonts w:ascii="Times New Roman" w:hAnsi="Times New Roman" w:cs="Times New Roman"/>
          <w:sz w:val="24"/>
          <w:szCs w:val="24"/>
        </w:rPr>
        <w:t xml:space="preserve">ью содержал вопросы предыдущего </w:t>
      </w:r>
      <w:r w:rsidRPr="005E24CF">
        <w:rPr>
          <w:rFonts w:ascii="Times New Roman" w:hAnsi="Times New Roman" w:cs="Times New Roman"/>
          <w:sz w:val="24"/>
          <w:szCs w:val="24"/>
        </w:rPr>
        <w:t xml:space="preserve">исследования качества граждановедческого образования </w:t>
      </w:r>
      <w:r w:rsidR="00113B4E" w:rsidRPr="005E24CF">
        <w:rPr>
          <w:rFonts w:ascii="Times New Roman" w:hAnsi="Times New Roman" w:cs="Times New Roman"/>
          <w:sz w:val="24"/>
          <w:szCs w:val="24"/>
        </w:rPr>
        <w:t xml:space="preserve">CIVED. Каждый учащийся заполнил </w:t>
      </w:r>
      <w:r w:rsidRPr="005E24CF">
        <w:rPr>
          <w:rFonts w:ascii="Times New Roman" w:hAnsi="Times New Roman" w:cs="Times New Roman"/>
          <w:sz w:val="24"/>
          <w:szCs w:val="24"/>
        </w:rPr>
        <w:t xml:space="preserve">один буклет теста, </w:t>
      </w:r>
      <w:r w:rsidR="00113B4E" w:rsidRPr="005E24CF">
        <w:rPr>
          <w:rFonts w:ascii="Times New Roman" w:hAnsi="Times New Roman" w:cs="Times New Roman"/>
          <w:sz w:val="24"/>
          <w:szCs w:val="24"/>
        </w:rPr>
        <w:t xml:space="preserve">в который входили три кластера. </w:t>
      </w:r>
      <w:r w:rsidRPr="005E24CF">
        <w:rPr>
          <w:rFonts w:ascii="Times New Roman" w:hAnsi="Times New Roman" w:cs="Times New Roman"/>
          <w:sz w:val="24"/>
          <w:szCs w:val="24"/>
        </w:rPr>
        <w:t xml:space="preserve">Исследовательская команда ICCS использовала модель </w:t>
      </w:r>
      <w:r w:rsidR="00113B4E" w:rsidRPr="005E24CF">
        <w:rPr>
          <w:rFonts w:ascii="Times New Roman" w:hAnsi="Times New Roman" w:cs="Times New Roman"/>
          <w:sz w:val="24"/>
          <w:szCs w:val="24"/>
        </w:rPr>
        <w:t xml:space="preserve">Раша (Rasch, 1960) для создания </w:t>
      </w:r>
      <w:r w:rsidRPr="005E24CF">
        <w:rPr>
          <w:rFonts w:ascii="Times New Roman" w:hAnsi="Times New Roman" w:cs="Times New Roman"/>
          <w:sz w:val="24"/>
          <w:szCs w:val="24"/>
        </w:rPr>
        <w:t>когнитивной шкалы из 79 вопросов теста. Для составления су</w:t>
      </w:r>
      <w:r w:rsidR="00113B4E" w:rsidRPr="005E24CF">
        <w:rPr>
          <w:rFonts w:ascii="Times New Roman" w:hAnsi="Times New Roman" w:cs="Times New Roman"/>
          <w:sz w:val="24"/>
          <w:szCs w:val="24"/>
        </w:rPr>
        <w:t xml:space="preserve">ммирующей статистики достижений </w:t>
      </w:r>
      <w:r w:rsidRPr="005E24CF">
        <w:rPr>
          <w:rFonts w:ascii="Times New Roman" w:hAnsi="Times New Roman" w:cs="Times New Roman"/>
          <w:sz w:val="24"/>
          <w:szCs w:val="24"/>
        </w:rPr>
        <w:t>учащихся использовалась методология вероятностной ценно</w:t>
      </w:r>
      <w:r w:rsidR="00113B4E" w:rsidRPr="005E24CF">
        <w:rPr>
          <w:rFonts w:ascii="Times New Roman" w:hAnsi="Times New Roman" w:cs="Times New Roman"/>
          <w:sz w:val="24"/>
          <w:szCs w:val="24"/>
        </w:rPr>
        <w:t xml:space="preserve">сти; для каждого учащегося были </w:t>
      </w:r>
      <w:r w:rsidRPr="005E24CF">
        <w:rPr>
          <w:rFonts w:ascii="Times New Roman" w:hAnsi="Times New Roman" w:cs="Times New Roman"/>
          <w:sz w:val="24"/>
          <w:szCs w:val="24"/>
        </w:rPr>
        <w:t>созданы пять отдельных оценок. Финальная шкала была пере</w:t>
      </w:r>
      <w:r w:rsidR="00113B4E" w:rsidRPr="005E24CF">
        <w:rPr>
          <w:rFonts w:ascii="Times New Roman" w:hAnsi="Times New Roman" w:cs="Times New Roman"/>
          <w:sz w:val="24"/>
          <w:szCs w:val="24"/>
        </w:rPr>
        <w:t xml:space="preserve">ведена в метрическую систему со </w:t>
      </w:r>
      <w:r w:rsidRPr="005E24CF">
        <w:rPr>
          <w:rFonts w:ascii="Times New Roman" w:hAnsi="Times New Roman" w:cs="Times New Roman"/>
          <w:sz w:val="24"/>
          <w:szCs w:val="24"/>
        </w:rPr>
        <w:t>средним значением 500 (средний балл ICCS), а значение ст</w:t>
      </w:r>
      <w:r w:rsidR="00113B4E" w:rsidRPr="005E24CF">
        <w:rPr>
          <w:rFonts w:ascii="Times New Roman" w:hAnsi="Times New Roman" w:cs="Times New Roman"/>
          <w:sz w:val="24"/>
          <w:szCs w:val="24"/>
        </w:rPr>
        <w:t xml:space="preserve">андартного отклонения для равно </w:t>
      </w:r>
      <w:r w:rsidRPr="005E24CF">
        <w:rPr>
          <w:rFonts w:ascii="Times New Roman" w:hAnsi="Times New Roman" w:cs="Times New Roman"/>
          <w:sz w:val="24"/>
          <w:szCs w:val="24"/>
        </w:rPr>
        <w:t>взвешенных национ</w:t>
      </w:r>
      <w:r w:rsidR="00113B4E" w:rsidRPr="005E24CF">
        <w:rPr>
          <w:rFonts w:ascii="Times New Roman" w:hAnsi="Times New Roman" w:cs="Times New Roman"/>
          <w:sz w:val="24"/>
          <w:szCs w:val="24"/>
        </w:rPr>
        <w:t xml:space="preserve">альных образцов составляло 100. </w:t>
      </w:r>
    </w:p>
    <w:p w:rsidR="00F2376F" w:rsidRPr="005E24CF" w:rsidRDefault="00F2376F" w:rsidP="005626A2">
      <w:pPr>
        <w:rPr>
          <w:rFonts w:ascii="Times New Roman" w:hAnsi="Times New Roman" w:cs="Times New Roman"/>
          <w:sz w:val="24"/>
          <w:szCs w:val="24"/>
        </w:rPr>
      </w:pPr>
    </w:p>
    <w:p w:rsidR="00113B4E" w:rsidRPr="005E24CF" w:rsidRDefault="00113B4E" w:rsidP="005626A2">
      <w:pPr>
        <w:rPr>
          <w:rFonts w:ascii="Times New Roman" w:hAnsi="Times New Roman" w:cs="Times New Roman"/>
          <w:b/>
          <w:sz w:val="24"/>
          <w:szCs w:val="24"/>
        </w:rPr>
      </w:pPr>
      <w:r w:rsidRPr="005E24CF">
        <w:rPr>
          <w:rFonts w:ascii="Times New Roman" w:hAnsi="Times New Roman" w:cs="Times New Roman"/>
          <w:b/>
          <w:sz w:val="24"/>
          <w:szCs w:val="24"/>
          <w:lang w:val="en-US"/>
        </w:rPr>
        <w:t>C</w:t>
      </w:r>
      <w:r w:rsidR="005626A2" w:rsidRPr="005E24CF">
        <w:rPr>
          <w:rFonts w:ascii="Times New Roman" w:hAnsi="Times New Roman" w:cs="Times New Roman"/>
          <w:b/>
          <w:sz w:val="24"/>
          <w:szCs w:val="24"/>
        </w:rPr>
        <w:t>ре</w:t>
      </w:r>
      <w:r w:rsidRPr="005E24CF">
        <w:rPr>
          <w:rFonts w:ascii="Times New Roman" w:hAnsi="Times New Roman" w:cs="Times New Roman"/>
          <w:b/>
          <w:sz w:val="24"/>
          <w:szCs w:val="24"/>
        </w:rPr>
        <w:t>дние значения и уровни усвоения</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Средние показатели стран вар</w:t>
      </w:r>
      <w:r w:rsidR="00113B4E" w:rsidRPr="005E24CF">
        <w:rPr>
          <w:rFonts w:ascii="Times New Roman" w:hAnsi="Times New Roman" w:cs="Times New Roman"/>
          <w:sz w:val="24"/>
          <w:szCs w:val="24"/>
        </w:rPr>
        <w:t xml:space="preserve">ьируются от 380 до 576 пунктов, </w:t>
      </w:r>
      <w:r w:rsidRPr="005E24CF">
        <w:rPr>
          <w:rFonts w:ascii="Times New Roman" w:hAnsi="Times New Roman" w:cs="Times New Roman"/>
          <w:sz w:val="24"/>
          <w:szCs w:val="24"/>
        </w:rPr>
        <w:t>формируя спектр от положения ниже уровня 1 до уровня 3. Да</w:t>
      </w:r>
      <w:r w:rsidR="00113B4E" w:rsidRPr="005E24CF">
        <w:rPr>
          <w:rFonts w:ascii="Times New Roman" w:hAnsi="Times New Roman" w:cs="Times New Roman"/>
          <w:sz w:val="24"/>
          <w:szCs w:val="24"/>
        </w:rPr>
        <w:t xml:space="preserve">нный промежуток равняется почти </w:t>
      </w:r>
      <w:r w:rsidRPr="005E24CF">
        <w:rPr>
          <w:rFonts w:ascii="Times New Roman" w:hAnsi="Times New Roman" w:cs="Times New Roman"/>
          <w:sz w:val="24"/>
          <w:szCs w:val="24"/>
        </w:rPr>
        <w:t>двум стандартным отклонениям. В разных странах набл</w:t>
      </w:r>
      <w:r w:rsidR="00113B4E" w:rsidRPr="005E24CF">
        <w:rPr>
          <w:rFonts w:ascii="Times New Roman" w:hAnsi="Times New Roman" w:cs="Times New Roman"/>
          <w:sz w:val="24"/>
          <w:szCs w:val="24"/>
        </w:rPr>
        <w:t xml:space="preserve">юдается различное распределение </w:t>
      </w:r>
      <w:r w:rsidRPr="005E24CF">
        <w:rPr>
          <w:rFonts w:ascii="Times New Roman" w:hAnsi="Times New Roman" w:cs="Times New Roman"/>
          <w:sz w:val="24"/>
          <w:szCs w:val="24"/>
        </w:rPr>
        <w:lastRenderedPageBreak/>
        <w:t>показателей. В большинстве стран расстояние от нижних 5 п</w:t>
      </w:r>
      <w:r w:rsidR="00113B4E" w:rsidRPr="005E24CF">
        <w:rPr>
          <w:rFonts w:ascii="Times New Roman" w:hAnsi="Times New Roman" w:cs="Times New Roman"/>
          <w:sz w:val="24"/>
          <w:szCs w:val="24"/>
        </w:rPr>
        <w:t xml:space="preserve">роцентов до высших 95 процентов </w:t>
      </w:r>
      <w:r w:rsidRPr="005E24CF">
        <w:rPr>
          <w:rFonts w:ascii="Times New Roman" w:hAnsi="Times New Roman" w:cs="Times New Roman"/>
          <w:sz w:val="24"/>
          <w:szCs w:val="24"/>
        </w:rPr>
        <w:t>сост</w:t>
      </w:r>
      <w:r w:rsidR="00113B4E" w:rsidRPr="005E24CF">
        <w:rPr>
          <w:rFonts w:ascii="Times New Roman" w:hAnsi="Times New Roman" w:cs="Times New Roman"/>
          <w:sz w:val="24"/>
          <w:szCs w:val="24"/>
        </w:rPr>
        <w:t xml:space="preserve">авляет около 300 пунктов шкалы. </w:t>
      </w:r>
      <w:r w:rsidRPr="005E24CF">
        <w:rPr>
          <w:rFonts w:ascii="Times New Roman" w:hAnsi="Times New Roman" w:cs="Times New Roman"/>
          <w:sz w:val="24"/>
          <w:szCs w:val="24"/>
        </w:rPr>
        <w:t>Средние значения для четырех стран – Австрии (503), Литвы (505), Испании (5</w:t>
      </w:r>
      <w:r w:rsidR="00113B4E" w:rsidRPr="005E24CF">
        <w:rPr>
          <w:rFonts w:ascii="Times New Roman" w:hAnsi="Times New Roman" w:cs="Times New Roman"/>
          <w:sz w:val="24"/>
          <w:szCs w:val="24"/>
        </w:rPr>
        <w:t xml:space="preserve">05) и </w:t>
      </w:r>
      <w:r w:rsidRPr="005E24CF">
        <w:rPr>
          <w:rFonts w:ascii="Times New Roman" w:hAnsi="Times New Roman" w:cs="Times New Roman"/>
          <w:sz w:val="24"/>
          <w:szCs w:val="24"/>
        </w:rPr>
        <w:t>Российской Федерации (506) – статистически не отличалис</w:t>
      </w:r>
      <w:r w:rsidR="00113B4E" w:rsidRPr="005E24CF">
        <w:rPr>
          <w:rFonts w:ascii="Times New Roman" w:hAnsi="Times New Roman" w:cs="Times New Roman"/>
          <w:sz w:val="24"/>
          <w:szCs w:val="24"/>
        </w:rPr>
        <w:t xml:space="preserve">ь от средней ICCS в 500 пунктов </w:t>
      </w:r>
      <w:r w:rsidRPr="005E24CF">
        <w:rPr>
          <w:rFonts w:ascii="Times New Roman" w:hAnsi="Times New Roman" w:cs="Times New Roman"/>
          <w:sz w:val="24"/>
          <w:szCs w:val="24"/>
        </w:rPr>
        <w:t>шкалы. Находясь на 16-м месте, Россия отстает от таких стран, ка</w:t>
      </w:r>
      <w:r w:rsidR="00113B4E" w:rsidRPr="005E24CF">
        <w:rPr>
          <w:rFonts w:ascii="Times New Roman" w:hAnsi="Times New Roman" w:cs="Times New Roman"/>
          <w:sz w:val="24"/>
          <w:szCs w:val="24"/>
        </w:rPr>
        <w:t xml:space="preserve">к Финляндия (576), Дания (576), </w:t>
      </w:r>
      <w:r w:rsidRPr="005E24CF">
        <w:rPr>
          <w:rFonts w:ascii="Times New Roman" w:hAnsi="Times New Roman" w:cs="Times New Roman"/>
          <w:sz w:val="24"/>
          <w:szCs w:val="24"/>
        </w:rPr>
        <w:t>Корея (565), Тайвань (559), Швеция (537), Польша (536), И</w:t>
      </w:r>
      <w:r w:rsidR="00113B4E" w:rsidRPr="005E24CF">
        <w:rPr>
          <w:rFonts w:ascii="Times New Roman" w:hAnsi="Times New Roman" w:cs="Times New Roman"/>
          <w:sz w:val="24"/>
          <w:szCs w:val="24"/>
        </w:rPr>
        <w:t xml:space="preserve">рландия (534), Швейцария (531), </w:t>
      </w:r>
      <w:r w:rsidRPr="005E24CF">
        <w:rPr>
          <w:rFonts w:ascii="Times New Roman" w:hAnsi="Times New Roman" w:cs="Times New Roman"/>
          <w:sz w:val="24"/>
          <w:szCs w:val="24"/>
        </w:rPr>
        <w:t>Лихтенштейн (531), Италия (531), Словакия (529), Эстония (525</w:t>
      </w:r>
      <w:r w:rsidR="00113B4E" w:rsidRPr="005E24CF">
        <w:rPr>
          <w:rFonts w:ascii="Times New Roman" w:hAnsi="Times New Roman" w:cs="Times New Roman"/>
          <w:sz w:val="24"/>
          <w:szCs w:val="24"/>
        </w:rPr>
        <w:t xml:space="preserve">), Англия (519), Новая Зеландия </w:t>
      </w:r>
      <w:r w:rsidRPr="005E24CF">
        <w:rPr>
          <w:rFonts w:ascii="Times New Roman" w:hAnsi="Times New Roman" w:cs="Times New Roman"/>
          <w:sz w:val="24"/>
          <w:szCs w:val="24"/>
        </w:rPr>
        <w:t>(517), Словения (516), Норвегия (515), Бельгия (514) и Чехия (510).</w:t>
      </w:r>
      <w:r w:rsidR="006779E7" w:rsidRPr="005E24CF">
        <w:rPr>
          <w:rFonts w:ascii="Times New Roman" w:hAnsi="Times New Roman" w:cs="Times New Roman"/>
          <w:noProof/>
          <w:sz w:val="24"/>
          <w:szCs w:val="24"/>
          <w:lang w:eastAsia="ru-RU"/>
        </w:rPr>
        <w:t xml:space="preserve"> </w:t>
      </w:r>
      <w:r w:rsidR="006779E7" w:rsidRPr="005E24CF">
        <w:rPr>
          <w:rFonts w:ascii="Times New Roman" w:hAnsi="Times New Roman" w:cs="Times New Roman"/>
          <w:noProof/>
          <w:sz w:val="24"/>
          <w:szCs w:val="24"/>
          <w:lang w:eastAsia="ru-RU"/>
        </w:rPr>
        <w:drawing>
          <wp:inline distT="0" distB="0" distL="0" distR="0" wp14:anchorId="55DD6E51" wp14:editId="2ADE0087">
            <wp:extent cx="5943600" cy="731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rsidR="00113B4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lastRenderedPageBreak/>
        <w:t>Анализ</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данных</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о</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достижениях</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учащихся</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привел</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и</w:t>
      </w:r>
      <w:r w:rsidR="00113B4E" w:rsidRPr="005E24CF">
        <w:rPr>
          <w:rFonts w:ascii="Times New Roman" w:hAnsi="Times New Roman" w:cs="Times New Roman"/>
          <w:sz w:val="24"/>
          <w:szCs w:val="24"/>
          <w:lang w:val="en-US"/>
        </w:rPr>
        <w:t>c</w:t>
      </w:r>
      <w:r w:rsidRPr="005E24CF">
        <w:rPr>
          <w:rFonts w:ascii="Times New Roman" w:hAnsi="Times New Roman" w:cs="Times New Roman"/>
          <w:sz w:val="24"/>
          <w:szCs w:val="24"/>
        </w:rPr>
        <w:t>ледователей</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к</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определению</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трех</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уровней</w:t>
      </w:r>
      <w:r w:rsidR="00113B4E" w:rsidRPr="005E24CF">
        <w:rPr>
          <w:rFonts w:ascii="Times New Roman" w:hAnsi="Times New Roman" w:cs="Times New Roman"/>
          <w:sz w:val="24"/>
          <w:szCs w:val="24"/>
        </w:rPr>
        <w:t xml:space="preserve"> усвое</w:t>
      </w:r>
      <w:r w:rsidRPr="005E24CF">
        <w:rPr>
          <w:rFonts w:ascii="Times New Roman" w:hAnsi="Times New Roman" w:cs="Times New Roman"/>
          <w:sz w:val="24"/>
          <w:szCs w:val="24"/>
        </w:rPr>
        <w:t>ния. Учащиеся, отнесенные</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к</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третьему</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уровню(563 пункта по ш</w:t>
      </w:r>
      <w:r w:rsidR="00113B4E" w:rsidRPr="005E24CF">
        <w:rPr>
          <w:rFonts w:ascii="Times New Roman" w:hAnsi="Times New Roman" w:cs="Times New Roman"/>
          <w:sz w:val="24"/>
          <w:szCs w:val="24"/>
        </w:rPr>
        <w:t xml:space="preserve">кале и выше), способны находить </w:t>
      </w:r>
      <w:r w:rsidRPr="005E24CF">
        <w:rPr>
          <w:rFonts w:ascii="Times New Roman" w:hAnsi="Times New Roman" w:cs="Times New Roman"/>
          <w:sz w:val="24"/>
          <w:szCs w:val="24"/>
        </w:rPr>
        <w:t xml:space="preserve">связи между социально-политическими и организационными </w:t>
      </w:r>
      <w:r w:rsidR="00113B4E" w:rsidRPr="005E24CF">
        <w:rPr>
          <w:rFonts w:ascii="Times New Roman" w:hAnsi="Times New Roman" w:cs="Times New Roman"/>
          <w:sz w:val="24"/>
          <w:szCs w:val="24"/>
        </w:rPr>
        <w:t xml:space="preserve">процессами и их воздействием на </w:t>
      </w:r>
      <w:r w:rsidRPr="005E24CF">
        <w:rPr>
          <w:rFonts w:ascii="Times New Roman" w:hAnsi="Times New Roman" w:cs="Times New Roman"/>
          <w:sz w:val="24"/>
          <w:szCs w:val="24"/>
        </w:rPr>
        <w:t>жизнь и юридическими и институциональными механизмами</w:t>
      </w:r>
      <w:r w:rsidR="00113B4E" w:rsidRPr="005E24CF">
        <w:rPr>
          <w:rFonts w:ascii="Times New Roman" w:hAnsi="Times New Roman" w:cs="Times New Roman"/>
          <w:sz w:val="24"/>
          <w:szCs w:val="24"/>
        </w:rPr>
        <w:t xml:space="preserve">, предназначенными для контроля </w:t>
      </w:r>
      <w:r w:rsidRPr="005E24CF">
        <w:rPr>
          <w:rFonts w:ascii="Times New Roman" w:hAnsi="Times New Roman" w:cs="Times New Roman"/>
          <w:sz w:val="24"/>
          <w:szCs w:val="24"/>
        </w:rPr>
        <w:t>этого процесса. Школьники могут четко сформулировать гипотезы о пользе мотивации и</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результатов институциональной политики и действий граждан. Они умеют делать обобщения,</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обоснования и оценку конкретных политических позиций, политики или законов, базирующихся</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на</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определенных принципах. Учащиеся демонстрируют знакомство с существованием ши</w:t>
      </w:r>
      <w:r w:rsidR="00113B4E" w:rsidRPr="005E24CF">
        <w:rPr>
          <w:rFonts w:ascii="Times New Roman" w:hAnsi="Times New Roman" w:cs="Times New Roman"/>
          <w:sz w:val="24"/>
          <w:szCs w:val="24"/>
        </w:rPr>
        <w:t xml:space="preserve">рокого </w:t>
      </w:r>
      <w:r w:rsidRPr="005E24CF">
        <w:rPr>
          <w:rFonts w:ascii="Times New Roman" w:hAnsi="Times New Roman" w:cs="Times New Roman"/>
          <w:sz w:val="24"/>
          <w:szCs w:val="24"/>
        </w:rPr>
        <w:t>спектра международных экономических сил и со стр</w:t>
      </w:r>
      <w:r w:rsidR="00113B4E" w:rsidRPr="005E24CF">
        <w:rPr>
          <w:rFonts w:ascii="Times New Roman" w:hAnsi="Times New Roman" w:cs="Times New Roman"/>
          <w:sz w:val="24"/>
          <w:szCs w:val="24"/>
        </w:rPr>
        <w:t xml:space="preserve">атегическим значением активного </w:t>
      </w:r>
      <w:r w:rsidRPr="005E24CF">
        <w:rPr>
          <w:rFonts w:ascii="Times New Roman" w:hAnsi="Times New Roman" w:cs="Times New Roman"/>
          <w:sz w:val="24"/>
          <w:szCs w:val="24"/>
        </w:rPr>
        <w:t>гражданского участия. Школьники, находящиеся на третьем уров</w:t>
      </w:r>
      <w:r w:rsidR="00113B4E" w:rsidRPr="005E24CF">
        <w:rPr>
          <w:rFonts w:ascii="Times New Roman" w:hAnsi="Times New Roman" w:cs="Times New Roman"/>
          <w:sz w:val="24"/>
          <w:szCs w:val="24"/>
        </w:rPr>
        <w:t xml:space="preserve">не, например, могут: указать на </w:t>
      </w:r>
      <w:r w:rsidRPr="005E24CF">
        <w:rPr>
          <w:rFonts w:ascii="Times New Roman" w:hAnsi="Times New Roman" w:cs="Times New Roman"/>
          <w:sz w:val="24"/>
          <w:szCs w:val="24"/>
        </w:rPr>
        <w:t>возможные стратегические цели программ этического потребления; предложить мех</w:t>
      </w:r>
      <w:r w:rsidR="00113B4E" w:rsidRPr="005E24CF">
        <w:rPr>
          <w:rFonts w:ascii="Times New Roman" w:hAnsi="Times New Roman" w:cs="Times New Roman"/>
          <w:sz w:val="24"/>
          <w:szCs w:val="24"/>
        </w:rPr>
        <w:t xml:space="preserve">анизмы, </w:t>
      </w:r>
      <w:r w:rsidRPr="005E24CF">
        <w:rPr>
          <w:rFonts w:ascii="Times New Roman" w:hAnsi="Times New Roman" w:cs="Times New Roman"/>
          <w:sz w:val="24"/>
          <w:szCs w:val="24"/>
        </w:rPr>
        <w:t xml:space="preserve">через которые публичные общественные обсуждения могут </w:t>
      </w:r>
      <w:r w:rsidR="00113B4E" w:rsidRPr="005E24CF">
        <w:rPr>
          <w:rFonts w:ascii="Times New Roman" w:hAnsi="Times New Roman" w:cs="Times New Roman"/>
          <w:sz w:val="24"/>
          <w:szCs w:val="24"/>
        </w:rPr>
        <w:t xml:space="preserve">позитивно повлиять на общество; </w:t>
      </w:r>
      <w:r w:rsidRPr="005E24CF">
        <w:rPr>
          <w:rFonts w:ascii="Times New Roman" w:hAnsi="Times New Roman" w:cs="Times New Roman"/>
          <w:sz w:val="24"/>
          <w:szCs w:val="24"/>
        </w:rPr>
        <w:t>указать на общественную пользу когнитивного межкультурн</w:t>
      </w:r>
      <w:r w:rsidR="00113B4E" w:rsidRPr="005E24CF">
        <w:rPr>
          <w:rFonts w:ascii="Times New Roman" w:hAnsi="Times New Roman" w:cs="Times New Roman"/>
          <w:sz w:val="24"/>
          <w:szCs w:val="24"/>
        </w:rPr>
        <w:t xml:space="preserve">ого взаимопонимания в обществе; </w:t>
      </w:r>
      <w:r w:rsidRPr="005E24CF">
        <w:rPr>
          <w:rFonts w:ascii="Times New Roman" w:hAnsi="Times New Roman" w:cs="Times New Roman"/>
          <w:sz w:val="24"/>
          <w:szCs w:val="24"/>
        </w:rPr>
        <w:t>дать обоснование разделения полномочий между судебной властью и парламентом</w:t>
      </w:r>
      <w:r w:rsidR="00113B4E" w:rsidRPr="005E24CF">
        <w:rPr>
          <w:rFonts w:ascii="Times New Roman" w:hAnsi="Times New Roman" w:cs="Times New Roman"/>
          <w:sz w:val="24"/>
          <w:szCs w:val="24"/>
        </w:rPr>
        <w:t xml:space="preserve">; показать </w:t>
      </w:r>
      <w:r w:rsidRPr="005E24CF">
        <w:rPr>
          <w:rFonts w:ascii="Times New Roman" w:hAnsi="Times New Roman" w:cs="Times New Roman"/>
          <w:sz w:val="24"/>
          <w:szCs w:val="24"/>
        </w:rPr>
        <w:t>связь справедливого и равного правления с закон</w:t>
      </w:r>
      <w:r w:rsidR="00113B4E" w:rsidRPr="005E24CF">
        <w:rPr>
          <w:rFonts w:ascii="Times New Roman" w:hAnsi="Times New Roman" w:cs="Times New Roman"/>
          <w:sz w:val="24"/>
          <w:szCs w:val="24"/>
        </w:rPr>
        <w:t xml:space="preserve">ами, контролирующими открытость </w:t>
      </w:r>
      <w:r w:rsidRPr="005E24CF">
        <w:rPr>
          <w:rFonts w:ascii="Times New Roman" w:hAnsi="Times New Roman" w:cs="Times New Roman"/>
          <w:sz w:val="24"/>
          <w:szCs w:val="24"/>
        </w:rPr>
        <w:t>финансовых дотаций политическим партиям; дать оценк</w:t>
      </w:r>
      <w:r w:rsidR="00113B4E" w:rsidRPr="005E24CF">
        <w:rPr>
          <w:rFonts w:ascii="Times New Roman" w:hAnsi="Times New Roman" w:cs="Times New Roman"/>
          <w:sz w:val="24"/>
          <w:szCs w:val="24"/>
        </w:rPr>
        <w:t xml:space="preserve">у политическим решениям с точки </w:t>
      </w:r>
      <w:r w:rsidRPr="005E24CF">
        <w:rPr>
          <w:rFonts w:ascii="Times New Roman" w:hAnsi="Times New Roman" w:cs="Times New Roman"/>
          <w:sz w:val="24"/>
          <w:szCs w:val="24"/>
        </w:rPr>
        <w:t>зрения соблюдения принципов равенства и включенности; указать на основную характери</w:t>
      </w:r>
      <w:r w:rsidR="00113B4E" w:rsidRPr="005E24CF">
        <w:rPr>
          <w:rFonts w:ascii="Times New Roman" w:hAnsi="Times New Roman" w:cs="Times New Roman"/>
          <w:sz w:val="24"/>
          <w:szCs w:val="24"/>
        </w:rPr>
        <w:t xml:space="preserve">стику </w:t>
      </w:r>
      <w:r w:rsidRPr="005E24CF">
        <w:rPr>
          <w:rFonts w:ascii="Times New Roman" w:hAnsi="Times New Roman" w:cs="Times New Roman"/>
          <w:sz w:val="24"/>
          <w:szCs w:val="24"/>
        </w:rPr>
        <w:t>рыночной экономики и собственно</w:t>
      </w:r>
      <w:r w:rsidR="00113B4E" w:rsidRPr="005E24CF">
        <w:rPr>
          <w:rFonts w:ascii="Times New Roman" w:hAnsi="Times New Roman" w:cs="Times New Roman"/>
          <w:sz w:val="24"/>
          <w:szCs w:val="24"/>
        </w:rPr>
        <w:t xml:space="preserve">сти транснациональных компаний. </w:t>
      </w:r>
    </w:p>
    <w:p w:rsidR="00113B4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Школьники, отнесенные ко второму уровню(от 479 до 56</w:t>
      </w:r>
      <w:r w:rsidR="00113B4E" w:rsidRPr="005E24CF">
        <w:rPr>
          <w:rFonts w:ascii="Times New Roman" w:hAnsi="Times New Roman" w:cs="Times New Roman"/>
          <w:sz w:val="24"/>
          <w:szCs w:val="24"/>
        </w:rPr>
        <w:t xml:space="preserve">2 пунктов шкалы), демонстрируют </w:t>
      </w:r>
      <w:r w:rsidRPr="005E24CF">
        <w:rPr>
          <w:rFonts w:ascii="Times New Roman" w:hAnsi="Times New Roman" w:cs="Times New Roman"/>
          <w:sz w:val="24"/>
          <w:szCs w:val="24"/>
        </w:rPr>
        <w:t>глубокое понимание концепции представительной демократи</w:t>
      </w:r>
      <w:r w:rsidR="00113B4E" w:rsidRPr="005E24CF">
        <w:rPr>
          <w:rFonts w:ascii="Times New Roman" w:hAnsi="Times New Roman" w:cs="Times New Roman"/>
          <w:sz w:val="24"/>
          <w:szCs w:val="24"/>
        </w:rPr>
        <w:t xml:space="preserve">и как политической системы. Они </w:t>
      </w:r>
      <w:r w:rsidRPr="005E24CF">
        <w:rPr>
          <w:rFonts w:ascii="Times New Roman" w:hAnsi="Times New Roman" w:cs="Times New Roman"/>
          <w:sz w:val="24"/>
          <w:szCs w:val="24"/>
        </w:rPr>
        <w:t>знают, каким образом общественные институты и законы пр</w:t>
      </w:r>
      <w:r w:rsidR="00113B4E" w:rsidRPr="005E24CF">
        <w:rPr>
          <w:rFonts w:ascii="Times New Roman" w:hAnsi="Times New Roman" w:cs="Times New Roman"/>
          <w:sz w:val="24"/>
          <w:szCs w:val="24"/>
        </w:rPr>
        <w:t xml:space="preserve">именяются для развития и защиты </w:t>
      </w:r>
      <w:r w:rsidRPr="005E24CF">
        <w:rPr>
          <w:rFonts w:ascii="Times New Roman" w:hAnsi="Times New Roman" w:cs="Times New Roman"/>
          <w:sz w:val="24"/>
          <w:szCs w:val="24"/>
        </w:rPr>
        <w:t>общественных ценностей и принципов. Они знают</w:t>
      </w:r>
      <w:r w:rsidR="00113B4E" w:rsidRPr="005E24CF">
        <w:rPr>
          <w:rFonts w:ascii="Times New Roman" w:hAnsi="Times New Roman" w:cs="Times New Roman"/>
          <w:sz w:val="24"/>
          <w:szCs w:val="24"/>
        </w:rPr>
        <w:t xml:space="preserve"> о потенциальной роли граждан в </w:t>
      </w:r>
      <w:r w:rsidRPr="005E24CF">
        <w:rPr>
          <w:rFonts w:ascii="Times New Roman" w:hAnsi="Times New Roman" w:cs="Times New Roman"/>
          <w:sz w:val="24"/>
          <w:szCs w:val="24"/>
        </w:rPr>
        <w:t>репрезентативной демократии как электората. Они могут показать роль общих принципов и</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ценностей на конкретных примерах из политики и применения законов (включая права</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 xml:space="preserve">человека). </w:t>
      </w:r>
    </w:p>
    <w:p w:rsidR="00113B4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 xml:space="preserve">Школьники демонстрируют понимание значения </w:t>
      </w:r>
      <w:r w:rsidR="00113B4E" w:rsidRPr="005E24CF">
        <w:rPr>
          <w:rFonts w:ascii="Times New Roman" w:hAnsi="Times New Roman" w:cs="Times New Roman"/>
          <w:sz w:val="24"/>
          <w:szCs w:val="24"/>
        </w:rPr>
        <w:t xml:space="preserve">активной гражданской позиции за </w:t>
      </w:r>
      <w:r w:rsidRPr="005E24CF">
        <w:rPr>
          <w:rFonts w:ascii="Times New Roman" w:hAnsi="Times New Roman" w:cs="Times New Roman"/>
          <w:sz w:val="24"/>
          <w:szCs w:val="24"/>
        </w:rPr>
        <w:t>пределами местного сообщества. Они могут обобщить роль от</w:t>
      </w:r>
      <w:r w:rsidR="00113B4E" w:rsidRPr="005E24CF">
        <w:rPr>
          <w:rFonts w:ascii="Times New Roman" w:hAnsi="Times New Roman" w:cs="Times New Roman"/>
          <w:sz w:val="24"/>
          <w:szCs w:val="24"/>
        </w:rPr>
        <w:t xml:space="preserve">дельного активного гражданина в </w:t>
      </w:r>
      <w:r w:rsidRPr="005E24CF">
        <w:rPr>
          <w:rFonts w:ascii="Times New Roman" w:hAnsi="Times New Roman" w:cs="Times New Roman"/>
          <w:sz w:val="24"/>
          <w:szCs w:val="24"/>
        </w:rPr>
        <w:t>гражданском обществе и</w:t>
      </w:r>
      <w:r w:rsidR="00113B4E" w:rsidRPr="005E24CF">
        <w:rPr>
          <w:rFonts w:ascii="Times New Roman" w:hAnsi="Times New Roman" w:cs="Times New Roman"/>
          <w:sz w:val="24"/>
          <w:szCs w:val="24"/>
        </w:rPr>
        <w:t xml:space="preserve"> в мире. </w:t>
      </w:r>
      <w:r w:rsidRPr="005E24CF">
        <w:rPr>
          <w:rFonts w:ascii="Times New Roman" w:hAnsi="Times New Roman" w:cs="Times New Roman"/>
          <w:sz w:val="24"/>
          <w:szCs w:val="24"/>
        </w:rPr>
        <w:t>Школьники, находящиеся на втором уровне, могут: с</w:t>
      </w:r>
      <w:r w:rsidR="00113B4E" w:rsidRPr="005E24CF">
        <w:rPr>
          <w:rFonts w:ascii="Times New Roman" w:hAnsi="Times New Roman" w:cs="Times New Roman"/>
          <w:sz w:val="24"/>
          <w:szCs w:val="24"/>
        </w:rPr>
        <w:t xml:space="preserve">оотнести независимость действий </w:t>
      </w:r>
      <w:r w:rsidRPr="005E24CF">
        <w:rPr>
          <w:rFonts w:ascii="Times New Roman" w:hAnsi="Times New Roman" w:cs="Times New Roman"/>
          <w:sz w:val="24"/>
          <w:szCs w:val="24"/>
        </w:rPr>
        <w:t>законной власти с поддержанием доверия в обществе</w:t>
      </w:r>
      <w:r w:rsidR="00113B4E" w:rsidRPr="005E24CF">
        <w:rPr>
          <w:rFonts w:ascii="Times New Roman" w:hAnsi="Times New Roman" w:cs="Times New Roman"/>
          <w:sz w:val="24"/>
          <w:szCs w:val="24"/>
        </w:rPr>
        <w:t xml:space="preserve"> к решениям, которые эта власть </w:t>
      </w:r>
      <w:r w:rsidRPr="005E24CF">
        <w:rPr>
          <w:rFonts w:ascii="Times New Roman" w:hAnsi="Times New Roman" w:cs="Times New Roman"/>
          <w:sz w:val="24"/>
          <w:szCs w:val="24"/>
        </w:rPr>
        <w:t>принимает; указать на экономические риски глобализаци</w:t>
      </w:r>
      <w:r w:rsidR="00113B4E" w:rsidRPr="005E24CF">
        <w:rPr>
          <w:rFonts w:ascii="Times New Roman" w:hAnsi="Times New Roman" w:cs="Times New Roman"/>
          <w:sz w:val="24"/>
          <w:szCs w:val="24"/>
        </w:rPr>
        <w:t xml:space="preserve">и, стоящие перед развивающимися </w:t>
      </w:r>
      <w:r w:rsidRPr="005E24CF">
        <w:rPr>
          <w:rFonts w:ascii="Times New Roman" w:hAnsi="Times New Roman" w:cs="Times New Roman"/>
          <w:sz w:val="24"/>
          <w:szCs w:val="24"/>
        </w:rPr>
        <w:t>странами на национальных примерах; объяснить, почему ин</w:t>
      </w:r>
      <w:r w:rsidR="00113B4E" w:rsidRPr="005E24CF">
        <w:rPr>
          <w:rFonts w:ascii="Times New Roman" w:hAnsi="Times New Roman" w:cs="Times New Roman"/>
          <w:sz w:val="24"/>
          <w:szCs w:val="24"/>
        </w:rPr>
        <w:t xml:space="preserve">формированные граждане способны </w:t>
      </w:r>
      <w:r w:rsidRPr="005E24CF">
        <w:rPr>
          <w:rFonts w:ascii="Times New Roman" w:hAnsi="Times New Roman" w:cs="Times New Roman"/>
          <w:sz w:val="24"/>
          <w:szCs w:val="24"/>
        </w:rPr>
        <w:t>принимать лучшие решения у избирательных урн; указ</w:t>
      </w:r>
      <w:r w:rsidR="00113B4E" w:rsidRPr="005E24CF">
        <w:rPr>
          <w:rFonts w:ascii="Times New Roman" w:hAnsi="Times New Roman" w:cs="Times New Roman"/>
          <w:sz w:val="24"/>
          <w:szCs w:val="24"/>
        </w:rPr>
        <w:t xml:space="preserve">ать на связь между обязанностью </w:t>
      </w:r>
      <w:r w:rsidRPr="005E24CF">
        <w:rPr>
          <w:rFonts w:ascii="Times New Roman" w:hAnsi="Times New Roman" w:cs="Times New Roman"/>
          <w:sz w:val="24"/>
          <w:szCs w:val="24"/>
        </w:rPr>
        <w:t>участвовать в голосовании и репрезентативностью де</w:t>
      </w:r>
      <w:r w:rsidR="00113B4E" w:rsidRPr="005E24CF">
        <w:rPr>
          <w:rFonts w:ascii="Times New Roman" w:hAnsi="Times New Roman" w:cs="Times New Roman"/>
          <w:sz w:val="24"/>
          <w:szCs w:val="24"/>
        </w:rPr>
        <w:t xml:space="preserve">мократии; описать основную роль </w:t>
      </w:r>
      <w:r w:rsidRPr="005E24CF">
        <w:rPr>
          <w:rFonts w:ascii="Times New Roman" w:hAnsi="Times New Roman" w:cs="Times New Roman"/>
          <w:sz w:val="24"/>
          <w:szCs w:val="24"/>
        </w:rPr>
        <w:t>законодательного органа власти/парламента; указать на гл</w:t>
      </w:r>
      <w:r w:rsidR="00113B4E" w:rsidRPr="005E24CF">
        <w:rPr>
          <w:rFonts w:ascii="Times New Roman" w:hAnsi="Times New Roman" w:cs="Times New Roman"/>
          <w:sz w:val="24"/>
          <w:szCs w:val="24"/>
        </w:rPr>
        <w:t xml:space="preserve">авную роль конституции; связать </w:t>
      </w:r>
      <w:r w:rsidRPr="005E24CF">
        <w:rPr>
          <w:rFonts w:ascii="Times New Roman" w:hAnsi="Times New Roman" w:cs="Times New Roman"/>
          <w:sz w:val="24"/>
          <w:szCs w:val="24"/>
        </w:rPr>
        <w:t>ответственность отдельных лю</w:t>
      </w:r>
      <w:r w:rsidR="00113B4E" w:rsidRPr="005E24CF">
        <w:rPr>
          <w:rFonts w:ascii="Times New Roman" w:hAnsi="Times New Roman" w:cs="Times New Roman"/>
          <w:sz w:val="24"/>
          <w:szCs w:val="24"/>
        </w:rPr>
        <w:t xml:space="preserve">дей с охраной окружающей среды. </w:t>
      </w:r>
    </w:p>
    <w:p w:rsidR="00113B4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Школьники, находящиеся на первом уровне (от 395 до 47</w:t>
      </w:r>
      <w:r w:rsidR="00113B4E" w:rsidRPr="005E24CF">
        <w:rPr>
          <w:rFonts w:ascii="Times New Roman" w:hAnsi="Times New Roman" w:cs="Times New Roman"/>
          <w:sz w:val="24"/>
          <w:szCs w:val="24"/>
        </w:rPr>
        <w:t xml:space="preserve">8 пунктов шкалы), демонстрируют </w:t>
      </w:r>
      <w:r w:rsidRPr="005E24CF">
        <w:rPr>
          <w:rFonts w:ascii="Times New Roman" w:hAnsi="Times New Roman" w:cs="Times New Roman"/>
          <w:sz w:val="24"/>
          <w:szCs w:val="24"/>
        </w:rPr>
        <w:t>знакомство с такими принципами демократии, как равенство,</w:t>
      </w:r>
      <w:r w:rsidR="00113B4E" w:rsidRPr="005E24CF">
        <w:rPr>
          <w:rFonts w:ascii="Times New Roman" w:hAnsi="Times New Roman" w:cs="Times New Roman"/>
          <w:sz w:val="24"/>
          <w:szCs w:val="24"/>
        </w:rPr>
        <w:t xml:space="preserve"> социальное единство и свобода. </w:t>
      </w:r>
      <w:r w:rsidRPr="005E24CF">
        <w:rPr>
          <w:rFonts w:ascii="Times New Roman" w:hAnsi="Times New Roman" w:cs="Times New Roman"/>
          <w:sz w:val="24"/>
          <w:szCs w:val="24"/>
        </w:rPr>
        <w:t>Они могут показать, как эти широкие принципы проявляю</w:t>
      </w:r>
      <w:r w:rsidR="00113B4E" w:rsidRPr="005E24CF">
        <w:rPr>
          <w:rFonts w:ascii="Times New Roman" w:hAnsi="Times New Roman" w:cs="Times New Roman"/>
          <w:sz w:val="24"/>
          <w:szCs w:val="24"/>
        </w:rPr>
        <w:t xml:space="preserve">тся в ситуациях из каждодневной </w:t>
      </w:r>
      <w:r w:rsidRPr="005E24CF">
        <w:rPr>
          <w:rFonts w:ascii="Times New Roman" w:hAnsi="Times New Roman" w:cs="Times New Roman"/>
          <w:sz w:val="24"/>
          <w:szCs w:val="24"/>
        </w:rPr>
        <w:t xml:space="preserve">жизни, в которых демонстрируется защита или нарушение </w:t>
      </w:r>
      <w:r w:rsidR="00113B4E" w:rsidRPr="005E24CF">
        <w:rPr>
          <w:rFonts w:ascii="Times New Roman" w:hAnsi="Times New Roman" w:cs="Times New Roman"/>
          <w:sz w:val="24"/>
          <w:szCs w:val="24"/>
        </w:rPr>
        <w:t xml:space="preserve">этих принципов. Школьники также </w:t>
      </w:r>
      <w:r w:rsidRPr="005E24CF">
        <w:rPr>
          <w:rFonts w:ascii="Times New Roman" w:hAnsi="Times New Roman" w:cs="Times New Roman"/>
          <w:sz w:val="24"/>
          <w:szCs w:val="24"/>
        </w:rPr>
        <w:t>демонстрируют знакомство с фундаментальными кон</w:t>
      </w:r>
      <w:r w:rsidR="00113B4E" w:rsidRPr="005E24CF">
        <w:rPr>
          <w:rFonts w:ascii="Times New Roman" w:hAnsi="Times New Roman" w:cs="Times New Roman"/>
          <w:sz w:val="24"/>
          <w:szCs w:val="24"/>
        </w:rPr>
        <w:t xml:space="preserve">цепциями личности как активного </w:t>
      </w:r>
      <w:r w:rsidRPr="005E24CF">
        <w:rPr>
          <w:rFonts w:ascii="Times New Roman" w:hAnsi="Times New Roman" w:cs="Times New Roman"/>
          <w:sz w:val="24"/>
          <w:szCs w:val="24"/>
        </w:rPr>
        <w:t xml:space="preserve">гражданина. Они понимают необходимость того, </w:t>
      </w:r>
      <w:r w:rsidRPr="005E24CF">
        <w:rPr>
          <w:rFonts w:ascii="Times New Roman" w:hAnsi="Times New Roman" w:cs="Times New Roman"/>
          <w:sz w:val="24"/>
          <w:szCs w:val="24"/>
        </w:rPr>
        <w:lastRenderedPageBreak/>
        <w:t>чтобы ли</w:t>
      </w:r>
      <w:r w:rsidR="00113B4E" w:rsidRPr="005E24CF">
        <w:rPr>
          <w:rFonts w:ascii="Times New Roman" w:hAnsi="Times New Roman" w:cs="Times New Roman"/>
          <w:sz w:val="24"/>
          <w:szCs w:val="24"/>
        </w:rPr>
        <w:t xml:space="preserve">чность подчинялась законам. Они </w:t>
      </w:r>
      <w:r w:rsidRPr="005E24CF">
        <w:rPr>
          <w:rFonts w:ascii="Times New Roman" w:hAnsi="Times New Roman" w:cs="Times New Roman"/>
          <w:sz w:val="24"/>
          <w:szCs w:val="24"/>
        </w:rPr>
        <w:t xml:space="preserve">могут указать на возможные результаты конкретных действий и процессов. Учащиеся </w:t>
      </w:r>
      <w:r w:rsidR="00113B4E" w:rsidRPr="005E24CF">
        <w:rPr>
          <w:rFonts w:ascii="Times New Roman" w:hAnsi="Times New Roman" w:cs="Times New Roman"/>
          <w:sz w:val="24"/>
          <w:szCs w:val="24"/>
        </w:rPr>
        <w:t xml:space="preserve">могут </w:t>
      </w:r>
      <w:r w:rsidRPr="005E24CF">
        <w:rPr>
          <w:rFonts w:ascii="Times New Roman" w:hAnsi="Times New Roman" w:cs="Times New Roman"/>
          <w:sz w:val="24"/>
          <w:szCs w:val="24"/>
        </w:rPr>
        <w:t>указать, как личные качества связаны с возможность</w:t>
      </w:r>
      <w:r w:rsidR="00113B4E" w:rsidRPr="005E24CF">
        <w:rPr>
          <w:rFonts w:ascii="Times New Roman" w:hAnsi="Times New Roman" w:cs="Times New Roman"/>
          <w:sz w:val="24"/>
          <w:szCs w:val="24"/>
        </w:rPr>
        <w:t xml:space="preserve">ю вызвать изменения в обществе. </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Школьники, находящиеся на первом уровне, могут: ук</w:t>
      </w:r>
      <w:r w:rsidR="00113B4E" w:rsidRPr="005E24CF">
        <w:rPr>
          <w:rFonts w:ascii="Times New Roman" w:hAnsi="Times New Roman" w:cs="Times New Roman"/>
          <w:sz w:val="24"/>
          <w:szCs w:val="24"/>
        </w:rPr>
        <w:t xml:space="preserve">азать на связь свободы прессы с </w:t>
      </w:r>
      <w:r w:rsidRPr="005E24CF">
        <w:rPr>
          <w:rFonts w:ascii="Times New Roman" w:hAnsi="Times New Roman" w:cs="Times New Roman"/>
          <w:sz w:val="24"/>
          <w:szCs w:val="24"/>
        </w:rPr>
        <w:t>объективностью информации, распространяемо</w:t>
      </w:r>
      <w:r w:rsidR="00113B4E" w:rsidRPr="005E24CF">
        <w:rPr>
          <w:rFonts w:ascii="Times New Roman" w:hAnsi="Times New Roman" w:cs="Times New Roman"/>
          <w:sz w:val="24"/>
          <w:szCs w:val="24"/>
        </w:rPr>
        <w:t xml:space="preserve">й СМИ; обосновать необходимость </w:t>
      </w:r>
      <w:r w:rsidRPr="005E24CF">
        <w:rPr>
          <w:rFonts w:ascii="Times New Roman" w:hAnsi="Times New Roman" w:cs="Times New Roman"/>
          <w:sz w:val="24"/>
          <w:szCs w:val="24"/>
        </w:rPr>
        <w:t>добровольного участия в выборах в контексте свободы поли</w:t>
      </w:r>
      <w:r w:rsidR="00113B4E" w:rsidRPr="005E24CF">
        <w:rPr>
          <w:rFonts w:ascii="Times New Roman" w:hAnsi="Times New Roman" w:cs="Times New Roman"/>
          <w:sz w:val="24"/>
          <w:szCs w:val="24"/>
        </w:rPr>
        <w:t xml:space="preserve">тических проявлений; объяснить, </w:t>
      </w:r>
      <w:r w:rsidRPr="005E24CF">
        <w:rPr>
          <w:rFonts w:ascii="Times New Roman" w:hAnsi="Times New Roman" w:cs="Times New Roman"/>
          <w:sz w:val="24"/>
          <w:szCs w:val="24"/>
        </w:rPr>
        <w:t>почему демократические лидеры должны быть в кур</w:t>
      </w:r>
      <w:r w:rsidR="00113B4E" w:rsidRPr="005E24CF">
        <w:rPr>
          <w:rFonts w:ascii="Times New Roman" w:hAnsi="Times New Roman" w:cs="Times New Roman"/>
          <w:sz w:val="24"/>
          <w:szCs w:val="24"/>
        </w:rPr>
        <w:t xml:space="preserve">се проблем людей, которыми они  6 </w:t>
      </w:r>
      <w:r w:rsidRPr="005E24CF">
        <w:rPr>
          <w:rFonts w:ascii="Times New Roman" w:hAnsi="Times New Roman" w:cs="Times New Roman"/>
          <w:sz w:val="24"/>
          <w:szCs w:val="24"/>
        </w:rPr>
        <w:t>руководят; показать понимание того, что Всеобщая деклар</w:t>
      </w:r>
      <w:r w:rsidR="00113B4E" w:rsidRPr="005E24CF">
        <w:rPr>
          <w:rFonts w:ascii="Times New Roman" w:hAnsi="Times New Roman" w:cs="Times New Roman"/>
          <w:sz w:val="24"/>
          <w:szCs w:val="24"/>
        </w:rPr>
        <w:t xml:space="preserve">ация прав человека ООН касается </w:t>
      </w:r>
      <w:r w:rsidRPr="005E24CF">
        <w:rPr>
          <w:rFonts w:ascii="Times New Roman" w:hAnsi="Times New Roman" w:cs="Times New Roman"/>
          <w:sz w:val="24"/>
          <w:szCs w:val="24"/>
        </w:rPr>
        <w:t>всех людей; указать на значение Интернета как ин</w:t>
      </w:r>
      <w:r w:rsidR="00113B4E" w:rsidRPr="005E24CF">
        <w:rPr>
          <w:rFonts w:ascii="Times New Roman" w:hAnsi="Times New Roman" w:cs="Times New Roman"/>
          <w:sz w:val="24"/>
          <w:szCs w:val="24"/>
        </w:rPr>
        <w:t xml:space="preserve">струмента общения в гражданской </w:t>
      </w:r>
      <w:r w:rsidRPr="005E24CF">
        <w:rPr>
          <w:rFonts w:ascii="Times New Roman" w:hAnsi="Times New Roman" w:cs="Times New Roman"/>
          <w:sz w:val="24"/>
          <w:szCs w:val="24"/>
        </w:rPr>
        <w:t>деятельности; показать гражданскую мотивацию этического потребления.</w:t>
      </w:r>
    </w:p>
    <w:p w:rsidR="00113B4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 xml:space="preserve">Уровень1 шкалы характеризуется знакомством </w:t>
      </w:r>
      <w:r w:rsidR="00113B4E" w:rsidRPr="005E24CF">
        <w:rPr>
          <w:rFonts w:ascii="Times New Roman" w:hAnsi="Times New Roman" w:cs="Times New Roman"/>
          <w:sz w:val="24"/>
          <w:szCs w:val="24"/>
        </w:rPr>
        <w:t xml:space="preserve">с фундаментальными принципами и </w:t>
      </w:r>
      <w:r w:rsidRPr="005E24CF">
        <w:rPr>
          <w:rFonts w:ascii="Times New Roman" w:hAnsi="Times New Roman" w:cs="Times New Roman"/>
          <w:sz w:val="24"/>
          <w:szCs w:val="24"/>
        </w:rPr>
        <w:t>широкими понятиями гражданства. Учащиеся, которые находятся на этом уровне,</w:t>
      </w:r>
      <w:r w:rsidR="00113B4E" w:rsidRPr="005E24CF">
        <w:rPr>
          <w:rFonts w:ascii="Times New Roman" w:hAnsi="Times New Roman" w:cs="Times New Roman"/>
          <w:sz w:val="24"/>
          <w:szCs w:val="24"/>
        </w:rPr>
        <w:t xml:space="preserve"> знакомы с </w:t>
      </w:r>
      <w:r w:rsidRPr="005E24CF">
        <w:rPr>
          <w:rFonts w:ascii="Times New Roman" w:hAnsi="Times New Roman" w:cs="Times New Roman"/>
          <w:sz w:val="24"/>
          <w:szCs w:val="24"/>
        </w:rPr>
        <w:t>«большими идеями» граждановедения, они в основ</w:t>
      </w:r>
      <w:r w:rsidR="00113B4E" w:rsidRPr="005E24CF">
        <w:rPr>
          <w:rFonts w:ascii="Times New Roman" w:hAnsi="Times New Roman" w:cs="Times New Roman"/>
          <w:sz w:val="24"/>
          <w:szCs w:val="24"/>
        </w:rPr>
        <w:t xml:space="preserve">ном могут точно определить, что </w:t>
      </w:r>
      <w:r w:rsidRPr="005E24CF">
        <w:rPr>
          <w:rFonts w:ascii="Times New Roman" w:hAnsi="Times New Roman" w:cs="Times New Roman"/>
          <w:sz w:val="24"/>
          <w:szCs w:val="24"/>
        </w:rPr>
        <w:t>справедливо или несправедливо в знакомых контекстах и прод</w:t>
      </w:r>
      <w:r w:rsidR="00113B4E" w:rsidRPr="005E24CF">
        <w:rPr>
          <w:rFonts w:ascii="Times New Roman" w:hAnsi="Times New Roman" w:cs="Times New Roman"/>
          <w:sz w:val="24"/>
          <w:szCs w:val="24"/>
        </w:rPr>
        <w:t xml:space="preserve">емонстрировать некоторые знания </w:t>
      </w:r>
      <w:r w:rsidRPr="005E24CF">
        <w:rPr>
          <w:rFonts w:ascii="Times New Roman" w:hAnsi="Times New Roman" w:cs="Times New Roman"/>
          <w:sz w:val="24"/>
          <w:szCs w:val="24"/>
        </w:rPr>
        <w:t>об основных действиях гражданских институтов. Учащиеся на первом уровне также</w:t>
      </w:r>
      <w:r w:rsidR="00113B4E" w:rsidRPr="005E24CF">
        <w:rPr>
          <w:rFonts w:ascii="Times New Roman" w:hAnsi="Times New Roman" w:cs="Times New Roman"/>
          <w:sz w:val="24"/>
          <w:szCs w:val="24"/>
        </w:rPr>
        <w:t xml:space="preserve"> обычно </w:t>
      </w:r>
      <w:r w:rsidRPr="005E24CF">
        <w:rPr>
          <w:rFonts w:ascii="Times New Roman" w:hAnsi="Times New Roman" w:cs="Times New Roman"/>
          <w:sz w:val="24"/>
          <w:szCs w:val="24"/>
        </w:rPr>
        <w:t>демонстрируют информированность о способности гражда</w:t>
      </w:r>
      <w:r w:rsidR="00113B4E" w:rsidRPr="005E24CF">
        <w:rPr>
          <w:rFonts w:ascii="Times New Roman" w:hAnsi="Times New Roman" w:cs="Times New Roman"/>
          <w:sz w:val="24"/>
          <w:szCs w:val="24"/>
        </w:rPr>
        <w:t xml:space="preserve">н влиять на местное сообщество. </w:t>
      </w:r>
      <w:r w:rsidRPr="005E24CF">
        <w:rPr>
          <w:rFonts w:ascii="Times New Roman" w:hAnsi="Times New Roman" w:cs="Times New Roman"/>
          <w:sz w:val="24"/>
          <w:szCs w:val="24"/>
        </w:rPr>
        <w:t>Учащиеся, работающие на уровне 2, обычно демонс</w:t>
      </w:r>
      <w:r w:rsidR="00113B4E" w:rsidRPr="005E24CF">
        <w:rPr>
          <w:rFonts w:ascii="Times New Roman" w:hAnsi="Times New Roman" w:cs="Times New Roman"/>
          <w:sz w:val="24"/>
          <w:szCs w:val="24"/>
        </w:rPr>
        <w:t xml:space="preserve">трируют некоторые специфические </w:t>
      </w:r>
      <w:r w:rsidRPr="005E24CF">
        <w:rPr>
          <w:rFonts w:ascii="Times New Roman" w:hAnsi="Times New Roman" w:cs="Times New Roman"/>
          <w:sz w:val="24"/>
          <w:szCs w:val="24"/>
        </w:rPr>
        <w:t>знания и понимание наиболее известных гражданских ин</w:t>
      </w:r>
      <w:r w:rsidR="00113B4E" w:rsidRPr="005E24CF">
        <w:rPr>
          <w:rFonts w:ascii="Times New Roman" w:hAnsi="Times New Roman" w:cs="Times New Roman"/>
          <w:sz w:val="24"/>
          <w:szCs w:val="24"/>
        </w:rPr>
        <w:t xml:space="preserve">ститутов, систем и понятий. Эти </w:t>
      </w:r>
      <w:r w:rsidRPr="005E24CF">
        <w:rPr>
          <w:rFonts w:ascii="Times New Roman" w:hAnsi="Times New Roman" w:cs="Times New Roman"/>
          <w:sz w:val="24"/>
          <w:szCs w:val="24"/>
        </w:rPr>
        <w:t>учащиеся в основном понимают взаимосвязь гражданских ин</w:t>
      </w:r>
      <w:r w:rsidR="00113B4E" w:rsidRPr="005E24CF">
        <w:rPr>
          <w:rFonts w:ascii="Times New Roman" w:hAnsi="Times New Roman" w:cs="Times New Roman"/>
          <w:sz w:val="24"/>
          <w:szCs w:val="24"/>
        </w:rPr>
        <w:t xml:space="preserve">ститутов, процессов и систем, в </w:t>
      </w:r>
      <w:r w:rsidRPr="005E24CF">
        <w:rPr>
          <w:rFonts w:ascii="Times New Roman" w:hAnsi="Times New Roman" w:cs="Times New Roman"/>
          <w:sz w:val="24"/>
          <w:szCs w:val="24"/>
        </w:rPr>
        <w:t>которых они действуют (а не только могут назвать наиб</w:t>
      </w:r>
      <w:r w:rsidR="00113B4E" w:rsidRPr="005E24CF">
        <w:rPr>
          <w:rFonts w:ascii="Times New Roman" w:hAnsi="Times New Roman" w:cs="Times New Roman"/>
          <w:sz w:val="24"/>
          <w:szCs w:val="24"/>
        </w:rPr>
        <w:t xml:space="preserve">олее очевидные характеристики). </w:t>
      </w:r>
      <w:r w:rsidRPr="005E24CF">
        <w:rPr>
          <w:rFonts w:ascii="Times New Roman" w:hAnsi="Times New Roman" w:cs="Times New Roman"/>
          <w:sz w:val="24"/>
          <w:szCs w:val="24"/>
        </w:rPr>
        <w:t>Учащиеся на втором уровне могут также продемонс</w:t>
      </w:r>
      <w:r w:rsidR="00113B4E" w:rsidRPr="005E24CF">
        <w:rPr>
          <w:rFonts w:ascii="Times New Roman" w:hAnsi="Times New Roman" w:cs="Times New Roman"/>
          <w:sz w:val="24"/>
          <w:szCs w:val="24"/>
        </w:rPr>
        <w:t xml:space="preserve">трировать понимание связи между </w:t>
      </w:r>
      <w:r w:rsidRPr="005E24CF">
        <w:rPr>
          <w:rFonts w:ascii="Times New Roman" w:hAnsi="Times New Roman" w:cs="Times New Roman"/>
          <w:sz w:val="24"/>
          <w:szCs w:val="24"/>
        </w:rPr>
        <w:t xml:space="preserve">принципами или ключевыми идеями и тем, как они </w:t>
      </w:r>
      <w:r w:rsidR="00113B4E" w:rsidRPr="005E24CF">
        <w:rPr>
          <w:rFonts w:ascii="Times New Roman" w:hAnsi="Times New Roman" w:cs="Times New Roman"/>
          <w:sz w:val="24"/>
          <w:szCs w:val="24"/>
        </w:rPr>
        <w:t xml:space="preserve">действуют в политике и практике </w:t>
      </w:r>
      <w:r w:rsidRPr="005E24CF">
        <w:rPr>
          <w:rFonts w:ascii="Times New Roman" w:hAnsi="Times New Roman" w:cs="Times New Roman"/>
          <w:sz w:val="24"/>
          <w:szCs w:val="24"/>
        </w:rPr>
        <w:t>каждодневной, знакомой им жизни. Они могут соотнести н</w:t>
      </w:r>
      <w:r w:rsidR="00113B4E" w:rsidRPr="005E24CF">
        <w:rPr>
          <w:rFonts w:ascii="Times New Roman" w:hAnsi="Times New Roman" w:cs="Times New Roman"/>
          <w:sz w:val="24"/>
          <w:szCs w:val="24"/>
        </w:rPr>
        <w:t xml:space="preserve">екоторые формальные гражданские </w:t>
      </w:r>
      <w:r w:rsidRPr="005E24CF">
        <w:rPr>
          <w:rFonts w:ascii="Times New Roman" w:hAnsi="Times New Roman" w:cs="Times New Roman"/>
          <w:sz w:val="24"/>
          <w:szCs w:val="24"/>
        </w:rPr>
        <w:t xml:space="preserve">процессы с их каждодневным опытом. </w:t>
      </w:r>
    </w:p>
    <w:p w:rsidR="00113B4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Учащиеся, работа</w:t>
      </w:r>
      <w:r w:rsidR="00113B4E" w:rsidRPr="005E24CF">
        <w:rPr>
          <w:rFonts w:ascii="Times New Roman" w:hAnsi="Times New Roman" w:cs="Times New Roman"/>
          <w:sz w:val="24"/>
          <w:szCs w:val="24"/>
        </w:rPr>
        <w:t xml:space="preserve">ющие на уровне 2, демонстрируют </w:t>
      </w:r>
      <w:r w:rsidRPr="005E24CF">
        <w:rPr>
          <w:rFonts w:ascii="Times New Roman" w:hAnsi="Times New Roman" w:cs="Times New Roman"/>
          <w:sz w:val="24"/>
          <w:szCs w:val="24"/>
        </w:rPr>
        <w:t>цельные, а не отрывочные знания и понимание граждански</w:t>
      </w:r>
      <w:r w:rsidR="00113B4E" w:rsidRPr="005E24CF">
        <w:rPr>
          <w:rFonts w:ascii="Times New Roman" w:hAnsi="Times New Roman" w:cs="Times New Roman"/>
          <w:sz w:val="24"/>
          <w:szCs w:val="24"/>
        </w:rPr>
        <w:t xml:space="preserve">х понятий. Они делают оценочные </w:t>
      </w:r>
      <w:r w:rsidRPr="005E24CF">
        <w:rPr>
          <w:rFonts w:ascii="Times New Roman" w:hAnsi="Times New Roman" w:cs="Times New Roman"/>
          <w:sz w:val="24"/>
          <w:szCs w:val="24"/>
        </w:rPr>
        <w:t>суждения о достоинствах политики, оценивают позиции и</w:t>
      </w:r>
      <w:r w:rsidR="00113B4E" w:rsidRPr="005E24CF">
        <w:rPr>
          <w:rFonts w:ascii="Times New Roman" w:hAnsi="Times New Roman" w:cs="Times New Roman"/>
          <w:sz w:val="24"/>
          <w:szCs w:val="24"/>
        </w:rPr>
        <w:t xml:space="preserve"> утверждения, а также выдвигают </w:t>
      </w:r>
      <w:r w:rsidRPr="005E24CF">
        <w:rPr>
          <w:rFonts w:ascii="Times New Roman" w:hAnsi="Times New Roman" w:cs="Times New Roman"/>
          <w:sz w:val="24"/>
          <w:szCs w:val="24"/>
        </w:rPr>
        <w:t>гипотезы о результатах политики, основываясь на своем</w:t>
      </w:r>
      <w:r w:rsidR="00113B4E" w:rsidRPr="005E24CF">
        <w:rPr>
          <w:rFonts w:ascii="Times New Roman" w:hAnsi="Times New Roman" w:cs="Times New Roman"/>
          <w:sz w:val="24"/>
          <w:szCs w:val="24"/>
        </w:rPr>
        <w:t xml:space="preserve"> понимании гражданских систем и </w:t>
      </w:r>
      <w:r w:rsidRPr="005E24CF">
        <w:rPr>
          <w:rFonts w:ascii="Times New Roman" w:hAnsi="Times New Roman" w:cs="Times New Roman"/>
          <w:sz w:val="24"/>
          <w:szCs w:val="24"/>
        </w:rPr>
        <w:t>практики</w:t>
      </w:r>
      <w:r w:rsidR="00113B4E" w:rsidRPr="005E24CF">
        <w:rPr>
          <w:rFonts w:ascii="Times New Roman" w:hAnsi="Times New Roman" w:cs="Times New Roman"/>
          <w:sz w:val="24"/>
          <w:szCs w:val="24"/>
        </w:rPr>
        <w:t xml:space="preserve">. </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Учащиеся третьего уровня демонстрируют понимание практики активного гражданства как</w:t>
      </w:r>
      <w:r w:rsidR="00113B4E" w:rsidRPr="005E24CF">
        <w:rPr>
          <w:rFonts w:ascii="Times New Roman" w:hAnsi="Times New Roman" w:cs="Times New Roman"/>
          <w:sz w:val="24"/>
          <w:szCs w:val="24"/>
        </w:rPr>
        <w:t xml:space="preserve"> </w:t>
      </w:r>
      <w:r w:rsidRPr="005E24CF">
        <w:rPr>
          <w:rFonts w:ascii="Times New Roman" w:hAnsi="Times New Roman" w:cs="Times New Roman"/>
          <w:sz w:val="24"/>
          <w:szCs w:val="24"/>
        </w:rPr>
        <w:t>средства для достижения определенной цели, а не как «автом</w:t>
      </w:r>
      <w:r w:rsidR="00113B4E" w:rsidRPr="005E24CF">
        <w:rPr>
          <w:rFonts w:ascii="Times New Roman" w:hAnsi="Times New Roman" w:cs="Times New Roman"/>
          <w:sz w:val="24"/>
          <w:szCs w:val="24"/>
        </w:rPr>
        <w:t xml:space="preserve">атическую реакцию», ожидаемую в данной ситуации. </w:t>
      </w:r>
      <w:r w:rsidRPr="005E24CF">
        <w:rPr>
          <w:rFonts w:ascii="Times New Roman" w:hAnsi="Times New Roman" w:cs="Times New Roman"/>
          <w:sz w:val="24"/>
          <w:szCs w:val="24"/>
        </w:rPr>
        <w:t>Таким образом, шкала гражданского образования отражает развитие</w:t>
      </w:r>
      <w:r w:rsidR="00113B4E" w:rsidRPr="005E24CF">
        <w:rPr>
          <w:rFonts w:ascii="Times New Roman" w:hAnsi="Times New Roman" w:cs="Times New Roman"/>
          <w:sz w:val="24"/>
          <w:szCs w:val="24"/>
        </w:rPr>
        <w:t xml:space="preserve"> от возможности </w:t>
      </w:r>
      <w:r w:rsidRPr="005E24CF">
        <w:rPr>
          <w:rFonts w:ascii="Times New Roman" w:hAnsi="Times New Roman" w:cs="Times New Roman"/>
          <w:sz w:val="24"/>
          <w:szCs w:val="24"/>
        </w:rPr>
        <w:t>оперировать конкретными, знакомыми и формальным</w:t>
      </w:r>
      <w:r w:rsidR="00113B4E" w:rsidRPr="005E24CF">
        <w:rPr>
          <w:rFonts w:ascii="Times New Roman" w:hAnsi="Times New Roman" w:cs="Times New Roman"/>
          <w:sz w:val="24"/>
          <w:szCs w:val="24"/>
        </w:rPr>
        <w:t xml:space="preserve">и элементами до понимания более  </w:t>
      </w:r>
      <w:r w:rsidRPr="005E24CF">
        <w:rPr>
          <w:rFonts w:ascii="Times New Roman" w:hAnsi="Times New Roman" w:cs="Times New Roman"/>
          <w:sz w:val="24"/>
          <w:szCs w:val="24"/>
        </w:rPr>
        <w:t>широкого круга вопросов, касающихся политического климата</w:t>
      </w:r>
      <w:r w:rsidR="00113B4E" w:rsidRPr="005E24CF">
        <w:rPr>
          <w:rFonts w:ascii="Times New Roman" w:hAnsi="Times New Roman" w:cs="Times New Roman"/>
          <w:sz w:val="24"/>
          <w:szCs w:val="24"/>
        </w:rPr>
        <w:t xml:space="preserve"> и институциональных процессов, </w:t>
      </w:r>
      <w:r w:rsidRPr="005E24CF">
        <w:rPr>
          <w:rFonts w:ascii="Times New Roman" w:hAnsi="Times New Roman" w:cs="Times New Roman"/>
          <w:sz w:val="24"/>
          <w:szCs w:val="24"/>
        </w:rPr>
        <w:t>которые определя</w:t>
      </w:r>
      <w:r w:rsidR="00113B4E" w:rsidRPr="005E24CF">
        <w:rPr>
          <w:rFonts w:ascii="Times New Roman" w:hAnsi="Times New Roman" w:cs="Times New Roman"/>
          <w:sz w:val="24"/>
          <w:szCs w:val="24"/>
        </w:rPr>
        <w:t xml:space="preserve">ют форму гражданских сообществ. </w:t>
      </w:r>
      <w:r w:rsidRPr="005E24CF">
        <w:rPr>
          <w:rFonts w:ascii="Times New Roman" w:hAnsi="Times New Roman" w:cs="Times New Roman"/>
          <w:sz w:val="24"/>
          <w:szCs w:val="24"/>
        </w:rPr>
        <w:t>По уровню достижений российские школьники пока</w:t>
      </w:r>
      <w:r w:rsidR="00113B4E" w:rsidRPr="005E24CF">
        <w:rPr>
          <w:rFonts w:ascii="Times New Roman" w:hAnsi="Times New Roman" w:cs="Times New Roman"/>
          <w:sz w:val="24"/>
          <w:szCs w:val="24"/>
        </w:rPr>
        <w:t xml:space="preserve">зали следующие результаты: ниже </w:t>
      </w:r>
      <w:r w:rsidRPr="005E24CF">
        <w:rPr>
          <w:rFonts w:ascii="Times New Roman" w:hAnsi="Times New Roman" w:cs="Times New Roman"/>
          <w:sz w:val="24"/>
          <w:szCs w:val="24"/>
        </w:rPr>
        <w:t>уровня 1 – 10% (в среднем по исследованию 16%), уровень</w:t>
      </w:r>
      <w:r w:rsidR="00113B4E" w:rsidRPr="005E24CF">
        <w:rPr>
          <w:rFonts w:ascii="Times New Roman" w:hAnsi="Times New Roman" w:cs="Times New Roman"/>
          <w:sz w:val="24"/>
          <w:szCs w:val="24"/>
        </w:rPr>
        <w:t xml:space="preserve"> 1 – 29% (26%), уровень 2 – 36% </w:t>
      </w:r>
      <w:r w:rsidRPr="005E24CF">
        <w:rPr>
          <w:rFonts w:ascii="Times New Roman" w:hAnsi="Times New Roman" w:cs="Times New Roman"/>
          <w:sz w:val="24"/>
          <w:szCs w:val="24"/>
        </w:rPr>
        <w:t>(31%)</w:t>
      </w:r>
      <w:r w:rsidR="00113B4E" w:rsidRPr="005E24CF">
        <w:rPr>
          <w:rFonts w:ascii="Times New Roman" w:hAnsi="Times New Roman" w:cs="Times New Roman"/>
          <w:sz w:val="24"/>
          <w:szCs w:val="24"/>
        </w:rPr>
        <w:t xml:space="preserve">, уровень 3 и выше – 26% (28%). </w:t>
      </w:r>
      <w:r w:rsidRPr="005E24CF">
        <w:rPr>
          <w:rFonts w:ascii="Times New Roman" w:hAnsi="Times New Roman" w:cs="Times New Roman"/>
          <w:sz w:val="24"/>
          <w:szCs w:val="24"/>
        </w:rPr>
        <w:t>В 13 странах на уровне 3 находится большая часть учащихся; еще в 13 странах бо</w:t>
      </w:r>
      <w:r w:rsidR="00113B4E" w:rsidRPr="005E24CF">
        <w:rPr>
          <w:rFonts w:ascii="Times New Roman" w:hAnsi="Times New Roman" w:cs="Times New Roman"/>
          <w:sz w:val="24"/>
          <w:szCs w:val="24"/>
        </w:rPr>
        <w:t xml:space="preserve">льшинство </w:t>
      </w:r>
      <w:r w:rsidRPr="005E24CF">
        <w:rPr>
          <w:rFonts w:ascii="Times New Roman" w:hAnsi="Times New Roman" w:cs="Times New Roman"/>
          <w:sz w:val="24"/>
          <w:szCs w:val="24"/>
        </w:rPr>
        <w:t>школьников находится на уровне 2; в 22 странах более 60% вс</w:t>
      </w:r>
      <w:r w:rsidR="00113B4E" w:rsidRPr="005E24CF">
        <w:rPr>
          <w:rFonts w:ascii="Times New Roman" w:hAnsi="Times New Roman" w:cs="Times New Roman"/>
          <w:sz w:val="24"/>
          <w:szCs w:val="24"/>
        </w:rPr>
        <w:t xml:space="preserve">ех школьников имеют значения на </w:t>
      </w:r>
      <w:r w:rsidRPr="005E24CF">
        <w:rPr>
          <w:rFonts w:ascii="Times New Roman" w:hAnsi="Times New Roman" w:cs="Times New Roman"/>
          <w:sz w:val="24"/>
          <w:szCs w:val="24"/>
        </w:rPr>
        <w:t>уровнях 2 и 3. В двух странах наивысший процент учащихся на</w:t>
      </w:r>
      <w:r w:rsidR="00113B4E" w:rsidRPr="005E24CF">
        <w:rPr>
          <w:rFonts w:ascii="Times New Roman" w:hAnsi="Times New Roman" w:cs="Times New Roman"/>
          <w:sz w:val="24"/>
          <w:szCs w:val="24"/>
        </w:rPr>
        <w:t xml:space="preserve">ходится ниже уровня 1; в восьми </w:t>
      </w:r>
      <w:r w:rsidRPr="005E24CF">
        <w:rPr>
          <w:rFonts w:ascii="Times New Roman" w:hAnsi="Times New Roman" w:cs="Times New Roman"/>
          <w:sz w:val="24"/>
          <w:szCs w:val="24"/>
        </w:rPr>
        <w:t>странах наивысший процент учащихся находится на уровне 1. В семи</w:t>
      </w:r>
      <w:r w:rsidR="00113B4E" w:rsidRPr="005E24CF">
        <w:rPr>
          <w:rFonts w:ascii="Times New Roman" w:hAnsi="Times New Roman" w:cs="Times New Roman"/>
          <w:sz w:val="24"/>
          <w:szCs w:val="24"/>
        </w:rPr>
        <w:t xml:space="preserve"> странах </w:t>
      </w:r>
      <w:r w:rsidR="00113B4E" w:rsidRPr="005E24CF">
        <w:rPr>
          <w:rFonts w:ascii="Times New Roman" w:hAnsi="Times New Roman" w:cs="Times New Roman"/>
          <w:sz w:val="24"/>
          <w:szCs w:val="24"/>
        </w:rPr>
        <w:lastRenderedPageBreak/>
        <w:t xml:space="preserve">более 60% </w:t>
      </w:r>
      <w:r w:rsidRPr="005E24CF">
        <w:rPr>
          <w:rFonts w:ascii="Times New Roman" w:hAnsi="Times New Roman" w:cs="Times New Roman"/>
          <w:sz w:val="24"/>
          <w:szCs w:val="24"/>
        </w:rPr>
        <w:t>учащихся находится на уровне 1 или ниже. В четыре</w:t>
      </w:r>
      <w:r w:rsidR="00113B4E" w:rsidRPr="005E24CF">
        <w:rPr>
          <w:rFonts w:ascii="Times New Roman" w:hAnsi="Times New Roman" w:cs="Times New Roman"/>
          <w:sz w:val="24"/>
          <w:szCs w:val="24"/>
        </w:rPr>
        <w:t xml:space="preserve">х странах с наивысшими средними </w:t>
      </w:r>
      <w:r w:rsidRPr="005E24CF">
        <w:rPr>
          <w:rFonts w:ascii="Times New Roman" w:hAnsi="Times New Roman" w:cs="Times New Roman"/>
          <w:sz w:val="24"/>
          <w:szCs w:val="24"/>
        </w:rPr>
        <w:t>значениями более 50% учащихся имеют значения на уровне 3, а 8</w:t>
      </w:r>
      <w:r w:rsidR="00113B4E" w:rsidRPr="005E24CF">
        <w:rPr>
          <w:rFonts w:ascii="Times New Roman" w:hAnsi="Times New Roman" w:cs="Times New Roman"/>
          <w:sz w:val="24"/>
          <w:szCs w:val="24"/>
        </w:rPr>
        <w:t xml:space="preserve">0% или более – на уровне 2 и 3. </w:t>
      </w:r>
      <w:r w:rsidRPr="005E24CF">
        <w:rPr>
          <w:rFonts w:ascii="Times New Roman" w:hAnsi="Times New Roman" w:cs="Times New Roman"/>
          <w:sz w:val="24"/>
          <w:szCs w:val="24"/>
        </w:rPr>
        <w:t>Напротив, в четырех странах с наименьшими средними значениями б</w:t>
      </w:r>
      <w:r w:rsidR="00113B4E" w:rsidRPr="005E24CF">
        <w:rPr>
          <w:rFonts w:ascii="Times New Roman" w:hAnsi="Times New Roman" w:cs="Times New Roman"/>
          <w:sz w:val="24"/>
          <w:szCs w:val="24"/>
        </w:rPr>
        <w:t xml:space="preserve">олее 70% учащихся </w:t>
      </w:r>
      <w:r w:rsidRPr="005E24CF">
        <w:rPr>
          <w:rFonts w:ascii="Times New Roman" w:hAnsi="Times New Roman" w:cs="Times New Roman"/>
          <w:sz w:val="24"/>
          <w:szCs w:val="24"/>
        </w:rPr>
        <w:t>попадают на уровень 1 или ниже (таблица 3).4</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w:t>
      </w:r>
    </w:p>
    <w:p w:rsidR="006779E7" w:rsidRPr="005E24CF" w:rsidRDefault="006779E7" w:rsidP="005626A2">
      <w:pPr>
        <w:rPr>
          <w:rFonts w:ascii="Times New Roman" w:hAnsi="Times New Roman" w:cs="Times New Roman"/>
          <w:sz w:val="24"/>
          <w:szCs w:val="24"/>
        </w:rPr>
      </w:pPr>
      <w:r w:rsidRPr="005E24CF">
        <w:rPr>
          <w:rFonts w:ascii="Times New Roman" w:hAnsi="Times New Roman" w:cs="Times New Roman"/>
          <w:noProof/>
          <w:sz w:val="24"/>
          <w:szCs w:val="24"/>
          <w:lang w:eastAsia="ru-RU"/>
        </w:rPr>
        <w:lastRenderedPageBreak/>
        <w:drawing>
          <wp:inline distT="0" distB="0" distL="0" distR="0" wp14:anchorId="21C7127D" wp14:editId="6D1CF7E9">
            <wp:extent cx="5943600" cy="792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5626A2" w:rsidRPr="005E24CF">
        <w:rPr>
          <w:rFonts w:ascii="Times New Roman" w:hAnsi="Times New Roman" w:cs="Times New Roman"/>
          <w:sz w:val="24"/>
          <w:szCs w:val="24"/>
        </w:rPr>
        <w:t>Как показало исследование, среднее значение граждановедческих зн</w:t>
      </w:r>
      <w:r w:rsidRPr="005E24CF">
        <w:rPr>
          <w:rFonts w:ascii="Times New Roman" w:hAnsi="Times New Roman" w:cs="Times New Roman"/>
          <w:sz w:val="24"/>
          <w:szCs w:val="24"/>
        </w:rPr>
        <w:t xml:space="preserve">аний в среднем по </w:t>
      </w:r>
      <w:r w:rsidR="005626A2" w:rsidRPr="005E24CF">
        <w:rPr>
          <w:rFonts w:ascii="Times New Roman" w:hAnsi="Times New Roman" w:cs="Times New Roman"/>
          <w:sz w:val="24"/>
          <w:szCs w:val="24"/>
        </w:rPr>
        <w:t>странам и в подавляющем большинстве стран у девочек выше,</w:t>
      </w:r>
      <w:r w:rsidRPr="005E24CF">
        <w:rPr>
          <w:rFonts w:ascii="Times New Roman" w:hAnsi="Times New Roman" w:cs="Times New Roman"/>
          <w:sz w:val="24"/>
          <w:szCs w:val="24"/>
        </w:rPr>
        <w:t xml:space="preserve"> чем у мальчиков. Международное </w:t>
      </w:r>
      <w:r w:rsidR="005626A2" w:rsidRPr="005E24CF">
        <w:rPr>
          <w:rFonts w:ascii="Times New Roman" w:hAnsi="Times New Roman" w:cs="Times New Roman"/>
          <w:sz w:val="24"/>
          <w:szCs w:val="24"/>
        </w:rPr>
        <w:t>среднее значение для девочек было 511 пунктов шкалы, а</w:t>
      </w:r>
      <w:r w:rsidRPr="005E24CF">
        <w:rPr>
          <w:rFonts w:ascii="Times New Roman" w:hAnsi="Times New Roman" w:cs="Times New Roman"/>
          <w:sz w:val="24"/>
          <w:szCs w:val="24"/>
        </w:rPr>
        <w:t xml:space="preserve"> для мальчиков 489 пунктов, что </w:t>
      </w:r>
      <w:r w:rsidR="005626A2" w:rsidRPr="005E24CF">
        <w:rPr>
          <w:rFonts w:ascii="Times New Roman" w:hAnsi="Times New Roman" w:cs="Times New Roman"/>
          <w:sz w:val="24"/>
          <w:szCs w:val="24"/>
        </w:rPr>
        <w:t>показывает статистически значимую разницу в 22 пункта шкалы. Средние значения для девочек</w:t>
      </w:r>
      <w:r w:rsidRPr="005E24CF">
        <w:rPr>
          <w:rFonts w:ascii="Times New Roman" w:hAnsi="Times New Roman" w:cs="Times New Roman"/>
          <w:sz w:val="24"/>
          <w:szCs w:val="24"/>
        </w:rPr>
        <w:t xml:space="preserve"> </w:t>
      </w:r>
      <w:r w:rsidR="005626A2" w:rsidRPr="005E24CF">
        <w:rPr>
          <w:rFonts w:ascii="Times New Roman" w:hAnsi="Times New Roman" w:cs="Times New Roman"/>
          <w:sz w:val="24"/>
          <w:szCs w:val="24"/>
        </w:rPr>
        <w:t>были значительно выше, чем у мальчиков, в 31 стране. В Бельгии (Фламандское сообщество),</w:t>
      </w:r>
      <w:r w:rsidRPr="005E24CF">
        <w:rPr>
          <w:rFonts w:ascii="Times New Roman" w:hAnsi="Times New Roman" w:cs="Times New Roman"/>
          <w:sz w:val="24"/>
          <w:szCs w:val="24"/>
        </w:rPr>
        <w:t xml:space="preserve"> </w:t>
      </w:r>
      <w:r w:rsidR="005626A2" w:rsidRPr="005E24CF">
        <w:rPr>
          <w:rFonts w:ascii="Times New Roman" w:hAnsi="Times New Roman" w:cs="Times New Roman"/>
          <w:sz w:val="24"/>
          <w:szCs w:val="24"/>
        </w:rPr>
        <w:t xml:space="preserve">Колумбии, Гватемале, Лихтенштейне и Швейцарии </w:t>
      </w:r>
      <w:r w:rsidR="005626A2" w:rsidRPr="005E24CF">
        <w:rPr>
          <w:rFonts w:ascii="Times New Roman" w:hAnsi="Times New Roman" w:cs="Times New Roman"/>
          <w:sz w:val="24"/>
          <w:szCs w:val="24"/>
        </w:rPr>
        <w:lastRenderedPageBreak/>
        <w:t>разни</w:t>
      </w:r>
      <w:r w:rsidRPr="005E24CF">
        <w:rPr>
          <w:rFonts w:ascii="Times New Roman" w:hAnsi="Times New Roman" w:cs="Times New Roman"/>
          <w:sz w:val="24"/>
          <w:szCs w:val="24"/>
        </w:rPr>
        <w:t xml:space="preserve">ца в средних уровнях достижений </w:t>
      </w:r>
      <w:r w:rsidR="005626A2" w:rsidRPr="005E24CF">
        <w:rPr>
          <w:rFonts w:ascii="Times New Roman" w:hAnsi="Times New Roman" w:cs="Times New Roman"/>
          <w:sz w:val="24"/>
          <w:szCs w:val="24"/>
        </w:rPr>
        <w:t xml:space="preserve">девочек и мальчиков незначительна. В РФ девочки показали </w:t>
      </w:r>
      <w:r w:rsidRPr="005E24CF">
        <w:rPr>
          <w:rFonts w:ascii="Times New Roman" w:hAnsi="Times New Roman" w:cs="Times New Roman"/>
          <w:sz w:val="24"/>
          <w:szCs w:val="24"/>
        </w:rPr>
        <w:t xml:space="preserve">результат на 21 пункт выше, чем </w:t>
      </w:r>
      <w:r w:rsidR="005626A2" w:rsidRPr="005E24CF">
        <w:rPr>
          <w:rFonts w:ascii="Times New Roman" w:hAnsi="Times New Roman" w:cs="Times New Roman"/>
          <w:sz w:val="24"/>
          <w:szCs w:val="24"/>
        </w:rPr>
        <w:t>мальчики (соо</w:t>
      </w:r>
      <w:r w:rsidRPr="005E24CF">
        <w:rPr>
          <w:rFonts w:ascii="Times New Roman" w:hAnsi="Times New Roman" w:cs="Times New Roman"/>
          <w:sz w:val="24"/>
          <w:szCs w:val="24"/>
        </w:rPr>
        <w:t xml:space="preserve">тветственно 517 и 496 пунктов). </w:t>
      </w:r>
    </w:p>
    <w:p w:rsidR="006779E7"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При анализе ответов определялось, к какой категор</w:t>
      </w:r>
      <w:r w:rsidR="006779E7" w:rsidRPr="005E24CF">
        <w:rPr>
          <w:rFonts w:ascii="Times New Roman" w:hAnsi="Times New Roman" w:cs="Times New Roman"/>
          <w:sz w:val="24"/>
          <w:szCs w:val="24"/>
        </w:rPr>
        <w:t xml:space="preserve">ии относится ответ: правильный, </w:t>
      </w:r>
      <w:r w:rsidRPr="005E24CF">
        <w:rPr>
          <w:rFonts w:ascii="Times New Roman" w:hAnsi="Times New Roman" w:cs="Times New Roman"/>
          <w:sz w:val="24"/>
          <w:szCs w:val="24"/>
        </w:rPr>
        <w:t>неправильный или пропущенный. Из 79 заданий только</w:t>
      </w:r>
      <w:r w:rsidR="006779E7" w:rsidRPr="005E24CF">
        <w:rPr>
          <w:rFonts w:ascii="Times New Roman" w:hAnsi="Times New Roman" w:cs="Times New Roman"/>
          <w:sz w:val="24"/>
          <w:szCs w:val="24"/>
        </w:rPr>
        <w:t xml:space="preserve"> на 1 вопрос больше 1% учащихся </w:t>
      </w:r>
      <w:r w:rsidRPr="005E24CF">
        <w:rPr>
          <w:rFonts w:ascii="Times New Roman" w:hAnsi="Times New Roman" w:cs="Times New Roman"/>
          <w:sz w:val="24"/>
          <w:szCs w:val="24"/>
        </w:rPr>
        <w:t>Российской Федерации дали неправильный ответ. Это вопро</w:t>
      </w:r>
      <w:r w:rsidR="006779E7" w:rsidRPr="005E24CF">
        <w:rPr>
          <w:rFonts w:ascii="Times New Roman" w:hAnsi="Times New Roman" w:cs="Times New Roman"/>
          <w:sz w:val="24"/>
          <w:szCs w:val="24"/>
        </w:rPr>
        <w:t xml:space="preserve">с С1120ОМ1: «Какое из следующих </w:t>
      </w:r>
      <w:r w:rsidRPr="005E24CF">
        <w:rPr>
          <w:rFonts w:ascii="Times New Roman" w:hAnsi="Times New Roman" w:cs="Times New Roman"/>
          <w:sz w:val="24"/>
          <w:szCs w:val="24"/>
        </w:rPr>
        <w:t>положений включено в Конвенцию ООН о правах ребенка? Пр</w:t>
      </w:r>
      <w:r w:rsidR="006779E7" w:rsidRPr="005E24CF">
        <w:rPr>
          <w:rFonts w:ascii="Times New Roman" w:hAnsi="Times New Roman" w:cs="Times New Roman"/>
          <w:sz w:val="24"/>
          <w:szCs w:val="24"/>
        </w:rPr>
        <w:t xml:space="preserve">аво детей… а) выбирать, в какой </w:t>
      </w:r>
      <w:r w:rsidRPr="005E24CF">
        <w:rPr>
          <w:rFonts w:ascii="Times New Roman" w:hAnsi="Times New Roman" w:cs="Times New Roman"/>
          <w:sz w:val="24"/>
          <w:szCs w:val="24"/>
        </w:rPr>
        <w:t xml:space="preserve">школе учиться; б) вступать в политическую партию; в) </w:t>
      </w:r>
      <w:r w:rsidR="006779E7" w:rsidRPr="005E24CF">
        <w:rPr>
          <w:rFonts w:ascii="Times New Roman" w:hAnsi="Times New Roman" w:cs="Times New Roman"/>
          <w:sz w:val="24"/>
          <w:szCs w:val="24"/>
        </w:rPr>
        <w:t xml:space="preserve">быть защищенными от насилия; г) </w:t>
      </w:r>
      <w:r w:rsidRPr="005E24CF">
        <w:rPr>
          <w:rFonts w:ascii="Times New Roman" w:hAnsi="Times New Roman" w:cs="Times New Roman"/>
          <w:sz w:val="24"/>
          <w:szCs w:val="24"/>
        </w:rPr>
        <w:t>получать такую же зар</w:t>
      </w:r>
      <w:r w:rsidR="006779E7" w:rsidRPr="005E24CF">
        <w:rPr>
          <w:rFonts w:ascii="Times New Roman" w:hAnsi="Times New Roman" w:cs="Times New Roman"/>
          <w:sz w:val="24"/>
          <w:szCs w:val="24"/>
        </w:rPr>
        <w:t>аботную плату, как и взрослые».</w:t>
      </w:r>
    </w:p>
    <w:p w:rsidR="006779E7"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 xml:space="preserve">Семь заданий были пропущены более 10% учащихся. Так, </w:t>
      </w:r>
      <w:r w:rsidR="006779E7" w:rsidRPr="005E24CF">
        <w:rPr>
          <w:rFonts w:ascii="Times New Roman" w:hAnsi="Times New Roman" w:cs="Times New Roman"/>
          <w:sz w:val="24"/>
          <w:szCs w:val="24"/>
        </w:rPr>
        <w:t xml:space="preserve">например, 12% пропустило вопрос </w:t>
      </w:r>
      <w:r w:rsidRPr="005E24CF">
        <w:rPr>
          <w:rFonts w:ascii="Times New Roman" w:hAnsi="Times New Roman" w:cs="Times New Roman"/>
          <w:sz w:val="24"/>
          <w:szCs w:val="24"/>
        </w:rPr>
        <w:t>С12В101: «Во многих странах учащимся преподают предметы, касающиеся истори</w:t>
      </w:r>
      <w:r w:rsidR="006779E7" w:rsidRPr="005E24CF">
        <w:rPr>
          <w:rFonts w:ascii="Times New Roman" w:hAnsi="Times New Roman" w:cs="Times New Roman"/>
          <w:sz w:val="24"/>
          <w:szCs w:val="24"/>
        </w:rPr>
        <w:t xml:space="preserve">и и культуры </w:t>
      </w:r>
      <w:r w:rsidRPr="005E24CF">
        <w:rPr>
          <w:rFonts w:ascii="Times New Roman" w:hAnsi="Times New Roman" w:cs="Times New Roman"/>
          <w:sz w:val="24"/>
          <w:szCs w:val="24"/>
        </w:rPr>
        <w:t>не только их собственной страны, но и других стран. Укажит</w:t>
      </w:r>
      <w:r w:rsidR="006779E7" w:rsidRPr="005E24CF">
        <w:rPr>
          <w:rFonts w:ascii="Times New Roman" w:hAnsi="Times New Roman" w:cs="Times New Roman"/>
          <w:sz w:val="24"/>
          <w:szCs w:val="24"/>
        </w:rPr>
        <w:t xml:space="preserve">е две различные причины, почему </w:t>
      </w:r>
      <w:r w:rsidRPr="005E24CF">
        <w:rPr>
          <w:rFonts w:ascii="Times New Roman" w:hAnsi="Times New Roman" w:cs="Times New Roman"/>
          <w:sz w:val="24"/>
          <w:szCs w:val="24"/>
        </w:rPr>
        <w:t xml:space="preserve">обществу выгодно, чтобы учащиеся имели знания об истории </w:t>
      </w:r>
      <w:r w:rsidR="006779E7" w:rsidRPr="005E24CF">
        <w:rPr>
          <w:rFonts w:ascii="Times New Roman" w:hAnsi="Times New Roman" w:cs="Times New Roman"/>
          <w:sz w:val="24"/>
          <w:szCs w:val="24"/>
        </w:rPr>
        <w:t xml:space="preserve">и культуре других стран». Самое </w:t>
      </w:r>
      <w:r w:rsidRPr="005E24CF">
        <w:rPr>
          <w:rFonts w:ascii="Times New Roman" w:hAnsi="Times New Roman" w:cs="Times New Roman"/>
          <w:sz w:val="24"/>
          <w:szCs w:val="24"/>
        </w:rPr>
        <w:t>большое количество учащихся - 19,9 % - пропустило задание С12RR0</w:t>
      </w:r>
      <w:r w:rsidR="006779E7" w:rsidRPr="005E24CF">
        <w:rPr>
          <w:rFonts w:ascii="Times New Roman" w:hAnsi="Times New Roman" w:cs="Times New Roman"/>
          <w:sz w:val="24"/>
          <w:szCs w:val="24"/>
        </w:rPr>
        <w:t xml:space="preserve">1: «В религиозной группе </w:t>
      </w:r>
      <w:r w:rsidRPr="005E24CF">
        <w:rPr>
          <w:rFonts w:ascii="Times New Roman" w:hAnsi="Times New Roman" w:cs="Times New Roman"/>
          <w:sz w:val="24"/>
          <w:szCs w:val="24"/>
        </w:rPr>
        <w:t>произошел раскол. Две стороны расходятся в некоторых а</w:t>
      </w:r>
      <w:r w:rsidR="006779E7" w:rsidRPr="005E24CF">
        <w:rPr>
          <w:rFonts w:ascii="Times New Roman" w:hAnsi="Times New Roman" w:cs="Times New Roman"/>
          <w:sz w:val="24"/>
          <w:szCs w:val="24"/>
        </w:rPr>
        <w:t>спектах своей веры. Религиозный</w:t>
      </w:r>
      <w:r w:rsidRPr="005E24CF">
        <w:rPr>
          <w:rFonts w:ascii="Times New Roman" w:hAnsi="Times New Roman" w:cs="Times New Roman"/>
          <w:sz w:val="24"/>
          <w:szCs w:val="24"/>
        </w:rPr>
        <w:t>лидер группы говорит, что, вероятно, две стороны ни</w:t>
      </w:r>
      <w:r w:rsidR="006779E7" w:rsidRPr="005E24CF">
        <w:rPr>
          <w:rFonts w:ascii="Times New Roman" w:hAnsi="Times New Roman" w:cs="Times New Roman"/>
          <w:sz w:val="24"/>
          <w:szCs w:val="24"/>
        </w:rPr>
        <w:t xml:space="preserve">когда не смогут договориться по </w:t>
      </w:r>
      <w:r w:rsidRPr="005E24CF">
        <w:rPr>
          <w:rFonts w:ascii="Times New Roman" w:hAnsi="Times New Roman" w:cs="Times New Roman"/>
          <w:sz w:val="24"/>
          <w:szCs w:val="24"/>
        </w:rPr>
        <w:t>некоторым аспектам веры. Однако, несмотря на это, он предлагае</w:t>
      </w:r>
      <w:r w:rsidR="006779E7" w:rsidRPr="005E24CF">
        <w:rPr>
          <w:rFonts w:ascii="Times New Roman" w:hAnsi="Times New Roman" w:cs="Times New Roman"/>
          <w:sz w:val="24"/>
          <w:szCs w:val="24"/>
        </w:rPr>
        <w:t xml:space="preserve">т сторонам обсудить проблему. </w:t>
      </w:r>
      <w:r w:rsidRPr="005E24CF">
        <w:rPr>
          <w:rFonts w:ascii="Times New Roman" w:hAnsi="Times New Roman" w:cs="Times New Roman"/>
          <w:sz w:val="24"/>
          <w:szCs w:val="24"/>
        </w:rPr>
        <w:t>Назовите две разные причины, по которым обсуждение п</w:t>
      </w:r>
      <w:r w:rsidR="006779E7" w:rsidRPr="005E24CF">
        <w:rPr>
          <w:rFonts w:ascii="Times New Roman" w:hAnsi="Times New Roman" w:cs="Times New Roman"/>
          <w:sz w:val="24"/>
          <w:szCs w:val="24"/>
        </w:rPr>
        <w:t xml:space="preserve">роблем между сторонами принесет </w:t>
      </w:r>
      <w:r w:rsidRPr="005E24CF">
        <w:rPr>
          <w:rFonts w:ascii="Times New Roman" w:hAnsi="Times New Roman" w:cs="Times New Roman"/>
          <w:sz w:val="24"/>
          <w:szCs w:val="24"/>
        </w:rPr>
        <w:t>пользу, даже если они никогда не со</w:t>
      </w:r>
      <w:r w:rsidR="006779E7" w:rsidRPr="005E24CF">
        <w:rPr>
          <w:rFonts w:ascii="Times New Roman" w:hAnsi="Times New Roman" w:cs="Times New Roman"/>
          <w:sz w:val="24"/>
          <w:szCs w:val="24"/>
        </w:rPr>
        <w:t>гласятся с мнением друг друга?»</w:t>
      </w:r>
    </w:p>
    <w:p w:rsidR="00AE700E" w:rsidRPr="005E24CF" w:rsidRDefault="005626A2" w:rsidP="006779E7">
      <w:pPr>
        <w:rPr>
          <w:rFonts w:ascii="Times New Roman" w:hAnsi="Times New Roman" w:cs="Times New Roman"/>
          <w:sz w:val="24"/>
          <w:szCs w:val="24"/>
        </w:rPr>
      </w:pPr>
      <w:r w:rsidRPr="005E24CF">
        <w:rPr>
          <w:rFonts w:ascii="Times New Roman" w:hAnsi="Times New Roman" w:cs="Times New Roman"/>
          <w:sz w:val="24"/>
          <w:szCs w:val="24"/>
        </w:rPr>
        <w:t>Все пропущенные вопросы требовали развернутого ответа. Вместе с тем 25% рос</w:t>
      </w:r>
      <w:r w:rsidR="006779E7" w:rsidRPr="005E24CF">
        <w:rPr>
          <w:rFonts w:ascii="Times New Roman" w:hAnsi="Times New Roman" w:cs="Times New Roman"/>
          <w:sz w:val="24"/>
          <w:szCs w:val="24"/>
        </w:rPr>
        <w:t xml:space="preserve">сийских </w:t>
      </w:r>
      <w:r w:rsidRPr="005E24CF">
        <w:rPr>
          <w:rFonts w:ascii="Times New Roman" w:hAnsi="Times New Roman" w:cs="Times New Roman"/>
          <w:sz w:val="24"/>
          <w:szCs w:val="24"/>
        </w:rPr>
        <w:t>учащихся, ответивших на вопросы с открытым ответом, наб</w:t>
      </w:r>
      <w:r w:rsidR="006779E7" w:rsidRPr="005E24CF">
        <w:rPr>
          <w:rFonts w:ascii="Times New Roman" w:hAnsi="Times New Roman" w:cs="Times New Roman"/>
          <w:sz w:val="24"/>
          <w:szCs w:val="24"/>
        </w:rPr>
        <w:t xml:space="preserve">рали 2 балла, что выше среднего </w:t>
      </w:r>
      <w:r w:rsidRPr="005E24CF">
        <w:rPr>
          <w:rFonts w:ascii="Times New Roman" w:hAnsi="Times New Roman" w:cs="Times New Roman"/>
          <w:sz w:val="24"/>
          <w:szCs w:val="24"/>
        </w:rPr>
        <w:t>показателя по исследованию на 5%. Лучше результат только у</w:t>
      </w:r>
      <w:r w:rsidR="006779E7" w:rsidRPr="005E24CF">
        <w:rPr>
          <w:rFonts w:ascii="Times New Roman" w:hAnsi="Times New Roman" w:cs="Times New Roman"/>
          <w:sz w:val="24"/>
          <w:szCs w:val="24"/>
        </w:rPr>
        <w:t xml:space="preserve"> пяти стран:Кореи – 42%,Дании – </w:t>
      </w:r>
      <w:r w:rsidRPr="005E24CF">
        <w:rPr>
          <w:rFonts w:ascii="Times New Roman" w:hAnsi="Times New Roman" w:cs="Times New Roman"/>
          <w:sz w:val="24"/>
          <w:szCs w:val="24"/>
        </w:rPr>
        <w:t>38%,Словакии – 39%</w:t>
      </w:r>
      <w:r w:rsidR="006779E7" w:rsidRPr="005E24CF">
        <w:rPr>
          <w:rFonts w:ascii="Times New Roman" w:hAnsi="Times New Roman" w:cs="Times New Roman"/>
          <w:sz w:val="24"/>
          <w:szCs w:val="24"/>
        </w:rPr>
        <w:t>,Польши – 32% и Ирландии – 28%.</w:t>
      </w:r>
    </w:p>
    <w:p w:rsidR="00AE700E" w:rsidRPr="005E24CF" w:rsidRDefault="005626A2" w:rsidP="006779E7">
      <w:pPr>
        <w:rPr>
          <w:rFonts w:ascii="Times New Roman" w:hAnsi="Times New Roman" w:cs="Times New Roman"/>
          <w:sz w:val="24"/>
          <w:szCs w:val="24"/>
        </w:rPr>
      </w:pPr>
      <w:r w:rsidRPr="005E24CF">
        <w:rPr>
          <w:rFonts w:ascii="Times New Roman" w:hAnsi="Times New Roman" w:cs="Times New Roman"/>
          <w:b/>
          <w:sz w:val="24"/>
          <w:szCs w:val="24"/>
        </w:rPr>
        <w:t>Влияние социально-экономического положения сем</w:t>
      </w:r>
      <w:r w:rsidR="006779E7" w:rsidRPr="005E24CF">
        <w:rPr>
          <w:rFonts w:ascii="Times New Roman" w:hAnsi="Times New Roman" w:cs="Times New Roman"/>
          <w:b/>
          <w:sz w:val="24"/>
          <w:szCs w:val="24"/>
        </w:rPr>
        <w:t>ьи на уровень граждановедческих знаний</w:t>
      </w:r>
    </w:p>
    <w:p w:rsidR="00AE700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В литературе существует консенсус по поводу того, что семейное происхождение – значимая</w:t>
      </w:r>
      <w:r w:rsidR="00AE700E" w:rsidRPr="005E24CF">
        <w:rPr>
          <w:rFonts w:ascii="Times New Roman" w:hAnsi="Times New Roman" w:cs="Times New Roman"/>
          <w:sz w:val="24"/>
          <w:szCs w:val="24"/>
        </w:rPr>
        <w:t xml:space="preserve"> </w:t>
      </w:r>
      <w:r w:rsidRPr="005E24CF">
        <w:rPr>
          <w:rFonts w:ascii="Times New Roman" w:hAnsi="Times New Roman" w:cs="Times New Roman"/>
          <w:sz w:val="24"/>
          <w:szCs w:val="24"/>
        </w:rPr>
        <w:t>переменная для политического развития подростков</w:t>
      </w:r>
      <w:r w:rsidR="00AE700E" w:rsidRPr="005E24CF">
        <w:rPr>
          <w:rFonts w:ascii="Times New Roman" w:hAnsi="Times New Roman" w:cs="Times New Roman"/>
          <w:sz w:val="24"/>
          <w:szCs w:val="24"/>
        </w:rPr>
        <w:t xml:space="preserve">. Роль семьи важна для создания </w:t>
      </w:r>
      <w:r w:rsidRPr="005E24CF">
        <w:rPr>
          <w:rFonts w:ascii="Times New Roman" w:hAnsi="Times New Roman" w:cs="Times New Roman"/>
          <w:sz w:val="24"/>
          <w:szCs w:val="24"/>
        </w:rPr>
        <w:t>стимулирующей атмосферы и способствует тяге к знан</w:t>
      </w:r>
      <w:r w:rsidR="00AE700E" w:rsidRPr="005E24CF">
        <w:rPr>
          <w:rFonts w:ascii="Times New Roman" w:hAnsi="Times New Roman" w:cs="Times New Roman"/>
          <w:sz w:val="24"/>
          <w:szCs w:val="24"/>
        </w:rPr>
        <w:t xml:space="preserve">иям и перспективам подростков – </w:t>
      </w:r>
      <w:r w:rsidRPr="005E24CF">
        <w:rPr>
          <w:rFonts w:ascii="Times New Roman" w:hAnsi="Times New Roman" w:cs="Times New Roman"/>
          <w:sz w:val="24"/>
          <w:szCs w:val="24"/>
        </w:rPr>
        <w:t>факторам, которые в свою очередь способствуют по</w:t>
      </w:r>
      <w:r w:rsidR="00AE700E" w:rsidRPr="005E24CF">
        <w:rPr>
          <w:rFonts w:ascii="Times New Roman" w:hAnsi="Times New Roman" w:cs="Times New Roman"/>
          <w:sz w:val="24"/>
          <w:szCs w:val="24"/>
        </w:rPr>
        <w:t xml:space="preserve">литической активности граждан. </w:t>
      </w:r>
      <w:r w:rsidRPr="005E24CF">
        <w:rPr>
          <w:rFonts w:ascii="Times New Roman" w:hAnsi="Times New Roman" w:cs="Times New Roman"/>
          <w:sz w:val="24"/>
          <w:szCs w:val="24"/>
        </w:rPr>
        <w:t>Исследование ICCS подтвердило положение о том, что социа</w:t>
      </w:r>
      <w:r w:rsidR="00AE700E" w:rsidRPr="005E24CF">
        <w:rPr>
          <w:rFonts w:ascii="Times New Roman" w:hAnsi="Times New Roman" w:cs="Times New Roman"/>
          <w:sz w:val="24"/>
          <w:szCs w:val="24"/>
        </w:rPr>
        <w:t xml:space="preserve">льно-экономический статус семьи </w:t>
      </w:r>
      <w:r w:rsidRPr="005E24CF">
        <w:rPr>
          <w:rFonts w:ascii="Times New Roman" w:hAnsi="Times New Roman" w:cs="Times New Roman"/>
          <w:sz w:val="24"/>
          <w:szCs w:val="24"/>
        </w:rPr>
        <w:t>(SEI) играет важную роль в развитии позитивного отноше</w:t>
      </w:r>
      <w:r w:rsidR="00AE700E" w:rsidRPr="005E24CF">
        <w:rPr>
          <w:rFonts w:ascii="Times New Roman" w:hAnsi="Times New Roman" w:cs="Times New Roman"/>
          <w:sz w:val="24"/>
          <w:szCs w:val="24"/>
        </w:rPr>
        <w:t>ния к общественной деятельности молодых людей.</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Граждановедческие знания сильно зависят от профессионал</w:t>
      </w:r>
      <w:r w:rsidR="00AE700E" w:rsidRPr="005E24CF">
        <w:rPr>
          <w:rFonts w:ascii="Times New Roman" w:hAnsi="Times New Roman" w:cs="Times New Roman"/>
          <w:sz w:val="24"/>
          <w:szCs w:val="24"/>
        </w:rPr>
        <w:t xml:space="preserve">ьного статуса родителей во всех </w:t>
      </w:r>
      <w:r w:rsidRPr="005E24CF">
        <w:rPr>
          <w:rFonts w:ascii="Times New Roman" w:hAnsi="Times New Roman" w:cs="Times New Roman"/>
          <w:sz w:val="24"/>
          <w:szCs w:val="24"/>
        </w:rPr>
        <w:t>странах. Существует разница в 72 пункта шкалы между школьниками с ро</w:t>
      </w:r>
      <w:r w:rsidR="00AE700E" w:rsidRPr="005E24CF">
        <w:rPr>
          <w:rFonts w:ascii="Times New Roman" w:hAnsi="Times New Roman" w:cs="Times New Roman"/>
          <w:sz w:val="24"/>
          <w:szCs w:val="24"/>
        </w:rPr>
        <w:t xml:space="preserve">дителями из категории </w:t>
      </w:r>
      <w:r w:rsidRPr="005E24CF">
        <w:rPr>
          <w:rFonts w:ascii="Times New Roman" w:hAnsi="Times New Roman" w:cs="Times New Roman"/>
          <w:sz w:val="24"/>
          <w:szCs w:val="24"/>
        </w:rPr>
        <w:t>высокого профессионального статуса и учащимися с родителя</w:t>
      </w:r>
      <w:r w:rsidR="00AE700E" w:rsidRPr="005E24CF">
        <w:rPr>
          <w:rFonts w:ascii="Times New Roman" w:hAnsi="Times New Roman" w:cs="Times New Roman"/>
          <w:sz w:val="24"/>
          <w:szCs w:val="24"/>
        </w:rPr>
        <w:t xml:space="preserve">ми из нижней категории. Молодые </w:t>
      </w:r>
      <w:r w:rsidRPr="005E24CF">
        <w:rPr>
          <w:rFonts w:ascii="Times New Roman" w:hAnsi="Times New Roman" w:cs="Times New Roman"/>
          <w:sz w:val="24"/>
          <w:szCs w:val="24"/>
        </w:rPr>
        <w:t>люди, у которых родители интересуются гражданскими проб</w:t>
      </w:r>
      <w:r w:rsidR="00AE700E" w:rsidRPr="005E24CF">
        <w:rPr>
          <w:rFonts w:ascii="Times New Roman" w:hAnsi="Times New Roman" w:cs="Times New Roman"/>
          <w:sz w:val="24"/>
          <w:szCs w:val="24"/>
        </w:rPr>
        <w:t xml:space="preserve">лемами и которые дискутируют на </w:t>
      </w:r>
      <w:r w:rsidRPr="005E24CF">
        <w:rPr>
          <w:rFonts w:ascii="Times New Roman" w:hAnsi="Times New Roman" w:cs="Times New Roman"/>
          <w:sz w:val="24"/>
          <w:szCs w:val="24"/>
        </w:rPr>
        <w:t>политические темы, имеют тоже более высокий уровень гражда</w:t>
      </w:r>
      <w:r w:rsidR="00AE700E" w:rsidRPr="005E24CF">
        <w:rPr>
          <w:rFonts w:ascii="Times New Roman" w:hAnsi="Times New Roman" w:cs="Times New Roman"/>
          <w:sz w:val="24"/>
          <w:szCs w:val="24"/>
        </w:rPr>
        <w:t xml:space="preserve">новедческих знаний и активности. </w:t>
      </w:r>
      <w:r w:rsidRPr="005E24CF">
        <w:rPr>
          <w:rFonts w:ascii="Times New Roman" w:hAnsi="Times New Roman" w:cs="Times New Roman"/>
          <w:sz w:val="24"/>
          <w:szCs w:val="24"/>
        </w:rPr>
        <w:t>Несомненно, что родители могут передавать свою культурную ориентацию своим детям. Это</w:t>
      </w:r>
      <w:r w:rsidR="00AE700E" w:rsidRPr="005E24CF">
        <w:rPr>
          <w:rFonts w:ascii="Times New Roman" w:hAnsi="Times New Roman" w:cs="Times New Roman"/>
          <w:sz w:val="24"/>
          <w:szCs w:val="24"/>
        </w:rPr>
        <w:t xml:space="preserve"> </w:t>
      </w:r>
      <w:r w:rsidRPr="005E24CF">
        <w:rPr>
          <w:rFonts w:ascii="Times New Roman" w:hAnsi="Times New Roman" w:cs="Times New Roman"/>
          <w:sz w:val="24"/>
          <w:szCs w:val="24"/>
        </w:rPr>
        <w:t>влияние родителей может отражаться в знаниях и интересе детей к гражданским проблемам. В</w:t>
      </w:r>
      <w:r w:rsidR="00AE700E" w:rsidRPr="005E24CF">
        <w:rPr>
          <w:rFonts w:ascii="Times New Roman" w:hAnsi="Times New Roman" w:cs="Times New Roman"/>
          <w:sz w:val="24"/>
          <w:szCs w:val="24"/>
        </w:rPr>
        <w:t xml:space="preserve"> </w:t>
      </w:r>
      <w:r w:rsidRPr="005E24CF">
        <w:rPr>
          <w:rFonts w:ascii="Times New Roman" w:hAnsi="Times New Roman" w:cs="Times New Roman"/>
          <w:sz w:val="24"/>
          <w:szCs w:val="24"/>
        </w:rPr>
        <w:t>среднем влияние этого индикатора равнялось 29 пунктам шкалы и было статистически</w:t>
      </w:r>
      <w:r w:rsidR="00AE700E" w:rsidRPr="005E24CF">
        <w:rPr>
          <w:rFonts w:ascii="Times New Roman" w:hAnsi="Times New Roman" w:cs="Times New Roman"/>
          <w:sz w:val="24"/>
          <w:szCs w:val="24"/>
        </w:rPr>
        <w:t xml:space="preserve"> </w:t>
      </w:r>
      <w:r w:rsidRPr="005E24CF">
        <w:rPr>
          <w:rFonts w:ascii="Times New Roman" w:hAnsi="Times New Roman" w:cs="Times New Roman"/>
          <w:sz w:val="24"/>
          <w:szCs w:val="24"/>
        </w:rPr>
        <w:t>значимым для всех стран.</w:t>
      </w:r>
      <w:r w:rsidR="00AE700E" w:rsidRPr="005E24CF">
        <w:rPr>
          <w:rFonts w:ascii="Times New Roman" w:hAnsi="Times New Roman" w:cs="Times New Roman"/>
          <w:sz w:val="24"/>
          <w:szCs w:val="24"/>
        </w:rPr>
        <w:t xml:space="preserve"> </w:t>
      </w:r>
      <w:r w:rsidRPr="005E24CF">
        <w:rPr>
          <w:rFonts w:ascii="Times New Roman" w:hAnsi="Times New Roman" w:cs="Times New Roman"/>
          <w:sz w:val="24"/>
          <w:szCs w:val="24"/>
        </w:rPr>
        <w:t xml:space="preserve">Особый </w:t>
      </w:r>
      <w:r w:rsidRPr="005E24CF">
        <w:rPr>
          <w:rFonts w:ascii="Times New Roman" w:hAnsi="Times New Roman" w:cs="Times New Roman"/>
          <w:sz w:val="24"/>
          <w:szCs w:val="24"/>
        </w:rPr>
        <w:lastRenderedPageBreak/>
        <w:t>интерес вызывают данные о соотношении количест</w:t>
      </w:r>
      <w:r w:rsidR="00AE700E" w:rsidRPr="005E24CF">
        <w:rPr>
          <w:rFonts w:ascii="Times New Roman" w:hAnsi="Times New Roman" w:cs="Times New Roman"/>
          <w:sz w:val="24"/>
          <w:szCs w:val="24"/>
        </w:rPr>
        <w:t xml:space="preserve">ва книг, которые находятся дома </w:t>
      </w:r>
      <w:r w:rsidRPr="005E24CF">
        <w:rPr>
          <w:rFonts w:ascii="Times New Roman" w:hAnsi="Times New Roman" w:cs="Times New Roman"/>
          <w:sz w:val="24"/>
          <w:szCs w:val="24"/>
        </w:rPr>
        <w:t>(home literacy resources), и средними значениями граждан</w:t>
      </w:r>
      <w:r w:rsidR="00AE700E" w:rsidRPr="005E24CF">
        <w:rPr>
          <w:rFonts w:ascii="Times New Roman" w:hAnsi="Times New Roman" w:cs="Times New Roman"/>
          <w:sz w:val="24"/>
          <w:szCs w:val="24"/>
        </w:rPr>
        <w:t xml:space="preserve">оведческих знаний. В среднем по </w:t>
      </w:r>
      <w:r w:rsidRPr="005E24CF">
        <w:rPr>
          <w:rFonts w:ascii="Times New Roman" w:hAnsi="Times New Roman" w:cs="Times New Roman"/>
          <w:sz w:val="24"/>
          <w:szCs w:val="24"/>
        </w:rPr>
        <w:t>исследованию до 10 книг имеют дома 11% учащихся (в РФ</w:t>
      </w:r>
      <w:r w:rsidR="00AE700E" w:rsidRPr="005E24CF">
        <w:rPr>
          <w:rFonts w:ascii="Times New Roman" w:hAnsi="Times New Roman" w:cs="Times New Roman"/>
          <w:sz w:val="24"/>
          <w:szCs w:val="24"/>
        </w:rPr>
        <w:t xml:space="preserve"> – 4%), от 11 до 25 – 19% (в РФ –</w:t>
      </w:r>
      <w:r w:rsidRPr="005E24CF">
        <w:rPr>
          <w:rFonts w:ascii="Times New Roman" w:hAnsi="Times New Roman" w:cs="Times New Roman"/>
          <w:sz w:val="24"/>
          <w:szCs w:val="24"/>
        </w:rPr>
        <w:t>15%), от 26 до 100 – 32% (в РФ – 35%), от 101 до 200 – 19% (в РФ</w:t>
      </w:r>
      <w:r w:rsidR="00AE700E" w:rsidRPr="005E24CF">
        <w:rPr>
          <w:rFonts w:ascii="Times New Roman" w:hAnsi="Times New Roman" w:cs="Times New Roman"/>
          <w:sz w:val="24"/>
          <w:szCs w:val="24"/>
        </w:rPr>
        <w:t xml:space="preserve"> – 21%), от 201 до 500 – 12% (в </w:t>
      </w:r>
      <w:r w:rsidRPr="005E24CF">
        <w:rPr>
          <w:rFonts w:ascii="Times New Roman" w:hAnsi="Times New Roman" w:cs="Times New Roman"/>
          <w:sz w:val="24"/>
          <w:szCs w:val="24"/>
        </w:rPr>
        <w:t>РФ – 14%) больше 500 - 7% (в РФ - 8%). Разница между теми, кт</w:t>
      </w:r>
      <w:r w:rsidR="00AE700E" w:rsidRPr="005E24CF">
        <w:rPr>
          <w:rFonts w:ascii="Times New Roman" w:hAnsi="Times New Roman" w:cs="Times New Roman"/>
          <w:sz w:val="24"/>
          <w:szCs w:val="24"/>
        </w:rPr>
        <w:t xml:space="preserve">о имеет более 500 книг, и теми, </w:t>
      </w:r>
      <w:r w:rsidRPr="005E24CF">
        <w:rPr>
          <w:rFonts w:ascii="Times New Roman" w:hAnsi="Times New Roman" w:cs="Times New Roman"/>
          <w:sz w:val="24"/>
          <w:szCs w:val="24"/>
        </w:rPr>
        <w:t>у кого дома книг до десяти, очень значительна и достига</w:t>
      </w:r>
      <w:r w:rsidR="00AE700E" w:rsidRPr="005E24CF">
        <w:rPr>
          <w:rFonts w:ascii="Times New Roman" w:hAnsi="Times New Roman" w:cs="Times New Roman"/>
          <w:sz w:val="24"/>
          <w:szCs w:val="24"/>
        </w:rPr>
        <w:t xml:space="preserve">ет в среднем по исследованию 89 </w:t>
      </w:r>
      <w:r w:rsidRPr="005E24CF">
        <w:rPr>
          <w:rFonts w:ascii="Times New Roman" w:hAnsi="Times New Roman" w:cs="Times New Roman"/>
          <w:sz w:val="24"/>
          <w:szCs w:val="24"/>
        </w:rPr>
        <w:t>пунктов, в Российской Федерации разница менее существ</w:t>
      </w:r>
      <w:r w:rsidR="00AE700E" w:rsidRPr="005E24CF">
        <w:rPr>
          <w:rFonts w:ascii="Times New Roman" w:hAnsi="Times New Roman" w:cs="Times New Roman"/>
          <w:sz w:val="24"/>
          <w:szCs w:val="24"/>
        </w:rPr>
        <w:t xml:space="preserve">енна, но все-таки статистически </w:t>
      </w:r>
      <w:r w:rsidRPr="005E24CF">
        <w:rPr>
          <w:rFonts w:ascii="Times New Roman" w:hAnsi="Times New Roman" w:cs="Times New Roman"/>
          <w:sz w:val="24"/>
          <w:szCs w:val="24"/>
        </w:rPr>
        <w:t>значима – 61 пункт шкалы.</w:t>
      </w:r>
    </w:p>
    <w:p w:rsidR="005626A2" w:rsidRPr="005E24CF" w:rsidRDefault="005626A2" w:rsidP="005626A2">
      <w:pPr>
        <w:rPr>
          <w:rFonts w:ascii="Times New Roman" w:hAnsi="Times New Roman" w:cs="Times New Roman"/>
          <w:b/>
          <w:sz w:val="24"/>
          <w:szCs w:val="24"/>
        </w:rPr>
      </w:pPr>
      <w:r w:rsidRPr="005E24CF">
        <w:rPr>
          <w:rFonts w:ascii="Times New Roman" w:hAnsi="Times New Roman" w:cs="Times New Roman"/>
          <w:b/>
          <w:sz w:val="24"/>
          <w:szCs w:val="24"/>
        </w:rPr>
        <w:t>Уровень доверия учащихся</w:t>
      </w:r>
    </w:p>
    <w:p w:rsidR="00AE700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Исследователи изучают уровень доверия институтам на про</w:t>
      </w:r>
      <w:r w:rsidR="00AE700E" w:rsidRPr="005E24CF">
        <w:rPr>
          <w:rFonts w:ascii="Times New Roman" w:hAnsi="Times New Roman" w:cs="Times New Roman"/>
          <w:sz w:val="24"/>
          <w:szCs w:val="24"/>
        </w:rPr>
        <w:t xml:space="preserve">тяжении более 50 лет. Некоторые </w:t>
      </w:r>
      <w:r w:rsidRPr="005E24CF">
        <w:rPr>
          <w:rFonts w:ascii="Times New Roman" w:hAnsi="Times New Roman" w:cs="Times New Roman"/>
          <w:sz w:val="24"/>
          <w:szCs w:val="24"/>
        </w:rPr>
        <w:t>исследования, как например, Всемирное исследование ценносте</w:t>
      </w:r>
      <w:r w:rsidR="00AE700E" w:rsidRPr="005E24CF">
        <w:rPr>
          <w:rFonts w:ascii="Times New Roman" w:hAnsi="Times New Roman" w:cs="Times New Roman"/>
          <w:sz w:val="24"/>
          <w:szCs w:val="24"/>
        </w:rPr>
        <w:t xml:space="preserve">й, проводятся периодически, что </w:t>
      </w:r>
      <w:r w:rsidRPr="005E24CF">
        <w:rPr>
          <w:rFonts w:ascii="Times New Roman" w:hAnsi="Times New Roman" w:cs="Times New Roman"/>
          <w:sz w:val="24"/>
          <w:szCs w:val="24"/>
        </w:rPr>
        <w:t>позволяет проводить сравнения во времени. Эти исследован</w:t>
      </w:r>
      <w:r w:rsidR="00AE700E" w:rsidRPr="005E24CF">
        <w:rPr>
          <w:rFonts w:ascii="Times New Roman" w:hAnsi="Times New Roman" w:cs="Times New Roman"/>
          <w:sz w:val="24"/>
          <w:szCs w:val="24"/>
        </w:rPr>
        <w:t xml:space="preserve">ия показывают падение доверия к </w:t>
      </w:r>
      <w:r w:rsidRPr="005E24CF">
        <w:rPr>
          <w:rFonts w:ascii="Times New Roman" w:hAnsi="Times New Roman" w:cs="Times New Roman"/>
          <w:sz w:val="24"/>
          <w:szCs w:val="24"/>
        </w:rPr>
        <w:t>институтам у взрослых в по</w:t>
      </w:r>
      <w:r w:rsidR="00AE700E" w:rsidRPr="005E24CF">
        <w:rPr>
          <w:rFonts w:ascii="Times New Roman" w:hAnsi="Times New Roman" w:cs="Times New Roman"/>
          <w:sz w:val="24"/>
          <w:szCs w:val="24"/>
        </w:rPr>
        <w:t xml:space="preserve">следние десятилетия ХХ века. </w:t>
      </w:r>
      <w:r w:rsidRPr="005E24CF">
        <w:rPr>
          <w:rFonts w:ascii="Times New Roman" w:hAnsi="Times New Roman" w:cs="Times New Roman"/>
          <w:sz w:val="24"/>
          <w:szCs w:val="24"/>
        </w:rPr>
        <w:t>В первых обследованиях IEA состояния гражданского обра</w:t>
      </w:r>
      <w:r w:rsidR="00AE700E" w:rsidRPr="005E24CF">
        <w:rPr>
          <w:rFonts w:ascii="Times New Roman" w:hAnsi="Times New Roman" w:cs="Times New Roman"/>
          <w:sz w:val="24"/>
          <w:szCs w:val="24"/>
        </w:rPr>
        <w:t xml:space="preserve">зования в 1971 и 1999 годах был </w:t>
      </w:r>
      <w:r w:rsidRPr="005E24CF">
        <w:rPr>
          <w:rFonts w:ascii="Times New Roman" w:hAnsi="Times New Roman" w:cs="Times New Roman"/>
          <w:sz w:val="24"/>
          <w:szCs w:val="24"/>
        </w:rPr>
        <w:t>включен вопрос о доверии к государственным институтам. И о</w:t>
      </w:r>
      <w:r w:rsidR="00AE700E" w:rsidRPr="005E24CF">
        <w:rPr>
          <w:rFonts w:ascii="Times New Roman" w:hAnsi="Times New Roman" w:cs="Times New Roman"/>
          <w:sz w:val="24"/>
          <w:szCs w:val="24"/>
        </w:rPr>
        <w:t xml:space="preserve">ба обследования показали низкий </w:t>
      </w:r>
      <w:r w:rsidRPr="005E24CF">
        <w:rPr>
          <w:rFonts w:ascii="Times New Roman" w:hAnsi="Times New Roman" w:cs="Times New Roman"/>
          <w:sz w:val="24"/>
          <w:szCs w:val="24"/>
        </w:rPr>
        <w:t>уровень доверия у учащихся старших классов.</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 xml:space="preserve">Опрос </w:t>
      </w:r>
      <w:r w:rsidR="00AE700E" w:rsidRPr="005E24CF">
        <w:rPr>
          <w:rFonts w:ascii="Times New Roman" w:hAnsi="Times New Roman" w:cs="Times New Roman"/>
          <w:sz w:val="24"/>
          <w:szCs w:val="24"/>
        </w:rPr>
        <w:t xml:space="preserve">школьников ICCS включал вопрос, </w:t>
      </w:r>
      <w:r w:rsidRPr="005E24CF">
        <w:rPr>
          <w:rFonts w:ascii="Times New Roman" w:hAnsi="Times New Roman" w:cs="Times New Roman"/>
          <w:sz w:val="24"/>
          <w:szCs w:val="24"/>
        </w:rPr>
        <w:t>который просил школьников присвоить рейтинг своем</w:t>
      </w:r>
      <w:r w:rsidR="00AE700E" w:rsidRPr="005E24CF">
        <w:rPr>
          <w:rFonts w:ascii="Times New Roman" w:hAnsi="Times New Roman" w:cs="Times New Roman"/>
          <w:sz w:val="24"/>
          <w:szCs w:val="24"/>
        </w:rPr>
        <w:t xml:space="preserve">у доверию различным гражданским </w:t>
      </w:r>
      <w:r w:rsidRPr="005E24CF">
        <w:rPr>
          <w:rFonts w:ascii="Times New Roman" w:hAnsi="Times New Roman" w:cs="Times New Roman"/>
          <w:sz w:val="24"/>
          <w:szCs w:val="24"/>
        </w:rPr>
        <w:t>институтам (государственной власти, политическим партия</w:t>
      </w:r>
      <w:r w:rsidR="00AE700E" w:rsidRPr="005E24CF">
        <w:rPr>
          <w:rFonts w:ascii="Times New Roman" w:hAnsi="Times New Roman" w:cs="Times New Roman"/>
          <w:sz w:val="24"/>
          <w:szCs w:val="24"/>
        </w:rPr>
        <w:t xml:space="preserve">м, СМИ, школе и вообще людям) в </w:t>
      </w:r>
      <w:r w:rsidRPr="005E24CF">
        <w:rPr>
          <w:rFonts w:ascii="Times New Roman" w:hAnsi="Times New Roman" w:cs="Times New Roman"/>
          <w:sz w:val="24"/>
          <w:szCs w:val="24"/>
        </w:rPr>
        <w:t>словах: полность</w:t>
      </w:r>
      <w:r w:rsidR="00AE700E" w:rsidRPr="005E24CF">
        <w:rPr>
          <w:rFonts w:ascii="Times New Roman" w:hAnsi="Times New Roman" w:cs="Times New Roman"/>
          <w:sz w:val="24"/>
          <w:szCs w:val="24"/>
        </w:rPr>
        <w:t xml:space="preserve">ю, во многом, мало, совсем нет. </w:t>
      </w:r>
      <w:r w:rsidRPr="005E24CF">
        <w:rPr>
          <w:rFonts w:ascii="Times New Roman" w:hAnsi="Times New Roman" w:cs="Times New Roman"/>
          <w:sz w:val="24"/>
          <w:szCs w:val="24"/>
        </w:rPr>
        <w:t>В таблице 4 приведены процентные значения для шк</w:t>
      </w:r>
      <w:r w:rsidR="00AE700E" w:rsidRPr="005E24CF">
        <w:rPr>
          <w:rFonts w:ascii="Times New Roman" w:hAnsi="Times New Roman" w:cs="Times New Roman"/>
          <w:sz w:val="24"/>
          <w:szCs w:val="24"/>
        </w:rPr>
        <w:t xml:space="preserve">ольников, которые ответили, что </w:t>
      </w:r>
      <w:r w:rsidRPr="005E24CF">
        <w:rPr>
          <w:rFonts w:ascii="Times New Roman" w:hAnsi="Times New Roman" w:cs="Times New Roman"/>
          <w:sz w:val="24"/>
          <w:szCs w:val="24"/>
        </w:rPr>
        <w:t>доверяют полностью, во многом государственной власти, пол</w:t>
      </w:r>
      <w:r w:rsidR="00AE700E" w:rsidRPr="005E24CF">
        <w:rPr>
          <w:rFonts w:ascii="Times New Roman" w:hAnsi="Times New Roman" w:cs="Times New Roman"/>
          <w:sz w:val="24"/>
          <w:szCs w:val="24"/>
        </w:rPr>
        <w:t xml:space="preserve">итическим партиям, СМИ, школе и вообще людям. </w:t>
      </w:r>
      <w:r w:rsidRPr="005E24CF">
        <w:rPr>
          <w:rFonts w:ascii="Times New Roman" w:hAnsi="Times New Roman" w:cs="Times New Roman"/>
          <w:sz w:val="24"/>
          <w:szCs w:val="24"/>
        </w:rPr>
        <w:t>В большинстве стран школьники, как правило,</w:t>
      </w:r>
      <w:r w:rsidR="00AE700E" w:rsidRPr="005E24CF">
        <w:rPr>
          <w:rFonts w:ascii="Times New Roman" w:hAnsi="Times New Roman" w:cs="Times New Roman"/>
          <w:sz w:val="24"/>
          <w:szCs w:val="24"/>
        </w:rPr>
        <w:t xml:space="preserve"> проявляют наименьшее доверие к </w:t>
      </w:r>
      <w:r w:rsidRPr="005E24CF">
        <w:rPr>
          <w:rFonts w:ascii="Times New Roman" w:hAnsi="Times New Roman" w:cs="Times New Roman"/>
          <w:sz w:val="24"/>
          <w:szCs w:val="24"/>
        </w:rPr>
        <w:t>политическим партиям, только 41% в среднем говорят о дове</w:t>
      </w:r>
      <w:r w:rsidR="00AE700E" w:rsidRPr="005E24CF">
        <w:rPr>
          <w:rFonts w:ascii="Times New Roman" w:hAnsi="Times New Roman" w:cs="Times New Roman"/>
          <w:sz w:val="24"/>
          <w:szCs w:val="24"/>
        </w:rPr>
        <w:t xml:space="preserve">рии к партиям как полностью, во </w:t>
      </w:r>
      <w:r w:rsidRPr="005E24CF">
        <w:rPr>
          <w:rFonts w:ascii="Times New Roman" w:hAnsi="Times New Roman" w:cs="Times New Roman"/>
          <w:sz w:val="24"/>
          <w:szCs w:val="24"/>
        </w:rPr>
        <w:t xml:space="preserve">многом. </w:t>
      </w:r>
    </w:p>
    <w:p w:rsidR="005626A2" w:rsidRPr="005E24CF" w:rsidRDefault="00AE700E" w:rsidP="005626A2">
      <w:pPr>
        <w:rPr>
          <w:rFonts w:ascii="Times New Roman" w:hAnsi="Times New Roman" w:cs="Times New Roman"/>
          <w:sz w:val="24"/>
          <w:szCs w:val="24"/>
        </w:rPr>
      </w:pPr>
      <w:r w:rsidRPr="005E24CF">
        <w:rPr>
          <w:rFonts w:ascii="Times New Roman" w:hAnsi="Times New Roman" w:cs="Times New Roman"/>
          <w:noProof/>
          <w:sz w:val="24"/>
          <w:szCs w:val="24"/>
          <w:lang w:eastAsia="ru-RU"/>
        </w:rPr>
        <w:lastRenderedPageBreak/>
        <w:drawing>
          <wp:inline distT="0" distB="0" distL="0" distR="0" wp14:anchorId="0B5F8FD2" wp14:editId="6C1D2D99">
            <wp:extent cx="5934075" cy="7181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075" cy="7181850"/>
                    </a:xfrm>
                    <a:prstGeom prst="rect">
                      <a:avLst/>
                    </a:prstGeom>
                    <a:noFill/>
                    <a:ln>
                      <a:noFill/>
                    </a:ln>
                  </pic:spPr>
                </pic:pic>
              </a:graphicData>
            </a:graphic>
          </wp:inline>
        </w:drawing>
      </w:r>
      <w:r w:rsidR="005626A2" w:rsidRPr="005E24CF">
        <w:rPr>
          <w:rFonts w:ascii="Times New Roman" w:hAnsi="Times New Roman" w:cs="Times New Roman"/>
          <w:sz w:val="24"/>
          <w:szCs w:val="24"/>
        </w:rPr>
        <w:t>В РФ учащиеся "полностью" или во многом доверяют:8</w:t>
      </w:r>
      <w:r w:rsidRPr="005E24CF">
        <w:rPr>
          <w:rFonts w:ascii="Times New Roman" w:hAnsi="Times New Roman" w:cs="Times New Roman"/>
          <w:sz w:val="24"/>
          <w:szCs w:val="24"/>
        </w:rPr>
        <w:t xml:space="preserve">8% – правительству, что намного </w:t>
      </w:r>
      <w:r w:rsidR="005626A2" w:rsidRPr="005E24CF">
        <w:rPr>
          <w:rFonts w:ascii="Times New Roman" w:hAnsi="Times New Roman" w:cs="Times New Roman"/>
          <w:sz w:val="24"/>
          <w:szCs w:val="24"/>
        </w:rPr>
        <w:t>выше среднего показателя по исследованию (62%); 51% – политическим па</w:t>
      </w:r>
      <w:r w:rsidRPr="005E24CF">
        <w:rPr>
          <w:rFonts w:ascii="Times New Roman" w:hAnsi="Times New Roman" w:cs="Times New Roman"/>
          <w:sz w:val="24"/>
          <w:szCs w:val="24"/>
        </w:rPr>
        <w:t xml:space="preserve">ртиям, что </w:t>
      </w:r>
      <w:r w:rsidR="005626A2" w:rsidRPr="005E24CF">
        <w:rPr>
          <w:rFonts w:ascii="Times New Roman" w:hAnsi="Times New Roman" w:cs="Times New Roman"/>
          <w:sz w:val="24"/>
          <w:szCs w:val="24"/>
        </w:rPr>
        <w:t>значительно выше среднего показателя по исследованию (4</w:t>
      </w:r>
      <w:r w:rsidRPr="005E24CF">
        <w:rPr>
          <w:rFonts w:ascii="Times New Roman" w:hAnsi="Times New Roman" w:cs="Times New Roman"/>
          <w:sz w:val="24"/>
          <w:szCs w:val="24"/>
        </w:rPr>
        <w:t xml:space="preserve">1%); 41% – СМИ, что значительно </w:t>
      </w:r>
      <w:r w:rsidR="005626A2" w:rsidRPr="005E24CF">
        <w:rPr>
          <w:rFonts w:ascii="Times New Roman" w:hAnsi="Times New Roman" w:cs="Times New Roman"/>
          <w:sz w:val="24"/>
          <w:szCs w:val="24"/>
        </w:rPr>
        <w:t>ниже среднего по исследованию (61%); 84% – школе, что выше</w:t>
      </w:r>
      <w:r w:rsidRPr="005E24CF">
        <w:rPr>
          <w:rFonts w:ascii="Times New Roman" w:hAnsi="Times New Roman" w:cs="Times New Roman"/>
          <w:sz w:val="24"/>
          <w:szCs w:val="24"/>
        </w:rPr>
        <w:t xml:space="preserve">, чем в среднем по исследованию </w:t>
      </w:r>
      <w:r w:rsidR="005626A2" w:rsidRPr="005E24CF">
        <w:rPr>
          <w:rFonts w:ascii="Times New Roman" w:hAnsi="Times New Roman" w:cs="Times New Roman"/>
          <w:sz w:val="24"/>
          <w:szCs w:val="24"/>
        </w:rPr>
        <w:t>(75%); 51% – людям в общем, что ниже среднего по исследованию (58%).</w:t>
      </w:r>
      <w:r w:rsidRPr="005E24CF">
        <w:rPr>
          <w:rFonts w:ascii="Times New Roman" w:hAnsi="Times New Roman" w:cs="Times New Roman"/>
          <w:sz w:val="24"/>
          <w:szCs w:val="24"/>
        </w:rPr>
        <w:t xml:space="preserve"> </w:t>
      </w:r>
      <w:r w:rsidR="005626A2" w:rsidRPr="005E24CF">
        <w:rPr>
          <w:rFonts w:ascii="Times New Roman" w:hAnsi="Times New Roman" w:cs="Times New Roman"/>
          <w:sz w:val="24"/>
          <w:szCs w:val="24"/>
        </w:rPr>
        <w:t>Достаточно высокий процент российских учащихся про</w:t>
      </w:r>
      <w:r w:rsidRPr="005E24CF">
        <w:rPr>
          <w:rFonts w:ascii="Times New Roman" w:hAnsi="Times New Roman" w:cs="Times New Roman"/>
          <w:sz w:val="24"/>
          <w:szCs w:val="24"/>
        </w:rPr>
        <w:t xml:space="preserve">являют интерес к политической и </w:t>
      </w:r>
      <w:r w:rsidR="005626A2" w:rsidRPr="005E24CF">
        <w:rPr>
          <w:rFonts w:ascii="Times New Roman" w:hAnsi="Times New Roman" w:cs="Times New Roman"/>
          <w:sz w:val="24"/>
          <w:szCs w:val="24"/>
        </w:rPr>
        <w:t>социальной проблематике (54%), что сход</w:t>
      </w:r>
      <w:r w:rsidRPr="005E24CF">
        <w:rPr>
          <w:rFonts w:ascii="Times New Roman" w:hAnsi="Times New Roman" w:cs="Times New Roman"/>
          <w:sz w:val="24"/>
          <w:szCs w:val="24"/>
        </w:rPr>
        <w:t xml:space="preserve">но с данными по другим странам. </w:t>
      </w:r>
      <w:r w:rsidR="005626A2" w:rsidRPr="005E24CF">
        <w:rPr>
          <w:rFonts w:ascii="Times New Roman" w:hAnsi="Times New Roman" w:cs="Times New Roman"/>
          <w:sz w:val="24"/>
          <w:szCs w:val="24"/>
        </w:rPr>
        <w:t>В отношении участия школьников в общественной жизни школы российские учащиеся</w:t>
      </w:r>
      <w:r w:rsidRPr="005E24CF">
        <w:rPr>
          <w:rFonts w:ascii="Times New Roman" w:hAnsi="Times New Roman" w:cs="Times New Roman"/>
          <w:sz w:val="24"/>
          <w:szCs w:val="24"/>
        </w:rPr>
        <w:t xml:space="preserve"> </w:t>
      </w:r>
      <w:r w:rsidR="005626A2" w:rsidRPr="005E24CF">
        <w:rPr>
          <w:rFonts w:ascii="Times New Roman" w:hAnsi="Times New Roman" w:cs="Times New Roman"/>
          <w:sz w:val="24"/>
          <w:szCs w:val="24"/>
        </w:rPr>
        <w:t>находятся чуть выше среднего уровня, но не очень активны в проведении дебатов и в принятии</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lastRenderedPageBreak/>
        <w:t>решений, касающихся жизни школы. Как и школьники др</w:t>
      </w:r>
      <w:r w:rsidR="00AE700E" w:rsidRPr="005E24CF">
        <w:rPr>
          <w:rFonts w:ascii="Times New Roman" w:hAnsi="Times New Roman" w:cs="Times New Roman"/>
          <w:sz w:val="24"/>
          <w:szCs w:val="24"/>
        </w:rPr>
        <w:t xml:space="preserve">угих стран, российские учащиеся </w:t>
      </w:r>
      <w:r w:rsidRPr="005E24CF">
        <w:rPr>
          <w:rFonts w:ascii="Times New Roman" w:hAnsi="Times New Roman" w:cs="Times New Roman"/>
          <w:sz w:val="24"/>
          <w:szCs w:val="24"/>
        </w:rPr>
        <w:t>принимают небольшое участие в жизни местного сообществ</w:t>
      </w:r>
      <w:r w:rsidR="00AE700E" w:rsidRPr="005E24CF">
        <w:rPr>
          <w:rFonts w:ascii="Times New Roman" w:hAnsi="Times New Roman" w:cs="Times New Roman"/>
          <w:sz w:val="24"/>
          <w:szCs w:val="24"/>
        </w:rPr>
        <w:t xml:space="preserve">а, что объяснимо их возрастом и занятостью в школе. </w:t>
      </w:r>
      <w:r w:rsidRPr="005E24CF">
        <w:rPr>
          <w:rFonts w:ascii="Times New Roman" w:hAnsi="Times New Roman" w:cs="Times New Roman"/>
          <w:sz w:val="24"/>
          <w:szCs w:val="24"/>
        </w:rPr>
        <w:t>Большинство российских учащихся невысоко оценили а</w:t>
      </w:r>
      <w:r w:rsidR="00AE700E" w:rsidRPr="005E24CF">
        <w:rPr>
          <w:rFonts w:ascii="Times New Roman" w:hAnsi="Times New Roman" w:cs="Times New Roman"/>
          <w:sz w:val="24"/>
          <w:szCs w:val="24"/>
        </w:rPr>
        <w:t xml:space="preserve">тмосферу открытости в классе во </w:t>
      </w:r>
      <w:r w:rsidRPr="005E24CF">
        <w:rPr>
          <w:rFonts w:ascii="Times New Roman" w:hAnsi="Times New Roman" w:cs="Times New Roman"/>
          <w:sz w:val="24"/>
          <w:szCs w:val="24"/>
        </w:rPr>
        <w:t>время дискуссий, в то время как, например, в Дании, Англии и р</w:t>
      </w:r>
      <w:r w:rsidR="00AE700E" w:rsidRPr="005E24CF">
        <w:rPr>
          <w:rFonts w:ascii="Times New Roman" w:hAnsi="Times New Roman" w:cs="Times New Roman"/>
          <w:sz w:val="24"/>
          <w:szCs w:val="24"/>
        </w:rPr>
        <w:t xml:space="preserve">яде других стран эти показатели довольно высокие. </w:t>
      </w:r>
      <w:r w:rsidRPr="005E24CF">
        <w:rPr>
          <w:rFonts w:ascii="Times New Roman" w:hAnsi="Times New Roman" w:cs="Times New Roman"/>
          <w:sz w:val="24"/>
          <w:szCs w:val="24"/>
        </w:rPr>
        <w:t>Что касается ожиданий учащихся, российские школьники, как и их</w:t>
      </w:r>
      <w:r w:rsidR="00AE700E" w:rsidRPr="005E24CF">
        <w:rPr>
          <w:rFonts w:ascii="Times New Roman" w:hAnsi="Times New Roman" w:cs="Times New Roman"/>
          <w:sz w:val="24"/>
          <w:szCs w:val="24"/>
        </w:rPr>
        <w:t xml:space="preserve"> сверстники в других </w:t>
      </w:r>
      <w:r w:rsidRPr="005E24CF">
        <w:rPr>
          <w:rFonts w:ascii="Times New Roman" w:hAnsi="Times New Roman" w:cs="Times New Roman"/>
          <w:sz w:val="24"/>
          <w:szCs w:val="24"/>
        </w:rPr>
        <w:t>странах, намерены голосовать и принимат</w:t>
      </w:r>
      <w:r w:rsidR="00AE700E" w:rsidRPr="005E24CF">
        <w:rPr>
          <w:rFonts w:ascii="Times New Roman" w:hAnsi="Times New Roman" w:cs="Times New Roman"/>
          <w:sz w:val="24"/>
          <w:szCs w:val="24"/>
        </w:rPr>
        <w:t xml:space="preserve">ь участие в политической жизни. </w:t>
      </w:r>
      <w:r w:rsidRPr="005E24CF">
        <w:rPr>
          <w:rFonts w:ascii="Times New Roman" w:hAnsi="Times New Roman" w:cs="Times New Roman"/>
          <w:sz w:val="24"/>
          <w:szCs w:val="24"/>
        </w:rPr>
        <w:t>Роль и место г</w:t>
      </w:r>
      <w:r w:rsidR="00AE700E" w:rsidRPr="005E24CF">
        <w:rPr>
          <w:rFonts w:ascii="Times New Roman" w:hAnsi="Times New Roman" w:cs="Times New Roman"/>
          <w:sz w:val="24"/>
          <w:szCs w:val="24"/>
        </w:rPr>
        <w:t xml:space="preserve">ражданского образования в школе </w:t>
      </w:r>
      <w:r w:rsidRPr="005E24CF">
        <w:rPr>
          <w:rFonts w:ascii="Times New Roman" w:hAnsi="Times New Roman" w:cs="Times New Roman"/>
          <w:sz w:val="24"/>
          <w:szCs w:val="24"/>
        </w:rPr>
        <w:t>В двадцати одной из 38 стран - участниц исследования</w:t>
      </w:r>
      <w:r w:rsidR="00AE700E" w:rsidRPr="005E24CF">
        <w:rPr>
          <w:rFonts w:ascii="Times New Roman" w:hAnsi="Times New Roman" w:cs="Times New Roman"/>
          <w:sz w:val="24"/>
          <w:szCs w:val="24"/>
        </w:rPr>
        <w:t xml:space="preserve"> преподается отдельный предмет, </w:t>
      </w:r>
      <w:r w:rsidRPr="005E24CF">
        <w:rPr>
          <w:rFonts w:ascii="Times New Roman" w:hAnsi="Times New Roman" w:cs="Times New Roman"/>
          <w:sz w:val="24"/>
          <w:szCs w:val="24"/>
        </w:rPr>
        <w:t>относящийся к гражданскому образованию. В рамках этого пр</w:t>
      </w:r>
      <w:r w:rsidR="00AE700E" w:rsidRPr="005E24CF">
        <w:rPr>
          <w:rFonts w:ascii="Times New Roman" w:hAnsi="Times New Roman" w:cs="Times New Roman"/>
          <w:sz w:val="24"/>
          <w:szCs w:val="24"/>
        </w:rPr>
        <w:t xml:space="preserve">едмета изучается широкий спектр </w:t>
      </w:r>
      <w:r w:rsidRPr="005E24CF">
        <w:rPr>
          <w:rFonts w:ascii="Times New Roman" w:hAnsi="Times New Roman" w:cs="Times New Roman"/>
          <w:sz w:val="24"/>
          <w:szCs w:val="24"/>
        </w:rPr>
        <w:t>тем. Анкета учителя ICCS включала вопросы, где учителей</w:t>
      </w:r>
      <w:r w:rsidR="00AE700E" w:rsidRPr="005E24CF">
        <w:rPr>
          <w:rFonts w:ascii="Times New Roman" w:hAnsi="Times New Roman" w:cs="Times New Roman"/>
          <w:sz w:val="24"/>
          <w:szCs w:val="24"/>
        </w:rPr>
        <w:t xml:space="preserve"> просили концептуализировать их </w:t>
      </w:r>
      <w:r w:rsidRPr="005E24CF">
        <w:rPr>
          <w:rFonts w:ascii="Times New Roman" w:hAnsi="Times New Roman" w:cs="Times New Roman"/>
          <w:sz w:val="24"/>
          <w:szCs w:val="24"/>
        </w:rPr>
        <w:t>представление о гражданском образовании, что они считают ц</w:t>
      </w:r>
      <w:r w:rsidR="00AE700E" w:rsidRPr="005E24CF">
        <w:rPr>
          <w:rFonts w:ascii="Times New Roman" w:hAnsi="Times New Roman" w:cs="Times New Roman"/>
          <w:sz w:val="24"/>
          <w:szCs w:val="24"/>
        </w:rPr>
        <w:t xml:space="preserve">елями предмета, как преподается </w:t>
      </w:r>
      <w:r w:rsidRPr="005E24CF">
        <w:rPr>
          <w:rFonts w:ascii="Times New Roman" w:hAnsi="Times New Roman" w:cs="Times New Roman"/>
          <w:sz w:val="24"/>
          <w:szCs w:val="24"/>
        </w:rPr>
        <w:t>эта дисциплина в их школ</w:t>
      </w:r>
      <w:r w:rsidR="00AE700E" w:rsidRPr="005E24CF">
        <w:rPr>
          <w:rFonts w:ascii="Times New Roman" w:hAnsi="Times New Roman" w:cs="Times New Roman"/>
          <w:sz w:val="24"/>
          <w:szCs w:val="24"/>
        </w:rPr>
        <w:t xml:space="preserve">е. </w:t>
      </w:r>
      <w:r w:rsidRPr="005E24CF">
        <w:rPr>
          <w:rFonts w:ascii="Times New Roman" w:hAnsi="Times New Roman" w:cs="Times New Roman"/>
          <w:sz w:val="24"/>
          <w:szCs w:val="24"/>
        </w:rPr>
        <w:t>Среди наиболее важных целей гражданского образова</w:t>
      </w:r>
      <w:r w:rsidR="00AE700E" w:rsidRPr="005E24CF">
        <w:rPr>
          <w:rFonts w:ascii="Times New Roman" w:hAnsi="Times New Roman" w:cs="Times New Roman"/>
          <w:sz w:val="24"/>
          <w:szCs w:val="24"/>
        </w:rPr>
        <w:t xml:space="preserve">ния, указанных учителями, можно </w:t>
      </w:r>
      <w:r w:rsidRPr="005E24CF">
        <w:rPr>
          <w:rFonts w:ascii="Times New Roman" w:hAnsi="Times New Roman" w:cs="Times New Roman"/>
          <w:sz w:val="24"/>
          <w:szCs w:val="24"/>
        </w:rPr>
        <w:t>выделить следующие: формирование знаний о социаль</w:t>
      </w:r>
      <w:r w:rsidR="00AE700E" w:rsidRPr="005E24CF">
        <w:rPr>
          <w:rFonts w:ascii="Times New Roman" w:hAnsi="Times New Roman" w:cs="Times New Roman"/>
          <w:sz w:val="24"/>
          <w:szCs w:val="24"/>
        </w:rPr>
        <w:t xml:space="preserve">ных, политических и гражданских </w:t>
      </w:r>
      <w:r w:rsidRPr="005E24CF">
        <w:rPr>
          <w:rFonts w:ascii="Times New Roman" w:hAnsi="Times New Roman" w:cs="Times New Roman"/>
          <w:sz w:val="24"/>
          <w:szCs w:val="24"/>
        </w:rPr>
        <w:t>институтах, развитие навыков и компетенций школьников в р</w:t>
      </w:r>
      <w:r w:rsidR="00AE700E" w:rsidRPr="005E24CF">
        <w:rPr>
          <w:rFonts w:ascii="Times New Roman" w:hAnsi="Times New Roman" w:cs="Times New Roman"/>
          <w:sz w:val="24"/>
          <w:szCs w:val="24"/>
        </w:rPr>
        <w:t xml:space="preserve">азрешении конфликтных ситуаций, </w:t>
      </w:r>
      <w:r w:rsidRPr="005E24CF">
        <w:rPr>
          <w:rFonts w:ascii="Times New Roman" w:hAnsi="Times New Roman" w:cs="Times New Roman"/>
          <w:sz w:val="24"/>
          <w:szCs w:val="24"/>
        </w:rPr>
        <w:t>развитие знаний о правах и обязанностях гражданина, разви</w:t>
      </w:r>
      <w:r w:rsidR="00AE700E" w:rsidRPr="005E24CF">
        <w:rPr>
          <w:rFonts w:ascii="Times New Roman" w:hAnsi="Times New Roman" w:cs="Times New Roman"/>
          <w:sz w:val="24"/>
          <w:szCs w:val="24"/>
        </w:rPr>
        <w:t xml:space="preserve">тие у школьников критического и </w:t>
      </w:r>
      <w:r w:rsidRPr="005E24CF">
        <w:rPr>
          <w:rFonts w:ascii="Times New Roman" w:hAnsi="Times New Roman" w:cs="Times New Roman"/>
          <w:sz w:val="24"/>
          <w:szCs w:val="24"/>
        </w:rPr>
        <w:t>независимого мышления (таблица 5).</w:t>
      </w:r>
    </w:p>
    <w:p w:rsidR="00AE700E" w:rsidRPr="005E24CF" w:rsidRDefault="00AE700E" w:rsidP="005626A2">
      <w:pPr>
        <w:rPr>
          <w:rFonts w:ascii="Times New Roman" w:hAnsi="Times New Roman" w:cs="Times New Roman"/>
          <w:sz w:val="24"/>
          <w:szCs w:val="24"/>
        </w:rPr>
      </w:pPr>
      <w:r w:rsidRPr="005E24CF">
        <w:rPr>
          <w:rFonts w:ascii="Times New Roman" w:hAnsi="Times New Roman" w:cs="Times New Roman"/>
          <w:noProof/>
          <w:sz w:val="24"/>
          <w:szCs w:val="24"/>
          <w:lang w:eastAsia="ru-RU"/>
        </w:rPr>
        <w:drawing>
          <wp:inline distT="0" distB="0" distL="0" distR="0" wp14:anchorId="366B3D45" wp14:editId="4B1A4F1E">
            <wp:extent cx="5924550" cy="4219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24550" cy="4219575"/>
                    </a:xfrm>
                    <a:prstGeom prst="rect">
                      <a:avLst/>
                    </a:prstGeom>
                    <a:noFill/>
                    <a:ln>
                      <a:noFill/>
                    </a:ln>
                  </pic:spPr>
                </pic:pic>
              </a:graphicData>
            </a:graphic>
          </wp:inline>
        </w:drawing>
      </w:r>
    </w:p>
    <w:p w:rsidR="00662DF2" w:rsidRPr="005E24CF" w:rsidRDefault="00AE700E" w:rsidP="005626A2">
      <w:pPr>
        <w:rPr>
          <w:rFonts w:ascii="Times New Roman" w:hAnsi="Times New Roman" w:cs="Times New Roman"/>
          <w:sz w:val="24"/>
          <w:szCs w:val="24"/>
        </w:rPr>
      </w:pPr>
      <w:r w:rsidRPr="005E24CF">
        <w:rPr>
          <w:rFonts w:ascii="Times New Roman" w:hAnsi="Times New Roman" w:cs="Times New Roman"/>
          <w:noProof/>
          <w:sz w:val="24"/>
          <w:szCs w:val="24"/>
          <w:lang w:eastAsia="ru-RU"/>
        </w:rPr>
        <w:lastRenderedPageBreak/>
        <w:drawing>
          <wp:inline distT="0" distB="0" distL="0" distR="0" wp14:anchorId="4B59FD93" wp14:editId="5661DBC6">
            <wp:extent cx="5943600" cy="1971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r w:rsidR="005626A2" w:rsidRPr="005E24CF">
        <w:rPr>
          <w:rFonts w:ascii="Times New Roman" w:hAnsi="Times New Roman" w:cs="Times New Roman"/>
          <w:sz w:val="24"/>
          <w:szCs w:val="24"/>
        </w:rPr>
        <w:t>В Российской Федерации существует несколько мо</w:t>
      </w:r>
      <w:r w:rsidRPr="005E24CF">
        <w:rPr>
          <w:rFonts w:ascii="Times New Roman" w:hAnsi="Times New Roman" w:cs="Times New Roman"/>
          <w:sz w:val="24"/>
          <w:szCs w:val="24"/>
        </w:rPr>
        <w:t xml:space="preserve">делей гражданского образования. </w:t>
      </w:r>
      <w:r w:rsidR="005626A2" w:rsidRPr="005E24CF">
        <w:rPr>
          <w:rFonts w:ascii="Times New Roman" w:hAnsi="Times New Roman" w:cs="Times New Roman"/>
          <w:sz w:val="24"/>
          <w:szCs w:val="24"/>
        </w:rPr>
        <w:t>Предметная модель отражает организацию учебного проце</w:t>
      </w:r>
      <w:r w:rsidRPr="005E24CF">
        <w:rPr>
          <w:rFonts w:ascii="Times New Roman" w:hAnsi="Times New Roman" w:cs="Times New Roman"/>
          <w:sz w:val="24"/>
          <w:szCs w:val="24"/>
        </w:rPr>
        <w:t xml:space="preserve">сса с учетом целей гражданского </w:t>
      </w:r>
      <w:r w:rsidR="005626A2" w:rsidRPr="005E24CF">
        <w:rPr>
          <w:rFonts w:ascii="Times New Roman" w:hAnsi="Times New Roman" w:cs="Times New Roman"/>
          <w:sz w:val="24"/>
          <w:szCs w:val="24"/>
        </w:rPr>
        <w:t>образования, что позволяет учащимся приобретать знания</w:t>
      </w:r>
      <w:r w:rsidRPr="005E24CF">
        <w:rPr>
          <w:rFonts w:ascii="Times New Roman" w:hAnsi="Times New Roman" w:cs="Times New Roman"/>
          <w:sz w:val="24"/>
          <w:szCs w:val="24"/>
        </w:rPr>
        <w:t xml:space="preserve">, умения, способы деятельности, </w:t>
      </w:r>
      <w:r w:rsidR="005626A2" w:rsidRPr="005E24CF">
        <w:rPr>
          <w:rFonts w:ascii="Times New Roman" w:hAnsi="Times New Roman" w:cs="Times New Roman"/>
          <w:sz w:val="24"/>
          <w:szCs w:val="24"/>
        </w:rPr>
        <w:t>усваивать ценностные ориентации в рамках отдельного учебн</w:t>
      </w:r>
      <w:r w:rsidRPr="005E24CF">
        <w:rPr>
          <w:rFonts w:ascii="Times New Roman" w:hAnsi="Times New Roman" w:cs="Times New Roman"/>
          <w:sz w:val="24"/>
          <w:szCs w:val="24"/>
        </w:rPr>
        <w:t xml:space="preserve">ого предмета – граждановедения, </w:t>
      </w:r>
      <w:r w:rsidR="005626A2" w:rsidRPr="005E24CF">
        <w:rPr>
          <w:rFonts w:ascii="Times New Roman" w:hAnsi="Times New Roman" w:cs="Times New Roman"/>
          <w:sz w:val="24"/>
          <w:szCs w:val="24"/>
        </w:rPr>
        <w:t>обществознания, политологии, правоведения, социологии, эко</w:t>
      </w:r>
      <w:r w:rsidRPr="005E24CF">
        <w:rPr>
          <w:rFonts w:ascii="Times New Roman" w:hAnsi="Times New Roman" w:cs="Times New Roman"/>
          <w:sz w:val="24"/>
          <w:szCs w:val="24"/>
        </w:rPr>
        <w:t xml:space="preserve">номики, культурологии, истории, </w:t>
      </w:r>
      <w:r w:rsidR="005626A2" w:rsidRPr="005E24CF">
        <w:rPr>
          <w:rFonts w:ascii="Times New Roman" w:hAnsi="Times New Roman" w:cs="Times New Roman"/>
          <w:sz w:val="24"/>
          <w:szCs w:val="24"/>
        </w:rPr>
        <w:t xml:space="preserve">литературы, основ безопасности жизнедеятельности и др. </w:t>
      </w:r>
      <w:r w:rsidRPr="005E24CF">
        <w:rPr>
          <w:rFonts w:ascii="Times New Roman" w:hAnsi="Times New Roman" w:cs="Times New Roman"/>
          <w:sz w:val="24"/>
          <w:szCs w:val="24"/>
        </w:rPr>
        <w:t xml:space="preserve">Среди ее недостатков выделяются </w:t>
      </w:r>
      <w:r w:rsidR="005626A2" w:rsidRPr="005E24CF">
        <w:rPr>
          <w:rFonts w:ascii="Times New Roman" w:hAnsi="Times New Roman" w:cs="Times New Roman"/>
          <w:sz w:val="24"/>
          <w:szCs w:val="24"/>
        </w:rPr>
        <w:t>жесткие временные рамки учебной деятельности, тематическая ограниченность, опаснос</w:t>
      </w:r>
      <w:r w:rsidRPr="005E24CF">
        <w:rPr>
          <w:rFonts w:ascii="Times New Roman" w:hAnsi="Times New Roman" w:cs="Times New Roman"/>
          <w:sz w:val="24"/>
          <w:szCs w:val="24"/>
        </w:rPr>
        <w:t xml:space="preserve">ть </w:t>
      </w:r>
      <w:r w:rsidR="005626A2" w:rsidRPr="005E24CF">
        <w:rPr>
          <w:rFonts w:ascii="Times New Roman" w:hAnsi="Times New Roman" w:cs="Times New Roman"/>
          <w:sz w:val="24"/>
          <w:szCs w:val="24"/>
        </w:rPr>
        <w:t>предметной разо</w:t>
      </w:r>
      <w:r w:rsidRPr="005E24CF">
        <w:rPr>
          <w:rFonts w:ascii="Times New Roman" w:hAnsi="Times New Roman" w:cs="Times New Roman"/>
          <w:sz w:val="24"/>
          <w:szCs w:val="24"/>
        </w:rPr>
        <w:t xml:space="preserve">бщенности, формализация знаний. </w:t>
      </w:r>
    </w:p>
    <w:p w:rsidR="00AE700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Институциональная (или институционально-це</w:t>
      </w:r>
      <w:r w:rsidR="00AE700E" w:rsidRPr="005E24CF">
        <w:rPr>
          <w:rFonts w:ascii="Times New Roman" w:hAnsi="Times New Roman" w:cs="Times New Roman"/>
          <w:sz w:val="24"/>
          <w:szCs w:val="24"/>
        </w:rPr>
        <w:t xml:space="preserve">нностная) модель подразумевает </w:t>
      </w:r>
      <w:r w:rsidRPr="005E24CF">
        <w:rPr>
          <w:rFonts w:ascii="Times New Roman" w:hAnsi="Times New Roman" w:cs="Times New Roman"/>
          <w:sz w:val="24"/>
          <w:szCs w:val="24"/>
        </w:rPr>
        <w:t>«осуществляемый совместными усилиями учителей и уч</w:t>
      </w:r>
      <w:r w:rsidR="00AE700E" w:rsidRPr="005E24CF">
        <w:rPr>
          <w:rFonts w:ascii="Times New Roman" w:hAnsi="Times New Roman" w:cs="Times New Roman"/>
          <w:sz w:val="24"/>
          <w:szCs w:val="24"/>
        </w:rPr>
        <w:t xml:space="preserve">ащихся образовательный процесс, </w:t>
      </w:r>
      <w:r w:rsidRPr="005E24CF">
        <w:rPr>
          <w:rFonts w:ascii="Times New Roman" w:hAnsi="Times New Roman" w:cs="Times New Roman"/>
          <w:sz w:val="24"/>
          <w:szCs w:val="24"/>
        </w:rPr>
        <w:t>обеспечивающий формирование у человека необходимы</w:t>
      </w:r>
      <w:r w:rsidR="00AE700E" w:rsidRPr="005E24CF">
        <w:rPr>
          <w:rFonts w:ascii="Times New Roman" w:hAnsi="Times New Roman" w:cs="Times New Roman"/>
          <w:sz w:val="24"/>
          <w:szCs w:val="24"/>
        </w:rPr>
        <w:t xml:space="preserve">х в гражданском обществе особых </w:t>
      </w:r>
      <w:r w:rsidRPr="005E24CF">
        <w:rPr>
          <w:rFonts w:ascii="Times New Roman" w:hAnsi="Times New Roman" w:cs="Times New Roman"/>
          <w:sz w:val="24"/>
          <w:szCs w:val="24"/>
        </w:rPr>
        <w:t>каче</w:t>
      </w:r>
      <w:r w:rsidR="00662DF2" w:rsidRPr="005E24CF">
        <w:rPr>
          <w:rFonts w:ascii="Times New Roman" w:hAnsi="Times New Roman" w:cs="Times New Roman"/>
          <w:sz w:val="24"/>
          <w:szCs w:val="24"/>
        </w:rPr>
        <w:t>ств социальной компетентности»</w:t>
      </w:r>
      <w:r w:rsidRPr="005E24CF">
        <w:rPr>
          <w:rFonts w:ascii="Times New Roman" w:hAnsi="Times New Roman" w:cs="Times New Roman"/>
          <w:sz w:val="24"/>
          <w:szCs w:val="24"/>
        </w:rPr>
        <w:t>. В рамках этой модел</w:t>
      </w:r>
      <w:r w:rsidR="00AE700E" w:rsidRPr="005E24CF">
        <w:rPr>
          <w:rFonts w:ascii="Times New Roman" w:hAnsi="Times New Roman" w:cs="Times New Roman"/>
          <w:sz w:val="24"/>
          <w:szCs w:val="24"/>
        </w:rPr>
        <w:t xml:space="preserve">и учебные предметы, связанные с </w:t>
      </w:r>
      <w:r w:rsidRPr="005E24CF">
        <w:rPr>
          <w:rFonts w:ascii="Times New Roman" w:hAnsi="Times New Roman" w:cs="Times New Roman"/>
          <w:sz w:val="24"/>
          <w:szCs w:val="24"/>
        </w:rPr>
        <w:t>гражданским образованием, являются лишь небольшо</w:t>
      </w:r>
      <w:r w:rsidR="00AE700E" w:rsidRPr="005E24CF">
        <w:rPr>
          <w:rFonts w:ascii="Times New Roman" w:hAnsi="Times New Roman" w:cs="Times New Roman"/>
          <w:sz w:val="24"/>
          <w:szCs w:val="24"/>
        </w:rPr>
        <w:t xml:space="preserve">й частью общей системы, которая </w:t>
      </w:r>
      <w:r w:rsidRPr="005E24CF">
        <w:rPr>
          <w:rFonts w:ascii="Times New Roman" w:hAnsi="Times New Roman" w:cs="Times New Roman"/>
          <w:sz w:val="24"/>
          <w:szCs w:val="24"/>
        </w:rPr>
        <w:t xml:space="preserve">охватывает как классно-урочный учебный процесс, так </w:t>
      </w:r>
      <w:r w:rsidR="00AE700E" w:rsidRPr="005E24CF">
        <w:rPr>
          <w:rFonts w:ascii="Times New Roman" w:hAnsi="Times New Roman" w:cs="Times New Roman"/>
          <w:sz w:val="24"/>
          <w:szCs w:val="24"/>
        </w:rPr>
        <w:t xml:space="preserve">и внеурочные формы воспитания и обучения. </w:t>
      </w:r>
      <w:r w:rsidRPr="005E24CF">
        <w:rPr>
          <w:rFonts w:ascii="Times New Roman" w:hAnsi="Times New Roman" w:cs="Times New Roman"/>
          <w:sz w:val="24"/>
          <w:szCs w:val="24"/>
        </w:rPr>
        <w:t>«Качество гражданского образования, – утверждают сто</w:t>
      </w:r>
      <w:r w:rsidR="00AE700E" w:rsidRPr="005E24CF">
        <w:rPr>
          <w:rFonts w:ascii="Times New Roman" w:hAnsi="Times New Roman" w:cs="Times New Roman"/>
          <w:sz w:val="24"/>
          <w:szCs w:val="24"/>
        </w:rPr>
        <w:t xml:space="preserve">ронники этой модели, – является </w:t>
      </w:r>
      <w:r w:rsidRPr="005E24CF">
        <w:rPr>
          <w:rFonts w:ascii="Times New Roman" w:hAnsi="Times New Roman" w:cs="Times New Roman"/>
          <w:sz w:val="24"/>
          <w:szCs w:val="24"/>
        </w:rPr>
        <w:t>производной от эффективности образовательного про</w:t>
      </w:r>
      <w:r w:rsidR="00AE700E" w:rsidRPr="005E24CF">
        <w:rPr>
          <w:rFonts w:ascii="Times New Roman" w:hAnsi="Times New Roman" w:cs="Times New Roman"/>
          <w:sz w:val="24"/>
          <w:szCs w:val="24"/>
        </w:rPr>
        <w:t xml:space="preserve">цесса в целом, результативности </w:t>
      </w:r>
      <w:r w:rsidRPr="005E24CF">
        <w:rPr>
          <w:rFonts w:ascii="Times New Roman" w:hAnsi="Times New Roman" w:cs="Times New Roman"/>
          <w:sz w:val="24"/>
          <w:szCs w:val="24"/>
        </w:rPr>
        <w:t>деятельности шк</w:t>
      </w:r>
      <w:r w:rsidR="00662DF2" w:rsidRPr="005E24CF">
        <w:rPr>
          <w:rFonts w:ascii="Times New Roman" w:hAnsi="Times New Roman" w:cs="Times New Roman"/>
          <w:sz w:val="24"/>
          <w:szCs w:val="24"/>
        </w:rPr>
        <w:t>олы как социального института»</w:t>
      </w:r>
      <w:r w:rsidRPr="005E24CF">
        <w:rPr>
          <w:rFonts w:ascii="Times New Roman" w:hAnsi="Times New Roman" w:cs="Times New Roman"/>
          <w:sz w:val="24"/>
          <w:szCs w:val="24"/>
        </w:rPr>
        <w:t>. Эта мод</w:t>
      </w:r>
      <w:r w:rsidR="00AE700E" w:rsidRPr="005E24CF">
        <w:rPr>
          <w:rFonts w:ascii="Times New Roman" w:hAnsi="Times New Roman" w:cs="Times New Roman"/>
          <w:sz w:val="24"/>
          <w:szCs w:val="24"/>
        </w:rPr>
        <w:t xml:space="preserve">ель, по оценкам исследователей, </w:t>
      </w:r>
      <w:r w:rsidRPr="005E24CF">
        <w:rPr>
          <w:rFonts w:ascii="Times New Roman" w:hAnsi="Times New Roman" w:cs="Times New Roman"/>
          <w:sz w:val="24"/>
          <w:szCs w:val="24"/>
        </w:rPr>
        <w:t xml:space="preserve">сложна для практического воплощения, поскольку </w:t>
      </w:r>
      <w:r w:rsidR="00AE700E" w:rsidRPr="005E24CF">
        <w:rPr>
          <w:rFonts w:ascii="Times New Roman" w:hAnsi="Times New Roman" w:cs="Times New Roman"/>
          <w:sz w:val="24"/>
          <w:szCs w:val="24"/>
        </w:rPr>
        <w:t xml:space="preserve">включает большое количество как </w:t>
      </w:r>
      <w:r w:rsidRPr="005E24CF">
        <w:rPr>
          <w:rFonts w:ascii="Times New Roman" w:hAnsi="Times New Roman" w:cs="Times New Roman"/>
          <w:sz w:val="24"/>
          <w:szCs w:val="24"/>
        </w:rPr>
        <w:t>субъективных, так и объективных компонентов, единство</w:t>
      </w:r>
      <w:r w:rsidR="00AE700E" w:rsidRPr="005E24CF">
        <w:rPr>
          <w:rFonts w:ascii="Times New Roman" w:hAnsi="Times New Roman" w:cs="Times New Roman"/>
          <w:sz w:val="24"/>
          <w:szCs w:val="24"/>
        </w:rPr>
        <w:t xml:space="preserve"> системы воспитания и обучения, </w:t>
      </w:r>
      <w:r w:rsidRPr="005E24CF">
        <w:rPr>
          <w:rFonts w:ascii="Times New Roman" w:hAnsi="Times New Roman" w:cs="Times New Roman"/>
          <w:sz w:val="24"/>
          <w:szCs w:val="24"/>
        </w:rPr>
        <w:t>включая</w:t>
      </w:r>
      <w:r w:rsidR="00AE700E" w:rsidRPr="005E24CF">
        <w:rPr>
          <w:rFonts w:ascii="Times New Roman" w:hAnsi="Times New Roman" w:cs="Times New Roman"/>
          <w:sz w:val="24"/>
          <w:szCs w:val="24"/>
        </w:rPr>
        <w:t xml:space="preserve"> неформальные объединения. </w:t>
      </w:r>
    </w:p>
    <w:p w:rsidR="0093422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Главное внимание уделяется созданию демократ</w:t>
      </w:r>
      <w:r w:rsidR="00AE700E" w:rsidRPr="005E24CF">
        <w:rPr>
          <w:rFonts w:ascii="Times New Roman" w:hAnsi="Times New Roman" w:cs="Times New Roman"/>
          <w:sz w:val="24"/>
          <w:szCs w:val="24"/>
        </w:rPr>
        <w:t xml:space="preserve">ического уклада школьной жизни, </w:t>
      </w:r>
      <w:r w:rsidRPr="005E24CF">
        <w:rPr>
          <w:rFonts w:ascii="Times New Roman" w:hAnsi="Times New Roman" w:cs="Times New Roman"/>
          <w:sz w:val="24"/>
          <w:szCs w:val="24"/>
        </w:rPr>
        <w:t>ключевыми и системообразующими элементами кот</w:t>
      </w:r>
      <w:r w:rsidR="00AE700E" w:rsidRPr="005E24CF">
        <w:rPr>
          <w:rFonts w:ascii="Times New Roman" w:hAnsi="Times New Roman" w:cs="Times New Roman"/>
          <w:sz w:val="24"/>
          <w:szCs w:val="24"/>
        </w:rPr>
        <w:t xml:space="preserve">орого являются органы школьного </w:t>
      </w:r>
      <w:r w:rsidRPr="005E24CF">
        <w:rPr>
          <w:rFonts w:ascii="Times New Roman" w:hAnsi="Times New Roman" w:cs="Times New Roman"/>
          <w:sz w:val="24"/>
          <w:szCs w:val="24"/>
        </w:rPr>
        <w:t>самоуправления, формированию правового пространства, расширению участия всех</w:t>
      </w:r>
      <w:r w:rsidR="00AE700E" w:rsidRPr="005E24CF">
        <w:rPr>
          <w:rFonts w:ascii="Times New Roman" w:hAnsi="Times New Roman" w:cs="Times New Roman"/>
          <w:sz w:val="24"/>
          <w:szCs w:val="24"/>
        </w:rPr>
        <w:t xml:space="preserve"> субъектов </w:t>
      </w:r>
      <w:r w:rsidRPr="005E24CF">
        <w:rPr>
          <w:rFonts w:ascii="Times New Roman" w:hAnsi="Times New Roman" w:cs="Times New Roman"/>
          <w:sz w:val="24"/>
          <w:szCs w:val="24"/>
        </w:rPr>
        <w:t>образовательного процесса в реальном взаимодейств</w:t>
      </w:r>
      <w:r w:rsidR="0093422E" w:rsidRPr="005E24CF">
        <w:rPr>
          <w:rFonts w:ascii="Times New Roman" w:hAnsi="Times New Roman" w:cs="Times New Roman"/>
          <w:sz w:val="24"/>
          <w:szCs w:val="24"/>
        </w:rPr>
        <w:t xml:space="preserve">ии. Демократический уклад школы </w:t>
      </w:r>
      <w:r w:rsidRPr="005E24CF">
        <w:rPr>
          <w:rFonts w:ascii="Times New Roman" w:hAnsi="Times New Roman" w:cs="Times New Roman"/>
          <w:sz w:val="24"/>
          <w:szCs w:val="24"/>
        </w:rPr>
        <w:t xml:space="preserve">«является действующей моделью современного гражданского </w:t>
      </w:r>
      <w:r w:rsidR="0093422E" w:rsidRPr="005E24CF">
        <w:rPr>
          <w:rFonts w:ascii="Times New Roman" w:hAnsi="Times New Roman" w:cs="Times New Roman"/>
          <w:sz w:val="24"/>
          <w:szCs w:val="24"/>
        </w:rPr>
        <w:t xml:space="preserve">общества», в наибольшей степенишкольники </w:t>
      </w:r>
      <w:r w:rsidRPr="005E24CF">
        <w:rPr>
          <w:rFonts w:ascii="Times New Roman" w:hAnsi="Times New Roman" w:cs="Times New Roman"/>
          <w:sz w:val="24"/>
          <w:szCs w:val="24"/>
        </w:rPr>
        <w:t xml:space="preserve">приобретают реальный, а не моделированный, формальный </w:t>
      </w:r>
      <w:r w:rsidR="0093422E" w:rsidRPr="005E24CF">
        <w:rPr>
          <w:rFonts w:ascii="Times New Roman" w:hAnsi="Times New Roman" w:cs="Times New Roman"/>
          <w:sz w:val="24"/>
          <w:szCs w:val="24"/>
        </w:rPr>
        <w:t>опыт демократического участия и правового поведения.</w:t>
      </w:r>
      <w:r w:rsidRPr="005E24CF">
        <w:rPr>
          <w:rFonts w:ascii="Times New Roman" w:hAnsi="Times New Roman" w:cs="Times New Roman"/>
          <w:sz w:val="24"/>
          <w:szCs w:val="24"/>
        </w:rPr>
        <w:t>Проектная модель основана на глубокой интеграции учебн</w:t>
      </w:r>
      <w:r w:rsidR="0093422E" w:rsidRPr="005E24CF">
        <w:rPr>
          <w:rFonts w:ascii="Times New Roman" w:hAnsi="Times New Roman" w:cs="Times New Roman"/>
          <w:sz w:val="24"/>
          <w:szCs w:val="24"/>
        </w:rPr>
        <w:t xml:space="preserve">ой и внеклассной воспитательной </w:t>
      </w:r>
      <w:r w:rsidRPr="005E24CF">
        <w:rPr>
          <w:rFonts w:ascii="Times New Roman" w:hAnsi="Times New Roman" w:cs="Times New Roman"/>
          <w:sz w:val="24"/>
          <w:szCs w:val="24"/>
        </w:rPr>
        <w:t>работы через подготовку и реализацию проектов граждан</w:t>
      </w:r>
      <w:r w:rsidR="0093422E" w:rsidRPr="005E24CF">
        <w:rPr>
          <w:rFonts w:ascii="Times New Roman" w:hAnsi="Times New Roman" w:cs="Times New Roman"/>
          <w:sz w:val="24"/>
          <w:szCs w:val="24"/>
        </w:rPr>
        <w:t xml:space="preserve">ской направленности. Сторонники </w:t>
      </w:r>
      <w:r w:rsidRPr="005E24CF">
        <w:rPr>
          <w:rFonts w:ascii="Times New Roman" w:hAnsi="Times New Roman" w:cs="Times New Roman"/>
          <w:sz w:val="24"/>
          <w:szCs w:val="24"/>
        </w:rPr>
        <w:t>проектной деятельности отмечают, что «позитивно</w:t>
      </w:r>
      <w:r w:rsidR="0093422E" w:rsidRPr="005E24CF">
        <w:rPr>
          <w:rFonts w:ascii="Times New Roman" w:hAnsi="Times New Roman" w:cs="Times New Roman"/>
          <w:sz w:val="24"/>
          <w:szCs w:val="24"/>
        </w:rPr>
        <w:t xml:space="preserve">й чертой технологии социального </w:t>
      </w:r>
      <w:r w:rsidRPr="005E24CF">
        <w:rPr>
          <w:rFonts w:ascii="Times New Roman" w:hAnsi="Times New Roman" w:cs="Times New Roman"/>
          <w:sz w:val="24"/>
          <w:szCs w:val="24"/>
        </w:rPr>
        <w:t xml:space="preserve">проектирования является его органичное включение в контекст </w:t>
      </w:r>
      <w:r w:rsidR="0093422E" w:rsidRPr="005E24CF">
        <w:rPr>
          <w:rFonts w:ascii="Times New Roman" w:hAnsi="Times New Roman" w:cs="Times New Roman"/>
          <w:sz w:val="24"/>
          <w:szCs w:val="24"/>
        </w:rPr>
        <w:t>занятий какого-либо гражданско- правового цикла»</w:t>
      </w:r>
      <w:r w:rsidRPr="005E24CF">
        <w:rPr>
          <w:rFonts w:ascii="Times New Roman" w:hAnsi="Times New Roman" w:cs="Times New Roman"/>
          <w:sz w:val="24"/>
          <w:szCs w:val="24"/>
        </w:rPr>
        <w:t>. В данном направлении разрабатываются и линии, позволяющие</w:t>
      </w:r>
      <w:r w:rsidR="0093422E" w:rsidRPr="005E24CF">
        <w:rPr>
          <w:rFonts w:ascii="Times New Roman" w:hAnsi="Times New Roman" w:cs="Times New Roman"/>
          <w:sz w:val="24"/>
          <w:szCs w:val="24"/>
        </w:rPr>
        <w:t xml:space="preserve"> </w:t>
      </w:r>
      <w:r w:rsidRPr="005E24CF">
        <w:rPr>
          <w:rFonts w:ascii="Times New Roman" w:hAnsi="Times New Roman" w:cs="Times New Roman"/>
          <w:sz w:val="24"/>
          <w:szCs w:val="24"/>
        </w:rPr>
        <w:lastRenderedPageBreak/>
        <w:t xml:space="preserve">использовать проектирование в рамках </w:t>
      </w:r>
      <w:r w:rsidR="0093422E" w:rsidRPr="005E24CF">
        <w:rPr>
          <w:rFonts w:ascii="Times New Roman" w:hAnsi="Times New Roman" w:cs="Times New Roman"/>
          <w:sz w:val="24"/>
          <w:szCs w:val="24"/>
        </w:rPr>
        <w:t>существующих учебных предметов</w:t>
      </w:r>
      <w:r w:rsidRPr="005E24CF">
        <w:rPr>
          <w:rFonts w:ascii="Times New Roman" w:hAnsi="Times New Roman" w:cs="Times New Roman"/>
          <w:sz w:val="24"/>
          <w:szCs w:val="24"/>
        </w:rPr>
        <w:t>. Основной целью</w:t>
      </w:r>
      <w:r w:rsidR="0093422E" w:rsidRPr="005E24CF">
        <w:rPr>
          <w:rFonts w:ascii="Times New Roman" w:hAnsi="Times New Roman" w:cs="Times New Roman"/>
          <w:sz w:val="24"/>
          <w:szCs w:val="24"/>
        </w:rPr>
        <w:t xml:space="preserve"> </w:t>
      </w:r>
      <w:r w:rsidRPr="005E24CF">
        <w:rPr>
          <w:rFonts w:ascii="Times New Roman" w:hAnsi="Times New Roman" w:cs="Times New Roman"/>
          <w:sz w:val="24"/>
          <w:szCs w:val="24"/>
        </w:rPr>
        <w:t>проектной деятельности является приобретение подросткам</w:t>
      </w:r>
      <w:r w:rsidR="0093422E" w:rsidRPr="005E24CF">
        <w:rPr>
          <w:rFonts w:ascii="Times New Roman" w:hAnsi="Times New Roman" w:cs="Times New Roman"/>
          <w:sz w:val="24"/>
          <w:szCs w:val="24"/>
        </w:rPr>
        <w:t xml:space="preserve">и социальных, исследовательских </w:t>
      </w:r>
      <w:r w:rsidRPr="005E24CF">
        <w:rPr>
          <w:rFonts w:ascii="Times New Roman" w:hAnsi="Times New Roman" w:cs="Times New Roman"/>
          <w:sz w:val="24"/>
          <w:szCs w:val="24"/>
        </w:rPr>
        <w:t xml:space="preserve">компетенций, умение принимать ответственные решения. </w:t>
      </w:r>
      <w:r w:rsidR="0093422E" w:rsidRPr="005E24CF">
        <w:rPr>
          <w:rFonts w:ascii="Times New Roman" w:hAnsi="Times New Roman" w:cs="Times New Roman"/>
          <w:sz w:val="24"/>
          <w:szCs w:val="24"/>
        </w:rPr>
        <w:t xml:space="preserve">Проектный подход к гражданскому </w:t>
      </w:r>
      <w:r w:rsidRPr="005E24CF">
        <w:rPr>
          <w:rFonts w:ascii="Times New Roman" w:hAnsi="Times New Roman" w:cs="Times New Roman"/>
          <w:sz w:val="24"/>
          <w:szCs w:val="24"/>
        </w:rPr>
        <w:t>образованию в области подготовки преподавателей к созданию</w:t>
      </w:r>
      <w:r w:rsidR="0093422E" w:rsidRPr="005E24CF">
        <w:rPr>
          <w:rFonts w:ascii="Times New Roman" w:hAnsi="Times New Roman" w:cs="Times New Roman"/>
          <w:sz w:val="24"/>
          <w:szCs w:val="24"/>
        </w:rPr>
        <w:t xml:space="preserve"> пространства гражданственности </w:t>
      </w:r>
      <w:r w:rsidRPr="005E24CF">
        <w:rPr>
          <w:rFonts w:ascii="Times New Roman" w:hAnsi="Times New Roman" w:cs="Times New Roman"/>
          <w:sz w:val="24"/>
          <w:szCs w:val="24"/>
        </w:rPr>
        <w:t>в системе образования подразумевает проектирование способов взаимоотношений гражд</w:t>
      </w:r>
      <w:r w:rsidR="0093422E" w:rsidRPr="005E24CF">
        <w:rPr>
          <w:rFonts w:ascii="Times New Roman" w:hAnsi="Times New Roman" w:cs="Times New Roman"/>
          <w:sz w:val="24"/>
          <w:szCs w:val="24"/>
        </w:rPr>
        <w:t xml:space="preserve">анина с обществом и государством. </w:t>
      </w:r>
      <w:r w:rsidRPr="005E24CF">
        <w:rPr>
          <w:rFonts w:ascii="Times New Roman" w:hAnsi="Times New Roman" w:cs="Times New Roman"/>
          <w:sz w:val="24"/>
          <w:szCs w:val="24"/>
        </w:rPr>
        <w:t xml:space="preserve">В исследовании ICCS-2009 использовался термин </w:t>
      </w:r>
      <w:r w:rsidR="0093422E" w:rsidRPr="005E24CF">
        <w:rPr>
          <w:rFonts w:ascii="Times New Roman" w:hAnsi="Times New Roman" w:cs="Times New Roman"/>
          <w:sz w:val="24"/>
          <w:szCs w:val="24"/>
        </w:rPr>
        <w:t xml:space="preserve">гражданское и граждановедческое </w:t>
      </w:r>
      <w:r w:rsidRPr="005E24CF">
        <w:rPr>
          <w:rFonts w:ascii="Times New Roman" w:hAnsi="Times New Roman" w:cs="Times New Roman"/>
          <w:sz w:val="24"/>
          <w:szCs w:val="24"/>
        </w:rPr>
        <w:t>образование, чтобы подчеркнуть расширение концепции</w:t>
      </w:r>
      <w:r w:rsidR="0093422E" w:rsidRPr="005E24CF">
        <w:rPr>
          <w:rFonts w:ascii="Times New Roman" w:hAnsi="Times New Roman" w:cs="Times New Roman"/>
          <w:sz w:val="24"/>
          <w:szCs w:val="24"/>
        </w:rPr>
        <w:t xml:space="preserve">, процессов и практики, которое </w:t>
      </w:r>
      <w:r w:rsidRPr="005E24CF">
        <w:rPr>
          <w:rFonts w:ascii="Times New Roman" w:hAnsi="Times New Roman" w:cs="Times New Roman"/>
          <w:sz w:val="24"/>
          <w:szCs w:val="24"/>
        </w:rPr>
        <w:t>произошло в этой области с момента исследования CIVED 1999 го</w:t>
      </w:r>
      <w:r w:rsidR="0093422E" w:rsidRPr="005E24CF">
        <w:rPr>
          <w:rFonts w:ascii="Times New Roman" w:hAnsi="Times New Roman" w:cs="Times New Roman"/>
          <w:sz w:val="24"/>
          <w:szCs w:val="24"/>
        </w:rPr>
        <w:t xml:space="preserve">да. Многие страны в </w:t>
      </w:r>
      <w:r w:rsidRPr="005E24CF">
        <w:rPr>
          <w:rFonts w:ascii="Times New Roman" w:hAnsi="Times New Roman" w:cs="Times New Roman"/>
          <w:sz w:val="24"/>
          <w:szCs w:val="24"/>
        </w:rPr>
        <w:t>настоящее время используют узкий термин г</w:t>
      </w:r>
      <w:r w:rsidR="0093422E" w:rsidRPr="005E24CF">
        <w:rPr>
          <w:rFonts w:ascii="Times New Roman" w:hAnsi="Times New Roman" w:cs="Times New Roman"/>
          <w:sz w:val="24"/>
          <w:szCs w:val="24"/>
        </w:rPr>
        <w:t xml:space="preserve">ражданское образование наряду с </w:t>
      </w:r>
      <w:r w:rsidRPr="005E24CF">
        <w:rPr>
          <w:rFonts w:ascii="Times New Roman" w:hAnsi="Times New Roman" w:cs="Times New Roman"/>
          <w:sz w:val="24"/>
          <w:szCs w:val="24"/>
        </w:rPr>
        <w:t>граждановедческим образованием, которые постепе</w:t>
      </w:r>
      <w:r w:rsidR="0093422E" w:rsidRPr="005E24CF">
        <w:rPr>
          <w:rFonts w:ascii="Times New Roman" w:hAnsi="Times New Roman" w:cs="Times New Roman"/>
          <w:sz w:val="24"/>
          <w:szCs w:val="24"/>
        </w:rPr>
        <w:t xml:space="preserve">нно вытесняют термин воспитание </w:t>
      </w:r>
      <w:r w:rsidRPr="005E24CF">
        <w:rPr>
          <w:rFonts w:ascii="Times New Roman" w:hAnsi="Times New Roman" w:cs="Times New Roman"/>
          <w:sz w:val="24"/>
          <w:szCs w:val="24"/>
        </w:rPr>
        <w:t xml:space="preserve">гражданина. </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Гражданское образование фокусируется н</w:t>
      </w:r>
      <w:r w:rsidR="0093422E" w:rsidRPr="005E24CF">
        <w:rPr>
          <w:rFonts w:ascii="Times New Roman" w:hAnsi="Times New Roman" w:cs="Times New Roman"/>
          <w:sz w:val="24"/>
          <w:szCs w:val="24"/>
        </w:rPr>
        <w:t xml:space="preserve">а знании и понимании формальных </w:t>
      </w:r>
      <w:r w:rsidRPr="005E24CF">
        <w:rPr>
          <w:rFonts w:ascii="Times New Roman" w:hAnsi="Times New Roman" w:cs="Times New Roman"/>
          <w:sz w:val="24"/>
          <w:szCs w:val="24"/>
        </w:rPr>
        <w:t>институтов и процессов общественной жизни (например, голо</w:t>
      </w:r>
      <w:r w:rsidR="0093422E" w:rsidRPr="005E24CF">
        <w:rPr>
          <w:rFonts w:ascii="Times New Roman" w:hAnsi="Times New Roman" w:cs="Times New Roman"/>
          <w:sz w:val="24"/>
          <w:szCs w:val="24"/>
        </w:rPr>
        <w:t xml:space="preserve">сование на выборах). Воспитание </w:t>
      </w:r>
      <w:r w:rsidRPr="005E24CF">
        <w:rPr>
          <w:rFonts w:ascii="Times New Roman" w:hAnsi="Times New Roman" w:cs="Times New Roman"/>
          <w:sz w:val="24"/>
          <w:szCs w:val="24"/>
        </w:rPr>
        <w:t>гражданина фокусируется на знании и понимании и возмож</w:t>
      </w:r>
      <w:r w:rsidR="0093422E" w:rsidRPr="005E24CF">
        <w:rPr>
          <w:rFonts w:ascii="Times New Roman" w:hAnsi="Times New Roman" w:cs="Times New Roman"/>
          <w:sz w:val="24"/>
          <w:szCs w:val="24"/>
        </w:rPr>
        <w:t xml:space="preserve">ностях участия и вовлечения и в </w:t>
      </w:r>
      <w:r w:rsidRPr="005E24CF">
        <w:rPr>
          <w:rFonts w:ascii="Times New Roman" w:hAnsi="Times New Roman" w:cs="Times New Roman"/>
          <w:sz w:val="24"/>
          <w:szCs w:val="24"/>
        </w:rPr>
        <w:t>гражданское общество. Это связано с более широким спектром способов, посредством ко</w:t>
      </w:r>
      <w:r w:rsidR="0093422E" w:rsidRPr="005E24CF">
        <w:rPr>
          <w:rFonts w:ascii="Times New Roman" w:hAnsi="Times New Roman" w:cs="Times New Roman"/>
          <w:sz w:val="24"/>
          <w:szCs w:val="24"/>
        </w:rPr>
        <w:t xml:space="preserve">торых </w:t>
      </w:r>
      <w:r w:rsidRPr="005E24CF">
        <w:rPr>
          <w:rFonts w:ascii="Times New Roman" w:hAnsi="Times New Roman" w:cs="Times New Roman"/>
          <w:sz w:val="24"/>
          <w:szCs w:val="24"/>
        </w:rPr>
        <w:t>граждане взаимодействуют друг с другом, а также форм их</w:t>
      </w:r>
      <w:r w:rsidR="0093422E" w:rsidRPr="005E24CF">
        <w:rPr>
          <w:rFonts w:ascii="Times New Roman" w:hAnsi="Times New Roman" w:cs="Times New Roman"/>
          <w:sz w:val="24"/>
          <w:szCs w:val="24"/>
        </w:rPr>
        <w:t xml:space="preserve"> сообществ (в том числе школ) и общества. </w:t>
      </w:r>
      <w:r w:rsidRPr="005E24CF">
        <w:rPr>
          <w:rFonts w:ascii="Times New Roman" w:hAnsi="Times New Roman" w:cs="Times New Roman"/>
          <w:sz w:val="24"/>
          <w:szCs w:val="24"/>
        </w:rPr>
        <w:t>Работая над понятием «гражданское образование», г</w:t>
      </w:r>
      <w:r w:rsidR="0093422E" w:rsidRPr="005E24CF">
        <w:rPr>
          <w:rFonts w:ascii="Times New Roman" w:hAnsi="Times New Roman" w:cs="Times New Roman"/>
          <w:sz w:val="24"/>
          <w:szCs w:val="24"/>
        </w:rPr>
        <w:t xml:space="preserve">руппа российских исследователей </w:t>
      </w:r>
      <w:r w:rsidRPr="005E24CF">
        <w:rPr>
          <w:rFonts w:ascii="Times New Roman" w:hAnsi="Times New Roman" w:cs="Times New Roman"/>
          <w:sz w:val="24"/>
          <w:szCs w:val="24"/>
        </w:rPr>
        <w:t>сформулировала комплексное его определение, включив важнейшие сущнос</w:t>
      </w:r>
      <w:r w:rsidR="0093422E" w:rsidRPr="005E24CF">
        <w:rPr>
          <w:rFonts w:ascii="Times New Roman" w:hAnsi="Times New Roman" w:cs="Times New Roman"/>
          <w:sz w:val="24"/>
          <w:szCs w:val="24"/>
        </w:rPr>
        <w:t xml:space="preserve">тные </w:t>
      </w:r>
      <w:r w:rsidRPr="005E24CF">
        <w:rPr>
          <w:rFonts w:ascii="Times New Roman" w:hAnsi="Times New Roman" w:cs="Times New Roman"/>
          <w:sz w:val="24"/>
          <w:szCs w:val="24"/>
        </w:rPr>
        <w:t>характеристики: «целенаправленное педагогическое воздейс</w:t>
      </w:r>
      <w:r w:rsidR="0093422E" w:rsidRPr="005E24CF">
        <w:rPr>
          <w:rFonts w:ascii="Times New Roman" w:hAnsi="Times New Roman" w:cs="Times New Roman"/>
          <w:sz w:val="24"/>
          <w:szCs w:val="24"/>
        </w:rPr>
        <w:t xml:space="preserve">твие на самосознание школьников </w:t>
      </w:r>
      <w:r w:rsidRPr="005E24CF">
        <w:rPr>
          <w:rFonts w:ascii="Times New Roman" w:hAnsi="Times New Roman" w:cs="Times New Roman"/>
          <w:sz w:val="24"/>
          <w:szCs w:val="24"/>
        </w:rPr>
        <w:t>путем передачи им определенной системы знаний, развития чув</w:t>
      </w:r>
      <w:r w:rsidR="0093422E" w:rsidRPr="005E24CF">
        <w:rPr>
          <w:rFonts w:ascii="Times New Roman" w:hAnsi="Times New Roman" w:cs="Times New Roman"/>
          <w:sz w:val="24"/>
          <w:szCs w:val="24"/>
        </w:rPr>
        <w:t xml:space="preserve">ства любви к Родине, интереса к </w:t>
      </w:r>
      <w:r w:rsidRPr="005E24CF">
        <w:rPr>
          <w:rFonts w:ascii="Times New Roman" w:hAnsi="Times New Roman" w:cs="Times New Roman"/>
          <w:sz w:val="24"/>
          <w:szCs w:val="24"/>
        </w:rPr>
        <w:t>истории своего народа, к законам государства, воспитания чувства ответст</w:t>
      </w:r>
      <w:r w:rsidR="0093422E" w:rsidRPr="005E24CF">
        <w:rPr>
          <w:rFonts w:ascii="Times New Roman" w:hAnsi="Times New Roman" w:cs="Times New Roman"/>
          <w:sz w:val="24"/>
          <w:szCs w:val="24"/>
        </w:rPr>
        <w:t xml:space="preserve">венности за свои </w:t>
      </w:r>
      <w:r w:rsidRPr="005E24CF">
        <w:rPr>
          <w:rFonts w:ascii="Times New Roman" w:hAnsi="Times New Roman" w:cs="Times New Roman"/>
          <w:sz w:val="24"/>
          <w:szCs w:val="24"/>
        </w:rPr>
        <w:t>поступки и судьбу страны». Отмечалось, что гражданин дол</w:t>
      </w:r>
      <w:r w:rsidR="0093422E" w:rsidRPr="005E24CF">
        <w:rPr>
          <w:rFonts w:ascii="Times New Roman" w:hAnsi="Times New Roman" w:cs="Times New Roman"/>
          <w:sz w:val="24"/>
          <w:szCs w:val="24"/>
        </w:rPr>
        <w:t xml:space="preserve">жен обладать знаниями (о правах </w:t>
      </w:r>
      <w:r w:rsidRPr="005E24CF">
        <w:rPr>
          <w:rFonts w:ascii="Times New Roman" w:hAnsi="Times New Roman" w:cs="Times New Roman"/>
          <w:sz w:val="24"/>
          <w:szCs w:val="24"/>
        </w:rPr>
        <w:t>человека, государстве, выборах, т.д.), умениями (кр</w:t>
      </w:r>
      <w:r w:rsidR="0093422E" w:rsidRPr="005E24CF">
        <w:rPr>
          <w:rFonts w:ascii="Times New Roman" w:hAnsi="Times New Roman" w:cs="Times New Roman"/>
          <w:sz w:val="24"/>
          <w:szCs w:val="24"/>
        </w:rPr>
        <w:t xml:space="preserve">итически мыслить, анализировать </w:t>
      </w:r>
      <w:r w:rsidRPr="005E24CF">
        <w:rPr>
          <w:rFonts w:ascii="Times New Roman" w:hAnsi="Times New Roman" w:cs="Times New Roman"/>
          <w:sz w:val="24"/>
          <w:szCs w:val="24"/>
        </w:rPr>
        <w:t>политическую ситуацию, сотрудничать с другими людьми, т.п.), ценно</w:t>
      </w:r>
      <w:r w:rsidR="0093422E" w:rsidRPr="005E24CF">
        <w:rPr>
          <w:rFonts w:ascii="Times New Roman" w:hAnsi="Times New Roman" w:cs="Times New Roman"/>
          <w:sz w:val="24"/>
          <w:szCs w:val="24"/>
        </w:rPr>
        <w:t xml:space="preserve">стями (уважение к правам </w:t>
      </w:r>
      <w:r w:rsidRPr="005E24CF">
        <w:rPr>
          <w:rFonts w:ascii="Times New Roman" w:hAnsi="Times New Roman" w:cs="Times New Roman"/>
          <w:sz w:val="24"/>
          <w:szCs w:val="24"/>
        </w:rPr>
        <w:t>других людей, толерантность, компромиссность, др.),</w:t>
      </w:r>
      <w:r w:rsidR="0093422E" w:rsidRPr="005E24CF">
        <w:rPr>
          <w:rFonts w:ascii="Times New Roman" w:hAnsi="Times New Roman" w:cs="Times New Roman"/>
          <w:sz w:val="24"/>
          <w:szCs w:val="24"/>
        </w:rPr>
        <w:t xml:space="preserve"> а также желанием участвовать в </w:t>
      </w:r>
      <w:r w:rsidRPr="005E24CF">
        <w:rPr>
          <w:rFonts w:ascii="Times New Roman" w:hAnsi="Times New Roman" w:cs="Times New Roman"/>
          <w:sz w:val="24"/>
          <w:szCs w:val="24"/>
        </w:rPr>
        <w:t>общественно-политической жизни, способности к гра</w:t>
      </w:r>
      <w:r w:rsidR="0093422E" w:rsidRPr="005E24CF">
        <w:rPr>
          <w:rFonts w:ascii="Times New Roman" w:hAnsi="Times New Roman" w:cs="Times New Roman"/>
          <w:sz w:val="24"/>
          <w:szCs w:val="24"/>
        </w:rPr>
        <w:t xml:space="preserve">жданскому действию (гражданской </w:t>
      </w:r>
      <w:r w:rsidRPr="005E24CF">
        <w:rPr>
          <w:rFonts w:ascii="Times New Roman" w:hAnsi="Times New Roman" w:cs="Times New Roman"/>
          <w:sz w:val="24"/>
          <w:szCs w:val="24"/>
        </w:rPr>
        <w:t>активности).</w:t>
      </w:r>
    </w:p>
    <w:p w:rsidR="005626A2" w:rsidRPr="005E24CF" w:rsidRDefault="005626A2" w:rsidP="005626A2">
      <w:pPr>
        <w:rPr>
          <w:rFonts w:ascii="Times New Roman" w:hAnsi="Times New Roman" w:cs="Times New Roman"/>
          <w:b/>
          <w:sz w:val="24"/>
          <w:szCs w:val="24"/>
        </w:rPr>
      </w:pPr>
      <w:r w:rsidRPr="005E24CF">
        <w:rPr>
          <w:rFonts w:ascii="Times New Roman" w:hAnsi="Times New Roman" w:cs="Times New Roman"/>
          <w:b/>
          <w:sz w:val="24"/>
          <w:szCs w:val="24"/>
        </w:rPr>
        <w:t>Выводы</w:t>
      </w:r>
    </w:p>
    <w:p w:rsidR="0093422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 xml:space="preserve">Анализ результатов участия российских школьников в </w:t>
      </w:r>
      <w:r w:rsidR="0093422E" w:rsidRPr="005E24CF">
        <w:rPr>
          <w:rFonts w:ascii="Times New Roman" w:hAnsi="Times New Roman" w:cs="Times New Roman"/>
          <w:sz w:val="24"/>
          <w:szCs w:val="24"/>
        </w:rPr>
        <w:t>международном исследовании ICCS</w:t>
      </w:r>
    </w:p>
    <w:p w:rsidR="0093422E"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-теоретические знания российских школьников преобла</w:t>
      </w:r>
      <w:r w:rsidR="0093422E" w:rsidRPr="005E24CF">
        <w:rPr>
          <w:rFonts w:ascii="Times New Roman" w:hAnsi="Times New Roman" w:cs="Times New Roman"/>
          <w:sz w:val="24"/>
          <w:szCs w:val="24"/>
        </w:rPr>
        <w:t xml:space="preserve">дают над практическими умениями </w:t>
      </w:r>
      <w:r w:rsidRPr="005E24CF">
        <w:rPr>
          <w:rFonts w:ascii="Times New Roman" w:hAnsi="Times New Roman" w:cs="Times New Roman"/>
          <w:sz w:val="24"/>
          <w:szCs w:val="24"/>
        </w:rPr>
        <w:t>(школьников ставили в тупик практические ситуации и проблемы, в решении которых</w:t>
      </w:r>
      <w:r w:rsidR="0093422E" w:rsidRPr="005E24CF">
        <w:rPr>
          <w:rFonts w:ascii="Times New Roman" w:hAnsi="Times New Roman" w:cs="Times New Roman"/>
          <w:sz w:val="24"/>
          <w:szCs w:val="24"/>
        </w:rPr>
        <w:t xml:space="preserve"> следовало использовать свои знания);</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-вопросы прикладной экономики вызывают значительные з</w:t>
      </w:r>
      <w:r w:rsidR="0093422E" w:rsidRPr="005E24CF">
        <w:rPr>
          <w:rFonts w:ascii="Times New Roman" w:hAnsi="Times New Roman" w:cs="Times New Roman"/>
          <w:sz w:val="24"/>
          <w:szCs w:val="24"/>
        </w:rPr>
        <w:t xml:space="preserve">атруднения (нет представлений о </w:t>
      </w:r>
      <w:r w:rsidRPr="005E24CF">
        <w:rPr>
          <w:rFonts w:ascii="Times New Roman" w:hAnsi="Times New Roman" w:cs="Times New Roman"/>
          <w:sz w:val="24"/>
          <w:szCs w:val="24"/>
        </w:rPr>
        <w:t>механизмах рыночной экономики и путях регулирования экономических отношений);</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-отмечаются недостаточное знание международной символики и затрудн</w:t>
      </w:r>
      <w:r w:rsidR="0093422E" w:rsidRPr="005E24CF">
        <w:rPr>
          <w:rFonts w:ascii="Times New Roman" w:hAnsi="Times New Roman" w:cs="Times New Roman"/>
          <w:sz w:val="24"/>
          <w:szCs w:val="24"/>
        </w:rPr>
        <w:t xml:space="preserve">ения, связанные с </w:t>
      </w:r>
      <w:r w:rsidRPr="005E24CF">
        <w:rPr>
          <w:rFonts w:ascii="Times New Roman" w:hAnsi="Times New Roman" w:cs="Times New Roman"/>
          <w:sz w:val="24"/>
          <w:szCs w:val="24"/>
        </w:rPr>
        <w:t>распознаванием важных общественно-политических символов мирового значения;</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-выявлены слабые навыки письменной речи (открытые</w:t>
      </w:r>
      <w:r w:rsidR="0093422E" w:rsidRPr="005E24CF">
        <w:rPr>
          <w:rFonts w:ascii="Times New Roman" w:hAnsi="Times New Roman" w:cs="Times New Roman"/>
          <w:sz w:val="24"/>
          <w:szCs w:val="24"/>
        </w:rPr>
        <w:t xml:space="preserve"> задания пропускались учащимися </w:t>
      </w:r>
      <w:r w:rsidRPr="005E24CF">
        <w:rPr>
          <w:rFonts w:ascii="Times New Roman" w:hAnsi="Times New Roman" w:cs="Times New Roman"/>
          <w:sz w:val="24"/>
          <w:szCs w:val="24"/>
        </w:rPr>
        <w:t>более чем в 10% работ, а еще в 40% случаев школьн</w:t>
      </w:r>
      <w:r w:rsidR="0093422E" w:rsidRPr="005E24CF">
        <w:rPr>
          <w:rFonts w:ascii="Times New Roman" w:hAnsi="Times New Roman" w:cs="Times New Roman"/>
          <w:sz w:val="24"/>
          <w:szCs w:val="24"/>
        </w:rPr>
        <w:t xml:space="preserve">ики ограничивались односложными </w:t>
      </w:r>
      <w:r w:rsidRPr="005E24CF">
        <w:rPr>
          <w:rFonts w:ascii="Times New Roman" w:hAnsi="Times New Roman" w:cs="Times New Roman"/>
          <w:sz w:val="24"/>
          <w:szCs w:val="24"/>
        </w:rPr>
        <w:t>простыми фразами, не раскрывая сути проблемы);</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lastRenderedPageBreak/>
        <w:t>-показано слабое аргументирование школьниками собстве</w:t>
      </w:r>
      <w:r w:rsidR="0093422E" w:rsidRPr="005E24CF">
        <w:rPr>
          <w:rFonts w:ascii="Times New Roman" w:hAnsi="Times New Roman" w:cs="Times New Roman"/>
          <w:sz w:val="24"/>
          <w:szCs w:val="24"/>
        </w:rPr>
        <w:t xml:space="preserve">нной позиции (аргументы либо не </w:t>
      </w:r>
      <w:r w:rsidRPr="005E24CF">
        <w:rPr>
          <w:rFonts w:ascii="Times New Roman" w:hAnsi="Times New Roman" w:cs="Times New Roman"/>
          <w:sz w:val="24"/>
          <w:szCs w:val="24"/>
        </w:rPr>
        <w:t>отличаются разнообразием, либо существуют проблемы в их четкой и понятной формулировке);</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-учащимся не хватает концентрации внимания для чтени</w:t>
      </w:r>
      <w:r w:rsidR="0093422E" w:rsidRPr="005E24CF">
        <w:rPr>
          <w:rFonts w:ascii="Times New Roman" w:hAnsi="Times New Roman" w:cs="Times New Roman"/>
          <w:sz w:val="24"/>
          <w:szCs w:val="24"/>
        </w:rPr>
        <w:t xml:space="preserve">я объемных текстов и выполнения </w:t>
      </w:r>
      <w:r w:rsidRPr="005E24CF">
        <w:rPr>
          <w:rFonts w:ascii="Times New Roman" w:hAnsi="Times New Roman" w:cs="Times New Roman"/>
          <w:sz w:val="24"/>
          <w:szCs w:val="24"/>
        </w:rPr>
        <w:t>нескольких заданий по одному тексту;</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-определяются сложности с установлением межпредметных</w:t>
      </w:r>
      <w:r w:rsidR="0093422E" w:rsidRPr="005E24CF">
        <w:rPr>
          <w:rFonts w:ascii="Times New Roman" w:hAnsi="Times New Roman" w:cs="Times New Roman"/>
          <w:sz w:val="24"/>
          <w:szCs w:val="24"/>
        </w:rPr>
        <w:t xml:space="preserve"> связей (когда следует привести </w:t>
      </w:r>
      <w:r w:rsidRPr="005E24CF">
        <w:rPr>
          <w:rFonts w:ascii="Times New Roman" w:hAnsi="Times New Roman" w:cs="Times New Roman"/>
          <w:sz w:val="24"/>
          <w:szCs w:val="24"/>
        </w:rPr>
        <w:t>примеры из истории, учащиеся не могут подобрать яркие примеры);</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-заметен недостаточный уровень знаний в политико-правовой области.</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Анализ также показал, что в России при изучении общест</w:t>
      </w:r>
      <w:r w:rsidR="0093422E" w:rsidRPr="005E24CF">
        <w:rPr>
          <w:rFonts w:ascii="Times New Roman" w:hAnsi="Times New Roman" w:cs="Times New Roman"/>
          <w:sz w:val="24"/>
          <w:szCs w:val="24"/>
        </w:rPr>
        <w:t xml:space="preserve">вознания (граждановедения) мало </w:t>
      </w:r>
      <w:r w:rsidRPr="005E24CF">
        <w:rPr>
          <w:rFonts w:ascii="Times New Roman" w:hAnsi="Times New Roman" w:cs="Times New Roman"/>
          <w:sz w:val="24"/>
          <w:szCs w:val="24"/>
        </w:rPr>
        <w:t>внимания уделяется таким темам, как права человека, судебна</w:t>
      </w:r>
      <w:r w:rsidR="0093422E" w:rsidRPr="005E24CF">
        <w:rPr>
          <w:rFonts w:ascii="Times New Roman" w:hAnsi="Times New Roman" w:cs="Times New Roman"/>
          <w:sz w:val="24"/>
          <w:szCs w:val="24"/>
        </w:rPr>
        <w:t xml:space="preserve">я власть, парламентские способы </w:t>
      </w:r>
      <w:r w:rsidRPr="005E24CF">
        <w:rPr>
          <w:rFonts w:ascii="Times New Roman" w:hAnsi="Times New Roman" w:cs="Times New Roman"/>
          <w:sz w:val="24"/>
          <w:szCs w:val="24"/>
        </w:rPr>
        <w:t>управления государством, система и механизм в</w:t>
      </w:r>
      <w:r w:rsidR="0093422E" w:rsidRPr="005E24CF">
        <w:rPr>
          <w:rFonts w:ascii="Times New Roman" w:hAnsi="Times New Roman" w:cs="Times New Roman"/>
          <w:sz w:val="24"/>
          <w:szCs w:val="24"/>
        </w:rPr>
        <w:t xml:space="preserve">ыборов, глобальное сообщество и </w:t>
      </w:r>
      <w:r w:rsidRPr="005E24CF">
        <w:rPr>
          <w:rFonts w:ascii="Times New Roman" w:hAnsi="Times New Roman" w:cs="Times New Roman"/>
          <w:sz w:val="24"/>
          <w:szCs w:val="24"/>
        </w:rPr>
        <w:t xml:space="preserve">международные организации, региональные (европейские) </w:t>
      </w:r>
      <w:r w:rsidR="0093422E" w:rsidRPr="005E24CF">
        <w:rPr>
          <w:rFonts w:ascii="Times New Roman" w:hAnsi="Times New Roman" w:cs="Times New Roman"/>
          <w:sz w:val="24"/>
          <w:szCs w:val="24"/>
        </w:rPr>
        <w:t xml:space="preserve">институты и организации. В ходе </w:t>
      </w:r>
      <w:r w:rsidRPr="005E24CF">
        <w:rPr>
          <w:rFonts w:ascii="Times New Roman" w:hAnsi="Times New Roman" w:cs="Times New Roman"/>
          <w:sz w:val="24"/>
          <w:szCs w:val="24"/>
        </w:rPr>
        <w:t xml:space="preserve">учебного процесса в России недостаточно внимания уделяется </w:t>
      </w:r>
      <w:r w:rsidR="0093422E" w:rsidRPr="005E24CF">
        <w:rPr>
          <w:rFonts w:ascii="Times New Roman" w:hAnsi="Times New Roman" w:cs="Times New Roman"/>
          <w:sz w:val="24"/>
          <w:szCs w:val="24"/>
        </w:rPr>
        <w:t xml:space="preserve">дискуссиям и дебатам, анализу и </w:t>
      </w:r>
      <w:r w:rsidRPr="005E24CF">
        <w:rPr>
          <w:rFonts w:ascii="Times New Roman" w:hAnsi="Times New Roman" w:cs="Times New Roman"/>
          <w:sz w:val="24"/>
          <w:szCs w:val="24"/>
        </w:rPr>
        <w:t>наблюдению за развитием политических событий, выраб</w:t>
      </w:r>
      <w:r w:rsidR="0093422E" w:rsidRPr="005E24CF">
        <w:rPr>
          <w:rFonts w:ascii="Times New Roman" w:hAnsi="Times New Roman" w:cs="Times New Roman"/>
          <w:sz w:val="24"/>
          <w:szCs w:val="24"/>
        </w:rPr>
        <w:t>отке национальной идентичности,</w:t>
      </w:r>
      <w:r w:rsidRPr="005E24CF">
        <w:rPr>
          <w:rFonts w:ascii="Times New Roman" w:hAnsi="Times New Roman" w:cs="Times New Roman"/>
          <w:sz w:val="24"/>
          <w:szCs w:val="24"/>
        </w:rPr>
        <w:t>выработке позитивного отношения к общественной жиз</w:t>
      </w:r>
      <w:r w:rsidR="0093422E" w:rsidRPr="005E24CF">
        <w:rPr>
          <w:rFonts w:ascii="Times New Roman" w:hAnsi="Times New Roman" w:cs="Times New Roman"/>
          <w:sz w:val="24"/>
          <w:szCs w:val="24"/>
        </w:rPr>
        <w:t xml:space="preserve">ни, общественной деятельности в </w:t>
      </w:r>
      <w:r w:rsidRPr="005E24CF">
        <w:rPr>
          <w:rFonts w:ascii="Times New Roman" w:hAnsi="Times New Roman" w:cs="Times New Roman"/>
          <w:sz w:val="24"/>
          <w:szCs w:val="24"/>
        </w:rPr>
        <w:t>местном сообществе.</w:t>
      </w:r>
    </w:p>
    <w:p w:rsidR="005626A2" w:rsidRPr="005E24CF" w:rsidRDefault="005626A2" w:rsidP="005626A2">
      <w:pPr>
        <w:rPr>
          <w:rFonts w:ascii="Times New Roman" w:hAnsi="Times New Roman" w:cs="Times New Roman"/>
          <w:sz w:val="24"/>
          <w:szCs w:val="24"/>
        </w:rPr>
      </w:pPr>
      <w:r w:rsidRPr="005E24CF">
        <w:rPr>
          <w:rFonts w:ascii="Times New Roman" w:hAnsi="Times New Roman" w:cs="Times New Roman"/>
          <w:sz w:val="24"/>
          <w:szCs w:val="24"/>
        </w:rPr>
        <w:t>Исследования, проведенные в последние годы, в том числ</w:t>
      </w:r>
      <w:r w:rsidR="0093422E" w:rsidRPr="005E24CF">
        <w:rPr>
          <w:rFonts w:ascii="Times New Roman" w:hAnsi="Times New Roman" w:cs="Times New Roman"/>
          <w:sz w:val="24"/>
          <w:szCs w:val="24"/>
        </w:rPr>
        <w:t xml:space="preserve">е и Международное сравнительное </w:t>
      </w:r>
      <w:r w:rsidRPr="005E24CF">
        <w:rPr>
          <w:rFonts w:ascii="Times New Roman" w:hAnsi="Times New Roman" w:cs="Times New Roman"/>
          <w:sz w:val="24"/>
          <w:szCs w:val="24"/>
        </w:rPr>
        <w:t>исследование качества граждановедческого образования (ICC</w:t>
      </w:r>
      <w:r w:rsidR="0093422E" w:rsidRPr="005E24CF">
        <w:rPr>
          <w:rFonts w:ascii="Times New Roman" w:hAnsi="Times New Roman" w:cs="Times New Roman"/>
          <w:sz w:val="24"/>
          <w:szCs w:val="24"/>
        </w:rPr>
        <w:t xml:space="preserve">S-2009), обеспечили понимание в </w:t>
      </w:r>
      <w:r w:rsidRPr="005E24CF">
        <w:rPr>
          <w:rFonts w:ascii="Times New Roman" w:hAnsi="Times New Roman" w:cs="Times New Roman"/>
          <w:sz w:val="24"/>
          <w:szCs w:val="24"/>
        </w:rPr>
        <w:t>следующем: практически во всех странах сущест</w:t>
      </w:r>
      <w:r w:rsidR="0093422E" w:rsidRPr="005E24CF">
        <w:rPr>
          <w:rFonts w:ascii="Times New Roman" w:hAnsi="Times New Roman" w:cs="Times New Roman"/>
          <w:sz w:val="24"/>
          <w:szCs w:val="24"/>
        </w:rPr>
        <w:t xml:space="preserve">вует разрыв между политическими </w:t>
      </w:r>
      <w:r w:rsidRPr="005E24CF">
        <w:rPr>
          <w:rFonts w:ascii="Times New Roman" w:hAnsi="Times New Roman" w:cs="Times New Roman"/>
          <w:sz w:val="24"/>
          <w:szCs w:val="24"/>
        </w:rPr>
        <w:t>декларациями и учебными программами, между предназначен</w:t>
      </w:r>
      <w:r w:rsidR="0093422E" w:rsidRPr="005E24CF">
        <w:rPr>
          <w:rFonts w:ascii="Times New Roman" w:hAnsi="Times New Roman" w:cs="Times New Roman"/>
          <w:sz w:val="24"/>
          <w:szCs w:val="24"/>
        </w:rPr>
        <w:t xml:space="preserve">ием и осуществлением программы, </w:t>
      </w:r>
      <w:r w:rsidRPr="005E24CF">
        <w:rPr>
          <w:rFonts w:ascii="Times New Roman" w:hAnsi="Times New Roman" w:cs="Times New Roman"/>
          <w:sz w:val="24"/>
          <w:szCs w:val="24"/>
        </w:rPr>
        <w:t>между теорией и практикой; необходима концепту</w:t>
      </w:r>
      <w:r w:rsidR="0093422E" w:rsidRPr="005E24CF">
        <w:rPr>
          <w:rFonts w:ascii="Times New Roman" w:hAnsi="Times New Roman" w:cs="Times New Roman"/>
          <w:sz w:val="24"/>
          <w:szCs w:val="24"/>
        </w:rPr>
        <w:t xml:space="preserve">ализация гражданства в школах в </w:t>
      </w:r>
      <w:r w:rsidRPr="005E24CF">
        <w:rPr>
          <w:rFonts w:ascii="Times New Roman" w:hAnsi="Times New Roman" w:cs="Times New Roman"/>
          <w:sz w:val="24"/>
          <w:szCs w:val="24"/>
        </w:rPr>
        <w:t xml:space="preserve">соответствии с учебной программой, школьной культурой </w:t>
      </w:r>
      <w:r w:rsidR="0093422E" w:rsidRPr="005E24CF">
        <w:rPr>
          <w:rFonts w:ascii="Times New Roman" w:hAnsi="Times New Roman" w:cs="Times New Roman"/>
          <w:sz w:val="24"/>
          <w:szCs w:val="24"/>
        </w:rPr>
        <w:t xml:space="preserve">и обществом в целом; необходимо </w:t>
      </w:r>
      <w:r w:rsidRPr="005E24CF">
        <w:rPr>
          <w:rFonts w:ascii="Times New Roman" w:hAnsi="Times New Roman" w:cs="Times New Roman"/>
          <w:sz w:val="24"/>
          <w:szCs w:val="24"/>
        </w:rPr>
        <w:t>смещать акцент на обучение, основанное на опыте, учитыв</w:t>
      </w:r>
      <w:r w:rsidR="0093422E" w:rsidRPr="005E24CF">
        <w:rPr>
          <w:rFonts w:ascii="Times New Roman" w:hAnsi="Times New Roman" w:cs="Times New Roman"/>
          <w:sz w:val="24"/>
          <w:szCs w:val="24"/>
        </w:rPr>
        <w:t xml:space="preserve">ая факторы, которые содействуют </w:t>
      </w:r>
      <w:r w:rsidRPr="005E24CF">
        <w:rPr>
          <w:rFonts w:ascii="Times New Roman" w:hAnsi="Times New Roman" w:cs="Times New Roman"/>
          <w:sz w:val="24"/>
          <w:szCs w:val="24"/>
        </w:rPr>
        <w:t>эффективному гражданскому образованию.</w:t>
      </w:r>
    </w:p>
    <w:bookmarkEnd w:id="0"/>
    <w:p w:rsidR="002C720F" w:rsidRPr="005626A2" w:rsidRDefault="00662DF2" w:rsidP="005626A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3600" cy="805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8058150"/>
                    </a:xfrm>
                    <a:prstGeom prst="rect">
                      <a:avLst/>
                    </a:prstGeom>
                    <a:noFill/>
                    <a:ln>
                      <a:noFill/>
                    </a:ln>
                  </pic:spPr>
                </pic:pic>
              </a:graphicData>
            </a:graphic>
          </wp:inline>
        </w:drawing>
      </w:r>
    </w:p>
    <w:sectPr w:rsidR="002C720F" w:rsidRPr="005626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0E4" w:rsidRDefault="000230E4" w:rsidP="007F7C17">
      <w:pPr>
        <w:spacing w:after="0" w:line="240" w:lineRule="auto"/>
      </w:pPr>
      <w:r>
        <w:separator/>
      </w:r>
    </w:p>
  </w:endnote>
  <w:endnote w:type="continuationSeparator" w:id="0">
    <w:p w:rsidR="000230E4" w:rsidRDefault="000230E4" w:rsidP="007F7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0E4" w:rsidRDefault="000230E4" w:rsidP="007F7C17">
      <w:pPr>
        <w:spacing w:after="0" w:line="240" w:lineRule="auto"/>
      </w:pPr>
      <w:r>
        <w:separator/>
      </w:r>
    </w:p>
  </w:footnote>
  <w:footnote w:type="continuationSeparator" w:id="0">
    <w:p w:rsidR="000230E4" w:rsidRDefault="000230E4" w:rsidP="007F7C17">
      <w:pPr>
        <w:spacing w:after="0" w:line="240" w:lineRule="auto"/>
      </w:pPr>
      <w:r>
        <w:continuationSeparator/>
      </w:r>
    </w:p>
  </w:footnote>
  <w:footnote w:id="1">
    <w:p w:rsidR="00BA66EC" w:rsidRPr="001E5CE2" w:rsidRDefault="00BA66EC" w:rsidP="007F7C17">
      <w:r w:rsidRPr="001E5CE2">
        <w:footnoteRef/>
      </w:r>
      <w:r w:rsidRPr="001E5CE2">
        <w:t xml:space="preserve"> Гражданское образование: формирование активной жизненной позиции гражданина: сб. ст. для методистов и преподавателей общественных дисциплин. / А. С. Аникеев, Л. Д. Арсенина, Т.В. Болотина. – М.: Веди-Принт, 2001. - С. 7</w:t>
      </w:r>
    </w:p>
  </w:footnote>
  <w:footnote w:id="2">
    <w:p w:rsidR="00BA66EC" w:rsidRPr="001E5CE2" w:rsidRDefault="00BA66EC" w:rsidP="007F7C17">
      <w:r w:rsidRPr="001E5CE2">
        <w:footnoteRef/>
      </w:r>
      <w:r w:rsidRPr="001E5CE2">
        <w:t xml:space="preserve"> Лазарев В.С. Управление инновациями в школе. Учебное пособие. – М.: Центр педагогического образования, 2008. - С. 12-14.</w:t>
      </w:r>
    </w:p>
  </w:footnote>
  <w:footnote w:id="3">
    <w:p w:rsidR="00BA66EC" w:rsidRPr="001E5CE2" w:rsidRDefault="00BA66EC" w:rsidP="007F7C17">
      <w:r w:rsidRPr="001E5CE2">
        <w:footnoteRef/>
      </w:r>
      <w:r w:rsidRPr="001E5CE2">
        <w:t xml:space="preserve"> Иоффе А.Н. Программы общеобразовательных учреждений. Обществознание. Глобальный мир в XXI веке. 11 класс. М.: Просвещение, 2008. С. 3-4</w:t>
      </w:r>
    </w:p>
  </w:footnote>
  <w:footnote w:id="4">
    <w:p w:rsidR="00BA66EC" w:rsidRPr="001E5CE2" w:rsidRDefault="00BA66EC" w:rsidP="007F7C17">
      <w:r w:rsidRPr="001E5CE2">
        <w:footnoteRef/>
      </w:r>
      <w:r w:rsidRPr="001E5CE2">
        <w:t xml:space="preserve"> О. Логинова «Учительская газета» №36 (10533) от 9 сентября </w:t>
      </w:r>
      <w:smartTag w:uri="urn:schemas-microsoft-com:office:smarttags" w:element="metricconverter">
        <w:smartTagPr>
          <w:attr w:name="ProductID" w:val="2014 г"/>
        </w:smartTagPr>
        <w:r w:rsidRPr="001E5CE2">
          <w:t>2014 г</w:t>
        </w:r>
      </w:smartTag>
      <w:r w:rsidRPr="001E5CE2">
        <w:t>. С. 6.</w:t>
      </w:r>
    </w:p>
  </w:footnote>
  <w:footnote w:id="5">
    <w:p w:rsidR="00BA66EC" w:rsidRPr="001E5CE2" w:rsidRDefault="00BA66EC" w:rsidP="007F7C17">
      <w:r w:rsidRPr="001E5CE2">
        <w:footnoteRef/>
      </w:r>
      <w:r w:rsidRPr="001E5CE2">
        <w:t xml:space="preserve"> Хорунженко К.М. Культурология. Энциклопедический словарь. - Р-н-Д.: Феникс, 1997. - С.136</w:t>
      </w:r>
    </w:p>
  </w:footnote>
  <w:footnote w:id="6">
    <w:p w:rsidR="00BA66EC" w:rsidRPr="001E5CE2" w:rsidRDefault="00BA66EC" w:rsidP="007F7C17">
      <w:r w:rsidRPr="001E5CE2">
        <w:footnoteRef/>
      </w:r>
      <w:r w:rsidRPr="001E5CE2">
        <w:t xml:space="preserve"> Коджаспирова Г.М., Коджаспиров А.Ю. Педагогический словарь. – М.: Академия, 2001. - С. 31</w:t>
      </w:r>
    </w:p>
  </w:footnote>
  <w:footnote w:id="7">
    <w:p w:rsidR="00BA66EC" w:rsidRPr="001E5CE2" w:rsidRDefault="00BA66EC" w:rsidP="007F7C17">
      <w:r w:rsidRPr="001E5CE2">
        <w:footnoteRef/>
      </w:r>
      <w:r w:rsidRPr="001E5CE2">
        <w:t xml:space="preserve"> Ю.М.Резник Человек и общество (опыт комплексного изучения)/Журнал «Личность. Культура. Общество. Избранные статьи: </w:t>
      </w:r>
      <w:smartTag w:uri="urn:schemas-microsoft-com:office:smarttags" w:element="metricconverter">
        <w:smartTagPr>
          <w:attr w:name="ProductID" w:val="2000 г"/>
        </w:smartTagPr>
        <w:r w:rsidRPr="001E5CE2">
          <w:t>2000 г</w:t>
        </w:r>
      </w:smartTag>
      <w:r w:rsidRPr="001E5CE2">
        <w:t xml:space="preserve">. Т. 2 Вып. 4(6) </w:t>
      </w:r>
      <w:hyperlink r:id="rId1" w:history="1">
        <w:r w:rsidRPr="001E5CE2">
          <w:t>http://www.reznik-um.ru/lko/jur_reznik_2_3_00.htm</w:t>
        </w:r>
      </w:hyperlink>
      <w:r w:rsidRPr="001E5CE2">
        <w:t xml:space="preserve"> </w:t>
      </w:r>
    </w:p>
  </w:footnote>
  <w:footnote w:id="8">
    <w:p w:rsidR="00BA66EC" w:rsidRPr="001E5CE2" w:rsidRDefault="00BA66EC" w:rsidP="007F7C17">
      <w:pPr>
        <w:rPr>
          <w:lang w:val="en-US"/>
        </w:rPr>
      </w:pPr>
      <w:r w:rsidRPr="001E5CE2">
        <w:footnoteRef/>
      </w:r>
      <w:r w:rsidRPr="001E5CE2">
        <w:t xml:space="preserve"> Патрик Д. Преподавание демократии в глобальном, международном и сравнительном контексте: Предложения по совершенствованию школьного гражданского образования // Д. Патрик Гражданское образование</w:t>
      </w:r>
      <w:proofErr w:type="gramStart"/>
      <w:r w:rsidRPr="001E5CE2">
        <w:t xml:space="preserve"> :</w:t>
      </w:r>
      <w:proofErr w:type="gramEnd"/>
      <w:r w:rsidRPr="001E5CE2">
        <w:t xml:space="preserve"> содержание и активные методы обучения / под ред. Наталии</w:t>
      </w:r>
      <w:r w:rsidRPr="00BA66EC">
        <w:rPr>
          <w:lang w:val="en-US"/>
        </w:rPr>
        <w:t xml:space="preserve"> </w:t>
      </w:r>
      <w:r w:rsidRPr="001E5CE2">
        <w:t>Воскресенской</w:t>
      </w:r>
      <w:r w:rsidRPr="00BA66EC">
        <w:rPr>
          <w:lang w:val="en-US"/>
        </w:rPr>
        <w:t xml:space="preserve"> </w:t>
      </w:r>
      <w:r w:rsidRPr="001E5CE2">
        <w:t>и</w:t>
      </w:r>
      <w:r w:rsidRPr="00BA66EC">
        <w:rPr>
          <w:lang w:val="en-US"/>
        </w:rPr>
        <w:t xml:space="preserve"> </w:t>
      </w:r>
      <w:r w:rsidRPr="001E5CE2">
        <w:t>Стивена</w:t>
      </w:r>
      <w:r w:rsidRPr="00BA66EC">
        <w:rPr>
          <w:lang w:val="en-US"/>
        </w:rPr>
        <w:t xml:space="preserve"> </w:t>
      </w:r>
      <w:r w:rsidRPr="001E5CE2">
        <w:t>Шехтера</w:t>
      </w:r>
      <w:r w:rsidRPr="00BA66EC">
        <w:rPr>
          <w:lang w:val="en-US"/>
        </w:rPr>
        <w:t xml:space="preserve">. – </w:t>
      </w:r>
      <w:r w:rsidRPr="001E5CE2">
        <w:t>М</w:t>
      </w:r>
      <w:r w:rsidRPr="00BA66EC">
        <w:rPr>
          <w:lang w:val="en-US"/>
        </w:rPr>
        <w:t xml:space="preserve">.: 2005. - </w:t>
      </w:r>
      <w:r w:rsidRPr="001E5CE2">
        <w:t>С</w:t>
      </w:r>
      <w:r w:rsidRPr="00BA66EC">
        <w:rPr>
          <w:lang w:val="en-US"/>
        </w:rPr>
        <w:t>. 22</w:t>
      </w:r>
    </w:p>
  </w:footnote>
  <w:footnote w:id="9">
    <w:p w:rsidR="00BA66EC" w:rsidRPr="00BA66EC" w:rsidRDefault="00BA66EC" w:rsidP="007F7C17">
      <w:pPr>
        <w:rPr>
          <w:lang w:val="en-US"/>
        </w:rPr>
      </w:pPr>
      <w:r w:rsidRPr="001E5CE2">
        <w:footnoteRef/>
      </w:r>
      <w:r w:rsidRPr="00BA66EC">
        <w:rPr>
          <w:lang w:val="en-US"/>
        </w:rPr>
        <w:t xml:space="preserve"> Dalton, Russel J. The Good citizen: how a yanger generation is reshaping American politics. - Washington DC: - CQ Press, 2008. - P. 4-5</w:t>
      </w:r>
    </w:p>
  </w:footnote>
  <w:footnote w:id="10">
    <w:p w:rsidR="00BA66EC" w:rsidRPr="00BA66EC" w:rsidRDefault="00BA66EC" w:rsidP="007F7C17">
      <w:pPr>
        <w:rPr>
          <w:lang w:val="en-US"/>
        </w:rPr>
      </w:pPr>
      <w:r w:rsidRPr="001E5CE2">
        <w:footnoteRef/>
      </w:r>
      <w:r w:rsidRPr="00BA66EC">
        <w:rPr>
          <w:lang w:val="en-US"/>
        </w:rPr>
        <w:t xml:space="preserve"> Democratic Education for Social Studies: An Issues-Centered Decision Making Curriculum. </w:t>
      </w:r>
      <w:proofErr w:type="gramStart"/>
      <w:r w:rsidRPr="00BA66EC">
        <w:rPr>
          <w:lang w:val="en-US"/>
        </w:rPr>
        <w:t>Second edition by Anna S. Ochoa-Becker.</w:t>
      </w:r>
      <w:proofErr w:type="gramEnd"/>
      <w:r w:rsidRPr="00BA66EC">
        <w:rPr>
          <w:lang w:val="en-US"/>
        </w:rPr>
        <w:t xml:space="preserve"> - USA, Greenwich, Connecticut: Information Age Publishing (IAP), 2007. - P. 41</w:t>
      </w:r>
    </w:p>
  </w:footnote>
  <w:footnote w:id="11">
    <w:p w:rsidR="00BA66EC" w:rsidRPr="001E5CE2" w:rsidRDefault="00BA66EC" w:rsidP="007F7C17">
      <w:r w:rsidRPr="001E5CE2">
        <w:footnoteRef/>
      </w:r>
      <w:r w:rsidRPr="001E5CE2">
        <w:t xml:space="preserve"> Для обозначения гражданственности зарубежные авторы используют разные термины – citizenship, citizenry, civilism и другие.</w:t>
      </w:r>
    </w:p>
  </w:footnote>
  <w:footnote w:id="12">
    <w:p w:rsidR="00BA66EC" w:rsidRPr="001E5CE2" w:rsidRDefault="00BA66EC" w:rsidP="007F7C17">
      <w:r w:rsidRPr="001E5CE2">
        <w:footnoteRef/>
      </w:r>
      <w:r w:rsidRPr="001E5CE2">
        <w:t xml:space="preserve"> Настольная книга по патриотическому воспитанию. Методическое пособие для школьных администраторов, учителей, классных руководителей, педагогов дополнительного образования</w:t>
      </w:r>
      <w:proofErr w:type="gramStart"/>
      <w:r w:rsidRPr="001E5CE2">
        <w:t xml:space="preserve"> / А</w:t>
      </w:r>
      <w:proofErr w:type="gramEnd"/>
      <w:r w:rsidRPr="001E5CE2">
        <w:t xml:space="preserve">вт.-сост. А.Н. Вырщиков, М.Б. Кусмарцев, А.П. Пашкович. – М.: Глобус, 2007. - С. 17 </w:t>
      </w:r>
    </w:p>
  </w:footnote>
  <w:footnote w:id="13">
    <w:p w:rsidR="00BA66EC" w:rsidRPr="001E5CE2" w:rsidRDefault="00BA66EC" w:rsidP="007F7C17">
      <w:r w:rsidRPr="001E5CE2">
        <w:footnoteRef/>
      </w:r>
      <w:r w:rsidRPr="001E5CE2">
        <w:t xml:space="preserve"> Федорченко С.Н. Роль государственной кадровой политики в формировании гражданственности в современной России </w:t>
      </w:r>
      <w:hyperlink r:id="rId2" w:history="1">
        <w:r w:rsidRPr="001E5CE2">
          <w:t>http://comrade-danton.livejournal.com/881.html</w:t>
        </w:r>
      </w:hyperlink>
    </w:p>
  </w:footnote>
  <w:footnote w:id="14">
    <w:p w:rsidR="00BA66EC" w:rsidRPr="001E5CE2" w:rsidRDefault="00BA66EC" w:rsidP="007F7C17">
      <w:r w:rsidRPr="001E5CE2">
        <w:footnoteRef/>
      </w:r>
      <w:r w:rsidRPr="001E5CE2">
        <w:t xml:space="preserve"> Политология. Энциклопедический словарь. Под ред. Аверьянова Ю.И. - М.: Издательство Московского коммерческого университета, 1993. - С. 78-79.</w:t>
      </w:r>
    </w:p>
  </w:footnote>
  <w:footnote w:id="15">
    <w:p w:rsidR="00BA66EC" w:rsidRPr="001E5CE2" w:rsidRDefault="00BA66EC" w:rsidP="007F7C17">
      <w:r w:rsidRPr="001E5CE2">
        <w:footnoteRef/>
      </w:r>
      <w:r w:rsidRPr="001E5CE2">
        <w:t xml:space="preserve"> Ключевский В.О. Записные книжки. – </w:t>
      </w:r>
      <w:proofErr w:type="gramStart"/>
      <w:r w:rsidRPr="001E5CE2">
        <w:t>С-Пб</w:t>
      </w:r>
      <w:proofErr w:type="gramEnd"/>
      <w:r w:rsidRPr="001E5CE2">
        <w:t>.: Изд-во «Пропаганда», 2003. - С. 26</w:t>
      </w:r>
    </w:p>
  </w:footnote>
  <w:footnote w:id="16">
    <w:p w:rsidR="00BA66EC" w:rsidRPr="001E5CE2" w:rsidRDefault="00BA66EC" w:rsidP="007F7C17">
      <w:r w:rsidRPr="001E5CE2">
        <w:footnoteRef/>
      </w:r>
      <w:r w:rsidRPr="001E5CE2">
        <w:t xml:space="preserve"> Педагогический энциклопедический словарь/ под ред. Б.М. Бим–Бада. – М.: Большая российская энциклопедия, 2002. - С. 57, 173.</w:t>
      </w:r>
    </w:p>
  </w:footnote>
  <w:footnote w:id="17">
    <w:p w:rsidR="00BA66EC" w:rsidRPr="001E5CE2" w:rsidRDefault="00BA66EC" w:rsidP="007F7C17">
      <w:r w:rsidRPr="001E5CE2">
        <w:footnoteRef/>
      </w:r>
      <w:r w:rsidRPr="001E5CE2">
        <w:t xml:space="preserve"> Словарь практического психолога [Текст] / сост. С. Ю. Головин. – Минск</w:t>
      </w:r>
      <w:proofErr w:type="gramStart"/>
      <w:r w:rsidRPr="001E5CE2">
        <w:t xml:space="preserve"> :</w:t>
      </w:r>
      <w:proofErr w:type="gramEnd"/>
      <w:r w:rsidRPr="001E5CE2">
        <w:t xml:space="preserve"> Харвест, 1997. С. 576</w:t>
      </w:r>
    </w:p>
  </w:footnote>
  <w:footnote w:id="18">
    <w:p w:rsidR="00BA66EC" w:rsidRPr="001E5CE2" w:rsidRDefault="00BA66EC" w:rsidP="007F7C17">
      <w:r w:rsidRPr="001E5CE2">
        <w:footnoteRef/>
      </w:r>
      <w:r w:rsidRPr="001E5CE2">
        <w:t xml:space="preserve"> Психолого-педагогический словарь/ Автор-составитель Мижериков В.А. Р-н-Д. 1998. С. 187.</w:t>
      </w:r>
    </w:p>
  </w:footnote>
  <w:footnote w:id="19">
    <w:p w:rsidR="00BA66EC" w:rsidRPr="001E5CE2" w:rsidRDefault="00BA66EC" w:rsidP="007F7C17">
      <w:r w:rsidRPr="001E5CE2">
        <w:footnoteRef/>
      </w:r>
      <w:r w:rsidRPr="001E5CE2">
        <w:t xml:space="preserve"> Современный словарь по общественным наукам</w:t>
      </w:r>
      <w:proofErr w:type="gramStart"/>
      <w:r w:rsidRPr="001E5CE2">
        <w:t xml:space="preserve"> /П</w:t>
      </w:r>
      <w:proofErr w:type="gramEnd"/>
      <w:r w:rsidRPr="001E5CE2">
        <w:t>од ред. Данильяна О.Г., Панова Н.И. М. Эксмо. 2005 С. 429.</w:t>
      </w:r>
    </w:p>
  </w:footnote>
  <w:footnote w:id="20">
    <w:p w:rsidR="00BA66EC" w:rsidRPr="001E5CE2" w:rsidRDefault="00BA66EC" w:rsidP="007F7C17">
      <w:r w:rsidRPr="001E5CE2">
        <w:footnoteRef/>
      </w:r>
      <w:r w:rsidRPr="001E5CE2">
        <w:t xml:space="preserve"> Хоруженко К.М. Культурология. Энциклопедический словарь. Феникс. Р-н-Д. 1997. С. 374.</w:t>
      </w:r>
    </w:p>
  </w:footnote>
  <w:footnote w:id="21">
    <w:p w:rsidR="00BA66EC" w:rsidRPr="001E5CE2" w:rsidRDefault="00BA66EC" w:rsidP="007F7C17">
      <w:r w:rsidRPr="001E5CE2">
        <w:footnoteRef/>
      </w:r>
      <w:r w:rsidRPr="001E5CE2">
        <w:t xml:space="preserve"> Цит. </w:t>
      </w:r>
      <w:proofErr w:type="gramStart"/>
      <w:r w:rsidRPr="001E5CE2">
        <w:t>по</w:t>
      </w:r>
      <w:proofErr w:type="gramEnd"/>
      <w:r w:rsidRPr="001E5CE2">
        <w:t xml:space="preserve"> </w:t>
      </w:r>
      <w:proofErr w:type="gramStart"/>
      <w:r w:rsidRPr="001E5CE2">
        <w:t>Таранов</w:t>
      </w:r>
      <w:proofErr w:type="gramEnd"/>
      <w:r w:rsidRPr="001E5CE2">
        <w:t xml:space="preserve"> П.С. Анатомия мудрости: 120 философов: В 2-х т. </w:t>
      </w:r>
      <w:proofErr w:type="gramStart"/>
      <w:r w:rsidRPr="001E5CE2">
        <w:t>–С</w:t>
      </w:r>
      <w:proofErr w:type="gramEnd"/>
      <w:r w:rsidRPr="001E5CE2">
        <w:t>имферополь: Таврия, 1996. Т. 1. С.591</w:t>
      </w:r>
    </w:p>
  </w:footnote>
  <w:footnote w:id="22">
    <w:p w:rsidR="00BA66EC" w:rsidRPr="001E5CE2" w:rsidRDefault="00BA66EC" w:rsidP="007F7C17">
      <w:r w:rsidRPr="001E5CE2">
        <w:footnoteRef/>
      </w:r>
      <w:r w:rsidRPr="001E5CE2">
        <w:t xml:space="preserve"> Политика. Толковый словарь Оксфордский университет. Под ред. А. Маклина М. «ИНФРА-М», «Весь мир» 2001. С. 524-525.</w:t>
      </w:r>
    </w:p>
  </w:footnote>
  <w:footnote w:id="23">
    <w:p w:rsidR="00BA66EC" w:rsidRPr="001E5CE2" w:rsidRDefault="00BA66EC" w:rsidP="007F7C17">
      <w:r w:rsidRPr="001E5CE2">
        <w:footnoteRef/>
      </w:r>
      <w:r w:rsidRPr="001E5CE2">
        <w:t xml:space="preserve"> Кириленко Г.Г., Шевцов Е.В. Краткий философский словарь. М. Эксмо 2004. С. 355.</w:t>
      </w:r>
    </w:p>
  </w:footnote>
  <w:footnote w:id="24">
    <w:p w:rsidR="00BA66EC" w:rsidRPr="001E5CE2" w:rsidRDefault="00BA66EC" w:rsidP="007F7C17">
      <w:r w:rsidRPr="001E5CE2">
        <w:footnoteRef/>
      </w:r>
      <w:r w:rsidRPr="001E5CE2">
        <w:t xml:space="preserve"> </w:t>
      </w:r>
      <w:proofErr w:type="gramStart"/>
      <w:r w:rsidRPr="001E5CE2">
        <w:t>Нормы</w:t>
      </w:r>
      <w:proofErr w:type="gramEnd"/>
      <w:r w:rsidRPr="001E5CE2">
        <w:t xml:space="preserve"> которого признаются в Российской Федерации</w:t>
      </w:r>
    </w:p>
  </w:footnote>
  <w:footnote w:id="25">
    <w:p w:rsidR="00BA66EC" w:rsidRPr="001E5CE2" w:rsidRDefault="00BA66EC" w:rsidP="007F7C17">
      <w:r w:rsidRPr="001E5CE2">
        <w:footnoteRef/>
      </w:r>
      <w:r w:rsidRPr="001E5CE2">
        <w:t xml:space="preserve"> Ст.6 Конвенц</w:t>
      </w:r>
      <w:proofErr w:type="gramStart"/>
      <w:r w:rsidRPr="001E5CE2">
        <w:t>ии ОО</w:t>
      </w:r>
      <w:proofErr w:type="gramEnd"/>
      <w:r w:rsidRPr="001E5CE2">
        <w:t>Н о правах ребенка, ст.20 Конституции РФ</w:t>
      </w:r>
    </w:p>
  </w:footnote>
  <w:footnote w:id="26">
    <w:p w:rsidR="00BA66EC" w:rsidRPr="001E5CE2" w:rsidRDefault="00BA66EC" w:rsidP="007F7C17">
      <w:r w:rsidRPr="001E5CE2">
        <w:footnoteRef/>
      </w:r>
      <w:r w:rsidRPr="001E5CE2">
        <w:t xml:space="preserve"> Ст.7 Конвенц</w:t>
      </w:r>
      <w:proofErr w:type="gramStart"/>
      <w:r w:rsidRPr="001E5CE2">
        <w:t>ии ОО</w:t>
      </w:r>
      <w:proofErr w:type="gramEnd"/>
      <w:r w:rsidRPr="001E5CE2">
        <w:t>Н о правах ребенка, ст.58 Конституции РФ</w:t>
      </w:r>
    </w:p>
  </w:footnote>
  <w:footnote w:id="27">
    <w:p w:rsidR="00BA66EC" w:rsidRPr="001E5CE2" w:rsidRDefault="00BA66EC" w:rsidP="007F7C17">
      <w:r w:rsidRPr="001E5CE2">
        <w:footnoteRef/>
      </w:r>
      <w:r w:rsidRPr="001E5CE2">
        <w:t xml:space="preserve"> Ст.27 Конвенц</w:t>
      </w:r>
      <w:proofErr w:type="gramStart"/>
      <w:r w:rsidRPr="001E5CE2">
        <w:t>ии ОО</w:t>
      </w:r>
      <w:proofErr w:type="gramEnd"/>
      <w:r w:rsidRPr="001E5CE2">
        <w:t>Н о правах ребенка</w:t>
      </w:r>
    </w:p>
  </w:footnote>
  <w:footnote w:id="28">
    <w:p w:rsidR="00BA66EC" w:rsidRPr="001E5CE2" w:rsidRDefault="00BA66EC" w:rsidP="007F7C17">
      <w:r w:rsidRPr="001E5CE2">
        <w:footnoteRef/>
      </w:r>
      <w:r w:rsidRPr="001E5CE2">
        <w:t xml:space="preserve"> Ст.3 Конвенц</w:t>
      </w:r>
      <w:proofErr w:type="gramStart"/>
      <w:r w:rsidRPr="001E5CE2">
        <w:t>ии ОО</w:t>
      </w:r>
      <w:proofErr w:type="gramEnd"/>
      <w:r w:rsidRPr="001E5CE2">
        <w:t>Н о правах ребенка, Ст.56,57 СК РФ</w:t>
      </w:r>
    </w:p>
  </w:footnote>
  <w:footnote w:id="29">
    <w:p w:rsidR="00BA66EC" w:rsidRPr="001E5CE2" w:rsidRDefault="00BA66EC" w:rsidP="007F7C17">
      <w:r w:rsidRPr="001E5CE2">
        <w:footnoteRef/>
      </w:r>
      <w:r w:rsidRPr="001E5CE2">
        <w:t xml:space="preserve"> Ст.7 Конвенц</w:t>
      </w:r>
      <w:proofErr w:type="gramStart"/>
      <w:r w:rsidRPr="001E5CE2">
        <w:t>ии ОО</w:t>
      </w:r>
      <w:proofErr w:type="gramEnd"/>
      <w:r w:rsidRPr="001E5CE2">
        <w:t>Н о правах ребенка</w:t>
      </w:r>
    </w:p>
  </w:footnote>
  <w:footnote w:id="30">
    <w:p w:rsidR="00BA66EC" w:rsidRPr="001E5CE2" w:rsidRDefault="00BA66EC" w:rsidP="007F7C17">
      <w:r w:rsidRPr="001E5CE2">
        <w:footnoteRef/>
      </w:r>
      <w:r w:rsidRPr="001E5CE2">
        <w:t xml:space="preserve"> Ст.43 Конституции РФ</w:t>
      </w:r>
    </w:p>
  </w:footnote>
  <w:footnote w:id="31">
    <w:p w:rsidR="00BA66EC" w:rsidRPr="001E5CE2" w:rsidRDefault="00BA66EC" w:rsidP="007F7C17">
      <w:r w:rsidRPr="001E5CE2">
        <w:footnoteRef/>
      </w:r>
      <w:r w:rsidRPr="001E5CE2">
        <w:t xml:space="preserve"> Ст.28 ГК РФ</w:t>
      </w:r>
    </w:p>
  </w:footnote>
  <w:footnote w:id="32">
    <w:p w:rsidR="00BA66EC" w:rsidRPr="001E5CE2" w:rsidRDefault="00BA66EC" w:rsidP="007F7C17">
      <w:r w:rsidRPr="001E5CE2">
        <w:footnoteRef/>
      </w:r>
      <w:r w:rsidRPr="001E5CE2">
        <w:t xml:space="preserve"> Ст.19 Закона «Об общественных объединениях»</w:t>
      </w:r>
    </w:p>
  </w:footnote>
  <w:footnote w:id="33">
    <w:p w:rsidR="00BA66EC" w:rsidRPr="001E5CE2" w:rsidRDefault="00BA66EC" w:rsidP="007F7C17">
      <w:r w:rsidRPr="001E5CE2">
        <w:footnoteRef/>
      </w:r>
      <w:r w:rsidRPr="001E5CE2">
        <w:t xml:space="preserve"> Ст.134 СК РФ</w:t>
      </w:r>
    </w:p>
  </w:footnote>
  <w:footnote w:id="34">
    <w:p w:rsidR="00BA66EC" w:rsidRPr="001E5CE2" w:rsidRDefault="00BA66EC" w:rsidP="007F7C17">
      <w:r w:rsidRPr="001E5CE2">
        <w:footnoteRef/>
      </w:r>
      <w:r w:rsidRPr="001E5CE2">
        <w:t xml:space="preserve"> Ст.9 Закона «О гражданстве РФ»</w:t>
      </w:r>
    </w:p>
  </w:footnote>
  <w:footnote w:id="35">
    <w:p w:rsidR="00BA66EC" w:rsidRPr="001E5CE2" w:rsidRDefault="00BA66EC" w:rsidP="007F7C17">
      <w:r w:rsidRPr="001E5CE2">
        <w:footnoteRef/>
      </w:r>
      <w:r w:rsidRPr="001E5CE2">
        <w:t xml:space="preserve"> Ст.142 СК РФ</w:t>
      </w:r>
    </w:p>
  </w:footnote>
  <w:footnote w:id="36">
    <w:p w:rsidR="00BA66EC" w:rsidRPr="001E5CE2" w:rsidRDefault="00BA66EC" w:rsidP="007F7C17">
      <w:r w:rsidRPr="001E5CE2">
        <w:footnoteRef/>
      </w:r>
      <w:r w:rsidRPr="001E5CE2">
        <w:t xml:space="preserve"> Ст.56 СК РФ</w:t>
      </w:r>
    </w:p>
  </w:footnote>
  <w:footnote w:id="37">
    <w:p w:rsidR="00BA66EC" w:rsidRPr="001E5CE2" w:rsidRDefault="00BA66EC" w:rsidP="007F7C17">
      <w:r w:rsidRPr="001E5CE2">
        <w:footnoteRef/>
      </w:r>
      <w:r w:rsidRPr="001E5CE2">
        <w:t xml:space="preserve"> Ст.63 и ст. 92 ТК РФ</w:t>
      </w:r>
    </w:p>
  </w:footnote>
  <w:footnote w:id="38">
    <w:p w:rsidR="00BA66EC" w:rsidRPr="001E5CE2" w:rsidRDefault="00BA66EC" w:rsidP="007F7C17">
      <w:r w:rsidRPr="001E5CE2">
        <w:footnoteRef/>
      </w:r>
      <w:r w:rsidRPr="001E5CE2">
        <w:t xml:space="preserve"> Ст.26 и ст. 1074 ГК РФ</w:t>
      </w:r>
    </w:p>
  </w:footnote>
  <w:footnote w:id="39">
    <w:p w:rsidR="00BA66EC" w:rsidRPr="001E5CE2" w:rsidRDefault="00BA66EC" w:rsidP="007F7C17">
      <w:r w:rsidRPr="001E5CE2">
        <w:footnoteRef/>
      </w:r>
      <w:r w:rsidRPr="001E5CE2">
        <w:t xml:space="preserve"> Постановление Правительства РФ «Об утверждении положения о паспорте гражданина РФ от 8 июля </w:t>
      </w:r>
      <w:smartTag w:uri="urn:schemas-microsoft-com:office:smarttags" w:element="metricconverter">
        <w:smartTagPr>
          <w:attr w:name="ProductID" w:val="1997 г"/>
        </w:smartTagPr>
        <w:r w:rsidRPr="001E5CE2">
          <w:t>1997 г</w:t>
        </w:r>
      </w:smartTag>
      <w:r w:rsidRPr="001E5CE2">
        <w:t>. N 828 с внесенными изменениями.</w:t>
      </w:r>
    </w:p>
  </w:footnote>
  <w:footnote w:id="40">
    <w:p w:rsidR="00BA66EC" w:rsidRPr="001E5CE2" w:rsidRDefault="00BA66EC" w:rsidP="007F7C17">
      <w:r w:rsidRPr="001E5CE2">
        <w:footnoteRef/>
      </w:r>
      <w:r w:rsidRPr="001E5CE2">
        <w:t xml:space="preserve"> Ст.21, ст. 192 ТК РФ</w:t>
      </w:r>
    </w:p>
  </w:footnote>
  <w:footnote w:id="41">
    <w:p w:rsidR="00BA66EC" w:rsidRPr="001E5CE2" w:rsidRDefault="00BA66EC" w:rsidP="007F7C17">
      <w:r w:rsidRPr="001E5CE2">
        <w:footnoteRef/>
      </w:r>
      <w:r w:rsidRPr="001E5CE2">
        <w:t xml:space="preserve"> Ст.24 Основ законодательства РФ об охране здоровья граждан</w:t>
      </w:r>
    </w:p>
  </w:footnote>
  <w:footnote w:id="42">
    <w:p w:rsidR="00BA66EC" w:rsidRPr="001E5CE2" w:rsidRDefault="00BA66EC" w:rsidP="007F7C17">
      <w:r w:rsidRPr="001E5CE2">
        <w:footnoteRef/>
      </w:r>
      <w:r w:rsidRPr="001E5CE2">
        <w:t xml:space="preserve"> Ст.13 СК РФ</w:t>
      </w:r>
    </w:p>
  </w:footnote>
  <w:footnote w:id="43">
    <w:p w:rsidR="00BA66EC" w:rsidRPr="001E5CE2" w:rsidRDefault="00BA66EC" w:rsidP="007F7C17">
      <w:r w:rsidRPr="001E5CE2">
        <w:footnoteRef/>
      </w:r>
      <w:r w:rsidRPr="001E5CE2">
        <w:t xml:space="preserve"> Ст.62 СК РФ</w:t>
      </w:r>
    </w:p>
  </w:footnote>
  <w:footnote w:id="44">
    <w:p w:rsidR="00BA66EC" w:rsidRPr="001E5CE2" w:rsidRDefault="00BA66EC" w:rsidP="007F7C17">
      <w:r w:rsidRPr="001E5CE2">
        <w:footnoteRef/>
      </w:r>
      <w:r w:rsidRPr="001E5CE2">
        <w:t xml:space="preserve"> В данном случае термин «ребенок» употребляется в юридическом смысле. По существующему в РФ законодательству ребенком считается человек, которому не исполнилось 18 лет.</w:t>
      </w:r>
    </w:p>
  </w:footnote>
  <w:footnote w:id="45">
    <w:p w:rsidR="00BA66EC" w:rsidRPr="001E5CE2" w:rsidRDefault="00BA66EC" w:rsidP="007F7C17">
      <w:r w:rsidRPr="001E5CE2">
        <w:footnoteRef/>
      </w:r>
      <w:r w:rsidRPr="001E5CE2">
        <w:t xml:space="preserve"> Ст.9 Федерального закона «О воинской обязанности и военной службе»</w:t>
      </w:r>
    </w:p>
  </w:footnote>
  <w:footnote w:id="46">
    <w:p w:rsidR="00BA66EC" w:rsidRPr="001E5CE2" w:rsidRDefault="00BA66EC" w:rsidP="007F7C17">
      <w:pPr>
        <w:rPr>
          <w:lang w:val="en-US"/>
        </w:rPr>
      </w:pPr>
      <w:r w:rsidRPr="001E5CE2">
        <w:footnoteRef/>
      </w:r>
      <w:r w:rsidRPr="001E5CE2">
        <w:t xml:space="preserve"> Семенюк Л.М. Психология гражданской активности: особенности, условия развития (Серия «Библиотека студента») М.: Изд-во Московского психолого-социального института, 2006г. С. 215-310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2EF"/>
    <w:rsid w:val="000230E4"/>
    <w:rsid w:val="00113B4E"/>
    <w:rsid w:val="00121497"/>
    <w:rsid w:val="001A5949"/>
    <w:rsid w:val="002C720F"/>
    <w:rsid w:val="0031159D"/>
    <w:rsid w:val="003132EF"/>
    <w:rsid w:val="00315366"/>
    <w:rsid w:val="00412DB4"/>
    <w:rsid w:val="005626A2"/>
    <w:rsid w:val="00583375"/>
    <w:rsid w:val="005E24CF"/>
    <w:rsid w:val="00662DF2"/>
    <w:rsid w:val="006779E7"/>
    <w:rsid w:val="0072281C"/>
    <w:rsid w:val="007D1F10"/>
    <w:rsid w:val="007F7C17"/>
    <w:rsid w:val="0093422E"/>
    <w:rsid w:val="00A658E1"/>
    <w:rsid w:val="00AE700E"/>
    <w:rsid w:val="00BA66EC"/>
    <w:rsid w:val="00BC6FD2"/>
    <w:rsid w:val="00E21478"/>
    <w:rsid w:val="00EB5478"/>
    <w:rsid w:val="00F23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6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237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376F"/>
    <w:rPr>
      <w:rFonts w:ascii="Tahoma" w:hAnsi="Tahoma" w:cs="Tahoma"/>
      <w:sz w:val="16"/>
      <w:szCs w:val="16"/>
    </w:rPr>
  </w:style>
  <w:style w:type="paragraph" w:styleId="a6">
    <w:name w:val="No Spacing"/>
    <w:uiPriority w:val="1"/>
    <w:qFormat/>
    <w:rsid w:val="00A658E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6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237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376F"/>
    <w:rPr>
      <w:rFonts w:ascii="Tahoma" w:hAnsi="Tahoma" w:cs="Tahoma"/>
      <w:sz w:val="16"/>
      <w:szCs w:val="16"/>
    </w:rPr>
  </w:style>
  <w:style w:type="paragraph" w:styleId="a6">
    <w:name w:val="No Spacing"/>
    <w:uiPriority w:val="1"/>
    <w:qFormat/>
    <w:rsid w:val="00A658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2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3.jpe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hyperlink" Target="http://ru.wikipedia.org/wiki/%D0%98%D1%81%D1%82%D0%BE%D1%80%D0%B8%D1%8F" TargetMode="External"/><Relationship Id="rId89" Type="http://schemas.openxmlformats.org/officeDocument/2006/relationships/hyperlink" Target="https://iea-collaborate.org/projects/iccs/nrc" TargetMode="External"/><Relationship Id="rId112" Type="http://schemas.openxmlformats.org/officeDocument/2006/relationships/image" Target="media/image79.png"/><Relationship Id="rId16" Type="http://schemas.openxmlformats.org/officeDocument/2006/relationships/image" Target="media/image9.emf"/><Relationship Id="rId107" Type="http://schemas.openxmlformats.org/officeDocument/2006/relationships/hyperlink" Target="http://www.iea-coll"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hyperlink" Target="http://ru.wikipedia.org/wiki/%D0%98%D0%BD%D0%BE%D1%81%D1%82%D1%80%D0%B0%D0%BD%D0%BD%D1%8B%D0%B9_%D1%8F%D0%B7%D1%8B%D0%BA" TargetMode="External"/><Relationship Id="rId79" Type="http://schemas.openxmlformats.org/officeDocument/2006/relationships/hyperlink" Target="http://ru.wikipedia.org/wiki/%D0%A4%D0%B8%D0%B7%D0%B8%D0%BA%D0%B0" TargetMode="External"/><Relationship Id="rId102" Type="http://schemas.openxmlformats.org/officeDocument/2006/relationships/image" Target="media/image73.jpeg"/><Relationship Id="rId123" Type="http://schemas.openxmlformats.org/officeDocument/2006/relationships/image" Target="media/image87.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80.png"/><Relationship Id="rId118" Type="http://schemas.openxmlformats.org/officeDocument/2006/relationships/image" Target="media/image84.jpeg"/><Relationship Id="rId80" Type="http://schemas.openxmlformats.org/officeDocument/2006/relationships/hyperlink" Target="http://ru.wikipedia.org/wiki/%D0%A5%D0%B8%D0%BC%D0%B8%D1%8F" TargetMode="External"/><Relationship Id="rId85" Type="http://schemas.openxmlformats.org/officeDocument/2006/relationships/hyperlink" Target="http://ru.wikipedia.org/wiki/%D0%9E%D0%B1%D1%89%D0%B5%D1%81%D1%82%D0%B2%D0%BE%D0%B7%D0%BD%D0%B0%D0%BD%D0%B8%D0%B5" TargetMode="External"/><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emf"/><Relationship Id="rId103" Type="http://schemas.openxmlformats.org/officeDocument/2006/relationships/image" Target="media/image74.jpeg"/><Relationship Id="rId108" Type="http://schemas.openxmlformats.org/officeDocument/2006/relationships/image" Target="media/image75.png"/><Relationship Id="rId124" Type="http://schemas.openxmlformats.org/officeDocument/2006/relationships/image" Target="media/image88.png"/><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hyperlink" Target="http://ru.wikipedia.org/wiki/%D0%90%D0%BD%D0%B3%D0%BB%D0%B8%D0%B9%D1%81%D0%BA%D0%B8%D0%B9_%D1%8F%D0%B7%D1%8B%D0%BA" TargetMode="External"/><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81.png"/><Relationship Id="rId119" Type="http://schemas.openxmlformats.org/officeDocument/2006/relationships/hyperlink" Target="http://www.iea-dpc.de/" TargetMode="External"/><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hyperlink" Target="http://ru.wikipedia.org/wiki/%D0%91%D0%B8%D0%BE%D0%BB%D0%BE%D0%B3%D0%B8%D1%8F" TargetMode="External"/><Relationship Id="rId86" Type="http://schemas.openxmlformats.org/officeDocument/2006/relationships/hyperlink" Target="http://ru.wikipedia.org/wiki/%D0%98%D0%BD%D1%84%D0%BE%D1%80%D0%BC%D0%B0%D1%82%D0%B8%D0%BA%D0%B0"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6.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hyperlink" Target="http://ru.wikipedia.org/wiki/%D0%9D%D0%B5%D0%BC%D0%B5%D1%86%D0%BA%D0%B8%D0%B9_%D1%8F%D0%B7%D1%8B%D0%BA" TargetMode="External"/><Relationship Id="rId97" Type="http://schemas.openxmlformats.org/officeDocument/2006/relationships/image" Target="media/image71.png"/><Relationship Id="rId104" Type="http://schemas.openxmlformats.org/officeDocument/2006/relationships/hyperlink" Target="https://ru.wikipedia.org/wiki/%D0%90%D0%BD%D0%B3%D0%BB%D0%B8%D0%B9%D1%81%D0%BA%D0%B8%D0%B9_%D1%8F%D0%B7%D1%8B%D0%BA" TargetMode="External"/><Relationship Id="rId120" Type="http://schemas.openxmlformats.org/officeDocument/2006/relationships/hyperlink" Target="https://ru.wikipedia.org/w/index.php?title=%D0%9B%D0%B8%D0%BA%D0%B5%D1%80%D1%82,_%D0%A0%D0%B5%D0%BD%D1%81%D0%B8%D1%81&amp;action=edit&amp;redlink=1" TargetMode="External"/><Relationship Id="rId125"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hyperlink" Target="http://www.bestpravo.ru/rossijskoje/ej-pravila/c5g.htm" TargetMode="External"/><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hyperlink" Target="http://ru.wikipedia.org/wiki/%D0%A4%D0%B5%D0%B4%D0%B5%D1%80%D0%B0%D0%BB%D1%8C%D0%BD%D1%8B%D0%B9_%D0%B8%D0%BD%D1%81%D1%82%D0%B8%D1%82%D1%83%D1%82_%D0%BF%D0%B5%D0%B4%D0%B0%D0%B3%D0%BE%D0%B3%D0%B8%D1%87%D0%B5%D1%81%D0%BA%D0%B8%D1%85_%D0%B8%D0%B7%D0%BC%D0%B5%D1%80%D0%B5%D0%BD%D0%B8%D0%B9" TargetMode="External"/><Relationship Id="rId110" Type="http://schemas.openxmlformats.org/officeDocument/2006/relationships/image" Target="media/image77.png"/><Relationship Id="rId115" Type="http://schemas.openxmlformats.org/officeDocument/2006/relationships/image" Target="media/image82.png"/><Relationship Id="rId61" Type="http://schemas.openxmlformats.org/officeDocument/2006/relationships/image" Target="media/image54.emf"/><Relationship Id="rId82" Type="http://schemas.openxmlformats.org/officeDocument/2006/relationships/hyperlink" Target="http://ru.wikipedia.org/wiki/%D0%93%D0%B5%D0%BE%D0%B3%D1%80%D0%B0%D1%84%D0%B8%D1%8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hyperlink" Target="http://ru.wikipedia.org/wiki/%D0%A4%D1%80%D0%B0%D0%BD%D1%86%D1%83%D0%B7%D1%81%D0%BA%D0%B8%D0%B9_%D1%8F%D0%B7%D1%8B%D0%BA" TargetMode="External"/><Relationship Id="rId100" Type="http://schemas.openxmlformats.org/officeDocument/2006/relationships/hyperlink" Target="http://home.fsw.vu.nl/hbg.ganzeboom/isco08/index.htm" TargetMode="External"/><Relationship Id="rId105" Type="http://schemas.openxmlformats.org/officeDocument/2006/relationships/hyperlink" Target="https://ru.wikipedia.org/w/index.php?title=%D0%9B%D0%B8%D0%BA%D0%B5%D1%80%D1%82,_%D0%A0%D0%B5%D0%BD%D1%81%D0%B8%D1%81&amp;action=edit&amp;redlink=1" TargetMode="External"/><Relationship Id="rId126" Type="http://schemas.openxmlformats.org/officeDocument/2006/relationships/image" Target="media/image90.png"/><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hyperlink" Target="http://ru.wikipedia.org/wiki/%D0%A0%D1%83%D1%81%D1%81%D0%BA%D0%B8%D0%B9_%D1%8F%D0%B7%D1%8B%D0%BA" TargetMode="External"/><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85.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hyperlink" Target="https://iea-collaborate.org/projects" TargetMode="External"/><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hyperlink" Target="http://ru.wikipedia.org/wiki/%D0%9B%D0%B8%D1%82%D0%B5%D1%80%D0%B0%D1%82%D1%83%D1%80%D0%B0" TargetMode="External"/><Relationship Id="rId88" Type="http://schemas.openxmlformats.org/officeDocument/2006/relationships/hyperlink" Target="http://ru.wikipedia.org/wiki/%D0%9E%D0%BF%D1%82%D0%B8%D1%87%D0%B5%D1%81%D0%BA%D0%BE%D0%B5_%D1%80%D0%B0%D1%81%D0%BF%D0%BE%D0%B7%D0%BD%D0%B0%D0%B2%D0%B0%D0%BD%D0%B8%D0%B5_%D1%81%D0%B8%D0%BC%D0%B2%D0%BE%D0%BB%D0%BE%D0%B2" TargetMode="External"/><Relationship Id="rId111" Type="http://schemas.openxmlformats.org/officeDocument/2006/relationships/image" Target="media/image78.png"/><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50.emf"/><Relationship Id="rId106" Type="http://schemas.openxmlformats.org/officeDocument/2006/relationships/hyperlink" Target="https://ru.wikipedia.org/w/index.php?title=%D0%9B%D0%B8%D0%BA%D0%B5%D1%80%D1%82,_%D0%A0%D0%B5%D0%BD%D1%81%D0%B8%D1%81&amp;action=edit&amp;redlink=1" TargetMode="External"/><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emf"/><Relationship Id="rId73" Type="http://schemas.openxmlformats.org/officeDocument/2006/relationships/hyperlink" Target="http://ru.wikipedia.org/wiki/%D0%9C%D0%B0%D1%82%D0%B5%D0%BC%D0%B0%D1%82%D0%B8%D0%BA%D0%B0" TargetMode="External"/><Relationship Id="rId78" Type="http://schemas.openxmlformats.org/officeDocument/2006/relationships/hyperlink" Target="http://ru.wikipedia.org/wiki/%D0%98%D1%81%D0%BF%D0%B0%D0%BD%D1%81%D0%BA%D0%B8%D0%B9_%D1%8F%D0%B7%D1%8B%D0%BA" TargetMode="External"/><Relationship Id="rId94" Type="http://schemas.openxmlformats.org/officeDocument/2006/relationships/image" Target="media/image68.png"/><Relationship Id="rId99" Type="http://schemas.openxmlformats.org/officeDocument/2006/relationships/hyperlink" Target="http://www.ilo.org/public/english/bureau/stat/isco/isco08/index.htm" TargetMode="External"/><Relationship Id="rId101" Type="http://schemas.openxmlformats.org/officeDocument/2006/relationships/hyperlink" Target="https://ru.wikipedia.org/w/index.php?title=%D0%9B%D0%B8%D0%BA%D0%B5%D1%80%D1%82,_%D0%A0%D0%B5%D0%BD%D1%81%D0%B8%D1%81&amp;action=edit&amp;redlink=1" TargetMode="External"/><Relationship Id="rId122"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comrade-danton.livejournal.com/881.html" TargetMode="External"/><Relationship Id="rId1" Type="http://schemas.openxmlformats.org/officeDocument/2006/relationships/hyperlink" Target="http://www.reznik-um.ru/lko/jur_reznik_2_3_00.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3A1F9-130B-4209-A378-901D683A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468</Pages>
  <Words>125655</Words>
  <Characters>716240</Characters>
  <Application>Microsoft Office Word</Application>
  <DocSecurity>0</DocSecurity>
  <Lines>5968</Lines>
  <Paragraphs>1680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Петухова Виктория Александровна</dc:creator>
  <cp:keywords/>
  <dc:description/>
  <cp:lastModifiedBy>Guest RON</cp:lastModifiedBy>
  <cp:revision>8</cp:revision>
  <dcterms:created xsi:type="dcterms:W3CDTF">2016-11-23T07:15:00Z</dcterms:created>
  <dcterms:modified xsi:type="dcterms:W3CDTF">2017-01-18T07:21:00Z</dcterms:modified>
</cp:coreProperties>
</file>